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header46.xml" ContentType="application/vnd.openxmlformats-officedocument.wordprocessingml.header+xml"/>
  <Override PartName="/word/header47.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45.xml" ContentType="application/vnd.openxmlformats-officedocument.wordprocessingml.footer+xml"/>
  <Override PartName="/word/footer46.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49.xml" ContentType="application/vnd.openxmlformats-officedocument.wordprocessingml.footer+xml"/>
  <Override PartName="/word/footer50.xml" ContentType="application/vnd.openxmlformats-officedocument.wordprocessingml.footer+xml"/>
  <Override PartName="/word/header54.xml" ContentType="application/vnd.openxmlformats-officedocument.wordprocessingml.header+xml"/>
  <Override PartName="/word/header55.xml" ContentType="application/vnd.openxmlformats-officedocument.wordprocessingml.header+xml"/>
  <Override PartName="/word/footer51.xml" ContentType="application/vnd.openxmlformats-officedocument.wordprocessingml.footer+xml"/>
  <Override PartName="/word/footer52.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footer53.xml" ContentType="application/vnd.openxmlformats-officedocument.wordprocessingml.footer+xml"/>
  <Override PartName="/word/footer54.xml" ContentType="application/vnd.openxmlformats-officedocument.wordprocessingml.footer+xml"/>
  <Override PartName="/word/header58.xml" ContentType="application/vnd.openxmlformats-officedocument.wordprocessingml.header+xml"/>
  <Override PartName="/word/header59.xml" ContentType="application/vnd.openxmlformats-officedocument.wordprocessingml.header+xml"/>
  <Override PartName="/word/footer55.xml" ContentType="application/vnd.openxmlformats-officedocument.wordprocessingml.footer+xml"/>
  <Override PartName="/word/footer56.xml" ContentType="application/vnd.openxmlformats-officedocument.wordprocessingml.footer+xml"/>
  <Override PartName="/word/header60.xml" ContentType="application/vnd.openxmlformats-officedocument.wordprocessingml.header+xml"/>
  <Override PartName="/word/header61.xml" ContentType="application/vnd.openxmlformats-officedocument.wordprocessingml.header+xml"/>
  <Override PartName="/word/footer57.xml" ContentType="application/vnd.openxmlformats-officedocument.wordprocessingml.footer+xml"/>
  <Override PartName="/word/footer58.xml" ContentType="application/vnd.openxmlformats-officedocument.wordprocessingml.footer+xml"/>
  <Override PartName="/word/header62.xml" ContentType="application/vnd.openxmlformats-officedocument.wordprocessingml.header+xml"/>
  <Override PartName="/word/header63.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footer61.xml" ContentType="application/vnd.openxmlformats-officedocument.wordprocessingml.footer+xml"/>
  <Override PartName="/word/footer62.xml" ContentType="application/vnd.openxmlformats-officedocument.wordprocessingml.footer+xml"/>
  <Override PartName="/word/header66.xml" ContentType="application/vnd.openxmlformats-officedocument.wordprocessingml.header+xml"/>
  <Override PartName="/word/header67.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header68.xml" ContentType="application/vnd.openxmlformats-officedocument.wordprocessingml.header+xml"/>
  <Override PartName="/word/header69.xml" ContentType="application/vnd.openxmlformats-officedocument.wordprocessingml.header+xml"/>
  <Override PartName="/word/footer65.xml" ContentType="application/vnd.openxmlformats-officedocument.wordprocessingml.footer+xml"/>
  <Override PartName="/word/footer66.xml" ContentType="application/vnd.openxmlformats-officedocument.wordprocessingml.footer+xml"/>
  <Override PartName="/word/header70.xml" ContentType="application/vnd.openxmlformats-officedocument.wordprocessingml.header+xml"/>
  <Override PartName="/word/header71.xml" ContentType="application/vnd.openxmlformats-officedocument.wordprocessingml.header+xml"/>
  <Override PartName="/word/footer67.xml" ContentType="application/vnd.openxmlformats-officedocument.wordprocessingml.footer+xml"/>
  <Override PartName="/word/footer68.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footer69.xml" ContentType="application/vnd.openxmlformats-officedocument.wordprocessingml.footer+xml"/>
  <Override PartName="/word/footer70.xml" ContentType="application/vnd.openxmlformats-officedocument.wordprocessingml.footer+xml"/>
  <Override PartName="/word/header74.xml" ContentType="application/vnd.openxmlformats-officedocument.wordprocessingml.header+xml"/>
  <Override PartName="/word/header75.xml" ContentType="application/vnd.openxmlformats-officedocument.wordprocessingml.header+xml"/>
  <Override PartName="/word/footer71.xml" ContentType="application/vnd.openxmlformats-officedocument.wordprocessingml.footer+xml"/>
  <Override PartName="/word/footer72.xml" ContentType="application/vnd.openxmlformats-officedocument.wordprocessingml.footer+xml"/>
  <Override PartName="/word/header76.xml" ContentType="application/vnd.openxmlformats-officedocument.wordprocessingml.header+xml"/>
  <Override PartName="/word/header77.xml" ContentType="application/vnd.openxmlformats-officedocument.wordprocessingml.header+xml"/>
  <Override PartName="/word/footer73.xml" ContentType="application/vnd.openxmlformats-officedocument.wordprocessingml.footer+xml"/>
  <Override PartName="/word/footer74.xml" ContentType="application/vnd.openxmlformats-officedocument.wordprocessingml.footer+xml"/>
  <Override PartName="/word/header78.xml" ContentType="application/vnd.openxmlformats-officedocument.wordprocessingml.header+xml"/>
  <Override PartName="/word/header79.xml" ContentType="application/vnd.openxmlformats-officedocument.wordprocessingml.header+xml"/>
  <Override PartName="/word/footer75.xml" ContentType="application/vnd.openxmlformats-officedocument.wordprocessingml.footer+xml"/>
  <Override PartName="/word/footer76.xml" ContentType="application/vnd.openxmlformats-officedocument.wordprocessingml.footer+xml"/>
  <Override PartName="/word/header80.xml" ContentType="application/vnd.openxmlformats-officedocument.wordprocessingml.header+xml"/>
  <Override PartName="/word/header81.xml" ContentType="application/vnd.openxmlformats-officedocument.wordprocessingml.header+xml"/>
  <Override PartName="/word/footer77.xml" ContentType="application/vnd.openxmlformats-officedocument.wordprocessingml.footer+xml"/>
  <Override PartName="/word/footer78.xml" ContentType="application/vnd.openxmlformats-officedocument.wordprocessingml.footer+xml"/>
  <Override PartName="/word/header82.xml" ContentType="application/vnd.openxmlformats-officedocument.wordprocessingml.header+xml"/>
  <Override PartName="/word/header83.xml" ContentType="application/vnd.openxmlformats-officedocument.wordprocessingml.header+xml"/>
  <Override PartName="/word/footer79.xml" ContentType="application/vnd.openxmlformats-officedocument.wordprocessingml.footer+xml"/>
  <Override PartName="/word/footer80.xml" ContentType="application/vnd.openxmlformats-officedocument.wordprocessingml.footer+xml"/>
  <Override PartName="/word/header84.xml" ContentType="application/vnd.openxmlformats-officedocument.wordprocessingml.header+xml"/>
  <Override PartName="/word/header85.xml" ContentType="application/vnd.openxmlformats-officedocument.wordprocessingml.header+xml"/>
  <Override PartName="/word/footer81.xml" ContentType="application/vnd.openxmlformats-officedocument.wordprocessingml.footer+xml"/>
  <Override PartName="/word/footer82.xml" ContentType="application/vnd.openxmlformats-officedocument.wordprocessingml.footer+xml"/>
  <Override PartName="/word/header86.xml" ContentType="application/vnd.openxmlformats-officedocument.wordprocessingml.header+xml"/>
  <Override PartName="/word/header87.xml" ContentType="application/vnd.openxmlformats-officedocument.wordprocessingml.header+xml"/>
  <Override PartName="/word/footer83.xml" ContentType="application/vnd.openxmlformats-officedocument.wordprocessingml.footer+xml"/>
  <Override PartName="/word/footer84.xml" ContentType="application/vnd.openxmlformats-officedocument.wordprocessingml.footer+xml"/>
  <Override PartName="/word/header88.xml" ContentType="application/vnd.openxmlformats-officedocument.wordprocessingml.header+xml"/>
  <Override PartName="/word/header89.xml" ContentType="application/vnd.openxmlformats-officedocument.wordprocessingml.header+xml"/>
  <Override PartName="/word/footer85.xml" ContentType="application/vnd.openxmlformats-officedocument.wordprocessingml.footer+xml"/>
  <Override PartName="/word/footer86.xml" ContentType="application/vnd.openxmlformats-officedocument.wordprocessingml.footer+xml"/>
  <Override PartName="/word/header90.xml" ContentType="application/vnd.openxmlformats-officedocument.wordprocessingml.header+xml"/>
  <Override PartName="/word/header91.xml" ContentType="application/vnd.openxmlformats-officedocument.wordprocessingml.header+xml"/>
  <Override PartName="/word/footer87.xml" ContentType="application/vnd.openxmlformats-officedocument.wordprocessingml.footer+xml"/>
  <Override PartName="/word/footer88.xml" ContentType="application/vnd.openxmlformats-officedocument.wordprocessingml.footer+xml"/>
  <Override PartName="/word/header92.xml" ContentType="application/vnd.openxmlformats-officedocument.wordprocessingml.header+xml"/>
  <Override PartName="/word/header93.xml" ContentType="application/vnd.openxmlformats-officedocument.wordprocessingml.header+xml"/>
  <Override PartName="/word/footer89.xml" ContentType="application/vnd.openxmlformats-officedocument.wordprocessingml.footer+xml"/>
  <Override PartName="/word/footer90.xml" ContentType="application/vnd.openxmlformats-officedocument.wordprocessingml.footer+xml"/>
  <Override PartName="/word/header94.xml" ContentType="application/vnd.openxmlformats-officedocument.wordprocessingml.header+xml"/>
  <Override PartName="/word/header95.xml" ContentType="application/vnd.openxmlformats-officedocument.wordprocessingml.header+xml"/>
  <Override PartName="/word/footer91.xml" ContentType="application/vnd.openxmlformats-officedocument.wordprocessingml.footer+xml"/>
  <Override PartName="/word/footer92.xml" ContentType="application/vnd.openxmlformats-officedocument.wordprocessingml.footer+xml"/>
  <Override PartName="/word/header96.xml" ContentType="application/vnd.openxmlformats-officedocument.wordprocessingml.header+xml"/>
  <Override PartName="/word/header97.xml" ContentType="application/vnd.openxmlformats-officedocument.wordprocessingml.header+xml"/>
  <Override PartName="/word/footer93.xml" ContentType="application/vnd.openxmlformats-officedocument.wordprocessingml.footer+xml"/>
  <Override PartName="/word/footer94.xml" ContentType="application/vnd.openxmlformats-officedocument.wordprocessingml.footer+xml"/>
  <Override PartName="/word/header98.xml" ContentType="application/vnd.openxmlformats-officedocument.wordprocessingml.header+xml"/>
  <Override PartName="/word/header99.xml" ContentType="application/vnd.openxmlformats-officedocument.wordprocessingml.header+xml"/>
  <Override PartName="/word/footer95.xml" ContentType="application/vnd.openxmlformats-officedocument.wordprocessingml.footer+xml"/>
  <Override PartName="/word/footer96.xml" ContentType="application/vnd.openxmlformats-officedocument.wordprocessingml.footer+xml"/>
  <Override PartName="/word/header100.xml" ContentType="application/vnd.openxmlformats-officedocument.wordprocessingml.header+xml"/>
  <Override PartName="/word/header101.xml" ContentType="application/vnd.openxmlformats-officedocument.wordprocessingml.header+xml"/>
  <Override PartName="/word/footer97.xml" ContentType="application/vnd.openxmlformats-officedocument.wordprocessingml.footer+xml"/>
  <Override PartName="/word/footer98.xml" ContentType="application/vnd.openxmlformats-officedocument.wordprocessingml.footer+xml"/>
  <Override PartName="/word/header102.xml" ContentType="application/vnd.openxmlformats-officedocument.wordprocessingml.header+xml"/>
  <Override PartName="/word/header103.xml" ContentType="application/vnd.openxmlformats-officedocument.wordprocessingml.header+xml"/>
  <Override PartName="/word/footer99.xml" ContentType="application/vnd.openxmlformats-officedocument.wordprocessingml.footer+xml"/>
  <Override PartName="/word/footer100.xml" ContentType="application/vnd.openxmlformats-officedocument.wordprocessingml.footer+xml"/>
  <Override PartName="/word/header104.xml" ContentType="application/vnd.openxmlformats-officedocument.wordprocessingml.header+xml"/>
  <Override PartName="/word/header105.xml" ContentType="application/vnd.openxmlformats-officedocument.wordprocessingml.header+xml"/>
  <Override PartName="/word/footer101.xml" ContentType="application/vnd.openxmlformats-officedocument.wordprocessingml.footer+xml"/>
  <Override PartName="/word/footer102.xml" ContentType="application/vnd.openxmlformats-officedocument.wordprocessingml.footer+xml"/>
  <Override PartName="/word/header106.xml" ContentType="application/vnd.openxmlformats-officedocument.wordprocessingml.header+xml"/>
  <Override PartName="/word/header107.xml" ContentType="application/vnd.openxmlformats-officedocument.wordprocessingml.header+xml"/>
  <Override PartName="/word/footer103.xml" ContentType="application/vnd.openxmlformats-officedocument.wordprocessingml.footer+xml"/>
  <Override PartName="/word/header108.xml" ContentType="application/vnd.openxmlformats-officedocument.wordprocessingml.header+xml"/>
  <Override PartName="/word/footer104.xml" ContentType="application/vnd.openxmlformats-officedocument.wordprocessingml.footer+xml"/>
  <Override PartName="/word/header109.xml" ContentType="application/vnd.openxmlformats-officedocument.wordprocessingml.header+xml"/>
  <Override PartName="/word/footer105.xml" ContentType="application/vnd.openxmlformats-officedocument.wordprocessingml.footer+xml"/>
  <Override PartName="/word/header110.xml" ContentType="application/vnd.openxmlformats-officedocument.wordprocessingml.header+xml"/>
  <Override PartName="/word/footer106.xml" ContentType="application/vnd.openxmlformats-officedocument.wordprocessingml.footer+xml"/>
  <Override PartName="/word/header111.xml" ContentType="application/vnd.openxmlformats-officedocument.wordprocessingml.header+xml"/>
  <Override PartName="/word/footer107.xml" ContentType="application/vnd.openxmlformats-officedocument.wordprocessingml.footer+xml"/>
  <Override PartName="/word/footer108.xml" ContentType="application/vnd.openxmlformats-officedocument.wordprocessingml.footer+xml"/>
  <Override PartName="/word/header112.xml" ContentType="application/vnd.openxmlformats-officedocument.wordprocessingml.header+xml"/>
  <Override PartName="/word/header113.xml" ContentType="application/vnd.openxmlformats-officedocument.wordprocessingml.header+xml"/>
  <Override PartName="/word/footer109.xml" ContentType="application/vnd.openxmlformats-officedocument.wordprocessingml.footer+xml"/>
  <Override PartName="/word/footer110.xml" ContentType="application/vnd.openxmlformats-officedocument.wordprocessingml.footer+xml"/>
  <Override PartName="/word/header114.xml" ContentType="application/vnd.openxmlformats-officedocument.wordprocessingml.header+xml"/>
  <Override PartName="/word/header115.xml" ContentType="application/vnd.openxmlformats-officedocument.wordprocessingml.header+xml"/>
  <Override PartName="/word/footer111.xml" ContentType="application/vnd.openxmlformats-officedocument.wordprocessingml.footer+xml"/>
  <Override PartName="/word/footer112.xml" ContentType="application/vnd.openxmlformats-officedocument.wordprocessingml.footer+xml"/>
  <Override PartName="/word/header116.xml" ContentType="application/vnd.openxmlformats-officedocument.wordprocessingml.header+xml"/>
  <Override PartName="/word/header117.xml" ContentType="application/vnd.openxmlformats-officedocument.wordprocessingml.header+xml"/>
  <Override PartName="/word/footer113.xml" ContentType="application/vnd.openxmlformats-officedocument.wordprocessingml.footer+xml"/>
  <Override PartName="/word/footer114.xml" ContentType="application/vnd.openxmlformats-officedocument.wordprocessingml.footer+xml"/>
  <Override PartName="/word/header118.xml" ContentType="application/vnd.openxmlformats-officedocument.wordprocessingml.header+xml"/>
  <Override PartName="/word/header119.xml" ContentType="application/vnd.openxmlformats-officedocument.wordprocessingml.header+xml"/>
  <Override PartName="/word/footer115.xml" ContentType="application/vnd.openxmlformats-officedocument.wordprocessingml.footer+xml"/>
  <Override PartName="/word/footer116.xml" ContentType="application/vnd.openxmlformats-officedocument.wordprocessingml.footer+xml"/>
  <Override PartName="/word/header120.xml" ContentType="application/vnd.openxmlformats-officedocument.wordprocessingml.header+xml"/>
  <Override PartName="/word/header121.xml" ContentType="application/vnd.openxmlformats-officedocument.wordprocessingml.header+xml"/>
  <Override PartName="/word/footer117.xml" ContentType="application/vnd.openxmlformats-officedocument.wordprocessingml.footer+xml"/>
  <Override PartName="/word/footer118.xml" ContentType="application/vnd.openxmlformats-officedocument.wordprocessingml.footer+xml"/>
  <Override PartName="/word/header122.xml" ContentType="application/vnd.openxmlformats-officedocument.wordprocessingml.header+xml"/>
  <Override PartName="/word/header123.xml" ContentType="application/vnd.openxmlformats-officedocument.wordprocessingml.header+xml"/>
  <Override PartName="/word/footer119.xml" ContentType="application/vnd.openxmlformats-officedocument.wordprocessingml.footer+xml"/>
  <Override PartName="/word/footer120.xml" ContentType="application/vnd.openxmlformats-officedocument.wordprocessingml.footer+xml"/>
  <Override PartName="/word/header124.xml" ContentType="application/vnd.openxmlformats-officedocument.wordprocessingml.header+xml"/>
  <Override PartName="/word/header125.xml" ContentType="application/vnd.openxmlformats-officedocument.wordprocessingml.header+xml"/>
  <Override PartName="/word/footer121.xml" ContentType="application/vnd.openxmlformats-officedocument.wordprocessingml.footer+xml"/>
  <Override PartName="/word/footer122.xml" ContentType="application/vnd.openxmlformats-officedocument.wordprocessingml.footer+xml"/>
  <Override PartName="/word/header126.xml" ContentType="application/vnd.openxmlformats-officedocument.wordprocessingml.header+xml"/>
  <Override PartName="/word/header127.xml" ContentType="application/vnd.openxmlformats-officedocument.wordprocessingml.header+xml"/>
  <Override PartName="/word/footer123.xml" ContentType="application/vnd.openxmlformats-officedocument.wordprocessingml.footer+xml"/>
  <Override PartName="/word/footer124.xml" ContentType="application/vnd.openxmlformats-officedocument.wordprocessingml.footer+xml"/>
  <Override PartName="/word/header128.xml" ContentType="application/vnd.openxmlformats-officedocument.wordprocessingml.header+xml"/>
  <Override PartName="/word/header129.xml" ContentType="application/vnd.openxmlformats-officedocument.wordprocessingml.header+xml"/>
  <Override PartName="/word/footer125.xml" ContentType="application/vnd.openxmlformats-officedocument.wordprocessingml.footer+xml"/>
  <Override PartName="/word/footer126.xml" ContentType="application/vnd.openxmlformats-officedocument.wordprocessingml.footer+xml"/>
  <Override PartName="/word/header130.xml" ContentType="application/vnd.openxmlformats-officedocument.wordprocessingml.header+xml"/>
  <Override PartName="/word/header131.xml" ContentType="application/vnd.openxmlformats-officedocument.wordprocessingml.header+xml"/>
  <Override PartName="/word/footer127.xml" ContentType="application/vnd.openxmlformats-officedocument.wordprocessingml.footer+xml"/>
  <Override PartName="/word/footer128.xml" ContentType="application/vnd.openxmlformats-officedocument.wordprocessingml.footer+xml"/>
  <Override PartName="/word/header132.xml" ContentType="application/vnd.openxmlformats-officedocument.wordprocessingml.header+xml"/>
  <Override PartName="/word/header133.xml" ContentType="application/vnd.openxmlformats-officedocument.wordprocessingml.header+xml"/>
  <Override PartName="/word/footer129.xml" ContentType="application/vnd.openxmlformats-officedocument.wordprocessingml.footer+xml"/>
  <Override PartName="/word/footer130.xml" ContentType="application/vnd.openxmlformats-officedocument.wordprocessingml.footer+xml"/>
  <Override PartName="/word/header134.xml" ContentType="application/vnd.openxmlformats-officedocument.wordprocessingml.header+xml"/>
  <Override PartName="/word/header135.xml" ContentType="application/vnd.openxmlformats-officedocument.wordprocessingml.header+xml"/>
  <Override PartName="/word/footer131.xml" ContentType="application/vnd.openxmlformats-officedocument.wordprocessingml.footer+xml"/>
  <Override PartName="/word/footer132.xml" ContentType="application/vnd.openxmlformats-officedocument.wordprocessingml.footer+xml"/>
  <Override PartName="/word/header136.xml" ContentType="application/vnd.openxmlformats-officedocument.wordprocessingml.header+xml"/>
  <Override PartName="/word/header137.xml" ContentType="application/vnd.openxmlformats-officedocument.wordprocessingml.header+xml"/>
  <Override PartName="/word/footer133.xml" ContentType="application/vnd.openxmlformats-officedocument.wordprocessingml.footer+xml"/>
  <Override PartName="/word/footer134.xml" ContentType="application/vnd.openxmlformats-officedocument.wordprocessingml.footer+xml"/>
  <Override PartName="/word/header138.xml" ContentType="application/vnd.openxmlformats-officedocument.wordprocessingml.header+xml"/>
  <Override PartName="/word/header139.xml" ContentType="application/vnd.openxmlformats-officedocument.wordprocessingml.header+xml"/>
  <Override PartName="/word/footer135.xml" ContentType="application/vnd.openxmlformats-officedocument.wordprocessingml.footer+xml"/>
  <Override PartName="/word/footer136.xml" ContentType="application/vnd.openxmlformats-officedocument.wordprocessingml.footer+xml"/>
  <Override PartName="/word/header140.xml" ContentType="application/vnd.openxmlformats-officedocument.wordprocessingml.header+xml"/>
  <Override PartName="/word/header141.xml" ContentType="application/vnd.openxmlformats-officedocument.wordprocessingml.header+xml"/>
  <Override PartName="/word/footer137.xml" ContentType="application/vnd.openxmlformats-officedocument.wordprocessingml.footer+xml"/>
  <Override PartName="/word/footer138.xml" ContentType="application/vnd.openxmlformats-officedocument.wordprocessingml.footer+xml"/>
  <Override PartName="/word/header142.xml" ContentType="application/vnd.openxmlformats-officedocument.wordprocessingml.header+xml"/>
  <Override PartName="/word/header143.xml" ContentType="application/vnd.openxmlformats-officedocument.wordprocessingml.header+xml"/>
  <Override PartName="/word/footer139.xml" ContentType="application/vnd.openxmlformats-officedocument.wordprocessingml.footer+xml"/>
  <Override PartName="/word/footer140.xml" ContentType="application/vnd.openxmlformats-officedocument.wordprocessingml.footer+xml"/>
  <Override PartName="/word/header144.xml" ContentType="application/vnd.openxmlformats-officedocument.wordprocessingml.header+xml"/>
  <Override PartName="/word/header145.xml" ContentType="application/vnd.openxmlformats-officedocument.wordprocessingml.header+xml"/>
  <Override PartName="/word/footer141.xml" ContentType="application/vnd.openxmlformats-officedocument.wordprocessingml.footer+xml"/>
  <Override PartName="/word/footer142.xml" ContentType="application/vnd.openxmlformats-officedocument.wordprocessingml.footer+xml"/>
  <Override PartName="/word/header146.xml" ContentType="application/vnd.openxmlformats-officedocument.wordprocessingml.header+xml"/>
  <Override PartName="/word/header147.xml" ContentType="application/vnd.openxmlformats-officedocument.wordprocessingml.header+xml"/>
  <Override PartName="/word/footer143.xml" ContentType="application/vnd.openxmlformats-officedocument.wordprocessingml.footer+xml"/>
  <Override PartName="/word/footer144.xml" ContentType="application/vnd.openxmlformats-officedocument.wordprocessingml.footer+xml"/>
  <Override PartName="/word/header148.xml" ContentType="application/vnd.openxmlformats-officedocument.wordprocessingml.header+xml"/>
  <Override PartName="/word/header149.xml" ContentType="application/vnd.openxmlformats-officedocument.wordprocessingml.header+xml"/>
  <Override PartName="/word/footer145.xml" ContentType="application/vnd.openxmlformats-officedocument.wordprocessingml.footer+xml"/>
  <Override PartName="/word/header150.xml" ContentType="application/vnd.openxmlformats-officedocument.wordprocessingml.header+xml"/>
  <Override PartName="/word/footer146.xml" ContentType="application/vnd.openxmlformats-officedocument.wordprocessingml.footer+xml"/>
  <Override PartName="/word/header151.xml" ContentType="application/vnd.openxmlformats-officedocument.wordprocessingml.header+xml"/>
  <Override PartName="/word/footer147.xml" ContentType="application/vnd.openxmlformats-officedocument.wordprocessingml.footer+xml"/>
  <Override PartName="/word/footer148.xml" ContentType="application/vnd.openxmlformats-officedocument.wordprocessingml.footer+xml"/>
  <Override PartName="/word/header152.xml" ContentType="application/vnd.openxmlformats-officedocument.wordprocessingml.header+xml"/>
  <Override PartName="/word/header153.xml" ContentType="application/vnd.openxmlformats-officedocument.wordprocessingml.header+xml"/>
  <Override PartName="/word/footer149.xml" ContentType="application/vnd.openxmlformats-officedocument.wordprocessingml.footer+xml"/>
  <Override PartName="/word/footer150.xml" ContentType="application/vnd.openxmlformats-officedocument.wordprocessingml.footer+xml"/>
  <Override PartName="/word/header154.xml" ContentType="application/vnd.openxmlformats-officedocument.wordprocessingml.header+xml"/>
  <Override PartName="/word/header155.xml" ContentType="application/vnd.openxmlformats-officedocument.wordprocessingml.header+xml"/>
  <Override PartName="/word/footer151.xml" ContentType="application/vnd.openxmlformats-officedocument.wordprocessingml.footer+xml"/>
  <Override PartName="/word/footer152.xml" ContentType="application/vnd.openxmlformats-officedocument.wordprocessingml.footer+xml"/>
  <Override PartName="/word/header156.xml" ContentType="application/vnd.openxmlformats-officedocument.wordprocessingml.header+xml"/>
  <Override PartName="/word/header157.xml" ContentType="application/vnd.openxmlformats-officedocument.wordprocessingml.header+xml"/>
  <Override PartName="/word/footer153.xml" ContentType="application/vnd.openxmlformats-officedocument.wordprocessingml.footer+xml"/>
  <Override PartName="/word/footer154.xml" ContentType="application/vnd.openxmlformats-officedocument.wordprocessingml.footer+xml"/>
  <Override PartName="/word/header158.xml" ContentType="application/vnd.openxmlformats-officedocument.wordprocessingml.header+xml"/>
  <Override PartName="/word/header159.xml" ContentType="application/vnd.openxmlformats-officedocument.wordprocessingml.header+xml"/>
  <Override PartName="/word/footer155.xml" ContentType="application/vnd.openxmlformats-officedocument.wordprocessingml.footer+xml"/>
  <Override PartName="/word/footer156.xml" ContentType="application/vnd.openxmlformats-officedocument.wordprocessingml.footer+xml"/>
  <Override PartName="/word/header160.xml" ContentType="application/vnd.openxmlformats-officedocument.wordprocessingml.header+xml"/>
  <Override PartName="/word/header161.xml" ContentType="application/vnd.openxmlformats-officedocument.wordprocessingml.header+xml"/>
  <Override PartName="/word/footer157.xml" ContentType="application/vnd.openxmlformats-officedocument.wordprocessingml.footer+xml"/>
  <Override PartName="/word/footer158.xml" ContentType="application/vnd.openxmlformats-officedocument.wordprocessingml.footer+xml"/>
  <Override PartName="/word/header162.xml" ContentType="application/vnd.openxmlformats-officedocument.wordprocessingml.header+xml"/>
  <Override PartName="/word/header163.xml" ContentType="application/vnd.openxmlformats-officedocument.wordprocessingml.header+xml"/>
  <Override PartName="/word/footer159.xml" ContentType="application/vnd.openxmlformats-officedocument.wordprocessingml.footer+xml"/>
  <Override PartName="/word/footer160.xml" ContentType="application/vnd.openxmlformats-officedocument.wordprocessingml.footer+xml"/>
  <Override PartName="/word/header164.xml" ContentType="application/vnd.openxmlformats-officedocument.wordprocessingml.header+xml"/>
  <Override PartName="/word/header165.xml" ContentType="application/vnd.openxmlformats-officedocument.wordprocessingml.header+xml"/>
  <Override PartName="/word/footer161.xml" ContentType="application/vnd.openxmlformats-officedocument.wordprocessingml.footer+xml"/>
  <Override PartName="/word/footer162.xml" ContentType="application/vnd.openxmlformats-officedocument.wordprocessingml.footer+xml"/>
  <Override PartName="/word/header166.xml" ContentType="application/vnd.openxmlformats-officedocument.wordprocessingml.header+xml"/>
  <Override PartName="/word/header167.xml" ContentType="application/vnd.openxmlformats-officedocument.wordprocessingml.header+xml"/>
  <Override PartName="/word/footer163.xml" ContentType="application/vnd.openxmlformats-officedocument.wordprocessingml.footer+xml"/>
  <Override PartName="/word/footer164.xml" ContentType="application/vnd.openxmlformats-officedocument.wordprocessingml.footer+xml"/>
  <Override PartName="/word/header168.xml" ContentType="application/vnd.openxmlformats-officedocument.wordprocessingml.header+xml"/>
  <Override PartName="/word/header169.xml" ContentType="application/vnd.openxmlformats-officedocument.wordprocessingml.header+xml"/>
  <Override PartName="/word/footer165.xml" ContentType="application/vnd.openxmlformats-officedocument.wordprocessingml.footer+xml"/>
  <Override PartName="/word/footer166.xml" ContentType="application/vnd.openxmlformats-officedocument.wordprocessingml.footer+xml"/>
  <Override PartName="/word/header170.xml" ContentType="application/vnd.openxmlformats-officedocument.wordprocessingml.header+xml"/>
  <Override PartName="/word/header171.xml" ContentType="application/vnd.openxmlformats-officedocument.wordprocessingml.header+xml"/>
  <Override PartName="/word/footer167.xml" ContentType="application/vnd.openxmlformats-officedocument.wordprocessingml.footer+xml"/>
  <Override PartName="/word/footer168.xml" ContentType="application/vnd.openxmlformats-officedocument.wordprocessingml.footer+xml"/>
  <Override PartName="/word/header172.xml" ContentType="application/vnd.openxmlformats-officedocument.wordprocessingml.header+xml"/>
  <Override PartName="/word/header173.xml" ContentType="application/vnd.openxmlformats-officedocument.wordprocessingml.header+xml"/>
  <Override PartName="/word/footer169.xml" ContentType="application/vnd.openxmlformats-officedocument.wordprocessingml.footer+xml"/>
  <Override PartName="/word/footer170.xml" ContentType="application/vnd.openxmlformats-officedocument.wordprocessingml.footer+xml"/>
  <Override PartName="/word/header174.xml" ContentType="application/vnd.openxmlformats-officedocument.wordprocessingml.header+xml"/>
  <Override PartName="/word/header175.xml" ContentType="application/vnd.openxmlformats-officedocument.wordprocessingml.header+xml"/>
  <Override PartName="/word/footer171.xml" ContentType="application/vnd.openxmlformats-officedocument.wordprocessingml.footer+xml"/>
  <Override PartName="/word/footer172.xml" ContentType="application/vnd.openxmlformats-officedocument.wordprocessingml.footer+xml"/>
  <Override PartName="/word/header176.xml" ContentType="application/vnd.openxmlformats-officedocument.wordprocessingml.header+xml"/>
  <Override PartName="/word/header177.xml" ContentType="application/vnd.openxmlformats-officedocument.wordprocessingml.header+xml"/>
  <Override PartName="/word/footer173.xml" ContentType="application/vnd.openxmlformats-officedocument.wordprocessingml.footer+xml"/>
  <Override PartName="/word/footer174.xml" ContentType="application/vnd.openxmlformats-officedocument.wordprocessingml.footer+xml"/>
  <Override PartName="/word/header178.xml" ContentType="application/vnd.openxmlformats-officedocument.wordprocessingml.header+xml"/>
  <Override PartName="/word/header179.xml" ContentType="application/vnd.openxmlformats-officedocument.wordprocessingml.header+xml"/>
  <Override PartName="/word/footer175.xml" ContentType="application/vnd.openxmlformats-officedocument.wordprocessingml.footer+xml"/>
  <Override PartName="/word/footer176.xml" ContentType="application/vnd.openxmlformats-officedocument.wordprocessingml.footer+xml"/>
  <Override PartName="/word/header180.xml" ContentType="application/vnd.openxmlformats-officedocument.wordprocessingml.header+xml"/>
  <Override PartName="/word/header181.xml" ContentType="application/vnd.openxmlformats-officedocument.wordprocessingml.header+xml"/>
  <Override PartName="/word/footer177.xml" ContentType="application/vnd.openxmlformats-officedocument.wordprocessingml.footer+xml"/>
  <Override PartName="/word/footer178.xml" ContentType="application/vnd.openxmlformats-officedocument.wordprocessingml.footer+xml"/>
  <Override PartName="/word/header182.xml" ContentType="application/vnd.openxmlformats-officedocument.wordprocessingml.header+xml"/>
  <Override PartName="/word/header183.xml" ContentType="application/vnd.openxmlformats-officedocument.wordprocessingml.header+xml"/>
  <Override PartName="/word/footer179.xml" ContentType="application/vnd.openxmlformats-officedocument.wordprocessingml.footer+xml"/>
  <Override PartName="/word/footer180.xml" ContentType="application/vnd.openxmlformats-officedocument.wordprocessingml.footer+xml"/>
  <Override PartName="/word/header184.xml" ContentType="application/vnd.openxmlformats-officedocument.wordprocessingml.header+xml"/>
  <Override PartName="/word/header185.xml" ContentType="application/vnd.openxmlformats-officedocument.wordprocessingml.header+xml"/>
  <Override PartName="/word/footer181.xml" ContentType="application/vnd.openxmlformats-officedocument.wordprocessingml.footer+xml"/>
  <Override PartName="/word/footer182.xml" ContentType="application/vnd.openxmlformats-officedocument.wordprocessingml.footer+xml"/>
  <Override PartName="/word/header186.xml" ContentType="application/vnd.openxmlformats-officedocument.wordprocessingml.header+xml"/>
  <Override PartName="/word/header187.xml" ContentType="application/vnd.openxmlformats-officedocument.wordprocessingml.header+xml"/>
  <Override PartName="/word/footer183.xml" ContentType="application/vnd.openxmlformats-officedocument.wordprocessingml.footer+xml"/>
  <Override PartName="/word/footer184.xml" ContentType="application/vnd.openxmlformats-officedocument.wordprocessingml.footer+xml"/>
  <Override PartName="/word/header188.xml" ContentType="application/vnd.openxmlformats-officedocument.wordprocessingml.header+xml"/>
  <Override PartName="/word/header189.xml" ContentType="application/vnd.openxmlformats-officedocument.wordprocessingml.header+xml"/>
  <Override PartName="/word/footer185.xml" ContentType="application/vnd.openxmlformats-officedocument.wordprocessingml.footer+xml"/>
  <Override PartName="/word/footer186.xml" ContentType="application/vnd.openxmlformats-officedocument.wordprocessingml.footer+xml"/>
  <Override PartName="/word/header190.xml" ContentType="application/vnd.openxmlformats-officedocument.wordprocessingml.header+xml"/>
  <Override PartName="/word/header191.xml" ContentType="application/vnd.openxmlformats-officedocument.wordprocessingml.header+xml"/>
  <Override PartName="/word/footer187.xml" ContentType="application/vnd.openxmlformats-officedocument.wordprocessingml.footer+xml"/>
  <Override PartName="/word/footer188.xml" ContentType="application/vnd.openxmlformats-officedocument.wordprocessingml.footer+xml"/>
  <Override PartName="/word/header192.xml" ContentType="application/vnd.openxmlformats-officedocument.wordprocessingml.header+xml"/>
  <Override PartName="/word/header193.xml" ContentType="application/vnd.openxmlformats-officedocument.wordprocessingml.header+xml"/>
  <Override PartName="/word/footer189.xml" ContentType="application/vnd.openxmlformats-officedocument.wordprocessingml.footer+xml"/>
  <Override PartName="/word/footer190.xml" ContentType="application/vnd.openxmlformats-officedocument.wordprocessingml.footer+xml"/>
  <Override PartName="/word/header194.xml" ContentType="application/vnd.openxmlformats-officedocument.wordprocessingml.header+xml"/>
  <Override PartName="/word/header195.xml" ContentType="application/vnd.openxmlformats-officedocument.wordprocessingml.header+xml"/>
  <Override PartName="/word/footer191.xml" ContentType="application/vnd.openxmlformats-officedocument.wordprocessingml.footer+xml"/>
  <Override PartName="/word/footer192.xml" ContentType="application/vnd.openxmlformats-officedocument.wordprocessingml.footer+xml"/>
  <Override PartName="/word/header196.xml" ContentType="application/vnd.openxmlformats-officedocument.wordprocessingml.header+xml"/>
  <Override PartName="/word/header197.xml" ContentType="application/vnd.openxmlformats-officedocument.wordprocessingml.header+xml"/>
  <Override PartName="/word/footer193.xml" ContentType="application/vnd.openxmlformats-officedocument.wordprocessingml.footer+xml"/>
  <Override PartName="/word/footer194.xml" ContentType="application/vnd.openxmlformats-officedocument.wordprocessingml.footer+xml"/>
  <Override PartName="/word/header198.xml" ContentType="application/vnd.openxmlformats-officedocument.wordprocessingml.header+xml"/>
  <Override PartName="/word/header199.xml" ContentType="application/vnd.openxmlformats-officedocument.wordprocessingml.header+xml"/>
  <Override PartName="/word/footer195.xml" ContentType="application/vnd.openxmlformats-officedocument.wordprocessingml.footer+xml"/>
  <Override PartName="/word/footer196.xml" ContentType="application/vnd.openxmlformats-officedocument.wordprocessingml.footer+xml"/>
  <Override PartName="/word/header200.xml" ContentType="application/vnd.openxmlformats-officedocument.wordprocessingml.header+xml"/>
  <Override PartName="/word/header201.xml" ContentType="application/vnd.openxmlformats-officedocument.wordprocessingml.header+xml"/>
  <Override PartName="/word/footer197.xml" ContentType="application/vnd.openxmlformats-officedocument.wordprocessingml.footer+xml"/>
  <Override PartName="/word/footer198.xml" ContentType="application/vnd.openxmlformats-officedocument.wordprocessingml.footer+xml"/>
  <Override PartName="/word/header202.xml" ContentType="application/vnd.openxmlformats-officedocument.wordprocessingml.header+xml"/>
  <Override PartName="/word/header203.xml" ContentType="application/vnd.openxmlformats-officedocument.wordprocessingml.header+xml"/>
  <Override PartName="/word/footer199.xml" ContentType="application/vnd.openxmlformats-officedocument.wordprocessingml.footer+xml"/>
  <Override PartName="/word/footer200.xml" ContentType="application/vnd.openxmlformats-officedocument.wordprocessingml.footer+xml"/>
  <Override PartName="/word/header204.xml" ContentType="application/vnd.openxmlformats-officedocument.wordprocessingml.header+xml"/>
  <Override PartName="/word/header205.xml" ContentType="application/vnd.openxmlformats-officedocument.wordprocessingml.header+xml"/>
  <Override PartName="/word/footer201.xml" ContentType="application/vnd.openxmlformats-officedocument.wordprocessingml.footer+xml"/>
  <Override PartName="/word/footer202.xml" ContentType="application/vnd.openxmlformats-officedocument.wordprocessingml.footer+xml"/>
  <Override PartName="/word/header206.xml" ContentType="application/vnd.openxmlformats-officedocument.wordprocessingml.header+xml"/>
  <Override PartName="/word/header207.xml" ContentType="application/vnd.openxmlformats-officedocument.wordprocessingml.header+xml"/>
  <Override PartName="/word/footer203.xml" ContentType="application/vnd.openxmlformats-officedocument.wordprocessingml.footer+xml"/>
  <Override PartName="/word/header208.xml" ContentType="application/vnd.openxmlformats-officedocument.wordprocessingml.header+xml"/>
  <Override PartName="/word/footer204.xml" ContentType="application/vnd.openxmlformats-officedocument.wordprocessingml.footer+xml"/>
  <Override PartName="/word/header209.xml" ContentType="application/vnd.openxmlformats-officedocument.wordprocessingml.header+xml"/>
  <Override PartName="/word/footer205.xml" ContentType="application/vnd.openxmlformats-officedocument.wordprocessingml.footer+xml"/>
  <Override PartName="/word/footer206.xml" ContentType="application/vnd.openxmlformats-officedocument.wordprocessingml.footer+xml"/>
  <Override PartName="/word/header210.xml" ContentType="application/vnd.openxmlformats-officedocument.wordprocessingml.header+xml"/>
  <Override PartName="/word/header211.xml" ContentType="application/vnd.openxmlformats-officedocument.wordprocessingml.header+xml"/>
  <Override PartName="/word/footer207.xml" ContentType="application/vnd.openxmlformats-officedocument.wordprocessingml.footer+xml"/>
  <Override PartName="/word/footer208.xml" ContentType="application/vnd.openxmlformats-officedocument.wordprocessingml.footer+xml"/>
  <Override PartName="/word/header212.xml" ContentType="application/vnd.openxmlformats-officedocument.wordprocessingml.header+xml"/>
  <Override PartName="/word/header213.xml" ContentType="application/vnd.openxmlformats-officedocument.wordprocessingml.header+xml"/>
  <Override PartName="/word/footer209.xml" ContentType="application/vnd.openxmlformats-officedocument.wordprocessingml.footer+xml"/>
  <Override PartName="/word/footer210.xml" ContentType="application/vnd.openxmlformats-officedocument.wordprocessingml.footer+xml"/>
  <Override PartName="/word/header214.xml" ContentType="application/vnd.openxmlformats-officedocument.wordprocessingml.header+xml"/>
  <Override PartName="/word/header215.xml" ContentType="application/vnd.openxmlformats-officedocument.wordprocessingml.header+xml"/>
  <Override PartName="/word/footer211.xml" ContentType="application/vnd.openxmlformats-officedocument.wordprocessingml.footer+xml"/>
  <Override PartName="/word/footer212.xml" ContentType="application/vnd.openxmlformats-officedocument.wordprocessingml.footer+xml"/>
  <Override PartName="/word/header216.xml" ContentType="application/vnd.openxmlformats-officedocument.wordprocessingml.header+xml"/>
  <Override PartName="/word/header217.xml" ContentType="application/vnd.openxmlformats-officedocument.wordprocessingml.header+xml"/>
  <Override PartName="/word/footer213.xml" ContentType="application/vnd.openxmlformats-officedocument.wordprocessingml.footer+xml"/>
  <Override PartName="/word/footer214.xml" ContentType="application/vnd.openxmlformats-officedocument.wordprocessingml.footer+xml"/>
  <Override PartName="/word/header218.xml" ContentType="application/vnd.openxmlformats-officedocument.wordprocessingml.header+xml"/>
  <Override PartName="/word/header219.xml" ContentType="application/vnd.openxmlformats-officedocument.wordprocessingml.header+xml"/>
  <Override PartName="/word/footer215.xml" ContentType="application/vnd.openxmlformats-officedocument.wordprocessingml.footer+xml"/>
  <Override PartName="/word/footer216.xml" ContentType="application/vnd.openxmlformats-officedocument.wordprocessingml.footer+xml"/>
  <Override PartName="/word/header220.xml" ContentType="application/vnd.openxmlformats-officedocument.wordprocessingml.header+xml"/>
  <Override PartName="/word/header221.xml" ContentType="application/vnd.openxmlformats-officedocument.wordprocessingml.header+xml"/>
  <Override PartName="/word/footer217.xml" ContentType="application/vnd.openxmlformats-officedocument.wordprocessingml.footer+xml"/>
  <Override PartName="/word/footer218.xml" ContentType="application/vnd.openxmlformats-officedocument.wordprocessingml.footer+xml"/>
  <Override PartName="/word/header222.xml" ContentType="application/vnd.openxmlformats-officedocument.wordprocessingml.header+xml"/>
  <Override PartName="/word/header223.xml" ContentType="application/vnd.openxmlformats-officedocument.wordprocessingml.header+xml"/>
  <Override PartName="/word/footer219.xml" ContentType="application/vnd.openxmlformats-officedocument.wordprocessingml.footer+xml"/>
  <Override PartName="/word/header224.xml" ContentType="application/vnd.openxmlformats-officedocument.wordprocessingml.header+xml"/>
  <Override PartName="/word/footer220.xml" ContentType="application/vnd.openxmlformats-officedocument.wordprocessingml.footer+xml"/>
  <Override PartName="/word/header225.xml" ContentType="application/vnd.openxmlformats-officedocument.wordprocessingml.header+xml"/>
  <Override PartName="/word/footer221.xml" ContentType="application/vnd.openxmlformats-officedocument.wordprocessingml.footer+xml"/>
  <Override PartName="/word/footer222.xml" ContentType="application/vnd.openxmlformats-officedocument.wordprocessingml.footer+xml"/>
  <Override PartName="/word/header226.xml" ContentType="application/vnd.openxmlformats-officedocument.wordprocessingml.header+xml"/>
  <Override PartName="/word/header227.xml" ContentType="application/vnd.openxmlformats-officedocument.wordprocessingml.header+xml"/>
  <Override PartName="/word/footer223.xml" ContentType="application/vnd.openxmlformats-officedocument.wordprocessingml.footer+xml"/>
  <Override PartName="/word/header228.xml" ContentType="application/vnd.openxmlformats-officedocument.wordprocessingml.header+xml"/>
  <Override PartName="/word/footer224.xml" ContentType="application/vnd.openxmlformats-officedocument.wordprocessingml.footer+xml"/>
  <Override PartName="/word/header229.xml" ContentType="application/vnd.openxmlformats-officedocument.wordprocessingml.header+xml"/>
  <Override PartName="/word/footer2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1001pt;width:396.85pt;height:595.3pt;mso-position-horizontal-relative:page;mso-position-vertical-relative:page;z-index:-211240" coordorigin="0,0" coordsize="7937,11906">
            <v:shape style="position:absolute;left:0;top:0;width:7937;height:11906" type="#_x0000_t75" stroked="false">
              <v:imagedata r:id="rId5" o:title=""/>
            </v:shape>
            <v:shape style="position:absolute;left:1002;top:8575;width:3660;height:169" type="#_x0000_t75" stroked="false">
              <v:imagedata r:id="rId6" o:title=""/>
            </v:shape>
            <v:rect style="position:absolute;left:978;top:8550;width:3700;height:200" filled="true" fillcolor="#231f20" stroked="false">
              <v:fill opacity="32768f" type="solid"/>
            </v:rect>
            <v:shape style="position:absolute;left:2102;top:8871;width:1463;height:137" coordorigin="2102,8871" coordsize="1463,137" path="m2177,8873l2165,8873,2140,8878,2120,8891,2106,8912,2102,8942,2107,8971,2121,8992,2142,9004,2166,9008,2179,9008,2192,9005,2203,8999,2203,8997,2166,8997,2146,8994,2129,8984,2118,8967,2113,8942,2117,8916,2128,8898,2145,8887,2165,8883,2201,8883,2193,8877,2177,8873xm2202,8989l2191,8994,2178,8997,2203,8997,2202,8989xm2201,8883l2177,8883,2191,8888,2200,8893,2201,8883xm2314,8911l2296,8914,2283,8923,2275,8939,2273,8960,2276,8981,2284,8996,2297,9005,2313,9008,2330,9005,2339,8999,2313,8999,2301,8996,2291,8989,2285,8977,2283,8960,2283,8959,2286,8941,2292,8928,2301,8922,2314,8919,2339,8919,2331,8914,2314,8911xm2339,8919l2314,8919,2326,8922,2335,8928,2341,8941,2344,8959,2341,8977,2336,8989,2326,8996,2313,8999,2339,8999,2343,8996,2343,8996,2351,8981,2354,8959,2352,8938,2344,8923,2339,8919xm2466,8911l2448,8914,2435,8923,2427,8939,2425,8960,2428,8981,2436,8996,2449,9005,2465,9008,2482,9005,2491,8999,2466,8999,2453,8996,2444,8989,2437,8977,2435,8960,2435,8959,2438,8941,2444,8928,2453,8922,2466,8919,2491,8919,2483,8914,2466,8911xm2491,8919l2466,8919,2478,8922,2487,8928,2493,8941,2496,8959,2494,8977,2488,8989,2478,8996,2466,8999,2491,8999,2495,8996,2495,8996,2503,8981,2506,8959,2504,8938,2496,8923,2491,8919xm2588,8912l2580,8912,2580,9006,2591,9006,2591,8934,2597,8929,2603,8924,2590,8924,2588,8912xm2619,8911l2606,8911,2597,8918,2591,8924,2603,8924,2606,8921,2623,8921,2625,8916,2622,8912,2619,8911xm2623,8921l2617,8921,2620,8922,2622,8923,2623,8921xm2740,8911l2730,8911,2712,8914,2699,8924,2691,8939,2688,8961,2690,8978,2697,8993,2708,9004,2724,9008,2738,9008,2748,8998,2724,8998,2714,8996,2706,8988,2701,8976,2699,8960,2700,8944,2706,8931,2715,8922,2730,8919,2763,8919,2763,8914,2753,8914,2748,8912,2740,8911xm2763,8994l2753,8994,2754,8994,2756,9006,2763,9006,2763,8994xm2763,8919l2737,8919,2745,8921,2753,8924,2753,8983,2746,8992,2735,8998,2748,8998,2753,8994,2763,8994,2763,8919xm2763,8871l2753,8871,2753,8914,2763,8914,2763,8871xm2851,8912l2841,8912,2841,9006,2851,9006,2851,8912xm2850,8873l2841,8873,2838,8877,2838,8886,2841,8890,2850,8890,2854,8886,2854,8877,2850,8873xm2936,8912l2929,8912,2929,9006,2939,9006,2939,8935,2946,8927,2951,8924,2939,8924,2938,8924,2936,8912xm2992,8920l2982,8920,2989,8928,2989,9006,2999,9006,2999,8945,2998,8931,2992,8920,2992,8920xm2970,8911l2958,8911,2949,8916,2939,8924,2951,8924,2957,8920,2992,8920,2983,8913,2970,8911xm3132,8919l3123,8919,3128,8927,3128,8949,3119,8952,3105,8955,3093,8958,3078,8962,3071,8967,3071,8996,3083,9008,3111,9008,3118,9003,3124,8998,3090,8998,3081,8991,3081,8970,3087,8968,3103,8963,3117,8960,3128,8958,3139,8958,3139,8942,3137,8927,3132,8919xm3139,8995l3128,8995,3129,8995,3130,9003,3133,9008,3145,9008,3149,9006,3151,9005,3151,8999,3139,8999,3139,8995xm3151,8999l3147,8999,3151,8999,3151,8999xm3139,8958l3128,8958,3128,8984,3119,8993,3109,8998,3124,8998,3128,8995,3139,8995,3139,8958xm3106,8911l3095,8911,3084,8915,3075,8920,3078,8928,3086,8924,3096,8919,3132,8919,3130,8917,3120,8912,3106,8911xm3267,8911l3257,8911,3239,8914,3226,8924,3218,8939,3215,8961,3218,8978,3224,8993,3236,9004,3252,9008,3265,9008,3276,8998,3251,8998,3241,8996,3233,8988,3228,8976,3226,8960,3228,8944,3233,8931,3243,8922,3258,8919,3291,8919,3291,8914,3280,8914,3275,8912,3267,8911xm3291,8994l3280,8994,3281,8994,3284,9006,3291,9006,3291,8994xm3291,8919l3264,8919,3272,8921,3280,8924,3280,8983,3273,8992,3263,8998,3276,8998,3280,8994,3291,8994,3291,8919xm3291,8871l3280,8871,3280,8914,3291,8914,3291,8871xm3406,8911l3388,8914,3375,8923,3367,8939,3365,8960,3367,8981,3376,8996,3389,9005,3405,9008,3422,9005,3431,8999,3405,8999,3393,8996,3383,8989,3377,8977,3375,8960,3375,8959,3377,8941,3384,8928,3393,8922,3406,8919,3431,8919,3423,8914,3406,8911xm3431,8919l3406,8919,3418,8922,3427,8928,3433,8941,3435,8959,3433,8977,3427,8989,3418,8996,3405,8999,3431,8999,3435,8996,3435,8996,3443,8981,3446,8959,3444,8938,3436,8923,3431,8919xm3528,8912l3520,8912,3520,9006,3531,9006,3531,8934,3536,8929,3543,8924,3530,8924,3528,8912xm3559,8911l3546,8911,3536,8918,3531,8924,3543,8924,3546,8921,3563,8921,3564,8916,3562,8912,3559,8911xm3563,8921l3557,8921,3560,8922,3562,8923,3563,8921xe" filled="true" fillcolor="#84917b" stroked="false">
              <v:path arrowok="t"/>
              <v:fill type="solid"/>
            </v:shape>
            <v:line style="position:absolute" from="857,8556" to="857,8764" stroked="true" strokeweight=".550pt" strokecolor="#84917b"/>
            <v:line style="position:absolute" from="4783,8556" to="4783,8764" stroked="true" strokeweight=".550pt" strokecolor="#84917b"/>
            <v:shape style="position:absolute;left:2939;top:2410;width:874;height:225" coordorigin="2939,2410" coordsize="874,225" path="m3132,2410l3116,2410,3116,2529,3115,2548,3113,2565,3108,2579,3102,2590,3093,2599,3082,2605,3069,2608,3054,2610,3042,2608,3032,2605,3024,2599,3016,2591,3011,2580,3007,2568,3004,2554,3004,2540,3004,2529,3003,2452,3003,2442,3003,2437,3001,2427,3000,2422,2995,2416,2992,2414,2985,2411,2980,2410,2939,2410,2939,2420,2949,2420,2955,2423,2958,2429,2960,2435,2962,2442,2962,2529,2967,2571,2983,2600,3010,2618,3048,2624,3063,2624,3076,2622,3098,2613,3103,2610,3107,2607,3120,2591,3125,2581,3128,2569,3130,2560,3131,2550,3132,2540,3132,2529,3132,2410m3361,2612l3353,2612,3347,2608,3336,2597,3331,2590,3327,2581,3320,2563,3314,2548,3279,2465,3269,2441,3269,2548,3197,2548,3234,2465,3269,2548,3269,2441,3256,2410,3242,2410,3148,2621,3164,2621,3190,2563,3275,2563,3282,2581,3286,2590,3291,2597,3301,2608,3306,2612,3317,2618,3323,2620,3335,2622,3340,2622,3350,2622,3357,2621,3359,2621,3361,2620,3361,2612m3537,2573l3528,2570,3522,2584,3516,2593,3499,2604,3489,2606,3423,2606,3423,2519,3506,2519,3506,2504,3423,2504,3423,2425,3487,2425,3497,2428,3511,2440,3514,2449,3514,2463,3524,2463,3524,2433,3523,2430,3522,2425,3522,2423,3521,2421,3517,2416,3514,2414,3507,2411,3502,2410,3356,2410,3356,2420,3369,2420,3375,2423,3380,2435,3382,2442,3382,2621,3508,2621,3515,2619,3522,2611,3524,2606,3525,2605,3527,2598,3537,2573m3813,2627l3804,2625,3798,2620,3794,2610,3792,2602,3791,2592,3790,2580,3789,2567,3789,2454,3789,2410,3748,2410,3682,2567,3623,2447,3605,2410,3566,2410,3566,2621,3582,2621,3582,2447,3668,2621,3678,2621,3701,2567,3748,2454,3748,2567,3749,2583,3752,2598,3756,2609,3763,2619,3772,2626,3783,2631,3797,2634,3813,2635,3813,2627e" filled="true" fillcolor="#6f8068" stroked="false">
              <v:path arrowok="t"/>
              <v:fill type="solid"/>
            </v:shape>
            <v:shape style="position:absolute;left:4012;top:2414;width:1044;height:199" type="#_x0000_t75" stroked="false">
              <v:imagedata r:id="rId7" o:title=""/>
            </v:shape>
            <v:line style="position:absolute" from="3914,2354" to="3914,2692" stroked="true" strokeweight=".318pt" strokecolor="#6f8068"/>
            <v:shape style="position:absolute;left:3722;top:1706;width:553;height:88" type="#_x0000_t75" stroked="false">
              <v:imagedata r:id="rId8" o:title=""/>
            </v:shape>
            <v:shape style="position:absolute;left:3829;top:1817;width:335;height:315" type="#_x0000_t75" stroked="false">
              <v:imagedata r:id="rId9" o:title=""/>
            </v:shape>
            <v:shape style="position:absolute;left:3679;top:1694;width:640;height:562" type="#_x0000_t75" stroked="false">
              <v:imagedata r:id="rId10" o:title=""/>
            </v:shape>
            <v:shape style="position:absolute;left:1048;top:5379;width:5303;height:1959" coordorigin="1048,5379" coordsize="5303,1959" path="m6165,5379l1048,6281,1234,7337,6351,6434,6165,5379xe" filled="true" fillcolor="#71bd44" stroked="false">
              <v:path arrowok="t"/>
              <v:fill type="solid"/>
            </v:shape>
            <v:shape style="position:absolute;left:1011;top:5338;width:5355;height:2013" coordorigin="1011,5338" coordsize="5355,2013" path="m6188,5338l6171,5338,1011,6248,1205,7351,1348,7351,6366,6467,6366,6349,6188,5338xe" filled="true" fillcolor="#231f20" stroked="false">
              <v:path arrowok="t"/>
              <v:fill opacity="32768f" type="solid"/>
            </v:shape>
            <v:shape style="position:absolute;left:1352;top:5173;width:4524;height:1969" type="#_x0000_t75" stroked="false">
              <v:imagedata r:id="rId11" o:title=""/>
            </v:shape>
            <w10:wrap type="none"/>
          </v:group>
        </w:pict>
      </w:r>
    </w:p>
    <w:p>
      <w:pPr>
        <w:spacing w:after="0"/>
        <w:rPr>
          <w:rFonts w:ascii="Times New Roman"/>
          <w:sz w:val="17"/>
        </w:rPr>
        <w:sectPr>
          <w:type w:val="continuous"/>
          <w:pgSz w:w="7940" w:h="11910"/>
          <w:pgMar w:top="1100" w:bottom="280" w:left="1080" w:right="1080"/>
        </w:sectPr>
      </w:pPr>
    </w:p>
    <w:p>
      <w:pPr>
        <w:pStyle w:val="BodyText"/>
        <w:spacing w:before="4"/>
        <w:rPr>
          <w:rFonts w:ascii="Times New Roman"/>
          <w:sz w:val="17"/>
        </w:rPr>
      </w:pPr>
    </w:p>
    <w:p>
      <w:pPr>
        <w:spacing w:after="0"/>
        <w:rPr>
          <w:rFonts w:ascii="Times New Roman"/>
          <w:sz w:val="17"/>
        </w:rPr>
        <w:sectPr>
          <w:pgSz w:w="7940" w:h="11910"/>
          <w:pgMar w:top="1100" w:bottom="280" w:left="1080" w:right="1080"/>
        </w:sectPr>
      </w:pPr>
    </w:p>
    <w:p>
      <w:pPr>
        <w:pStyle w:val="BodyText"/>
        <w:spacing w:before="4"/>
        <w:rPr>
          <w:rFonts w:ascii="Times New Roman"/>
          <w:sz w:val="17"/>
        </w:rPr>
      </w:pPr>
    </w:p>
    <w:p>
      <w:pPr>
        <w:spacing w:after="0"/>
        <w:rPr>
          <w:rFonts w:ascii="Times New Roman"/>
          <w:sz w:val="17"/>
        </w:rPr>
        <w:sectPr>
          <w:pgSz w:w="7940" w:h="11910"/>
          <w:pgMar w:top="1100" w:bottom="280" w:left="1080" w:right="1080"/>
        </w:sectPr>
      </w:pPr>
    </w:p>
    <w:p>
      <w:pPr>
        <w:pStyle w:val="BodyText"/>
        <w:rPr>
          <w:rFonts w:ascii="Times New Roman"/>
          <w:sz w:val="20"/>
        </w:rPr>
      </w:pPr>
    </w:p>
    <w:p>
      <w:pPr>
        <w:pStyle w:val="BodyText"/>
        <w:spacing w:before="4"/>
        <w:rPr>
          <w:rFonts w:ascii="Times New Roman"/>
          <w:sz w:val="27"/>
        </w:rPr>
      </w:pPr>
    </w:p>
    <w:p>
      <w:pPr>
        <w:pStyle w:val="BodyText"/>
        <w:ind w:left="1304"/>
        <w:rPr>
          <w:rFonts w:ascii="Times New Roman"/>
          <w:sz w:val="20"/>
        </w:rPr>
      </w:pPr>
      <w:r>
        <w:rPr>
          <w:rFonts w:ascii="Times New Roman"/>
          <w:sz w:val="20"/>
        </w:rPr>
        <w:drawing>
          <wp:inline distT="0" distB="0" distL="0" distR="0">
            <wp:extent cx="1931777" cy="648747"/>
            <wp:effectExtent l="0" t="0" r="0" b="0"/>
            <wp:docPr id="1" name="image8.png" descr=""/>
            <wp:cNvGraphicFramePr>
              <a:graphicFrameLocks noChangeAspect="1"/>
            </wp:cNvGraphicFramePr>
            <a:graphic>
              <a:graphicData uri="http://schemas.openxmlformats.org/drawingml/2006/picture">
                <pic:pic>
                  <pic:nvPicPr>
                    <pic:cNvPr id="2" name="image8.png"/>
                    <pic:cNvPicPr/>
                  </pic:nvPicPr>
                  <pic:blipFill>
                    <a:blip r:embed="rId12" cstate="print"/>
                    <a:stretch>
                      <a:fillRect/>
                    </a:stretch>
                  </pic:blipFill>
                  <pic:spPr>
                    <a:xfrm>
                      <a:off x="0" y="0"/>
                      <a:ext cx="1931777" cy="648747"/>
                    </a:xfrm>
                    <a:prstGeom prst="rect">
                      <a:avLst/>
                    </a:prstGeom>
                  </pic:spPr>
                </pic:pic>
              </a:graphicData>
            </a:graphic>
          </wp:inline>
        </w:drawing>
      </w:r>
      <w:r>
        <w:rPr>
          <w:rFonts w:ascii="Times New Roman"/>
          <w:sz w:val="20"/>
        </w:rPr>
      </w:r>
    </w:p>
    <w:p>
      <w:pPr>
        <w:spacing w:line="172" w:lineRule="exact" w:before="0"/>
        <w:ind w:left="1377" w:right="1376" w:firstLine="0"/>
        <w:jc w:val="center"/>
        <w:rPr>
          <w:rFonts w:ascii="Verdana" w:hAnsi="Verdana"/>
          <w:sz w:val="15"/>
        </w:rPr>
      </w:pPr>
      <w:r>
        <w:rPr>
          <w:rFonts w:ascii="Verdana" w:hAnsi="Verdana"/>
          <w:color w:val="808285"/>
          <w:w w:val="95"/>
          <w:sz w:val="15"/>
        </w:rPr>
        <w:t>Fundamentos teóricos y aplicaciones</w:t>
      </w:r>
    </w:p>
    <w:p>
      <w:pPr>
        <w:spacing w:before="17"/>
        <w:ind w:left="1376" w:right="1376" w:firstLine="0"/>
        <w:jc w:val="center"/>
        <w:rPr>
          <w:rFonts w:ascii="Verdana" w:hAnsi="Verdana"/>
          <w:sz w:val="15"/>
        </w:rPr>
      </w:pPr>
      <w:r>
        <w:rPr>
          <w:rFonts w:ascii="Verdana" w:hAnsi="Verdana"/>
          <w:color w:val="808285"/>
          <w:w w:val="95"/>
          <w:sz w:val="15"/>
        </w:rPr>
        <w:t>éticas para el comercio justo</w:t>
      </w:r>
    </w:p>
    <w:p>
      <w:pPr>
        <w:spacing w:before="17"/>
        <w:ind w:left="1377" w:right="1376" w:firstLine="0"/>
        <w:jc w:val="center"/>
        <w:rPr>
          <w:rFonts w:ascii="Verdana" w:hAnsi="Verdana"/>
          <w:sz w:val="15"/>
        </w:rPr>
      </w:pPr>
      <w:r>
        <w:rPr>
          <w:rFonts w:ascii="Verdana" w:hAnsi="Verdana"/>
          <w:color w:val="808285"/>
          <w:w w:val="95"/>
          <w:sz w:val="15"/>
        </w:rPr>
        <w:t>y las comunidades autopoiéticas</w:t>
      </w:r>
    </w:p>
    <w:p>
      <w:pPr>
        <w:spacing w:after="0"/>
        <w:jc w:val="center"/>
        <w:rPr>
          <w:rFonts w:ascii="Verdana" w:hAnsi="Verdana"/>
          <w:sz w:val="15"/>
        </w:rPr>
        <w:sectPr>
          <w:pgSz w:w="7940" w:h="11910"/>
          <w:pgMar w:top="1100" w:bottom="280" w:left="1080" w:right="1080"/>
        </w:sect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1"/>
        <w:rPr>
          <w:rFonts w:ascii="Verdana"/>
          <w:sz w:val="14"/>
        </w:rPr>
      </w:pPr>
    </w:p>
    <w:p>
      <w:pPr>
        <w:pStyle w:val="BodyText"/>
        <w:ind w:left="2544"/>
        <w:rPr>
          <w:rFonts w:ascii="Verdana"/>
          <w:sz w:val="20"/>
        </w:rPr>
      </w:pPr>
      <w:r>
        <w:rPr>
          <w:rFonts w:ascii="Verdana"/>
          <w:sz w:val="20"/>
        </w:rPr>
        <w:pict>
          <v:group style="width:32pt;height:28.1pt;mso-position-horizontal-relative:char;mso-position-vertical-relative:line" coordorigin="0,0" coordsize="640,562">
            <v:shape style="position:absolute;left:44;top:12;width:553;height:88" type="#_x0000_t75" stroked="false">
              <v:imagedata r:id="rId13" o:title=""/>
            </v:shape>
            <v:shape style="position:absolute;left:150;top:123;width:335;height:315" type="#_x0000_t75" stroked="false">
              <v:imagedata r:id="rId14" o:title=""/>
            </v:shape>
            <v:shape style="position:absolute;left:0;top:0;width:640;height:562" type="#_x0000_t75" stroked="false">
              <v:imagedata r:id="rId15" o:title=""/>
            </v:shape>
          </v:group>
        </w:pict>
      </w:r>
      <w:r>
        <w:rPr>
          <w:rFonts w:ascii="Verdana"/>
          <w:sz w:val="20"/>
        </w:rPr>
      </w:r>
    </w:p>
    <w:p>
      <w:pPr>
        <w:pStyle w:val="BodyText"/>
        <w:spacing w:before="8"/>
        <w:rPr>
          <w:rFonts w:ascii="Verdana"/>
          <w:sz w:val="8"/>
        </w:rPr>
      </w:pPr>
      <w:r>
        <w:rPr/>
        <w:pict>
          <v:group style="position:absolute;margin-left:144.250305pt;margin-top:7.2253pt;width:43.7pt;height:11.25pt;mso-position-horizontal-relative:page;mso-position-vertical-relative:paragraph;z-index:1072;mso-wrap-distance-left:0;mso-wrap-distance-right:0" coordorigin="2885,145" coordsize="874,225">
            <v:shape style="position:absolute;left:2885;top:145;width:193;height:214" coordorigin="2885,145" coordsize="193,214" path="m2926,145l2885,145,2885,154,2895,154,2901,157,2903,163,2906,169,2907,176,2907,263,2913,305,2929,334,2956,352,2993,358,3009,358,3022,356,3043,347,3049,344,3000,344,2988,343,2978,339,2969,333,2962,325,2956,314,2952,302,2950,288,2949,274,2949,263,2949,186,2949,176,2948,172,2947,161,2945,157,2941,150,2938,148,2930,145,2926,145xm3078,145l3062,145,3062,263,3061,283,3058,299,3054,313,3047,324,3039,333,3028,339,3015,343,3000,344,3049,344,3052,341,3066,325,3070,315,3073,303,3075,294,3077,284,3078,274,3078,263,3078,145xe" filled="true" fillcolor="#5e9147" stroked="false">
              <v:path arrowok="t"/>
              <v:fill type="solid"/>
            </v:shape>
            <v:shape style="position:absolute;left:3093;top:145;width:213;height:212" coordorigin="3093,145" coordsize="213,212" path="m3265,297l3221,297,3228,315,3232,324,3236,331,3246,342,3252,346,3263,352,3269,354,3280,356,3286,356,3296,356,3302,355,3304,355,3306,355,3306,347,3299,346,3293,343,3281,332,3277,324,3273,315,3265,297xm3202,145l3187,145,3093,355,3109,355,3135,297,3265,297,3259,283,3142,283,3179,199,3225,199,3202,145xm3225,199l3179,199,3215,283,3259,283,3225,199xe" filled="true" fillcolor="#5e9147" stroked="false">
              <v:path arrowok="t"/>
              <v:fill type="solid"/>
            </v:shape>
            <v:shape style="position:absolute;left:3302;top:145;width:181;height:211" coordorigin="3302,145" coordsize="181,211" path="m3448,145l3302,145,3302,154,3314,154,3321,157,3326,169,3327,176,3327,355,3454,355,3460,353,3468,345,3470,341,3369,341,3369,253,3452,253,3452,239,3369,239,3369,159,3468,159,3468,158,3466,155,3462,150,3459,148,3452,145,3448,145xm3474,304l3468,318,3461,328,3445,338,3435,341,3470,341,3471,339,3473,333,3482,307,3474,304xm3468,159l3433,159,3443,162,3456,174,3460,184,3460,197,3469,197,3469,167,3469,164,3468,159xe" filled="true" fillcolor="#5e9147" stroked="false">
              <v:path arrowok="t"/>
              <v:fill type="solid"/>
            </v:shape>
            <v:shape style="position:absolute;left:3512;top:145;width:247;height:225" coordorigin="3512,145" coordsize="247,225" path="m3735,188l3693,188,3693,301,3694,318,3697,332,3702,344,3708,353,3717,360,3728,365,3742,368,3758,369,3758,361,3749,360,3743,354,3740,344,3738,336,3736,326,3735,314,3735,301,3735,188xm3551,145l3512,145,3512,355,3528,355,3528,181,3569,181,3551,145xm3569,181l3528,181,3613,355,3624,355,3646,301,3628,301,3569,181xm3735,145l3693,145,3628,301,3646,301,3693,188,3735,188,3735,145xe" filled="true" fillcolor="#5e9147" stroked="false">
              <v:path arrowok="t"/>
              <v:fill type="solid"/>
            </v:shape>
            <w10:wrap type="topAndBottom"/>
          </v:group>
        </w:pict>
      </w:r>
      <w:r>
        <w:rPr/>
        <w:drawing>
          <wp:anchor distT="0" distB="0" distL="0" distR="0" allowOverlap="1" layoutInCell="1" locked="0" behindDoc="0" simplePos="0" relativeHeight="1096">
            <wp:simplePos x="0" y="0"/>
            <wp:positionH relativeFrom="page">
              <wp:posOffset>2512837</wp:posOffset>
            </wp:positionH>
            <wp:positionV relativeFrom="paragraph">
              <wp:posOffset>93964</wp:posOffset>
            </wp:positionV>
            <wp:extent cx="660718" cy="126015"/>
            <wp:effectExtent l="0" t="0" r="0" b="0"/>
            <wp:wrapTopAndBottom/>
            <wp:docPr id="3" name="image12.png" descr=""/>
            <wp:cNvGraphicFramePr>
              <a:graphicFrameLocks noChangeAspect="1"/>
            </wp:cNvGraphicFramePr>
            <a:graphic>
              <a:graphicData uri="http://schemas.openxmlformats.org/drawingml/2006/picture">
                <pic:pic>
                  <pic:nvPicPr>
                    <pic:cNvPr id="4" name="image12.png"/>
                    <pic:cNvPicPr/>
                  </pic:nvPicPr>
                  <pic:blipFill>
                    <a:blip r:embed="rId16" cstate="print"/>
                    <a:stretch>
                      <a:fillRect/>
                    </a:stretch>
                  </pic:blipFill>
                  <pic:spPr>
                    <a:xfrm>
                      <a:off x="0" y="0"/>
                      <a:ext cx="660718" cy="126015"/>
                    </a:xfrm>
                    <a:prstGeom prst="rect">
                      <a:avLst/>
                    </a:prstGeom>
                  </pic:spPr>
                </pic:pic>
              </a:graphicData>
            </a:graphic>
          </wp:anchor>
        </w:drawing>
      </w:r>
    </w:p>
    <w:p>
      <w:pPr>
        <w:pStyle w:val="BodyText"/>
        <w:spacing w:before="7"/>
        <w:rPr>
          <w:rFonts w:ascii="Verdana"/>
          <w:sz w:val="16"/>
        </w:rPr>
      </w:pPr>
    </w:p>
    <w:p>
      <w:pPr>
        <w:spacing w:before="82"/>
        <w:ind w:left="1328" w:right="1376" w:firstLine="0"/>
        <w:jc w:val="center"/>
        <w:rPr>
          <w:sz w:val="12"/>
        </w:rPr>
      </w:pPr>
      <w:r>
        <w:rPr/>
        <w:pict>
          <v:line style="position:absolute;mso-position-horizontal-relative:page;mso-position-vertical-relative:paragraph;z-index:1120" from="192.951996pt,-25.603216pt" to="192.951996pt,-8.686216pt" stroked="true" strokeweight=".318pt" strokecolor="#5e9147">
            <w10:wrap type="none"/>
          </v:line>
        </w:pict>
      </w:r>
      <w:r>
        <w:rPr>
          <w:color w:val="5E9147"/>
          <w:w w:val="145"/>
          <w:sz w:val="12"/>
        </w:rPr>
        <w:t>Dr. en D. Jorge Olvera García</w:t>
      </w:r>
    </w:p>
    <w:p>
      <w:pPr>
        <w:spacing w:before="27"/>
        <w:ind w:left="1328" w:right="1376" w:firstLine="0"/>
        <w:jc w:val="center"/>
        <w:rPr>
          <w:sz w:val="12"/>
        </w:rPr>
      </w:pPr>
      <w:r>
        <w:rPr>
          <w:color w:val="808285"/>
          <w:sz w:val="12"/>
        </w:rPr>
        <w:t>Rector</w:t>
      </w:r>
    </w:p>
    <w:p>
      <w:pPr>
        <w:pStyle w:val="BodyText"/>
        <w:spacing w:before="7"/>
        <w:rPr>
          <w:sz w:val="16"/>
        </w:rPr>
      </w:pPr>
    </w:p>
    <w:p>
      <w:pPr>
        <w:spacing w:line="285" w:lineRule="auto" w:before="0"/>
        <w:ind w:left="1327" w:right="1376" w:firstLine="0"/>
        <w:jc w:val="center"/>
        <w:rPr>
          <w:sz w:val="12"/>
        </w:rPr>
      </w:pPr>
      <w:r>
        <w:rPr>
          <w:color w:val="5E9147"/>
          <w:w w:val="135"/>
          <w:sz w:val="12"/>
        </w:rPr>
        <w:t>Dra. en Est. Lat. Ángeles Ma. del Rosario </w:t>
      </w:r>
      <w:r>
        <w:rPr>
          <w:color w:val="5E9147"/>
          <w:w w:val="130"/>
          <w:sz w:val="12"/>
        </w:rPr>
        <w:t>Pérez Bernal</w:t>
      </w:r>
    </w:p>
    <w:p>
      <w:pPr>
        <w:spacing w:before="0"/>
        <w:ind w:left="1328" w:right="1376" w:firstLine="0"/>
        <w:jc w:val="center"/>
        <w:rPr>
          <w:sz w:val="12"/>
        </w:rPr>
      </w:pPr>
      <w:r>
        <w:rPr>
          <w:color w:val="808285"/>
          <w:sz w:val="12"/>
        </w:rPr>
        <w:t>Secretaria de Investigación y Estudios Avanzados</w:t>
      </w:r>
    </w:p>
    <w:p>
      <w:pPr>
        <w:pStyle w:val="BodyText"/>
        <w:spacing w:before="7"/>
        <w:rPr>
          <w:sz w:val="16"/>
        </w:rPr>
      </w:pPr>
    </w:p>
    <w:p>
      <w:pPr>
        <w:spacing w:before="0"/>
        <w:ind w:left="1328" w:right="1376" w:firstLine="0"/>
        <w:jc w:val="center"/>
        <w:rPr>
          <w:sz w:val="12"/>
        </w:rPr>
      </w:pPr>
      <w:r>
        <w:rPr>
          <w:color w:val="5E9147"/>
          <w:w w:val="135"/>
          <w:sz w:val="12"/>
        </w:rPr>
        <w:t>M. en P. Marco Antonio Luna  Pichardo</w:t>
      </w:r>
    </w:p>
    <w:p>
      <w:pPr>
        <w:spacing w:before="27"/>
        <w:ind w:left="1329" w:right="1376" w:firstLine="0"/>
        <w:jc w:val="center"/>
        <w:rPr>
          <w:sz w:val="12"/>
        </w:rPr>
      </w:pPr>
      <w:r>
        <w:rPr>
          <w:color w:val="808285"/>
          <w:sz w:val="12"/>
        </w:rPr>
        <w:t>Director de la Facultad de Arquitectura y   Diseño</w:t>
      </w:r>
    </w:p>
    <w:p>
      <w:pPr>
        <w:pStyle w:val="BodyText"/>
        <w:spacing w:before="7"/>
        <w:rPr>
          <w:sz w:val="16"/>
        </w:rPr>
      </w:pPr>
    </w:p>
    <w:p>
      <w:pPr>
        <w:spacing w:before="0"/>
        <w:ind w:left="1328" w:right="1376" w:firstLine="0"/>
        <w:jc w:val="center"/>
        <w:rPr>
          <w:sz w:val="12"/>
        </w:rPr>
      </w:pPr>
      <w:r>
        <w:rPr>
          <w:color w:val="5E9147"/>
          <w:w w:val="140"/>
          <w:sz w:val="12"/>
        </w:rPr>
        <w:t>L.C.C. María del Socorro Castañeda Díaz</w:t>
      </w:r>
    </w:p>
    <w:p>
      <w:pPr>
        <w:spacing w:before="19"/>
        <w:ind w:left="1329" w:right="1376" w:firstLine="0"/>
        <w:jc w:val="center"/>
        <w:rPr>
          <w:sz w:val="12"/>
        </w:rPr>
      </w:pPr>
      <w:r>
        <w:rPr>
          <w:color w:val="808285"/>
          <w:w w:val="105"/>
          <w:sz w:val="12"/>
        </w:rPr>
        <w:t>Directora de Difusión y Promoción</w:t>
      </w:r>
    </w:p>
    <w:p>
      <w:pPr>
        <w:spacing w:before="19"/>
        <w:ind w:left="1329" w:right="1376" w:firstLine="0"/>
        <w:jc w:val="center"/>
        <w:rPr>
          <w:sz w:val="12"/>
        </w:rPr>
      </w:pPr>
      <w:r>
        <w:rPr>
          <w:color w:val="808285"/>
          <w:sz w:val="12"/>
        </w:rPr>
        <w:t>de la Investigación y los Estudios Avanzados</w:t>
      </w:r>
    </w:p>
    <w:p>
      <w:pPr>
        <w:pStyle w:val="BodyText"/>
        <w:spacing w:before="11"/>
        <w:rPr>
          <w:sz w:val="15"/>
        </w:rPr>
      </w:pPr>
    </w:p>
    <w:p>
      <w:pPr>
        <w:spacing w:before="0"/>
        <w:ind w:left="1738" w:right="0" w:firstLine="0"/>
        <w:jc w:val="left"/>
        <w:rPr>
          <w:sz w:val="12"/>
        </w:rPr>
      </w:pPr>
      <w:r>
        <w:rPr>
          <w:color w:val="5E9147"/>
          <w:w w:val="140"/>
          <w:sz w:val="12"/>
        </w:rPr>
        <w:t>L.L.L. Patricia Vega Villavicencio</w:t>
      </w:r>
    </w:p>
    <w:p>
      <w:pPr>
        <w:spacing w:before="27"/>
        <w:ind w:left="932" w:right="979" w:firstLine="0"/>
        <w:jc w:val="center"/>
        <w:rPr>
          <w:sz w:val="12"/>
        </w:rPr>
      </w:pPr>
      <w:r>
        <w:rPr>
          <w:color w:val="808285"/>
          <w:w w:val="105"/>
          <w:sz w:val="12"/>
        </w:rPr>
        <w:t>Jefa del Departamento de Producción y Difusión Editorial</w:t>
      </w:r>
    </w:p>
    <w:p>
      <w:pPr>
        <w:spacing w:after="0"/>
        <w:jc w:val="center"/>
        <w:rPr>
          <w:sz w:val="12"/>
        </w:rPr>
        <w:sectPr>
          <w:pgSz w:w="7940" w:h="11910"/>
          <w:pgMar w:top="110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ind w:left="214"/>
        <w:rPr>
          <w:sz w:val="20"/>
        </w:rPr>
      </w:pPr>
      <w:r>
        <w:rPr>
          <w:sz w:val="20"/>
        </w:rPr>
        <w:pict>
          <v:group style="width:272.75pt;height:165.3pt;mso-position-horizontal-relative:char;mso-position-vertical-relative:line" coordorigin="0,0" coordsize="5455,3306">
            <v:shape style="position:absolute;left:568;top:1798;width:4019;height:1484" coordorigin="568,1798" coordsize="4019,1484" path="m4445,1798l568,2482,709,3282,4586,2598,4445,1798xe" filled="true" fillcolor="#ffffff" stroked="false">
              <v:path arrowok="t"/>
              <v:fill type="solid"/>
            </v:shape>
            <v:shape style="position:absolute;left:532;top:1768;width:4069;height:1539" coordorigin="532,1768" coordsize="4069,1539" path="m4475,1768l4451,1768,532,2459,681,3306,746,3306,4601,2626,4601,2481,4475,1768xe" filled="true" fillcolor="#231f20" stroked="false">
              <v:path arrowok="t"/>
              <v:fill opacity="32768f" type="solid"/>
            </v:shape>
            <v:shape style="position:absolute;left:503;top:0;width:4952;height:3134" type="#_x0000_t75" stroked="false">
              <v:imagedata r:id="rId19" o:title=""/>
            </v:shape>
            <v:shape style="position:absolute;left:422;top:365;width:3527;height:1710" coordorigin="422,365" coordsize="3527,1710" path="m3777,365l3668,365,422,937,422,952,620,2075,731,2075,3949,1507,3949,1340,3777,365xe" filled="true" fillcolor="#231f20" stroked="false">
              <v:path arrowok="t"/>
              <v:fill opacity="26214f" type="solid"/>
            </v:shape>
            <v:line style="position:absolute" from="3715,155" to="4016,2056" stroked="true" strokeweight="1pt" strokecolor="#ffffff"/>
            <v:line style="position:absolute" from="2275,102" to="2575,2003" stroked="true" strokeweight="1pt" strokecolor="#ffffff"/>
            <v:line style="position:absolute" from="420,2083" to="3963,1473" stroked="true" strokeweight="1pt" strokecolor="#ffffff"/>
            <v:line style="position:absolute" from="10,1309" to="3950,613" stroked="true" strokeweight="1pt" strokecolor="#ffffff"/>
            <v:line style="position:absolute" from="1329,879" to="1535,2026" stroked="true" strokeweight="1.5pt" strokecolor="#ffffff"/>
            <v:line style="position:absolute" from="1491,502" to="1697,1649" stroked="true" strokeweight="1.5pt" strokecolor="#ffffff"/>
            <v:line style="position:absolute" from="3002,686" to="3208,1833" stroked="true" strokeweight="1pt" strokecolor="#ffffff"/>
          </v:group>
        </w:pict>
      </w:r>
      <w:r>
        <w:rPr>
          <w:sz w:val="20"/>
        </w:rPr>
      </w:r>
    </w:p>
    <w:p>
      <w:pPr>
        <w:pStyle w:val="BodyText"/>
        <w:spacing w:before="9"/>
        <w:rPr>
          <w:sz w:val="25"/>
        </w:rPr>
      </w:pPr>
    </w:p>
    <w:p>
      <w:pPr>
        <w:spacing w:before="77"/>
        <w:ind w:left="838" w:right="979" w:firstLine="0"/>
        <w:jc w:val="center"/>
        <w:rPr>
          <w:rFonts w:ascii="Arial"/>
          <w:b/>
          <w:sz w:val="20"/>
        </w:rPr>
      </w:pPr>
      <w:r>
        <w:rPr/>
        <w:pict>
          <v:line style="position:absolute;mso-position-horizontal-relative:page;mso-position-vertical-relative:paragraph;z-index:-211024" from="94.499298pt,4.493696pt" to="94.499298pt,13.942696pt" stroked="true" strokeweight="1pt" strokecolor="#ffffff">
            <w10:wrap type="none"/>
          </v:line>
        </w:pict>
      </w:r>
      <w:r>
        <w:rPr/>
        <w:pict>
          <v:line style="position:absolute;mso-position-horizontal-relative:page;mso-position-vertical-relative:paragraph;z-index:-211000" from="292.649994pt,4.493696pt" to="292.649994pt,13.942696pt" stroked="true" strokeweight="1pt" strokecolor="#ffffff">
            <w10:wrap type="none"/>
          </v:line>
        </w:pict>
      </w:r>
      <w:r>
        <w:rPr>
          <w:rFonts w:ascii="Arial"/>
          <w:b/>
          <w:color w:val="FFFFFF"/>
          <w:w w:val="105"/>
          <w:sz w:val="20"/>
        </w:rPr>
        <w:t>MIGUEL ANGEL RUBIO TOLEDO</w:t>
      </w:r>
    </w:p>
    <w:p>
      <w:pPr>
        <w:spacing w:before="36"/>
        <w:ind w:left="1223" w:right="1376" w:firstLine="0"/>
        <w:jc w:val="center"/>
        <w:rPr>
          <w:rFonts w:ascii="Verdana"/>
          <w:sz w:val="16"/>
        </w:rPr>
      </w:pPr>
      <w:r>
        <w:rPr>
          <w:rFonts w:ascii="Verdana"/>
          <w:color w:val="FFFFFF"/>
          <w:sz w:val="16"/>
        </w:rPr>
        <w:t>C o o r d i n a d o r</w:t>
      </w:r>
    </w:p>
    <w:p>
      <w:pPr>
        <w:pStyle w:val="BodyText"/>
        <w:spacing w:before="2"/>
        <w:rPr>
          <w:rFonts w:ascii="Verdana"/>
          <w:sz w:val="10"/>
        </w:rPr>
      </w:pPr>
    </w:p>
    <w:p>
      <w:pPr>
        <w:spacing w:line="292" w:lineRule="auto" w:before="81"/>
        <w:ind w:left="1840" w:right="1779" w:firstLine="0"/>
        <w:jc w:val="center"/>
        <w:rPr>
          <w:rFonts w:ascii="Arial" w:hAnsi="Arial"/>
          <w:b/>
          <w:sz w:val="14"/>
        </w:rPr>
      </w:pPr>
      <w:r>
        <w:rPr>
          <w:rFonts w:ascii="Arial" w:hAnsi="Arial"/>
          <w:b/>
          <w:color w:val="FFFFFF"/>
          <w:w w:val="105"/>
          <w:sz w:val="16"/>
        </w:rPr>
        <w:t>Alejandro Higuera</w:t>
      </w:r>
      <w:r>
        <w:rPr>
          <w:rFonts w:ascii="Arial" w:hAnsi="Arial"/>
          <w:b/>
          <w:color w:val="FFFFFF"/>
          <w:spacing w:val="-8"/>
          <w:w w:val="105"/>
          <w:sz w:val="16"/>
        </w:rPr>
        <w:t> </w:t>
      </w:r>
      <w:r>
        <w:rPr>
          <w:rFonts w:ascii="Arial" w:hAnsi="Arial"/>
          <w:b/>
          <w:color w:val="FFFFFF"/>
          <w:w w:val="105"/>
          <w:sz w:val="16"/>
        </w:rPr>
        <w:t>Zimbrón Ricardo Victoria Uribe Erika Rivera Gutiérrez Sandra</w:t>
      </w:r>
      <w:r>
        <w:rPr>
          <w:rFonts w:ascii="Arial" w:hAnsi="Arial"/>
          <w:b/>
          <w:color w:val="FFFFFF"/>
          <w:spacing w:val="-15"/>
          <w:w w:val="105"/>
          <w:sz w:val="16"/>
        </w:rPr>
        <w:t> </w:t>
      </w:r>
      <w:r>
        <w:rPr>
          <w:rFonts w:ascii="Arial" w:hAnsi="Arial"/>
          <w:b/>
          <w:color w:val="FFFFFF"/>
          <w:w w:val="105"/>
          <w:sz w:val="16"/>
        </w:rPr>
        <w:t>Alicia</w:t>
      </w:r>
      <w:r>
        <w:rPr>
          <w:rFonts w:ascii="Arial" w:hAnsi="Arial"/>
          <w:b/>
          <w:color w:val="FFFFFF"/>
          <w:spacing w:val="-15"/>
          <w:w w:val="105"/>
          <w:sz w:val="16"/>
        </w:rPr>
        <w:t> </w:t>
      </w:r>
      <w:r>
        <w:rPr>
          <w:rFonts w:ascii="Arial" w:hAnsi="Arial"/>
          <w:b/>
          <w:color w:val="FFFFFF"/>
          <w:w w:val="105"/>
          <w:sz w:val="16"/>
        </w:rPr>
        <w:t>Utrilla</w:t>
      </w:r>
      <w:r>
        <w:rPr>
          <w:rFonts w:ascii="Arial" w:hAnsi="Arial"/>
          <w:b/>
          <w:color w:val="FFFFFF"/>
          <w:spacing w:val="-15"/>
          <w:w w:val="105"/>
          <w:sz w:val="16"/>
        </w:rPr>
        <w:t> </w:t>
      </w:r>
      <w:r>
        <w:rPr>
          <w:rFonts w:ascii="Arial" w:hAnsi="Arial"/>
          <w:b/>
          <w:color w:val="FFFFFF"/>
          <w:w w:val="105"/>
          <w:sz w:val="16"/>
        </w:rPr>
        <w:t>Cobos Arturo Santamaría Ortega </w:t>
      </w:r>
      <w:r>
        <w:rPr>
          <w:rFonts w:ascii="Arial" w:hAnsi="Arial"/>
          <w:b/>
          <w:color w:val="FFFFFF"/>
          <w:w w:val="105"/>
          <w:sz w:val="14"/>
        </w:rPr>
        <w:t>A u t o r e</w:t>
      </w:r>
      <w:r>
        <w:rPr>
          <w:rFonts w:ascii="Arial" w:hAnsi="Arial"/>
          <w:b/>
          <w:color w:val="FFFFFF"/>
          <w:spacing w:val="-13"/>
          <w:w w:val="105"/>
          <w:sz w:val="14"/>
        </w:rPr>
        <w:t> </w:t>
      </w:r>
      <w:r>
        <w:rPr>
          <w:rFonts w:ascii="Arial" w:hAnsi="Arial"/>
          <w:b/>
          <w:color w:val="FFFFFF"/>
          <w:w w:val="105"/>
          <w:sz w:val="14"/>
        </w:rPr>
        <w:t>s</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7"/>
        <w:rPr>
          <w:rFonts w:ascii="Arial"/>
          <w:b/>
        </w:rPr>
      </w:pPr>
      <w:r>
        <w:rPr/>
        <w:pict>
          <v:group style="position:absolute;margin-left:121.874298pt;margin-top:15.072038pt;width:50.7pt;height:24pt;mso-position-horizontal-relative:page;mso-position-vertical-relative:paragraph;z-index:1168;mso-wrap-distance-left:0;mso-wrap-distance-right:0" coordorigin="2437,301" coordsize="1014,480">
            <v:shape style="position:absolute;left:2437;top:643;width:418;height:108" type="#_x0000_t75" stroked="false">
              <v:imagedata r:id="rId20" o:title=""/>
            </v:shape>
            <v:shape style="position:absolute;left:2951;top:645;width:500;height:95" type="#_x0000_t75" stroked="false">
              <v:imagedata r:id="rId21" o:title=""/>
            </v:shape>
            <v:line style="position:absolute" from="2904,616" to="2904,779" stroked="true" strokeweight=".153pt" strokecolor="#ffffff"/>
            <v:shape style="position:absolute;left:2792;top:301;width:306;height:268" type="#_x0000_t75" stroked="false">
              <v:imagedata r:id="rId22" o:title=""/>
            </v:shape>
            <w10:wrap type="topAndBottom"/>
          </v:group>
        </w:pict>
      </w:r>
      <w:r>
        <w:rPr/>
        <w:drawing>
          <wp:anchor distT="0" distB="0" distL="0" distR="0" allowOverlap="1" layoutInCell="1" locked="0" behindDoc="0" simplePos="0" relativeHeight="1192">
            <wp:simplePos x="0" y="0"/>
            <wp:positionH relativeFrom="page">
              <wp:posOffset>2350570</wp:posOffset>
            </wp:positionH>
            <wp:positionV relativeFrom="paragraph">
              <wp:posOffset>204554</wp:posOffset>
            </wp:positionV>
            <wp:extent cx="613011" cy="261937"/>
            <wp:effectExtent l="0" t="0" r="0" b="0"/>
            <wp:wrapTopAndBottom/>
            <wp:docPr id="5" name="image17.png" descr=""/>
            <wp:cNvGraphicFramePr>
              <a:graphicFrameLocks noChangeAspect="1"/>
            </wp:cNvGraphicFramePr>
            <a:graphic>
              <a:graphicData uri="http://schemas.openxmlformats.org/drawingml/2006/picture">
                <pic:pic>
                  <pic:nvPicPr>
                    <pic:cNvPr id="6" name="image17.png"/>
                    <pic:cNvPicPr/>
                  </pic:nvPicPr>
                  <pic:blipFill>
                    <a:blip r:embed="rId23" cstate="print"/>
                    <a:stretch>
                      <a:fillRect/>
                    </a:stretch>
                  </pic:blipFill>
                  <pic:spPr>
                    <a:xfrm>
                      <a:off x="0" y="0"/>
                      <a:ext cx="613011" cy="261937"/>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3159275</wp:posOffset>
            </wp:positionH>
            <wp:positionV relativeFrom="paragraph">
              <wp:posOffset>190388</wp:posOffset>
            </wp:positionV>
            <wp:extent cx="219770" cy="284702"/>
            <wp:effectExtent l="0" t="0" r="0" b="0"/>
            <wp:wrapTopAndBottom/>
            <wp:docPr id="7" name="image18.png" descr=""/>
            <wp:cNvGraphicFramePr>
              <a:graphicFrameLocks noChangeAspect="1"/>
            </wp:cNvGraphicFramePr>
            <a:graphic>
              <a:graphicData uri="http://schemas.openxmlformats.org/drawingml/2006/picture">
                <pic:pic>
                  <pic:nvPicPr>
                    <pic:cNvPr id="8" name="image18.png"/>
                    <pic:cNvPicPr/>
                  </pic:nvPicPr>
                  <pic:blipFill>
                    <a:blip r:embed="rId24" cstate="print"/>
                    <a:stretch>
                      <a:fillRect/>
                    </a:stretch>
                  </pic:blipFill>
                  <pic:spPr>
                    <a:xfrm>
                      <a:off x="0" y="0"/>
                      <a:ext cx="219770" cy="284702"/>
                    </a:xfrm>
                    <a:prstGeom prst="rect">
                      <a:avLst/>
                    </a:prstGeom>
                  </pic:spPr>
                </pic:pic>
              </a:graphicData>
            </a:graphic>
          </wp:anchor>
        </w:drawing>
      </w:r>
    </w:p>
    <w:p>
      <w:pPr>
        <w:pStyle w:val="BodyText"/>
        <w:spacing w:before="10"/>
        <w:rPr>
          <w:rFonts w:ascii="Arial"/>
          <w:b/>
          <w:sz w:val="11"/>
        </w:rPr>
      </w:pPr>
    </w:p>
    <w:p>
      <w:pPr>
        <w:spacing w:before="0"/>
        <w:ind w:left="1029" w:right="979" w:firstLine="0"/>
        <w:jc w:val="center"/>
        <w:rPr>
          <w:rFonts w:ascii="Arial" w:hAnsi="Arial"/>
          <w:b/>
          <w:sz w:val="12"/>
        </w:rPr>
      </w:pPr>
      <w:r>
        <w:rPr>
          <w:rFonts w:ascii="Arial" w:hAnsi="Arial"/>
          <w:b/>
          <w:color w:val="FFFFFF"/>
          <w:w w:val="105"/>
          <w:sz w:val="12"/>
        </w:rPr>
        <w:t>UNIVERSIDAD AUTÓNOMA DEL ESTADO DE   MÉXICO</w:t>
      </w:r>
    </w:p>
    <w:p>
      <w:pPr>
        <w:spacing w:before="42"/>
        <w:ind w:left="1036" w:right="979" w:firstLine="0"/>
        <w:jc w:val="center"/>
        <w:rPr>
          <w:rFonts w:ascii="Arial" w:hAnsi="Arial"/>
          <w:b/>
          <w:sz w:val="12"/>
        </w:rPr>
      </w:pPr>
      <w:r>
        <w:rPr>
          <w:rFonts w:ascii="Arial" w:hAnsi="Arial"/>
          <w:b/>
          <w:color w:val="FFFFFF"/>
          <w:w w:val="105"/>
          <w:sz w:val="12"/>
        </w:rPr>
        <w:t>SECRETARÍA DE INVESTIGACIÓN Y ESTUDIOS  AVANZADOS</w:t>
      </w:r>
    </w:p>
    <w:p>
      <w:pPr>
        <w:spacing w:after="0"/>
        <w:jc w:val="center"/>
        <w:rPr>
          <w:rFonts w:ascii="Arial" w:hAnsi="Arial"/>
          <w:sz w:val="12"/>
        </w:rPr>
        <w:sectPr>
          <w:headerReference w:type="even" r:id="rId17"/>
          <w:headerReference w:type="default" r:id="rId18"/>
          <w:pgSz w:w="7940" w:h="11910"/>
          <w:pgMar w:header="0" w:footer="0" w:top="0" w:bottom="280" w:left="1080" w:right="1080"/>
        </w:sect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5"/>
        <w:rPr>
          <w:rFonts w:ascii="Arial"/>
          <w:b/>
          <w:sz w:val="23"/>
        </w:rPr>
      </w:pPr>
    </w:p>
    <w:p>
      <w:pPr>
        <w:spacing w:line="244" w:lineRule="auto" w:before="76"/>
        <w:ind w:left="110" w:right="1237" w:firstLine="0"/>
        <w:jc w:val="left"/>
        <w:rPr>
          <w:i/>
          <w:sz w:val="15"/>
        </w:rPr>
      </w:pPr>
      <w:r>
        <w:rPr>
          <w:i/>
          <w:color w:val="5E9147"/>
          <w:sz w:val="15"/>
        </w:rPr>
        <w:t>Diseño estratégico sostenible. Fundamentos teóricos y aplicaciones </w:t>
      </w:r>
      <w:r>
        <w:rPr>
          <w:i/>
          <w:color w:val="5E9147"/>
          <w:sz w:val="15"/>
        </w:rPr>
        <w:t>éticas para el comercio justo y las comunidades autopoiéticas</w:t>
      </w:r>
    </w:p>
    <w:p>
      <w:pPr>
        <w:pStyle w:val="BodyText"/>
        <w:spacing w:before="2"/>
        <w:rPr>
          <w:i/>
          <w:sz w:val="16"/>
        </w:rPr>
      </w:pPr>
    </w:p>
    <w:p>
      <w:pPr>
        <w:spacing w:line="264" w:lineRule="auto" w:before="0"/>
        <w:ind w:left="110" w:right="1237" w:firstLine="0"/>
        <w:jc w:val="left"/>
        <w:rPr>
          <w:sz w:val="14"/>
        </w:rPr>
      </w:pPr>
      <w:r>
        <w:rPr>
          <w:color w:val="231F20"/>
          <w:sz w:val="14"/>
        </w:rPr>
        <w:t>Este libro fue positivamente dictaminado conforme a los criterios editoriales de la Secretaría de Investigación y Estudios Avanzados</w:t>
      </w:r>
    </w:p>
    <w:p>
      <w:pPr>
        <w:pStyle w:val="BodyText"/>
        <w:spacing w:before="3"/>
        <w:rPr>
          <w:sz w:val="15"/>
        </w:rPr>
      </w:pPr>
    </w:p>
    <w:p>
      <w:pPr>
        <w:spacing w:line="525" w:lineRule="auto" w:before="0"/>
        <w:ind w:left="110" w:right="3563" w:firstLine="0"/>
        <w:jc w:val="left"/>
        <w:rPr>
          <w:sz w:val="14"/>
        </w:rPr>
      </w:pPr>
      <w:r>
        <w:rPr>
          <w:color w:val="231F20"/>
          <w:w w:val="105"/>
          <w:sz w:val="14"/>
        </w:rPr>
        <w:t>1ª edición, diciembre de 2015 ISBN  978-607-422-641-6</w:t>
      </w:r>
    </w:p>
    <w:p>
      <w:pPr>
        <w:spacing w:before="0"/>
        <w:ind w:left="110" w:right="0" w:firstLine="0"/>
        <w:jc w:val="both"/>
        <w:rPr>
          <w:sz w:val="14"/>
        </w:rPr>
      </w:pPr>
      <w:r>
        <w:rPr>
          <w:color w:val="231F20"/>
          <w:w w:val="105"/>
          <w:sz w:val="14"/>
        </w:rPr>
        <w:t>DR. © Universidad Autónoma del Estado de México</w:t>
      </w:r>
    </w:p>
    <w:p>
      <w:pPr>
        <w:spacing w:line="264" w:lineRule="auto" w:before="16"/>
        <w:ind w:left="110" w:right="1237" w:firstLine="0"/>
        <w:jc w:val="left"/>
        <w:rPr>
          <w:sz w:val="14"/>
        </w:rPr>
      </w:pPr>
      <w:r>
        <w:rPr>
          <w:color w:val="231F20"/>
          <w:w w:val="105"/>
          <w:sz w:val="14"/>
        </w:rPr>
        <w:t>Instituto Literario núm. 100 Ote., Centro, C.P. 50000, Toluca, México </w:t>
      </w:r>
      <w:hyperlink r:id="rId25">
        <w:r>
          <w:rPr>
            <w:color w:val="231F20"/>
            <w:w w:val="105"/>
            <w:sz w:val="14"/>
          </w:rPr>
          <w:t>http://www.uaemex.mx</w:t>
        </w:r>
      </w:hyperlink>
    </w:p>
    <w:p>
      <w:pPr>
        <w:pStyle w:val="BodyText"/>
        <w:spacing w:before="3"/>
        <w:rPr>
          <w:sz w:val="15"/>
        </w:rPr>
      </w:pPr>
    </w:p>
    <w:p>
      <w:pPr>
        <w:spacing w:before="0"/>
        <w:ind w:left="110" w:right="0" w:firstLine="0"/>
        <w:jc w:val="both"/>
        <w:rPr>
          <w:sz w:val="14"/>
        </w:rPr>
      </w:pPr>
      <w:r>
        <w:rPr>
          <w:color w:val="231F20"/>
          <w:w w:val="105"/>
          <w:sz w:val="14"/>
        </w:rPr>
        <w:t>Impreso y hecho en México</w:t>
      </w:r>
    </w:p>
    <w:p>
      <w:pPr>
        <w:spacing w:before="16"/>
        <w:ind w:left="110" w:right="0" w:firstLine="0"/>
        <w:jc w:val="both"/>
        <w:rPr>
          <w:i/>
          <w:sz w:val="14"/>
        </w:rPr>
      </w:pPr>
      <w:r>
        <w:rPr>
          <w:i/>
          <w:color w:val="231F20"/>
          <w:sz w:val="14"/>
        </w:rPr>
        <w:t>Printed and made in  Mexico</w:t>
      </w:r>
    </w:p>
    <w:p>
      <w:pPr>
        <w:pStyle w:val="BodyText"/>
        <w:spacing w:before="8"/>
        <w:rPr>
          <w:i/>
          <w:sz w:val="16"/>
        </w:rPr>
      </w:pPr>
    </w:p>
    <w:p>
      <w:pPr>
        <w:spacing w:before="0"/>
        <w:ind w:left="110" w:right="0" w:firstLine="0"/>
        <w:jc w:val="both"/>
        <w:rPr>
          <w:sz w:val="14"/>
        </w:rPr>
      </w:pPr>
      <w:r>
        <w:rPr>
          <w:color w:val="231F20"/>
          <w:sz w:val="14"/>
        </w:rPr>
        <w:t>El contenido de esta publicación es responsabilidad de los autores.</w:t>
      </w:r>
    </w:p>
    <w:p>
      <w:pPr>
        <w:pStyle w:val="BodyText"/>
        <w:spacing w:before="8"/>
        <w:rPr>
          <w:sz w:val="16"/>
        </w:rPr>
      </w:pPr>
    </w:p>
    <w:p>
      <w:pPr>
        <w:spacing w:line="264" w:lineRule="auto" w:before="0"/>
        <w:ind w:left="110" w:right="1413" w:firstLine="0"/>
        <w:jc w:val="both"/>
        <w:rPr>
          <w:sz w:val="14"/>
        </w:rPr>
      </w:pPr>
      <w:r>
        <w:rPr>
          <w:color w:val="231F20"/>
          <w:sz w:val="14"/>
        </w:rPr>
        <w:t>Queda prohibida la reproducción parcial o total del contenido de la presente obra, sin contar previamente con la autorización por escrito  del titular de los derechos en términos de la Ley Federal del Derecho    de</w:t>
      </w:r>
      <w:r>
        <w:rPr>
          <w:color w:val="231F20"/>
          <w:spacing w:val="13"/>
          <w:sz w:val="14"/>
        </w:rPr>
        <w:t> </w:t>
      </w:r>
      <w:r>
        <w:rPr>
          <w:color w:val="231F20"/>
          <w:sz w:val="14"/>
        </w:rPr>
        <w:t>Autor</w:t>
      </w:r>
      <w:r>
        <w:rPr>
          <w:color w:val="231F20"/>
          <w:spacing w:val="13"/>
          <w:sz w:val="14"/>
        </w:rPr>
        <w:t> </w:t>
      </w:r>
      <w:r>
        <w:rPr>
          <w:color w:val="231F20"/>
          <w:sz w:val="14"/>
        </w:rPr>
        <w:t>y</w:t>
      </w:r>
      <w:r>
        <w:rPr>
          <w:color w:val="231F20"/>
          <w:spacing w:val="13"/>
          <w:sz w:val="14"/>
        </w:rPr>
        <w:t> </w:t>
      </w:r>
      <w:r>
        <w:rPr>
          <w:color w:val="231F20"/>
          <w:sz w:val="14"/>
        </w:rPr>
        <w:t>en</w:t>
      </w:r>
      <w:r>
        <w:rPr>
          <w:color w:val="231F20"/>
          <w:spacing w:val="13"/>
          <w:sz w:val="14"/>
        </w:rPr>
        <w:t> </w:t>
      </w:r>
      <w:r>
        <w:rPr>
          <w:color w:val="231F20"/>
          <w:sz w:val="14"/>
        </w:rPr>
        <w:t>su</w:t>
      </w:r>
      <w:r>
        <w:rPr>
          <w:color w:val="231F20"/>
          <w:spacing w:val="13"/>
          <w:sz w:val="14"/>
        </w:rPr>
        <w:t> </w:t>
      </w:r>
      <w:r>
        <w:rPr>
          <w:color w:val="231F20"/>
          <w:sz w:val="14"/>
        </w:rPr>
        <w:t>caso</w:t>
      </w:r>
      <w:r>
        <w:rPr>
          <w:color w:val="231F20"/>
          <w:spacing w:val="13"/>
          <w:sz w:val="14"/>
        </w:rPr>
        <w:t> </w:t>
      </w:r>
      <w:r>
        <w:rPr>
          <w:color w:val="231F20"/>
          <w:sz w:val="14"/>
        </w:rPr>
        <w:t>de</w:t>
      </w:r>
      <w:r>
        <w:rPr>
          <w:color w:val="231F20"/>
          <w:spacing w:val="13"/>
          <w:sz w:val="14"/>
        </w:rPr>
        <w:t> </w:t>
      </w:r>
      <w:r>
        <w:rPr>
          <w:color w:val="231F20"/>
          <w:sz w:val="14"/>
        </w:rPr>
        <w:t>los</w:t>
      </w:r>
      <w:r>
        <w:rPr>
          <w:color w:val="231F20"/>
          <w:spacing w:val="13"/>
          <w:sz w:val="14"/>
        </w:rPr>
        <w:t> </w:t>
      </w:r>
      <w:r>
        <w:rPr>
          <w:color w:val="231F20"/>
          <w:sz w:val="14"/>
        </w:rPr>
        <w:t>tratados</w:t>
      </w:r>
      <w:r>
        <w:rPr>
          <w:color w:val="231F20"/>
          <w:spacing w:val="13"/>
          <w:sz w:val="14"/>
        </w:rPr>
        <w:t> </w:t>
      </w:r>
      <w:r>
        <w:rPr>
          <w:color w:val="231F20"/>
          <w:sz w:val="14"/>
        </w:rPr>
        <w:t>internacionales</w:t>
      </w:r>
      <w:r>
        <w:rPr>
          <w:color w:val="231F20"/>
          <w:spacing w:val="13"/>
          <w:sz w:val="14"/>
        </w:rPr>
        <w:t> </w:t>
      </w:r>
      <w:r>
        <w:rPr>
          <w:color w:val="231F20"/>
          <w:sz w:val="14"/>
        </w:rPr>
        <w:t>aplicables.</w:t>
      </w:r>
    </w:p>
    <w:p>
      <w:pPr>
        <w:spacing w:after="0" w:line="264" w:lineRule="auto"/>
        <w:jc w:val="both"/>
        <w:rPr>
          <w:sz w:val="14"/>
        </w:rPr>
        <w:sectPr>
          <w:pgSz w:w="7940" w:h="11910"/>
          <w:pgMar w:header="0" w:footer="0" w:top="0" w:bottom="280" w:left="1020" w:right="1080"/>
        </w:sectPr>
      </w:pPr>
    </w:p>
    <w:p>
      <w:pPr>
        <w:pStyle w:val="BodyText"/>
        <w:spacing w:before="6"/>
        <w:rPr>
          <w:sz w:val="21"/>
        </w:rPr>
      </w:pPr>
    </w:p>
    <w:p>
      <w:pPr>
        <w:pStyle w:val="Heading1"/>
        <w:ind w:left="0" w:right="316"/>
      </w:pPr>
      <w:r>
        <w:rPr/>
        <w:pict>
          <v:line style="position:absolute;mso-position-horizontal-relative:page;mso-position-vertical-relative:paragraph;z-index:1288" from="331.907501pt,6.788099pt" to="331.907501pt,19.142099pt" stroked="true" strokeweight=".5pt" strokecolor="#231f20">
            <w10:wrap type="none"/>
          </v:line>
        </w:pict>
      </w:r>
      <w:r>
        <w:rPr>
          <w:color w:val="5E9147"/>
          <w:w w:val="95"/>
        </w:rPr>
        <w:t>Índice</w:t>
      </w:r>
    </w:p>
    <w:p>
      <w:pPr>
        <w:pStyle w:val="BodyText"/>
        <w:rPr>
          <w:rFonts w:ascii="Arial"/>
          <w:b/>
          <w:sz w:val="20"/>
        </w:rPr>
      </w:pPr>
    </w:p>
    <w:p>
      <w:pPr>
        <w:pStyle w:val="BodyText"/>
        <w:spacing w:before="1"/>
        <w:rPr>
          <w:rFonts w:ascii="Arial"/>
          <w:b/>
          <w:sz w:val="16"/>
        </w:rPr>
      </w:pPr>
    </w:p>
    <w:sdt>
      <w:sdtPr>
        <w:docPartObj>
          <w:docPartGallery w:val="Table of Contents"/>
          <w:docPartUnique/>
        </w:docPartObj>
      </w:sdtPr>
      <w:sdtEndPr/>
      <w:sdtContent>
        <w:p>
          <w:pPr>
            <w:pStyle w:val="TOC1"/>
            <w:tabs>
              <w:tab w:pos="5481" w:val="right" w:leader="none"/>
            </w:tabs>
          </w:pPr>
          <w:hyperlink w:history="true" w:anchor="_TOC_250001">
            <w:r>
              <w:rPr>
                <w:color w:val="5E9147"/>
                <w:w w:val="110"/>
              </w:rPr>
              <w:t>INTRODUCCIÓN</w:t>
              <w:tab/>
              <w:t>9</w:t>
            </w:r>
          </w:hyperlink>
        </w:p>
        <w:p>
          <w:pPr>
            <w:pStyle w:val="TOC1"/>
            <w:spacing w:before="530"/>
          </w:pPr>
          <w:r>
            <w:rPr>
              <w:color w:val="5E9147"/>
            </w:rPr>
            <w:t>PRIMERA PARTE. FUNDAMENTOS TEÓRICOS</w:t>
          </w:r>
        </w:p>
        <w:p>
          <w:pPr>
            <w:pStyle w:val="TOC2"/>
            <w:numPr>
              <w:ilvl w:val="0"/>
              <w:numId w:val="1"/>
            </w:numPr>
            <w:tabs>
              <w:tab w:pos="727" w:val="left" w:leader="none"/>
            </w:tabs>
            <w:spacing w:line="240" w:lineRule="auto" w:before="136" w:after="0"/>
            <w:ind w:left="763" w:right="0" w:hanging="220"/>
            <w:jc w:val="left"/>
          </w:pPr>
          <w:r>
            <w:rPr>
              <w:color w:val="231F20"/>
              <w:w w:val="95"/>
            </w:rPr>
            <w:t>Marco</w:t>
          </w:r>
          <w:r>
            <w:rPr>
              <w:color w:val="231F20"/>
              <w:spacing w:val="-29"/>
              <w:w w:val="95"/>
            </w:rPr>
            <w:t> </w:t>
          </w:r>
          <w:r>
            <w:rPr>
              <w:color w:val="231F20"/>
              <w:w w:val="95"/>
            </w:rPr>
            <w:t>referencial,</w:t>
          </w:r>
          <w:r>
            <w:rPr>
              <w:color w:val="231F20"/>
              <w:spacing w:val="-29"/>
              <w:w w:val="95"/>
            </w:rPr>
            <w:t> </w:t>
          </w:r>
          <w:r>
            <w:rPr>
              <w:color w:val="231F20"/>
              <w:w w:val="95"/>
            </w:rPr>
            <w:t>significado</w:t>
          </w:r>
          <w:r>
            <w:rPr>
              <w:color w:val="231F20"/>
              <w:spacing w:val="-29"/>
              <w:w w:val="95"/>
            </w:rPr>
            <w:t> </w:t>
          </w:r>
          <w:r>
            <w:rPr>
              <w:color w:val="231F20"/>
              <w:w w:val="95"/>
            </w:rPr>
            <w:t>y</w:t>
          </w:r>
          <w:r>
            <w:rPr>
              <w:color w:val="231F20"/>
              <w:spacing w:val="-29"/>
              <w:w w:val="95"/>
            </w:rPr>
            <w:t> </w:t>
          </w:r>
          <w:r>
            <w:rPr>
              <w:color w:val="231F20"/>
              <w:w w:val="95"/>
            </w:rPr>
            <w:t>aplicación</w:t>
          </w:r>
        </w:p>
        <w:p>
          <w:pPr>
            <w:pStyle w:val="TOC3"/>
            <w:tabs>
              <w:tab w:pos="5471" w:val="right" w:leader="none"/>
            </w:tabs>
            <w:rPr>
              <w:rFonts w:ascii="Arial"/>
              <w:b/>
            </w:rPr>
          </w:pPr>
          <w:r>
            <w:rPr>
              <w:color w:val="231F20"/>
            </w:rPr>
            <w:t>de</w:t>
          </w:r>
          <w:r>
            <w:rPr>
              <w:color w:val="231F20"/>
              <w:spacing w:val="-19"/>
            </w:rPr>
            <w:t> </w:t>
          </w:r>
          <w:r>
            <w:rPr>
              <w:color w:val="231F20"/>
            </w:rPr>
            <w:t>la</w:t>
          </w:r>
          <w:r>
            <w:rPr>
              <w:color w:val="231F20"/>
              <w:spacing w:val="-19"/>
            </w:rPr>
            <w:t> </w:t>
          </w:r>
          <w:r>
            <w:rPr>
              <w:color w:val="231F20"/>
            </w:rPr>
            <w:t>sostenibilidad</w:t>
          </w:r>
          <w:r>
            <w:rPr>
              <w:rFonts w:ascii="Arial"/>
              <w:b/>
              <w:color w:val="5E9147"/>
            </w:rPr>
            <w:tab/>
            <w:t>17</w:t>
          </w:r>
        </w:p>
        <w:p>
          <w:pPr>
            <w:pStyle w:val="TOC4"/>
            <w:rPr>
              <w:i/>
            </w:rPr>
          </w:pPr>
          <w:r>
            <w:rPr>
              <w:i/>
              <w:color w:val="6D6E71"/>
              <w:w w:val="105"/>
            </w:rPr>
            <w:t>Alejandro Higuera Zimbrón</w:t>
          </w:r>
        </w:p>
        <w:p>
          <w:pPr>
            <w:pStyle w:val="TOC2"/>
            <w:numPr>
              <w:ilvl w:val="0"/>
              <w:numId w:val="1"/>
            </w:numPr>
            <w:tabs>
              <w:tab w:pos="726" w:val="left" w:leader="none"/>
            </w:tabs>
            <w:spacing w:line="240" w:lineRule="auto" w:before="143" w:after="0"/>
            <w:ind w:left="725" w:right="0" w:hanging="182"/>
            <w:jc w:val="left"/>
          </w:pPr>
          <w:r>
            <w:rPr>
              <w:color w:val="231F20"/>
              <w:w w:val="95"/>
            </w:rPr>
            <w:t>Fundamentos</w:t>
          </w:r>
          <w:r>
            <w:rPr>
              <w:color w:val="231F20"/>
              <w:spacing w:val="-20"/>
              <w:w w:val="95"/>
            </w:rPr>
            <w:t> </w:t>
          </w:r>
          <w:r>
            <w:rPr>
              <w:color w:val="231F20"/>
              <w:w w:val="95"/>
            </w:rPr>
            <w:t>teóricos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gestión</w:t>
          </w:r>
          <w:r>
            <w:rPr>
              <w:color w:val="231F20"/>
              <w:spacing w:val="-20"/>
              <w:w w:val="95"/>
            </w:rPr>
            <w:t> </w:t>
          </w:r>
          <w:r>
            <w:rPr>
              <w:color w:val="231F20"/>
              <w:w w:val="95"/>
            </w:rPr>
            <w:t>estratégica</w:t>
          </w:r>
        </w:p>
        <w:p>
          <w:pPr>
            <w:pStyle w:val="TOC3"/>
            <w:tabs>
              <w:tab w:pos="5471" w:val="right" w:leader="none"/>
            </w:tabs>
            <w:rPr>
              <w:rFonts w:ascii="Arial" w:hAnsi="Arial"/>
              <w:b/>
            </w:rPr>
          </w:pPr>
          <w:r>
            <w:rPr>
              <w:color w:val="231F20"/>
            </w:rPr>
            <w:t>de proyectos</w:t>
          </w:r>
          <w:r>
            <w:rPr>
              <w:color w:val="231F20"/>
              <w:spacing w:val="-37"/>
            </w:rPr>
            <w:t> </w:t>
          </w:r>
          <w:r>
            <w:rPr>
              <w:color w:val="231F20"/>
            </w:rPr>
            <w:t>de</w:t>
          </w:r>
          <w:r>
            <w:rPr>
              <w:color w:val="231F20"/>
              <w:spacing w:val="-19"/>
            </w:rPr>
            <w:t> </w:t>
          </w:r>
          <w:r>
            <w:rPr>
              <w:color w:val="231F20"/>
            </w:rPr>
            <w:t>diseño</w:t>
          </w:r>
          <w:r>
            <w:rPr>
              <w:rFonts w:ascii="Arial" w:hAnsi="Arial"/>
              <w:b/>
              <w:color w:val="5E9147"/>
            </w:rPr>
            <w:tab/>
            <w:t>43</w:t>
          </w:r>
        </w:p>
        <w:p>
          <w:pPr>
            <w:pStyle w:val="TOC4"/>
            <w:rPr>
              <w:i/>
            </w:rPr>
          </w:pPr>
          <w:r>
            <w:rPr>
              <w:i/>
              <w:color w:val="231F20"/>
              <w:w w:val="105"/>
            </w:rPr>
            <w:t>Miguel Angel Rubio Toledo</w:t>
          </w:r>
        </w:p>
        <w:p>
          <w:pPr>
            <w:pStyle w:val="TOC2"/>
            <w:numPr>
              <w:ilvl w:val="0"/>
              <w:numId w:val="1"/>
            </w:numPr>
            <w:tabs>
              <w:tab w:pos="771" w:val="left" w:leader="none"/>
              <w:tab w:pos="5471" w:val="right" w:leader="none"/>
            </w:tabs>
            <w:spacing w:line="240" w:lineRule="auto" w:before="143" w:after="0"/>
            <w:ind w:left="770" w:right="0" w:hanging="227"/>
            <w:jc w:val="left"/>
            <w:rPr>
              <w:rFonts w:ascii="Arial" w:hAnsi="Arial"/>
              <w:b/>
            </w:rPr>
          </w:pPr>
          <w:hyperlink w:history="true" w:anchor="_TOC_250000">
            <w:r>
              <w:rPr>
                <w:color w:val="231F20"/>
              </w:rPr>
              <w:t>Responsabilidad</w:t>
            </w:r>
            <w:r>
              <w:rPr>
                <w:color w:val="231F20"/>
                <w:spacing w:val="-22"/>
              </w:rPr>
              <w:t> </w:t>
            </w:r>
            <w:r>
              <w:rPr>
                <w:color w:val="231F20"/>
              </w:rPr>
              <w:t>social</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diseño</w:t>
            </w:r>
            <w:r>
              <w:rPr>
                <w:rFonts w:ascii="Arial" w:hAnsi="Arial"/>
                <w:b/>
                <w:color w:val="5E9147"/>
              </w:rPr>
              <w:tab/>
              <w:t>81</w:t>
            </w:r>
          </w:hyperlink>
        </w:p>
      </w:sdtContent>
    </w:sdt>
    <w:p>
      <w:pPr>
        <w:spacing w:before="50"/>
        <w:ind w:left="763" w:right="0" w:firstLine="0"/>
        <w:jc w:val="left"/>
        <w:rPr>
          <w:i/>
          <w:sz w:val="16"/>
        </w:rPr>
      </w:pPr>
      <w:r>
        <w:rPr>
          <w:i/>
          <w:color w:val="6D6E71"/>
          <w:w w:val="105"/>
          <w:sz w:val="16"/>
        </w:rPr>
        <w:t>Ricardo Victoria Uribe</w:t>
      </w:r>
    </w:p>
    <w:p>
      <w:pPr>
        <w:pStyle w:val="BodyText"/>
        <w:rPr>
          <w:i/>
          <w:sz w:val="16"/>
        </w:rPr>
      </w:pPr>
    </w:p>
    <w:p>
      <w:pPr>
        <w:pStyle w:val="BodyText"/>
        <w:rPr>
          <w:i/>
          <w:sz w:val="16"/>
        </w:rPr>
      </w:pPr>
    </w:p>
    <w:p>
      <w:pPr>
        <w:spacing w:before="121"/>
        <w:ind w:left="103" w:right="0" w:firstLine="0"/>
        <w:jc w:val="left"/>
        <w:rPr>
          <w:rFonts w:ascii="Arial" w:hAnsi="Arial"/>
          <w:b/>
          <w:sz w:val="20"/>
        </w:rPr>
      </w:pPr>
      <w:r>
        <w:rPr>
          <w:rFonts w:ascii="Arial" w:hAnsi="Arial"/>
          <w:b/>
          <w:color w:val="5E9147"/>
          <w:sz w:val="20"/>
        </w:rPr>
        <w:t>SEGUNDA PARTE. APLICACIONES ÉTICAS</w:t>
      </w:r>
    </w:p>
    <w:p>
      <w:pPr>
        <w:pStyle w:val="ListParagraph"/>
        <w:numPr>
          <w:ilvl w:val="0"/>
          <w:numId w:val="1"/>
        </w:numPr>
        <w:tabs>
          <w:tab w:pos="793" w:val="left" w:leader="none"/>
        </w:tabs>
        <w:spacing w:line="240" w:lineRule="auto" w:before="136" w:after="0"/>
        <w:ind w:left="792" w:right="0" w:hanging="249"/>
        <w:jc w:val="left"/>
        <w:rPr>
          <w:rFonts w:ascii="Verdana" w:hAnsi="Verdana"/>
          <w:sz w:val="18"/>
        </w:rPr>
      </w:pPr>
      <w:r>
        <w:rPr>
          <w:rFonts w:ascii="Verdana" w:hAnsi="Verdana"/>
          <w:color w:val="231F20"/>
          <w:w w:val="95"/>
          <w:sz w:val="18"/>
        </w:rPr>
        <w:t>La</w:t>
      </w:r>
      <w:r>
        <w:rPr>
          <w:rFonts w:ascii="Verdana" w:hAnsi="Verdana"/>
          <w:color w:val="231F20"/>
          <w:spacing w:val="-23"/>
          <w:w w:val="95"/>
          <w:sz w:val="18"/>
        </w:rPr>
        <w:t> </w:t>
      </w:r>
      <w:r>
        <w:rPr>
          <w:rFonts w:ascii="Verdana" w:hAnsi="Verdana"/>
          <w:color w:val="231F20"/>
          <w:w w:val="95"/>
          <w:sz w:val="18"/>
        </w:rPr>
        <w:t>educación</w:t>
      </w:r>
      <w:r>
        <w:rPr>
          <w:rFonts w:ascii="Verdana" w:hAnsi="Verdana"/>
          <w:color w:val="231F20"/>
          <w:spacing w:val="-23"/>
          <w:w w:val="95"/>
          <w:sz w:val="18"/>
        </w:rPr>
        <w:t> </w:t>
      </w:r>
      <w:r>
        <w:rPr>
          <w:rFonts w:ascii="Verdana" w:hAnsi="Verdana"/>
          <w:color w:val="231F20"/>
          <w:w w:val="95"/>
          <w:sz w:val="18"/>
        </w:rPr>
        <w:t>holística</w:t>
      </w:r>
      <w:r>
        <w:rPr>
          <w:rFonts w:ascii="Verdana" w:hAnsi="Verdana"/>
          <w:color w:val="231F20"/>
          <w:spacing w:val="-23"/>
          <w:w w:val="95"/>
          <w:sz w:val="18"/>
        </w:rPr>
        <w:t> </w:t>
      </w:r>
      <w:r>
        <w:rPr>
          <w:rFonts w:ascii="Verdana" w:hAnsi="Verdana"/>
          <w:color w:val="231F20"/>
          <w:w w:val="95"/>
          <w:sz w:val="18"/>
        </w:rPr>
        <w:t>para</w:t>
      </w:r>
      <w:r>
        <w:rPr>
          <w:rFonts w:ascii="Verdana" w:hAnsi="Verdana"/>
          <w:color w:val="231F20"/>
          <w:spacing w:val="-23"/>
          <w:w w:val="95"/>
          <w:sz w:val="18"/>
        </w:rPr>
        <w:t> </w:t>
      </w:r>
      <w:r>
        <w:rPr>
          <w:rFonts w:ascii="Verdana" w:hAnsi="Verdana"/>
          <w:color w:val="231F20"/>
          <w:w w:val="95"/>
          <w:sz w:val="18"/>
        </w:rPr>
        <w:t>los</w:t>
      </w:r>
      <w:r>
        <w:rPr>
          <w:rFonts w:ascii="Verdana" w:hAnsi="Verdana"/>
          <w:color w:val="231F20"/>
          <w:spacing w:val="-23"/>
          <w:w w:val="95"/>
          <w:sz w:val="18"/>
        </w:rPr>
        <w:t> </w:t>
      </w:r>
      <w:r>
        <w:rPr>
          <w:rFonts w:ascii="Verdana" w:hAnsi="Verdana"/>
          <w:color w:val="231F20"/>
          <w:w w:val="95"/>
          <w:sz w:val="18"/>
        </w:rPr>
        <w:t>profesionales</w:t>
      </w:r>
    </w:p>
    <w:p>
      <w:pPr>
        <w:tabs>
          <w:tab w:pos="5143" w:val="left" w:leader="none"/>
        </w:tabs>
        <w:spacing w:line="264" w:lineRule="auto" w:before="21"/>
        <w:ind w:left="783" w:right="280" w:firstLine="0"/>
        <w:jc w:val="left"/>
        <w:rPr>
          <w:rFonts w:ascii="Arial" w:hAnsi="Arial"/>
          <w:b/>
          <w:sz w:val="18"/>
        </w:rPr>
      </w:pPr>
      <w:r>
        <w:rPr>
          <w:rFonts w:ascii="Verdana" w:hAnsi="Verdana"/>
          <w:color w:val="231F20"/>
          <w:sz w:val="18"/>
        </w:rPr>
        <w:t>del diseño a partir de Componentes Estratégicos </w:t>
      </w:r>
      <w:r>
        <w:rPr>
          <w:rFonts w:ascii="Verdana" w:hAnsi="Verdana"/>
          <w:color w:val="231F20"/>
          <w:w w:val="95"/>
          <w:sz w:val="18"/>
        </w:rPr>
        <w:t>Sostenibles</w:t>
      </w:r>
      <w:r>
        <w:rPr>
          <w:rFonts w:ascii="Verdana" w:hAnsi="Verdana"/>
          <w:color w:val="231F20"/>
          <w:spacing w:val="-25"/>
          <w:w w:val="95"/>
          <w:sz w:val="18"/>
        </w:rPr>
        <w:t> </w:t>
      </w:r>
      <w:r>
        <w:rPr>
          <w:rFonts w:ascii="Verdana" w:hAnsi="Verdana"/>
          <w:color w:val="231F20"/>
          <w:w w:val="95"/>
          <w:sz w:val="18"/>
        </w:rPr>
        <w:t>(ces)</w:t>
      </w:r>
      <w:r>
        <w:rPr>
          <w:rFonts w:ascii="Arial" w:hAnsi="Arial"/>
          <w:b/>
          <w:color w:val="5E9147"/>
          <w:w w:val="95"/>
          <w:sz w:val="18"/>
        </w:rPr>
        <w:tab/>
      </w:r>
      <w:r>
        <w:rPr>
          <w:rFonts w:ascii="Arial" w:hAnsi="Arial"/>
          <w:b/>
          <w:color w:val="5E9147"/>
          <w:sz w:val="18"/>
        </w:rPr>
        <w:t>115</w:t>
      </w:r>
    </w:p>
    <w:p>
      <w:pPr>
        <w:spacing w:before="28"/>
        <w:ind w:left="783" w:right="0" w:firstLine="0"/>
        <w:jc w:val="left"/>
        <w:rPr>
          <w:i/>
          <w:sz w:val="16"/>
        </w:rPr>
      </w:pPr>
      <w:r>
        <w:rPr>
          <w:i/>
          <w:color w:val="6D6E71"/>
          <w:sz w:val="16"/>
        </w:rPr>
        <w:t>Erika  Rivera Gutiérrez</w:t>
      </w:r>
    </w:p>
    <w:p>
      <w:pPr>
        <w:pStyle w:val="ListParagraph"/>
        <w:numPr>
          <w:ilvl w:val="0"/>
          <w:numId w:val="1"/>
        </w:numPr>
        <w:tabs>
          <w:tab w:pos="748" w:val="left" w:leader="none"/>
          <w:tab w:pos="5143" w:val="left" w:leader="none"/>
        </w:tabs>
        <w:spacing w:line="264" w:lineRule="auto" w:before="143" w:after="0"/>
        <w:ind w:left="763" w:right="280" w:hanging="220"/>
        <w:jc w:val="left"/>
        <w:rPr>
          <w:rFonts w:ascii="Arial" w:hAnsi="Arial"/>
          <w:b/>
          <w:sz w:val="18"/>
        </w:rPr>
      </w:pPr>
      <w:r>
        <w:rPr>
          <w:rFonts w:ascii="Verdana" w:hAnsi="Verdana"/>
          <w:color w:val="231F20"/>
          <w:sz w:val="18"/>
        </w:rPr>
        <w:t>Diseño sostenible y determinaciones culturales aplicados</w:t>
      </w:r>
      <w:r>
        <w:rPr>
          <w:rFonts w:ascii="Verdana" w:hAnsi="Verdana"/>
          <w:color w:val="231F20"/>
          <w:spacing w:val="-42"/>
          <w:sz w:val="18"/>
        </w:rPr>
        <w:t> </w:t>
      </w:r>
      <w:r>
        <w:rPr>
          <w:rFonts w:ascii="Verdana" w:hAnsi="Verdana"/>
          <w:color w:val="231F20"/>
          <w:sz w:val="18"/>
        </w:rPr>
        <w:t>a</w:t>
      </w:r>
      <w:r>
        <w:rPr>
          <w:rFonts w:ascii="Verdana" w:hAnsi="Verdana"/>
          <w:color w:val="231F20"/>
          <w:spacing w:val="-42"/>
          <w:sz w:val="18"/>
        </w:rPr>
        <w:t> </w:t>
      </w:r>
      <w:r>
        <w:rPr>
          <w:rFonts w:ascii="Verdana" w:hAnsi="Verdana"/>
          <w:color w:val="231F20"/>
          <w:sz w:val="18"/>
        </w:rPr>
        <w:t>la</w:t>
      </w:r>
      <w:r>
        <w:rPr>
          <w:rFonts w:ascii="Verdana" w:hAnsi="Verdana"/>
          <w:color w:val="231F20"/>
          <w:spacing w:val="-42"/>
          <w:sz w:val="18"/>
        </w:rPr>
        <w:t> </w:t>
      </w:r>
      <w:r>
        <w:rPr>
          <w:rFonts w:ascii="Verdana" w:hAnsi="Verdana"/>
          <w:color w:val="231F20"/>
          <w:sz w:val="18"/>
        </w:rPr>
        <w:t>banca</w:t>
      </w:r>
      <w:r>
        <w:rPr>
          <w:rFonts w:ascii="Verdana" w:hAnsi="Verdana"/>
          <w:color w:val="231F20"/>
          <w:spacing w:val="-42"/>
          <w:sz w:val="18"/>
        </w:rPr>
        <w:t> </w:t>
      </w:r>
      <w:r>
        <w:rPr>
          <w:rFonts w:ascii="Verdana" w:hAnsi="Verdana"/>
          <w:color w:val="231F20"/>
          <w:sz w:val="18"/>
        </w:rPr>
        <w:t>en</w:t>
      </w:r>
      <w:r>
        <w:rPr>
          <w:rFonts w:ascii="Verdana" w:hAnsi="Verdana"/>
          <w:color w:val="231F20"/>
          <w:spacing w:val="-42"/>
          <w:sz w:val="18"/>
        </w:rPr>
        <w:t> </w:t>
      </w:r>
      <w:r>
        <w:rPr>
          <w:rFonts w:ascii="Verdana" w:hAnsi="Verdana"/>
          <w:color w:val="231F20"/>
          <w:sz w:val="18"/>
        </w:rPr>
        <w:t>los</w:t>
      </w:r>
      <w:r>
        <w:rPr>
          <w:rFonts w:ascii="Verdana" w:hAnsi="Verdana"/>
          <w:color w:val="231F20"/>
          <w:spacing w:val="-42"/>
          <w:sz w:val="18"/>
        </w:rPr>
        <w:t> </w:t>
      </w:r>
      <w:r>
        <w:rPr>
          <w:rFonts w:ascii="Verdana" w:hAnsi="Verdana"/>
          <w:color w:val="231F20"/>
          <w:sz w:val="18"/>
        </w:rPr>
        <w:t>espacios</w:t>
      </w:r>
      <w:r>
        <w:rPr>
          <w:rFonts w:ascii="Verdana" w:hAnsi="Verdana"/>
          <w:color w:val="231F20"/>
          <w:spacing w:val="-42"/>
          <w:sz w:val="18"/>
        </w:rPr>
        <w:t> </w:t>
      </w:r>
      <w:r>
        <w:rPr>
          <w:rFonts w:ascii="Verdana" w:hAnsi="Verdana"/>
          <w:color w:val="231F20"/>
          <w:sz w:val="18"/>
        </w:rPr>
        <w:t>públicos</w:t>
      </w:r>
      <w:r>
        <w:rPr>
          <w:rFonts w:ascii="Arial" w:hAnsi="Arial"/>
          <w:b/>
          <w:color w:val="5E9147"/>
          <w:sz w:val="18"/>
        </w:rPr>
        <w:tab/>
        <w:t>155</w:t>
      </w:r>
    </w:p>
    <w:p>
      <w:pPr>
        <w:spacing w:before="28"/>
        <w:ind w:left="763" w:right="0" w:firstLine="0"/>
        <w:jc w:val="left"/>
        <w:rPr>
          <w:i/>
          <w:sz w:val="16"/>
        </w:rPr>
      </w:pPr>
      <w:r>
        <w:rPr>
          <w:i/>
          <w:color w:val="6D6E71"/>
          <w:w w:val="105"/>
          <w:sz w:val="16"/>
        </w:rPr>
        <w:t>Sandra Alicia Utrilla Cobos</w:t>
      </w:r>
    </w:p>
    <w:p>
      <w:pPr>
        <w:pStyle w:val="ListParagraph"/>
        <w:numPr>
          <w:ilvl w:val="0"/>
          <w:numId w:val="1"/>
        </w:numPr>
        <w:tabs>
          <w:tab w:pos="802" w:val="left" w:leader="none"/>
          <w:tab w:pos="5143" w:val="left" w:leader="none"/>
        </w:tabs>
        <w:spacing w:line="240" w:lineRule="auto" w:before="143" w:after="0"/>
        <w:ind w:left="801" w:right="0" w:hanging="258"/>
        <w:jc w:val="left"/>
        <w:rPr>
          <w:rFonts w:ascii="Arial" w:hAnsi="Arial"/>
          <w:b/>
          <w:sz w:val="18"/>
        </w:rPr>
      </w:pPr>
      <w:r>
        <w:rPr>
          <w:rFonts w:ascii="Verdana" w:hAnsi="Verdana"/>
          <w:color w:val="231F20"/>
          <w:sz w:val="18"/>
        </w:rPr>
        <w:t>Diseño</w:t>
      </w:r>
      <w:r>
        <w:rPr>
          <w:rFonts w:ascii="Verdana" w:hAnsi="Verdana"/>
          <w:color w:val="231F20"/>
          <w:spacing w:val="-45"/>
          <w:sz w:val="18"/>
        </w:rPr>
        <w:t> </w:t>
      </w:r>
      <w:r>
        <w:rPr>
          <w:rFonts w:ascii="Verdana" w:hAnsi="Verdana"/>
          <w:color w:val="231F20"/>
          <w:sz w:val="18"/>
        </w:rPr>
        <w:t>concientizado</w:t>
      </w:r>
      <w:r>
        <w:rPr>
          <w:rFonts w:ascii="Arial" w:hAnsi="Arial"/>
          <w:b/>
          <w:color w:val="5E9147"/>
          <w:sz w:val="18"/>
        </w:rPr>
        <w:tab/>
        <w:t>181</w:t>
      </w:r>
    </w:p>
    <w:p>
      <w:pPr>
        <w:spacing w:before="50"/>
        <w:ind w:left="803" w:right="0" w:firstLine="0"/>
        <w:jc w:val="left"/>
        <w:rPr>
          <w:i/>
          <w:sz w:val="16"/>
        </w:rPr>
      </w:pPr>
      <w:r>
        <w:rPr>
          <w:i/>
          <w:color w:val="6D6E71"/>
          <w:sz w:val="16"/>
        </w:rPr>
        <w:t>Arturo Santamaría Ortega</w:t>
      </w:r>
    </w:p>
    <w:p>
      <w:pPr>
        <w:pStyle w:val="BodyText"/>
        <w:rPr>
          <w:i/>
          <w:sz w:val="16"/>
        </w:rPr>
      </w:pPr>
    </w:p>
    <w:p>
      <w:pPr>
        <w:pStyle w:val="BodyText"/>
        <w:rPr>
          <w:i/>
          <w:sz w:val="16"/>
        </w:rPr>
      </w:pPr>
    </w:p>
    <w:p>
      <w:pPr>
        <w:tabs>
          <w:tab w:pos="5143" w:val="left" w:leader="none"/>
        </w:tabs>
        <w:spacing w:before="121"/>
        <w:ind w:left="103" w:right="0" w:firstLine="0"/>
        <w:jc w:val="left"/>
        <w:rPr>
          <w:rFonts w:ascii="Arial"/>
          <w:b/>
          <w:sz w:val="18"/>
        </w:rPr>
      </w:pPr>
      <w:r>
        <w:rPr>
          <w:rFonts w:ascii="Arial"/>
          <w:b/>
          <w:color w:val="5E9147"/>
          <w:sz w:val="20"/>
        </w:rPr>
        <w:t>CONCLUSIONES</w:t>
      </w:r>
      <w:r>
        <w:rPr>
          <w:rFonts w:ascii="Arial"/>
          <w:b/>
          <w:color w:val="5E9147"/>
          <w:sz w:val="18"/>
        </w:rPr>
        <w:tab/>
      </w:r>
      <w:r>
        <w:rPr>
          <w:rFonts w:ascii="Arial"/>
          <w:b/>
          <w:color w:val="5E9147"/>
          <w:w w:val="105"/>
          <w:sz w:val="18"/>
        </w:rPr>
        <w:t>207</w:t>
      </w:r>
    </w:p>
    <w:p>
      <w:pPr>
        <w:pStyle w:val="BodyText"/>
        <w:spacing w:before="8"/>
        <w:rPr>
          <w:rFonts w:ascii="Arial"/>
          <w:b/>
          <w:sz w:val="21"/>
        </w:rPr>
      </w:pPr>
    </w:p>
    <w:p>
      <w:pPr>
        <w:tabs>
          <w:tab w:pos="5143" w:val="left" w:leader="none"/>
        </w:tabs>
        <w:spacing w:before="0"/>
        <w:ind w:left="103" w:right="0" w:firstLine="0"/>
        <w:jc w:val="left"/>
        <w:rPr>
          <w:rFonts w:ascii="Arial"/>
          <w:b/>
          <w:sz w:val="18"/>
        </w:rPr>
      </w:pPr>
      <w:r>
        <w:rPr>
          <w:rFonts w:ascii="Arial"/>
          <w:b/>
          <w:color w:val="5E9147"/>
          <w:sz w:val="20"/>
        </w:rPr>
        <w:t>FUENTES</w:t>
      </w:r>
      <w:r>
        <w:rPr>
          <w:rFonts w:ascii="Arial"/>
          <w:b/>
          <w:color w:val="5E9147"/>
          <w:spacing w:val="-12"/>
          <w:sz w:val="20"/>
        </w:rPr>
        <w:t> </w:t>
      </w:r>
      <w:r>
        <w:rPr>
          <w:rFonts w:ascii="Arial"/>
          <w:b/>
          <w:color w:val="5E9147"/>
          <w:sz w:val="20"/>
        </w:rPr>
        <w:t>DE</w:t>
      </w:r>
      <w:r>
        <w:rPr>
          <w:rFonts w:ascii="Arial"/>
          <w:b/>
          <w:color w:val="5E9147"/>
          <w:spacing w:val="-12"/>
          <w:sz w:val="20"/>
        </w:rPr>
        <w:t> </w:t>
      </w:r>
      <w:r>
        <w:rPr>
          <w:rFonts w:ascii="Arial"/>
          <w:b/>
          <w:color w:val="5E9147"/>
          <w:spacing w:val="-6"/>
          <w:sz w:val="20"/>
        </w:rPr>
        <w:t>CONSULTA</w:t>
      </w:r>
      <w:r>
        <w:rPr>
          <w:rFonts w:ascii="Arial"/>
          <w:b/>
          <w:color w:val="5E9147"/>
          <w:spacing w:val="-6"/>
          <w:sz w:val="18"/>
        </w:rPr>
        <w:tab/>
      </w:r>
      <w:r>
        <w:rPr>
          <w:rFonts w:ascii="Arial"/>
          <w:b/>
          <w:color w:val="5E9147"/>
          <w:w w:val="105"/>
          <w:sz w:val="18"/>
        </w:rPr>
        <w:t>213</w:t>
      </w:r>
    </w:p>
    <w:p>
      <w:pPr>
        <w:pStyle w:val="BodyText"/>
        <w:spacing w:before="8"/>
        <w:rPr>
          <w:rFonts w:ascii="Arial"/>
          <w:b/>
          <w:sz w:val="21"/>
        </w:rPr>
      </w:pPr>
    </w:p>
    <w:p>
      <w:pPr>
        <w:tabs>
          <w:tab w:pos="5143" w:val="left" w:leader="none"/>
        </w:tabs>
        <w:spacing w:before="0"/>
        <w:ind w:left="103" w:right="0" w:firstLine="0"/>
        <w:jc w:val="left"/>
        <w:rPr>
          <w:rFonts w:ascii="Arial"/>
          <w:b/>
          <w:sz w:val="18"/>
        </w:rPr>
      </w:pPr>
      <w:r>
        <w:rPr>
          <w:rFonts w:ascii="Arial"/>
          <w:b/>
          <w:color w:val="5E9147"/>
          <w:w w:val="110"/>
          <w:sz w:val="20"/>
        </w:rPr>
        <w:t>ANEXO</w:t>
      </w:r>
      <w:r>
        <w:rPr>
          <w:rFonts w:ascii="Arial"/>
          <w:b/>
          <w:color w:val="5E9147"/>
          <w:w w:val="110"/>
          <w:sz w:val="18"/>
        </w:rPr>
        <w:tab/>
        <w:t>227</w:t>
      </w:r>
    </w:p>
    <w:p>
      <w:pPr>
        <w:spacing w:after="0"/>
        <w:jc w:val="left"/>
        <w:rPr>
          <w:rFonts w:ascii="Arial"/>
          <w:sz w:val="18"/>
        </w:rPr>
        <w:sectPr>
          <w:headerReference w:type="even" r:id="rId26"/>
          <w:pgSz w:w="7940" w:h="11910"/>
          <w:pgMar w:header="0" w:footer="0" w:top="1100" w:bottom="280" w:left="1080" w:right="1080"/>
        </w:sectPr>
      </w:pPr>
    </w:p>
    <w:p>
      <w:pPr>
        <w:pStyle w:val="BodyText"/>
        <w:spacing w:before="4"/>
        <w:rPr>
          <w:rFonts w:ascii="Times New Roman"/>
          <w:sz w:val="17"/>
        </w:rPr>
      </w:pPr>
    </w:p>
    <w:p>
      <w:pPr>
        <w:spacing w:after="0"/>
        <w:rPr>
          <w:rFonts w:ascii="Times New Roman"/>
          <w:sz w:val="17"/>
        </w:rPr>
        <w:sectPr>
          <w:headerReference w:type="default" r:id="rId27"/>
          <w:pgSz w:w="7940" w:h="11910"/>
          <w:pgMar w:header="0" w:footer="0" w:top="110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184"/>
        <w:ind w:left="3662" w:right="0"/>
        <w:jc w:val="left"/>
      </w:pPr>
      <w:r>
        <w:rPr/>
        <w:pict>
          <v:line style="position:absolute;mso-position-horizontal-relative:page;mso-position-vertical-relative:paragraph;z-index:1312" from="339.907501pt,12.8881pt" to="339.907501pt,25.2421pt" stroked="true" strokeweight=".5pt" strokecolor="#231f20">
            <w10:wrap type="none"/>
          </v:line>
        </w:pict>
      </w:r>
      <w:bookmarkStart w:name="_TOC_250001" w:id="1"/>
      <w:bookmarkEnd w:id="1"/>
      <w:r>
        <w:rPr>
          <w:color w:val="5E9147"/>
        </w:rPr>
        <w:t>Introducción</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9"/>
        <w:rPr>
          <w:rFonts w:ascii="Arial"/>
          <w:b/>
          <w:sz w:val="24"/>
        </w:rPr>
      </w:pPr>
    </w:p>
    <w:p>
      <w:pPr>
        <w:pStyle w:val="BodyText"/>
        <w:spacing w:line="278" w:lineRule="auto" w:before="72"/>
        <w:ind w:left="110" w:right="655"/>
        <w:jc w:val="both"/>
      </w:pPr>
      <w:r>
        <w:rPr>
          <w:rFonts w:ascii="Arial" w:hAnsi="Arial"/>
          <w:b/>
          <w:color w:val="5E9147"/>
        </w:rPr>
        <w:t>En los todavía </w:t>
      </w:r>
      <w:r>
        <w:rPr>
          <w:color w:val="231F20"/>
        </w:rPr>
        <w:t>albores del siglo xxi,  las  nuevas  formas  de apropiación de la realidad han dado lugar a formas de especialización fundadas en modos de mayor valor ético y sentido de responsabilidad social en todos los campos del conocimiento y en todos los modos de vida de los seres humanos. Desde las distantes geografías menos urbaniza- das, hasta las grandes metrópolis contemporáneas, se ob- serva que se empiezan a soslayar los procesos, productos e imágenes maniqueas que han resultado en detrimento del hábitat del ser humano creado y de la naturaleza en todas sus</w:t>
      </w:r>
      <w:r>
        <w:rPr>
          <w:color w:val="231F20"/>
          <w:spacing w:val="25"/>
        </w:rPr>
        <w:t> </w:t>
      </w:r>
      <w:r>
        <w:rPr>
          <w:color w:val="231F20"/>
        </w:rPr>
        <w:t>formas.</w:t>
      </w:r>
    </w:p>
    <w:p>
      <w:pPr>
        <w:pStyle w:val="BodyText"/>
        <w:spacing w:before="7"/>
        <w:rPr>
          <w:sz w:val="25"/>
        </w:rPr>
      </w:pPr>
    </w:p>
    <w:p>
      <w:pPr>
        <w:pStyle w:val="BodyText"/>
        <w:spacing w:line="278" w:lineRule="auto"/>
        <w:ind w:left="110" w:right="648"/>
        <w:jc w:val="both"/>
      </w:pPr>
      <w:r>
        <w:rPr>
          <w:color w:val="231F20"/>
        </w:rPr>
        <w:t>En tal virtud, es menester en el diseño como </w:t>
      </w:r>
      <w:r>
        <w:rPr>
          <w:color w:val="231F20"/>
          <w:spacing w:val="-3"/>
        </w:rPr>
        <w:t>proceso </w:t>
      </w:r>
      <w:r>
        <w:rPr>
          <w:color w:val="231F20"/>
        </w:rPr>
        <w:t>y </w:t>
      </w:r>
      <w:r>
        <w:rPr>
          <w:color w:val="231F20"/>
          <w:spacing w:val="-3"/>
        </w:rPr>
        <w:t>pro- </w:t>
      </w:r>
      <w:r>
        <w:rPr>
          <w:color w:val="231F20"/>
        </w:rPr>
        <w:t>ducto </w:t>
      </w:r>
      <w:r>
        <w:rPr>
          <w:color w:val="231F20"/>
          <w:spacing w:val="-3"/>
        </w:rPr>
        <w:t>(gráfico, </w:t>
      </w:r>
      <w:r>
        <w:rPr>
          <w:color w:val="231F20"/>
        </w:rPr>
        <w:t>industrial y  urbano)  </w:t>
      </w:r>
      <w:r>
        <w:rPr>
          <w:color w:val="231F20"/>
          <w:spacing w:val="-3"/>
        </w:rPr>
        <w:t>rectificar  </w:t>
      </w:r>
      <w:r>
        <w:rPr>
          <w:color w:val="231F20"/>
          <w:spacing w:val="-2"/>
        </w:rPr>
        <w:t>los  </w:t>
      </w:r>
      <w:r>
        <w:rPr>
          <w:color w:val="231F20"/>
        </w:rPr>
        <w:t>caminos en que se </w:t>
      </w:r>
      <w:r>
        <w:rPr>
          <w:color w:val="231F20"/>
          <w:spacing w:val="-4"/>
        </w:rPr>
        <w:t>generaron </w:t>
      </w:r>
      <w:r>
        <w:rPr>
          <w:color w:val="231F20"/>
        </w:rPr>
        <w:t>tales condiciones de decadencia, </w:t>
      </w:r>
      <w:r>
        <w:rPr>
          <w:color w:val="231F20"/>
          <w:spacing w:val="-3"/>
        </w:rPr>
        <w:t>para </w:t>
      </w:r>
      <w:r>
        <w:rPr>
          <w:color w:val="231F20"/>
        </w:rPr>
        <w:t>posibilitar </w:t>
      </w:r>
      <w:r>
        <w:rPr>
          <w:color w:val="231F20"/>
          <w:spacing w:val="-3"/>
        </w:rPr>
        <w:t>nuevas formas </w:t>
      </w:r>
      <w:r>
        <w:rPr>
          <w:color w:val="231F20"/>
        </w:rPr>
        <w:t>éticas de </w:t>
      </w:r>
      <w:r>
        <w:rPr>
          <w:color w:val="231F20"/>
          <w:spacing w:val="-3"/>
        </w:rPr>
        <w:t>creación desde </w:t>
      </w:r>
      <w:r>
        <w:rPr>
          <w:color w:val="231F20"/>
        </w:rPr>
        <w:t>la teoría y sus</w:t>
      </w:r>
      <w:r>
        <w:rPr>
          <w:color w:val="231F20"/>
          <w:spacing w:val="-19"/>
        </w:rPr>
        <w:t> </w:t>
      </w:r>
      <w:r>
        <w:rPr>
          <w:color w:val="231F20"/>
        </w:rPr>
        <w:t>aplicaciones</w:t>
      </w:r>
      <w:r>
        <w:rPr>
          <w:color w:val="231F20"/>
          <w:spacing w:val="-19"/>
        </w:rPr>
        <w:t> </w:t>
      </w:r>
      <w:r>
        <w:rPr>
          <w:color w:val="231F20"/>
        </w:rPr>
        <w:t>bajo</w:t>
      </w:r>
      <w:r>
        <w:rPr>
          <w:color w:val="231F20"/>
          <w:spacing w:val="-19"/>
        </w:rPr>
        <w:t> </w:t>
      </w:r>
      <w:r>
        <w:rPr>
          <w:color w:val="231F20"/>
        </w:rPr>
        <w:t>principios</w:t>
      </w:r>
      <w:r>
        <w:rPr>
          <w:color w:val="231F20"/>
          <w:spacing w:val="-19"/>
        </w:rPr>
        <w:t> </w:t>
      </w:r>
      <w:r>
        <w:rPr>
          <w:color w:val="231F20"/>
        </w:rPr>
        <w:t>de</w:t>
      </w:r>
      <w:r>
        <w:rPr>
          <w:color w:val="231F20"/>
          <w:spacing w:val="-19"/>
        </w:rPr>
        <w:t> </w:t>
      </w:r>
      <w:r>
        <w:rPr>
          <w:color w:val="231F20"/>
        </w:rPr>
        <w:t>responsabilidad</w:t>
      </w:r>
      <w:r>
        <w:rPr>
          <w:color w:val="231F20"/>
          <w:spacing w:val="-19"/>
        </w:rPr>
        <w:t> </w:t>
      </w:r>
      <w:r>
        <w:rPr>
          <w:color w:val="231F20"/>
        </w:rPr>
        <w:t>social,</w:t>
      </w:r>
      <w:r>
        <w:rPr>
          <w:color w:val="231F20"/>
          <w:spacing w:val="-24"/>
        </w:rPr>
        <w:t> </w:t>
      </w:r>
      <w:r>
        <w:rPr>
          <w:color w:val="231F20"/>
        </w:rPr>
        <w:t>no sólo con la idea de mejorar dichos procesos y objetos para  la vida de todos los seres humanos, sino como marco fun- damental que permita la permanencia de comunidades vul- nerables desde el comercio justo; esto es, la sostenibilidad estratégica del ser humano y la naturaleza como elementos simbióticos necesarios del sistema complejo de la</w:t>
      </w:r>
      <w:r>
        <w:rPr>
          <w:color w:val="231F20"/>
          <w:spacing w:val="45"/>
        </w:rPr>
        <w:t> </w:t>
      </w:r>
      <w:r>
        <w:rPr>
          <w:color w:val="231F20"/>
        </w:rPr>
        <w:t>sociedad.</w:t>
      </w:r>
    </w:p>
    <w:p>
      <w:pPr>
        <w:spacing w:after="0" w:line="278" w:lineRule="auto"/>
        <w:jc w:val="both"/>
        <w:sectPr>
          <w:headerReference w:type="even" r:id="rId28"/>
          <w:footerReference w:type="even" r:id="rId29"/>
          <w:footerReference w:type="default" r:id="rId30"/>
          <w:pgSz w:w="7940" w:h="11910"/>
          <w:pgMar w:header="0" w:footer="737" w:top="1100" w:bottom="920" w:left="1080" w:right="480"/>
        </w:sectPr>
      </w:pPr>
    </w:p>
    <w:p>
      <w:pPr>
        <w:pStyle w:val="BodyText"/>
        <w:spacing w:line="278" w:lineRule="auto" w:before="119"/>
        <w:ind w:left="773" w:right="101"/>
        <w:jc w:val="both"/>
      </w:pPr>
      <w:r>
        <w:rPr>
          <w:color w:val="231F20"/>
          <w:spacing w:val="-3"/>
        </w:rPr>
        <w:t>Así, este </w:t>
      </w:r>
      <w:r>
        <w:rPr>
          <w:color w:val="231F20"/>
          <w:spacing w:val="-4"/>
        </w:rPr>
        <w:t>texto </w:t>
      </w:r>
      <w:r>
        <w:rPr>
          <w:color w:val="231F20"/>
          <w:spacing w:val="-3"/>
        </w:rPr>
        <w:t>observa </w:t>
      </w:r>
      <w:r>
        <w:rPr>
          <w:color w:val="231F20"/>
        </w:rPr>
        <w:t>la </w:t>
      </w:r>
      <w:r>
        <w:rPr>
          <w:color w:val="231F20"/>
          <w:spacing w:val="-3"/>
        </w:rPr>
        <w:t>necesidad imperiosa  de  modificar </w:t>
      </w:r>
      <w:r>
        <w:rPr>
          <w:color w:val="231F20"/>
        </w:rPr>
        <w:t>las </w:t>
      </w:r>
      <w:r>
        <w:rPr>
          <w:color w:val="231F20"/>
          <w:spacing w:val="-3"/>
        </w:rPr>
        <w:t>conductas del diseño tradicional, </w:t>
      </w:r>
      <w:r>
        <w:rPr>
          <w:color w:val="231F20"/>
        </w:rPr>
        <w:t>como </w:t>
      </w:r>
      <w:r>
        <w:rPr>
          <w:color w:val="231F20"/>
          <w:spacing w:val="-4"/>
        </w:rPr>
        <w:t>recurso para </w:t>
      </w:r>
      <w:r>
        <w:rPr>
          <w:color w:val="231F20"/>
          <w:spacing w:val="-3"/>
        </w:rPr>
        <w:t>la mejora permanente de </w:t>
      </w:r>
      <w:r>
        <w:rPr>
          <w:color w:val="231F20"/>
        </w:rPr>
        <w:t>la </w:t>
      </w:r>
      <w:r>
        <w:rPr>
          <w:color w:val="231F20"/>
          <w:spacing w:val="-3"/>
        </w:rPr>
        <w:t>calidad de </w:t>
      </w:r>
      <w:r>
        <w:rPr>
          <w:color w:val="231F20"/>
        </w:rPr>
        <w:t>vida </w:t>
      </w:r>
      <w:r>
        <w:rPr>
          <w:color w:val="231F20"/>
          <w:spacing w:val="-3"/>
        </w:rPr>
        <w:t>de </w:t>
      </w:r>
      <w:r>
        <w:rPr>
          <w:color w:val="231F20"/>
          <w:spacing w:val="-4"/>
        </w:rPr>
        <w:t>todos </w:t>
      </w:r>
      <w:r>
        <w:rPr>
          <w:color w:val="231F20"/>
          <w:spacing w:val="-3"/>
        </w:rPr>
        <w:t>los </w:t>
      </w:r>
      <w:r>
        <w:rPr>
          <w:color w:val="231F20"/>
          <w:spacing w:val="-5"/>
        </w:rPr>
        <w:t>seres </w:t>
      </w:r>
      <w:r>
        <w:rPr>
          <w:color w:val="231F20"/>
          <w:spacing w:val="-3"/>
        </w:rPr>
        <w:t>vivientes. </w:t>
      </w:r>
      <w:r>
        <w:rPr>
          <w:color w:val="231F20"/>
        </w:rPr>
        <w:t>Es </w:t>
      </w:r>
      <w:r>
        <w:rPr>
          <w:color w:val="231F20"/>
          <w:spacing w:val="-5"/>
        </w:rPr>
        <w:t>decir, </w:t>
      </w:r>
      <w:r>
        <w:rPr>
          <w:color w:val="231F20"/>
        </w:rPr>
        <w:t>en </w:t>
      </w:r>
      <w:r>
        <w:rPr>
          <w:color w:val="231F20"/>
          <w:spacing w:val="-3"/>
        </w:rPr>
        <w:t>tanto </w:t>
      </w:r>
      <w:r>
        <w:rPr>
          <w:color w:val="231F20"/>
        </w:rPr>
        <w:t>el </w:t>
      </w:r>
      <w:r>
        <w:rPr>
          <w:color w:val="231F20"/>
          <w:spacing w:val="-3"/>
        </w:rPr>
        <w:t>diseño influye </w:t>
      </w:r>
      <w:r>
        <w:rPr>
          <w:color w:val="231F20"/>
        </w:rPr>
        <w:t>en un </w:t>
      </w:r>
      <w:r>
        <w:rPr>
          <w:color w:val="231F20"/>
          <w:spacing w:val="-4"/>
        </w:rPr>
        <w:t>número </w:t>
      </w:r>
      <w:r>
        <w:rPr>
          <w:color w:val="231F20"/>
          <w:spacing w:val="-3"/>
        </w:rPr>
        <w:t>importante de aspectos de </w:t>
      </w:r>
      <w:r>
        <w:rPr>
          <w:color w:val="231F20"/>
        </w:rPr>
        <w:t>la </w:t>
      </w:r>
      <w:r>
        <w:rPr>
          <w:color w:val="231F20"/>
          <w:spacing w:val="-3"/>
        </w:rPr>
        <w:t>vida de </w:t>
      </w:r>
      <w:r>
        <w:rPr>
          <w:color w:val="231F20"/>
        </w:rPr>
        <w:t>las </w:t>
      </w:r>
      <w:r>
        <w:rPr>
          <w:color w:val="231F20"/>
          <w:spacing w:val="-3"/>
        </w:rPr>
        <w:t>personas, </w:t>
      </w:r>
      <w:r>
        <w:rPr>
          <w:color w:val="231F20"/>
          <w:spacing w:val="-4"/>
        </w:rPr>
        <w:t>resulta </w:t>
      </w:r>
      <w:r>
        <w:rPr>
          <w:color w:val="231F20"/>
          <w:spacing w:val="-3"/>
        </w:rPr>
        <w:t>fundamental</w:t>
      </w:r>
      <w:r>
        <w:rPr>
          <w:color w:val="231F20"/>
          <w:spacing w:val="-10"/>
        </w:rPr>
        <w:t> </w:t>
      </w:r>
      <w:r>
        <w:rPr>
          <w:color w:val="231F20"/>
        </w:rPr>
        <w:t>que</w:t>
      </w:r>
      <w:r>
        <w:rPr>
          <w:color w:val="231F20"/>
          <w:spacing w:val="-10"/>
        </w:rPr>
        <w:t> </w:t>
      </w:r>
      <w:r>
        <w:rPr>
          <w:color w:val="231F20"/>
          <w:spacing w:val="-3"/>
        </w:rPr>
        <w:t>estos</w:t>
      </w:r>
      <w:r>
        <w:rPr>
          <w:color w:val="231F20"/>
          <w:spacing w:val="-10"/>
        </w:rPr>
        <w:t> </w:t>
      </w:r>
      <w:r>
        <w:rPr>
          <w:color w:val="231F20"/>
          <w:spacing w:val="-4"/>
        </w:rPr>
        <w:t>procesos</w:t>
      </w:r>
      <w:r>
        <w:rPr>
          <w:color w:val="231F20"/>
          <w:spacing w:val="-10"/>
        </w:rPr>
        <w:t> </w:t>
      </w:r>
      <w:r>
        <w:rPr>
          <w:color w:val="231F20"/>
        </w:rPr>
        <w:t>y</w:t>
      </w:r>
      <w:r>
        <w:rPr>
          <w:color w:val="231F20"/>
          <w:spacing w:val="-10"/>
        </w:rPr>
        <w:t> </w:t>
      </w:r>
      <w:r>
        <w:rPr>
          <w:color w:val="231F20"/>
          <w:spacing w:val="-4"/>
        </w:rPr>
        <w:t>productos</w:t>
      </w:r>
      <w:r>
        <w:rPr>
          <w:color w:val="231F20"/>
          <w:spacing w:val="-10"/>
        </w:rPr>
        <w:t> </w:t>
      </w:r>
      <w:r>
        <w:rPr>
          <w:color w:val="231F20"/>
          <w:spacing w:val="-3"/>
        </w:rPr>
        <w:t>distingan</w:t>
      </w:r>
      <w:r>
        <w:rPr>
          <w:color w:val="231F20"/>
          <w:spacing w:val="-10"/>
        </w:rPr>
        <w:t> </w:t>
      </w:r>
      <w:r>
        <w:rPr>
          <w:color w:val="231F20"/>
          <w:spacing w:val="-4"/>
        </w:rPr>
        <w:t>formas </w:t>
      </w:r>
      <w:r>
        <w:rPr>
          <w:color w:val="231F20"/>
        </w:rPr>
        <w:t>menos</w:t>
      </w:r>
      <w:r>
        <w:rPr>
          <w:color w:val="231F20"/>
          <w:spacing w:val="-16"/>
        </w:rPr>
        <w:t> </w:t>
      </w:r>
      <w:r>
        <w:rPr>
          <w:color w:val="231F20"/>
          <w:spacing w:val="-3"/>
        </w:rPr>
        <w:t>consumistas1</w:t>
      </w:r>
      <w:r>
        <w:rPr>
          <w:color w:val="231F20"/>
          <w:spacing w:val="-16"/>
        </w:rPr>
        <w:t> </w:t>
      </w:r>
      <w:r>
        <w:rPr>
          <w:color w:val="231F20"/>
        </w:rPr>
        <w:t>y</w:t>
      </w:r>
      <w:r>
        <w:rPr>
          <w:color w:val="231F20"/>
          <w:spacing w:val="-16"/>
        </w:rPr>
        <w:t> </w:t>
      </w:r>
      <w:r>
        <w:rPr>
          <w:color w:val="231F20"/>
        </w:rPr>
        <w:t>más</w:t>
      </w:r>
      <w:r>
        <w:rPr>
          <w:color w:val="231F20"/>
          <w:spacing w:val="-16"/>
        </w:rPr>
        <w:t> </w:t>
      </w:r>
      <w:r>
        <w:rPr>
          <w:color w:val="231F20"/>
          <w:spacing w:val="-4"/>
        </w:rPr>
        <w:t>responsables</w:t>
      </w:r>
      <w:r>
        <w:rPr>
          <w:color w:val="231F20"/>
          <w:spacing w:val="-16"/>
        </w:rPr>
        <w:t> </w:t>
      </w:r>
      <w:r>
        <w:rPr>
          <w:color w:val="231F20"/>
          <w:spacing w:val="-3"/>
        </w:rPr>
        <w:t>de</w:t>
      </w:r>
      <w:r>
        <w:rPr>
          <w:color w:val="231F20"/>
          <w:spacing w:val="-16"/>
        </w:rPr>
        <w:t> </w:t>
      </w:r>
      <w:r>
        <w:rPr>
          <w:color w:val="231F20"/>
        </w:rPr>
        <w:t>sí</w:t>
      </w:r>
      <w:r>
        <w:rPr>
          <w:color w:val="231F20"/>
          <w:spacing w:val="-16"/>
        </w:rPr>
        <w:t> </w:t>
      </w:r>
      <w:r>
        <w:rPr>
          <w:color w:val="231F20"/>
        </w:rPr>
        <w:t>y</w:t>
      </w:r>
      <w:r>
        <w:rPr>
          <w:color w:val="231F20"/>
          <w:spacing w:val="-16"/>
        </w:rPr>
        <w:t> </w:t>
      </w:r>
      <w:r>
        <w:rPr>
          <w:color w:val="231F20"/>
          <w:spacing w:val="-3"/>
        </w:rPr>
        <w:t>de</w:t>
      </w:r>
      <w:r>
        <w:rPr>
          <w:color w:val="231F20"/>
          <w:spacing w:val="-16"/>
        </w:rPr>
        <w:t> </w:t>
      </w:r>
      <w:r>
        <w:rPr>
          <w:color w:val="231F20"/>
        </w:rPr>
        <w:t>su</w:t>
      </w:r>
      <w:r>
        <w:rPr>
          <w:color w:val="231F20"/>
          <w:spacing w:val="-16"/>
        </w:rPr>
        <w:t> </w:t>
      </w:r>
      <w:r>
        <w:rPr>
          <w:color w:val="231F20"/>
          <w:spacing w:val="-3"/>
        </w:rPr>
        <w:t>entorno, </w:t>
      </w:r>
      <w:r>
        <w:rPr>
          <w:color w:val="231F20"/>
          <w:spacing w:val="-4"/>
        </w:rPr>
        <w:t>transformando </w:t>
      </w:r>
      <w:r>
        <w:rPr>
          <w:color w:val="231F20"/>
          <w:spacing w:val="-3"/>
        </w:rPr>
        <w:t>tales </w:t>
      </w:r>
      <w:r>
        <w:rPr>
          <w:color w:val="231F20"/>
          <w:spacing w:val="-4"/>
        </w:rPr>
        <w:t>representaciones </w:t>
      </w:r>
      <w:r>
        <w:rPr>
          <w:color w:val="231F20"/>
          <w:spacing w:val="-3"/>
        </w:rPr>
        <w:t>tradicionales de diseño </w:t>
      </w:r>
      <w:r>
        <w:rPr>
          <w:color w:val="231F20"/>
        </w:rPr>
        <w:t>en </w:t>
      </w:r>
      <w:r>
        <w:rPr>
          <w:color w:val="231F20"/>
          <w:spacing w:val="-4"/>
        </w:rPr>
        <w:t>otras </w:t>
      </w:r>
      <w:r>
        <w:rPr>
          <w:color w:val="231F20"/>
        </w:rPr>
        <w:t>con </w:t>
      </w:r>
      <w:r>
        <w:rPr>
          <w:color w:val="231F20"/>
          <w:spacing w:val="-5"/>
        </w:rPr>
        <w:t>mayor </w:t>
      </w:r>
      <w:r>
        <w:rPr>
          <w:color w:val="231F20"/>
          <w:spacing w:val="-3"/>
        </w:rPr>
        <w:t>énfasis </w:t>
      </w:r>
      <w:r>
        <w:rPr>
          <w:color w:val="231F20"/>
        </w:rPr>
        <w:t>en la </w:t>
      </w:r>
      <w:r>
        <w:rPr>
          <w:color w:val="231F20"/>
          <w:spacing w:val="-3"/>
        </w:rPr>
        <w:t>sostenibilidad </w:t>
      </w:r>
      <w:r>
        <w:rPr>
          <w:color w:val="231F20"/>
          <w:spacing w:val="35"/>
        </w:rPr>
        <w:t> </w:t>
      </w:r>
      <w:r>
        <w:rPr>
          <w:color w:val="231F20"/>
          <w:spacing w:val="-4"/>
        </w:rPr>
        <w:t>estratégica.</w:t>
      </w:r>
    </w:p>
    <w:p>
      <w:pPr>
        <w:pStyle w:val="BodyText"/>
        <w:spacing w:before="7"/>
        <w:rPr>
          <w:sz w:val="25"/>
        </w:rPr>
      </w:pPr>
    </w:p>
    <w:p>
      <w:pPr>
        <w:pStyle w:val="BodyText"/>
        <w:spacing w:line="278" w:lineRule="auto"/>
        <w:ind w:left="773" w:right="107"/>
        <w:jc w:val="both"/>
      </w:pPr>
      <w:r>
        <w:rPr>
          <w:color w:val="231F20"/>
        </w:rPr>
        <w:t>Este</w:t>
      </w:r>
      <w:r>
        <w:rPr>
          <w:color w:val="231F20"/>
          <w:spacing w:val="-5"/>
        </w:rPr>
        <w:t> </w:t>
      </w:r>
      <w:r>
        <w:rPr>
          <w:color w:val="231F20"/>
        </w:rPr>
        <w:t>libro</w:t>
      </w:r>
      <w:r>
        <w:rPr>
          <w:color w:val="231F20"/>
          <w:spacing w:val="-5"/>
        </w:rPr>
        <w:t> </w:t>
      </w:r>
      <w:r>
        <w:rPr>
          <w:color w:val="231F20"/>
        </w:rPr>
        <w:t>se</w:t>
      </w:r>
      <w:r>
        <w:rPr>
          <w:color w:val="231F20"/>
          <w:spacing w:val="-5"/>
        </w:rPr>
        <w:t> </w:t>
      </w:r>
      <w:r>
        <w:rPr>
          <w:color w:val="231F20"/>
        </w:rPr>
        <w:t>divide</w:t>
      </w:r>
      <w:r>
        <w:rPr>
          <w:color w:val="231F20"/>
          <w:spacing w:val="-5"/>
        </w:rPr>
        <w:t> </w:t>
      </w:r>
      <w:r>
        <w:rPr>
          <w:color w:val="231F20"/>
        </w:rPr>
        <w:t>en</w:t>
      </w:r>
      <w:r>
        <w:rPr>
          <w:color w:val="231F20"/>
          <w:spacing w:val="-5"/>
        </w:rPr>
        <w:t> </w:t>
      </w:r>
      <w:r>
        <w:rPr>
          <w:color w:val="231F20"/>
        </w:rPr>
        <w:t>dos</w:t>
      </w:r>
      <w:r>
        <w:rPr>
          <w:color w:val="231F20"/>
          <w:spacing w:val="-5"/>
        </w:rPr>
        <w:t> </w:t>
      </w:r>
      <w:r>
        <w:rPr>
          <w:color w:val="231F20"/>
        </w:rPr>
        <w:t>partes,</w:t>
      </w:r>
      <w:r>
        <w:rPr>
          <w:color w:val="231F20"/>
          <w:spacing w:val="-13"/>
        </w:rPr>
        <w:t> </w:t>
      </w:r>
      <w:r>
        <w:rPr>
          <w:color w:val="231F20"/>
        </w:rPr>
        <w:t>cada</w:t>
      </w:r>
      <w:r>
        <w:rPr>
          <w:color w:val="231F20"/>
          <w:spacing w:val="-5"/>
        </w:rPr>
        <w:t> </w:t>
      </w:r>
      <w:r>
        <w:rPr>
          <w:color w:val="231F20"/>
        </w:rPr>
        <w:t>una</w:t>
      </w:r>
      <w:r>
        <w:rPr>
          <w:color w:val="231F20"/>
          <w:spacing w:val="-5"/>
        </w:rPr>
        <w:t> </w:t>
      </w:r>
      <w:r>
        <w:rPr>
          <w:color w:val="231F20"/>
        </w:rPr>
        <w:t>escindida</w:t>
      </w:r>
      <w:r>
        <w:rPr>
          <w:color w:val="231F20"/>
          <w:spacing w:val="-5"/>
        </w:rPr>
        <w:t> </w:t>
      </w:r>
      <w:r>
        <w:rPr>
          <w:color w:val="231F20"/>
        </w:rPr>
        <w:t>en</w:t>
      </w:r>
      <w:r>
        <w:rPr>
          <w:color w:val="231F20"/>
          <w:spacing w:val="-5"/>
        </w:rPr>
        <w:t> </w:t>
      </w:r>
      <w:r>
        <w:rPr>
          <w:color w:val="231F20"/>
        </w:rPr>
        <w:t>tres capítulos, sobre los fundamentos de lo sostenible, lo estra- tégico en los </w:t>
      </w:r>
      <w:r>
        <w:rPr>
          <w:color w:val="231F20"/>
          <w:spacing w:val="-3"/>
        </w:rPr>
        <w:t>proyectos </w:t>
      </w:r>
      <w:r>
        <w:rPr>
          <w:color w:val="231F20"/>
        </w:rPr>
        <w:t>de diseño, y lo anterior sobre la base de</w:t>
      </w:r>
      <w:r>
        <w:rPr>
          <w:color w:val="231F20"/>
          <w:spacing w:val="-3"/>
        </w:rPr>
        <w:t> </w:t>
      </w:r>
      <w:r>
        <w:rPr>
          <w:color w:val="231F20"/>
        </w:rPr>
        <w:t>la</w:t>
      </w:r>
      <w:r>
        <w:rPr>
          <w:color w:val="231F20"/>
          <w:spacing w:val="-3"/>
        </w:rPr>
        <w:t> </w:t>
      </w:r>
      <w:r>
        <w:rPr>
          <w:color w:val="231F20"/>
        </w:rPr>
        <w:t>responsabilidad</w:t>
      </w:r>
      <w:r>
        <w:rPr>
          <w:color w:val="231F20"/>
          <w:spacing w:val="-3"/>
        </w:rPr>
        <w:t> </w:t>
      </w:r>
      <w:r>
        <w:rPr>
          <w:color w:val="231F20"/>
        </w:rPr>
        <w:t>social.</w:t>
      </w:r>
      <w:r>
        <w:rPr>
          <w:color w:val="231F20"/>
          <w:spacing w:val="-12"/>
        </w:rPr>
        <w:t> </w:t>
      </w:r>
      <w:r>
        <w:rPr>
          <w:color w:val="231F20"/>
        </w:rPr>
        <w:t>En</w:t>
      </w:r>
      <w:r>
        <w:rPr>
          <w:color w:val="231F20"/>
          <w:spacing w:val="-3"/>
        </w:rPr>
        <w:t> </w:t>
      </w:r>
      <w:r>
        <w:rPr>
          <w:color w:val="231F20"/>
        </w:rPr>
        <w:t>cuanto</w:t>
      </w:r>
      <w:r>
        <w:rPr>
          <w:color w:val="231F20"/>
          <w:spacing w:val="-3"/>
        </w:rPr>
        <w:t> </w:t>
      </w:r>
      <w:r>
        <w:rPr>
          <w:color w:val="231F20"/>
        </w:rPr>
        <w:t>al</w:t>
      </w:r>
      <w:r>
        <w:rPr>
          <w:color w:val="231F20"/>
          <w:spacing w:val="-3"/>
        </w:rPr>
        <w:t> </w:t>
      </w:r>
      <w:r>
        <w:rPr>
          <w:color w:val="231F20"/>
        </w:rPr>
        <w:t>primer</w:t>
      </w:r>
      <w:r>
        <w:rPr>
          <w:color w:val="231F20"/>
          <w:spacing w:val="-3"/>
        </w:rPr>
        <w:t> </w:t>
      </w:r>
      <w:r>
        <w:rPr>
          <w:color w:val="231F20"/>
        </w:rPr>
        <w:t>capítulo,</w:t>
      </w:r>
      <w:r>
        <w:rPr>
          <w:color w:val="231F20"/>
          <w:spacing w:val="-12"/>
        </w:rPr>
        <w:t> </w:t>
      </w:r>
      <w:r>
        <w:rPr>
          <w:color w:val="231F20"/>
        </w:rPr>
        <w:t>se reflexiona sobre el significado del término </w:t>
      </w:r>
      <w:r>
        <w:rPr>
          <w:i/>
          <w:color w:val="231F20"/>
        </w:rPr>
        <w:t>sostenible </w:t>
      </w:r>
      <w:r>
        <w:rPr>
          <w:color w:val="231F20"/>
        </w:rPr>
        <w:t>con el objeto de comprender y enmarcar los mundos que rodean a la sostenibilidad, tal como su semblanza filológica, su con- ceptualización</w:t>
      </w:r>
      <w:r>
        <w:rPr>
          <w:color w:val="231F20"/>
          <w:spacing w:val="-9"/>
        </w:rPr>
        <w:t> </w:t>
      </w:r>
      <w:r>
        <w:rPr>
          <w:color w:val="231F20"/>
        </w:rPr>
        <w:t>desde</w:t>
      </w:r>
      <w:r>
        <w:rPr>
          <w:color w:val="231F20"/>
          <w:spacing w:val="-9"/>
        </w:rPr>
        <w:t> </w:t>
      </w:r>
      <w:r>
        <w:rPr>
          <w:color w:val="231F20"/>
        </w:rPr>
        <w:t>diversos</w:t>
      </w:r>
      <w:r>
        <w:rPr>
          <w:color w:val="231F20"/>
          <w:spacing w:val="-9"/>
        </w:rPr>
        <w:t> </w:t>
      </w:r>
      <w:r>
        <w:rPr>
          <w:color w:val="231F20"/>
        </w:rPr>
        <w:t>autores,</w:t>
      </w:r>
      <w:r>
        <w:rPr>
          <w:color w:val="231F20"/>
          <w:spacing w:val="-17"/>
        </w:rPr>
        <w:t> </w:t>
      </w:r>
      <w:r>
        <w:rPr>
          <w:color w:val="231F20"/>
        </w:rPr>
        <w:t>sus</w:t>
      </w:r>
      <w:r>
        <w:rPr>
          <w:color w:val="231F20"/>
          <w:spacing w:val="-9"/>
        </w:rPr>
        <w:t> </w:t>
      </w:r>
      <w:r>
        <w:rPr>
          <w:color w:val="231F20"/>
        </w:rPr>
        <w:t>antecedentes</w:t>
      </w:r>
      <w:r>
        <w:rPr>
          <w:color w:val="231F20"/>
          <w:spacing w:val="-9"/>
        </w:rPr>
        <w:t> </w:t>
      </w:r>
      <w:r>
        <w:rPr>
          <w:color w:val="231F20"/>
        </w:rPr>
        <w:t>ins- titucionales, así como desde la postura política. Ello permite sentar las bases y contextualizar los siguientes apartados para observar el punto de partida, es decir,</w:t>
      </w:r>
      <w:r>
        <w:rPr>
          <w:color w:val="231F20"/>
          <w:spacing w:val="-36"/>
        </w:rPr>
        <w:t> </w:t>
      </w:r>
      <w:r>
        <w:rPr>
          <w:color w:val="231F20"/>
        </w:rPr>
        <w:t>apuntala el resto de los</w:t>
      </w:r>
      <w:r>
        <w:rPr>
          <w:color w:val="231F20"/>
          <w:spacing w:val="24"/>
        </w:rPr>
        <w:t> </w:t>
      </w:r>
      <w:r>
        <w:rPr>
          <w:color w:val="231F20"/>
        </w:rPr>
        <w:t>capítulos.</w:t>
      </w:r>
    </w:p>
    <w:p>
      <w:pPr>
        <w:pStyle w:val="BodyText"/>
        <w:spacing w:before="7"/>
        <w:rPr>
          <w:sz w:val="25"/>
        </w:rPr>
      </w:pPr>
    </w:p>
    <w:p>
      <w:pPr>
        <w:pStyle w:val="BodyText"/>
        <w:spacing w:line="278" w:lineRule="auto"/>
        <w:ind w:left="773" w:right="108"/>
        <w:jc w:val="both"/>
      </w:pPr>
      <w:r>
        <w:rPr>
          <w:color w:val="231F20"/>
        </w:rPr>
        <w:t>En el segundo capítulo, se conceptualiza la gestión estraté- gica</w:t>
      </w:r>
      <w:r>
        <w:rPr>
          <w:color w:val="231F20"/>
          <w:spacing w:val="-6"/>
        </w:rPr>
        <w:t> </w:t>
      </w:r>
      <w:r>
        <w:rPr>
          <w:color w:val="231F20"/>
        </w:rPr>
        <w:t>de</w:t>
      </w:r>
      <w:r>
        <w:rPr>
          <w:color w:val="231F20"/>
          <w:spacing w:val="-6"/>
        </w:rPr>
        <w:t> </w:t>
      </w:r>
      <w:r>
        <w:rPr>
          <w:color w:val="231F20"/>
          <w:spacing w:val="-3"/>
        </w:rPr>
        <w:t>proyectos</w:t>
      </w:r>
      <w:r>
        <w:rPr>
          <w:color w:val="231F20"/>
          <w:spacing w:val="-6"/>
        </w:rPr>
        <w:t> </w:t>
      </w:r>
      <w:r>
        <w:rPr>
          <w:color w:val="231F20"/>
        </w:rPr>
        <w:t>de</w:t>
      </w:r>
      <w:r>
        <w:rPr>
          <w:color w:val="231F20"/>
          <w:spacing w:val="-6"/>
        </w:rPr>
        <w:t> </w:t>
      </w:r>
      <w:r>
        <w:rPr>
          <w:color w:val="231F20"/>
        </w:rPr>
        <w:t>diseño</w:t>
      </w:r>
      <w:r>
        <w:rPr>
          <w:color w:val="231F20"/>
          <w:spacing w:val="-6"/>
        </w:rPr>
        <w:t> </w:t>
      </w:r>
      <w:r>
        <w:rPr>
          <w:color w:val="231F20"/>
        </w:rPr>
        <w:t>desde</w:t>
      </w:r>
      <w:r>
        <w:rPr>
          <w:color w:val="231F20"/>
          <w:spacing w:val="-6"/>
        </w:rPr>
        <w:t> </w:t>
      </w:r>
      <w:r>
        <w:rPr>
          <w:color w:val="231F20"/>
        </w:rPr>
        <w:t>su</w:t>
      </w:r>
      <w:r>
        <w:rPr>
          <w:color w:val="231F20"/>
          <w:spacing w:val="-6"/>
        </w:rPr>
        <w:t> </w:t>
      </w:r>
      <w:r>
        <w:rPr>
          <w:color w:val="231F20"/>
        </w:rPr>
        <w:t>origen</w:t>
      </w:r>
      <w:r>
        <w:rPr>
          <w:color w:val="231F20"/>
          <w:spacing w:val="-6"/>
        </w:rPr>
        <w:t> </w:t>
      </w:r>
      <w:r>
        <w:rPr>
          <w:color w:val="231F20"/>
        </w:rPr>
        <w:t>hasta</w:t>
      </w:r>
      <w:r>
        <w:rPr>
          <w:color w:val="231F20"/>
          <w:spacing w:val="-6"/>
        </w:rPr>
        <w:t> </w:t>
      </w:r>
      <w:r>
        <w:rPr>
          <w:color w:val="231F20"/>
        </w:rPr>
        <w:t>las</w:t>
      </w:r>
      <w:r>
        <w:rPr>
          <w:color w:val="231F20"/>
          <w:spacing w:val="-6"/>
        </w:rPr>
        <w:t> </w:t>
      </w:r>
      <w:r>
        <w:rPr>
          <w:color w:val="231F20"/>
        </w:rPr>
        <w:t>nuevas</w:t>
      </w:r>
    </w:p>
    <w:p>
      <w:pPr>
        <w:pStyle w:val="BodyText"/>
        <w:spacing w:before="11"/>
        <w:rPr>
          <w:sz w:val="26"/>
        </w:rPr>
      </w:pPr>
      <w:r>
        <w:rPr/>
        <w:pict>
          <v:line style="position:absolute;mso-position-horizontal-relative:page;mso-position-vertical-relative:paragraph;z-index:1336;mso-wrap-distance-left:0;mso-wrap-distance-right:0" from="56.692902pt,18.005499pt" to="85.038902pt,18.005499pt" stroked="true" strokeweight=".5pt" strokecolor="#231f20">
            <w10:wrap type="topAndBottom"/>
          </v:line>
        </w:pict>
      </w:r>
    </w:p>
    <w:p>
      <w:pPr>
        <w:spacing w:line="264" w:lineRule="auto" w:before="57"/>
        <w:ind w:left="893" w:right="108" w:hanging="121"/>
        <w:jc w:val="both"/>
        <w:rPr>
          <w:sz w:val="17"/>
        </w:rPr>
      </w:pPr>
      <w:r>
        <w:rPr>
          <w:color w:val="231F20"/>
          <w:w w:val="95"/>
          <w:sz w:val="17"/>
        </w:rPr>
        <w:t>1</w:t>
      </w:r>
      <w:r>
        <w:rPr>
          <w:color w:val="231F20"/>
          <w:spacing w:val="-4"/>
          <w:w w:val="95"/>
          <w:sz w:val="17"/>
        </w:rPr>
        <w:t> </w:t>
      </w:r>
      <w:r>
        <w:rPr>
          <w:color w:val="231F20"/>
          <w:sz w:val="17"/>
        </w:rPr>
        <w:t>El</w:t>
      </w:r>
      <w:r>
        <w:rPr>
          <w:color w:val="231F20"/>
          <w:spacing w:val="-5"/>
          <w:sz w:val="17"/>
        </w:rPr>
        <w:t> </w:t>
      </w:r>
      <w:r>
        <w:rPr>
          <w:color w:val="231F20"/>
          <w:sz w:val="17"/>
        </w:rPr>
        <w:t>consumo</w:t>
      </w:r>
      <w:r>
        <w:rPr>
          <w:color w:val="231F20"/>
          <w:spacing w:val="-5"/>
          <w:sz w:val="17"/>
        </w:rPr>
        <w:t> </w:t>
      </w:r>
      <w:r>
        <w:rPr>
          <w:color w:val="231F20"/>
          <w:sz w:val="17"/>
        </w:rPr>
        <w:t>en</w:t>
      </w:r>
      <w:r>
        <w:rPr>
          <w:color w:val="231F20"/>
          <w:spacing w:val="-5"/>
          <w:sz w:val="17"/>
        </w:rPr>
        <w:t> </w:t>
      </w:r>
      <w:r>
        <w:rPr>
          <w:color w:val="231F20"/>
          <w:sz w:val="17"/>
        </w:rPr>
        <w:t>sentido</w:t>
      </w:r>
      <w:r>
        <w:rPr>
          <w:color w:val="231F20"/>
          <w:spacing w:val="-5"/>
          <w:sz w:val="17"/>
        </w:rPr>
        <w:t> </w:t>
      </w:r>
      <w:r>
        <w:rPr>
          <w:color w:val="231F20"/>
          <w:sz w:val="17"/>
        </w:rPr>
        <w:t>negativo,</w:t>
      </w:r>
      <w:r>
        <w:rPr>
          <w:color w:val="231F20"/>
          <w:spacing w:val="-12"/>
          <w:sz w:val="17"/>
        </w:rPr>
        <w:t> </w:t>
      </w:r>
      <w:r>
        <w:rPr>
          <w:color w:val="231F20"/>
          <w:sz w:val="17"/>
        </w:rPr>
        <w:t>caracterizado</w:t>
      </w:r>
      <w:r>
        <w:rPr>
          <w:color w:val="231F20"/>
          <w:spacing w:val="-5"/>
          <w:sz w:val="17"/>
        </w:rPr>
        <w:t> </w:t>
      </w:r>
      <w:r>
        <w:rPr>
          <w:color w:val="231F20"/>
          <w:sz w:val="17"/>
        </w:rPr>
        <w:t>como</w:t>
      </w:r>
      <w:r>
        <w:rPr>
          <w:color w:val="231F20"/>
          <w:spacing w:val="-5"/>
          <w:sz w:val="17"/>
        </w:rPr>
        <w:t> </w:t>
      </w:r>
      <w:r>
        <w:rPr>
          <w:color w:val="231F20"/>
          <w:sz w:val="17"/>
        </w:rPr>
        <w:t>la</w:t>
      </w:r>
      <w:r>
        <w:rPr>
          <w:color w:val="231F20"/>
          <w:spacing w:val="-5"/>
          <w:sz w:val="17"/>
        </w:rPr>
        <w:t> </w:t>
      </w:r>
      <w:r>
        <w:rPr>
          <w:color w:val="231F20"/>
          <w:sz w:val="17"/>
        </w:rPr>
        <w:t>actividad</w:t>
      </w:r>
      <w:r>
        <w:rPr>
          <w:color w:val="231F20"/>
          <w:spacing w:val="-5"/>
          <w:sz w:val="17"/>
        </w:rPr>
        <w:t> </w:t>
      </w:r>
      <w:r>
        <w:rPr>
          <w:color w:val="231F20"/>
          <w:sz w:val="17"/>
        </w:rPr>
        <w:t>no</w:t>
      </w:r>
      <w:r>
        <w:rPr>
          <w:color w:val="231F20"/>
          <w:spacing w:val="-5"/>
          <w:sz w:val="17"/>
        </w:rPr>
        <w:t> </w:t>
      </w:r>
      <w:r>
        <w:rPr>
          <w:color w:val="231F20"/>
          <w:sz w:val="17"/>
        </w:rPr>
        <w:t>reflexio- nada</w:t>
      </w:r>
      <w:r>
        <w:rPr>
          <w:color w:val="231F20"/>
          <w:spacing w:val="-3"/>
          <w:sz w:val="17"/>
        </w:rPr>
        <w:t> </w:t>
      </w:r>
      <w:r>
        <w:rPr>
          <w:color w:val="231F20"/>
          <w:sz w:val="17"/>
        </w:rPr>
        <w:t>de</w:t>
      </w:r>
      <w:r>
        <w:rPr>
          <w:color w:val="231F20"/>
          <w:spacing w:val="-3"/>
          <w:sz w:val="17"/>
        </w:rPr>
        <w:t> </w:t>
      </w:r>
      <w:r>
        <w:rPr>
          <w:color w:val="231F20"/>
          <w:sz w:val="17"/>
        </w:rPr>
        <w:t>consumir</w:t>
      </w:r>
      <w:r>
        <w:rPr>
          <w:color w:val="231F20"/>
          <w:spacing w:val="-3"/>
          <w:sz w:val="17"/>
        </w:rPr>
        <w:t> </w:t>
      </w:r>
      <w:r>
        <w:rPr>
          <w:color w:val="231F20"/>
          <w:sz w:val="17"/>
        </w:rPr>
        <w:t>compulsivamente</w:t>
      </w:r>
      <w:r>
        <w:rPr>
          <w:color w:val="231F20"/>
          <w:spacing w:val="-3"/>
          <w:sz w:val="17"/>
        </w:rPr>
        <w:t> </w:t>
      </w:r>
      <w:r>
        <w:rPr>
          <w:color w:val="231F20"/>
          <w:sz w:val="17"/>
        </w:rPr>
        <w:t>sin</w:t>
      </w:r>
      <w:r>
        <w:rPr>
          <w:color w:val="231F20"/>
          <w:spacing w:val="-3"/>
          <w:sz w:val="17"/>
        </w:rPr>
        <w:t> </w:t>
      </w:r>
      <w:r>
        <w:rPr>
          <w:color w:val="231F20"/>
          <w:sz w:val="17"/>
        </w:rPr>
        <w:t>una</w:t>
      </w:r>
      <w:r>
        <w:rPr>
          <w:color w:val="231F20"/>
          <w:spacing w:val="-3"/>
          <w:sz w:val="17"/>
        </w:rPr>
        <w:t> </w:t>
      </w:r>
      <w:r>
        <w:rPr>
          <w:color w:val="231F20"/>
          <w:sz w:val="17"/>
        </w:rPr>
        <w:t>necesidad</w:t>
      </w:r>
      <w:r>
        <w:rPr>
          <w:color w:val="231F20"/>
          <w:spacing w:val="-3"/>
          <w:sz w:val="17"/>
        </w:rPr>
        <w:t> </w:t>
      </w:r>
      <w:r>
        <w:rPr>
          <w:color w:val="231F20"/>
          <w:sz w:val="17"/>
        </w:rPr>
        <w:t>real</w:t>
      </w:r>
      <w:r>
        <w:rPr>
          <w:color w:val="231F20"/>
          <w:spacing w:val="-3"/>
          <w:sz w:val="17"/>
        </w:rPr>
        <w:t> </w:t>
      </w:r>
      <w:r>
        <w:rPr>
          <w:color w:val="231F20"/>
          <w:sz w:val="17"/>
        </w:rPr>
        <w:t>o</w:t>
      </w:r>
      <w:r>
        <w:rPr>
          <w:color w:val="231F20"/>
          <w:spacing w:val="-3"/>
          <w:sz w:val="17"/>
        </w:rPr>
        <w:t> </w:t>
      </w:r>
      <w:r>
        <w:rPr>
          <w:color w:val="231F20"/>
          <w:sz w:val="17"/>
        </w:rPr>
        <w:t>inherente,</w:t>
      </w:r>
      <w:r>
        <w:rPr>
          <w:color w:val="231F20"/>
          <w:spacing w:val="-10"/>
          <w:sz w:val="17"/>
        </w:rPr>
        <w:t> </w:t>
      </w:r>
      <w:r>
        <w:rPr>
          <w:color w:val="231F20"/>
          <w:sz w:val="17"/>
        </w:rPr>
        <w:t>sino como se advierte en la pirámide de Abraham </w:t>
      </w:r>
      <w:r>
        <w:rPr>
          <w:color w:val="231F20"/>
          <w:spacing w:val="-3"/>
          <w:sz w:val="17"/>
        </w:rPr>
        <w:t>Harold Maslow, </w:t>
      </w:r>
      <w:r>
        <w:rPr>
          <w:color w:val="231F20"/>
          <w:sz w:val="17"/>
        </w:rPr>
        <w:t>en los dos últimos</w:t>
      </w:r>
      <w:r>
        <w:rPr>
          <w:color w:val="231F20"/>
          <w:spacing w:val="-3"/>
          <w:sz w:val="17"/>
        </w:rPr>
        <w:t> </w:t>
      </w:r>
      <w:r>
        <w:rPr>
          <w:color w:val="231F20"/>
          <w:sz w:val="17"/>
        </w:rPr>
        <w:t>niveles.</w:t>
      </w:r>
      <w:r>
        <w:rPr>
          <w:color w:val="231F20"/>
          <w:spacing w:val="-9"/>
          <w:sz w:val="17"/>
        </w:rPr>
        <w:t> </w:t>
      </w:r>
      <w:r>
        <w:rPr>
          <w:color w:val="231F20"/>
          <w:spacing w:val="-3"/>
          <w:sz w:val="17"/>
        </w:rPr>
        <w:t>Para </w:t>
      </w:r>
      <w:r>
        <w:rPr>
          <w:color w:val="231F20"/>
          <w:sz w:val="17"/>
        </w:rPr>
        <w:t>conocer</w:t>
      </w:r>
      <w:r>
        <w:rPr>
          <w:color w:val="231F20"/>
          <w:spacing w:val="-3"/>
          <w:sz w:val="17"/>
        </w:rPr>
        <w:t> </w:t>
      </w:r>
      <w:r>
        <w:rPr>
          <w:color w:val="231F20"/>
          <w:sz w:val="17"/>
        </w:rPr>
        <w:t>más</w:t>
      </w:r>
      <w:r>
        <w:rPr>
          <w:color w:val="231F20"/>
          <w:spacing w:val="-3"/>
          <w:sz w:val="17"/>
        </w:rPr>
        <w:t> </w:t>
      </w:r>
      <w:r>
        <w:rPr>
          <w:color w:val="231F20"/>
          <w:sz w:val="17"/>
        </w:rPr>
        <w:t>sobre</w:t>
      </w:r>
      <w:r>
        <w:rPr>
          <w:color w:val="231F20"/>
          <w:spacing w:val="-3"/>
          <w:sz w:val="17"/>
        </w:rPr>
        <w:t> </w:t>
      </w:r>
      <w:r>
        <w:rPr>
          <w:color w:val="231F20"/>
          <w:sz w:val="17"/>
        </w:rPr>
        <w:t>la</w:t>
      </w:r>
      <w:r>
        <w:rPr>
          <w:color w:val="231F20"/>
          <w:spacing w:val="-3"/>
          <w:sz w:val="17"/>
        </w:rPr>
        <w:t> </w:t>
      </w:r>
      <w:r>
        <w:rPr>
          <w:color w:val="231F20"/>
          <w:sz w:val="17"/>
        </w:rPr>
        <w:t>jerarquía</w:t>
      </w:r>
      <w:r>
        <w:rPr>
          <w:color w:val="231F20"/>
          <w:spacing w:val="-3"/>
          <w:sz w:val="17"/>
        </w:rPr>
        <w:t> </w:t>
      </w:r>
      <w:r>
        <w:rPr>
          <w:color w:val="231F20"/>
          <w:sz w:val="17"/>
        </w:rPr>
        <w:t>de</w:t>
      </w:r>
      <w:r>
        <w:rPr>
          <w:color w:val="231F20"/>
          <w:spacing w:val="-3"/>
          <w:sz w:val="17"/>
        </w:rPr>
        <w:t> </w:t>
      </w:r>
      <w:r>
        <w:rPr>
          <w:color w:val="231F20"/>
          <w:sz w:val="17"/>
        </w:rPr>
        <w:t>las</w:t>
      </w:r>
      <w:r>
        <w:rPr>
          <w:color w:val="231F20"/>
          <w:spacing w:val="-3"/>
          <w:sz w:val="17"/>
        </w:rPr>
        <w:t> </w:t>
      </w:r>
      <w:r>
        <w:rPr>
          <w:color w:val="231F20"/>
          <w:sz w:val="17"/>
        </w:rPr>
        <w:t>motivaciones</w:t>
      </w:r>
      <w:r>
        <w:rPr>
          <w:color w:val="231F20"/>
          <w:spacing w:val="-3"/>
          <w:sz w:val="17"/>
        </w:rPr>
        <w:t> </w:t>
      </w:r>
      <w:r>
        <w:rPr>
          <w:color w:val="231F20"/>
          <w:sz w:val="17"/>
        </w:rPr>
        <w:t>hu- manas de la cual parte la pirámide mencionada, se recomienda ver el texto </w:t>
      </w:r>
      <w:r>
        <w:rPr>
          <w:i/>
          <w:color w:val="231F20"/>
          <w:spacing w:val="-3"/>
          <w:sz w:val="17"/>
        </w:rPr>
        <w:t>Teoría </w:t>
      </w:r>
      <w:r>
        <w:rPr>
          <w:i/>
          <w:color w:val="231F20"/>
          <w:sz w:val="17"/>
        </w:rPr>
        <w:t>de la motivación humana</w:t>
      </w:r>
      <w:r>
        <w:rPr>
          <w:color w:val="231F20"/>
          <w:sz w:val="17"/>
        </w:rPr>
        <w:t>, de </w:t>
      </w:r>
      <w:r>
        <w:rPr>
          <w:color w:val="231F20"/>
          <w:spacing w:val="7"/>
          <w:sz w:val="17"/>
        </w:rPr>
        <w:t> </w:t>
      </w:r>
      <w:r>
        <w:rPr>
          <w:color w:val="231F20"/>
          <w:spacing w:val="-3"/>
          <w:sz w:val="17"/>
        </w:rPr>
        <w:t>Maslow.</w:t>
      </w:r>
    </w:p>
    <w:p>
      <w:pPr>
        <w:spacing w:after="0" w:line="264" w:lineRule="auto"/>
        <w:jc w:val="both"/>
        <w:rPr>
          <w:sz w:val="17"/>
        </w:rPr>
        <w:sectPr>
          <w:headerReference w:type="default" r:id="rId31"/>
          <w:pgSz w:w="7940" w:h="11910"/>
          <w:pgMar w:header="0" w:footer="737" w:top="1100" w:bottom="920" w:left="360" w:right="1080"/>
        </w:sectPr>
      </w:pPr>
    </w:p>
    <w:p>
      <w:pPr>
        <w:pStyle w:val="BodyText"/>
        <w:spacing w:line="278" w:lineRule="auto" w:before="119"/>
        <w:ind w:left="110" w:right="762"/>
        <w:jc w:val="both"/>
      </w:pPr>
      <w:r>
        <w:rPr>
          <w:color w:val="231F20"/>
        </w:rPr>
        <w:t>formas posmodernas de desarrollar </w:t>
      </w:r>
      <w:r>
        <w:rPr>
          <w:color w:val="231F20"/>
          <w:spacing w:val="-3"/>
        </w:rPr>
        <w:t>proyectos </w:t>
      </w:r>
      <w:r>
        <w:rPr>
          <w:color w:val="231F20"/>
        </w:rPr>
        <w:t>de diseño, en un marco contextual de tiempo y espacio necesarios para el diseño</w:t>
      </w:r>
      <w:r>
        <w:rPr>
          <w:color w:val="231F20"/>
          <w:spacing w:val="-11"/>
        </w:rPr>
        <w:t> </w:t>
      </w:r>
      <w:r>
        <w:rPr>
          <w:color w:val="231F20"/>
        </w:rPr>
        <w:t>actual,</w:t>
      </w:r>
      <w:r>
        <w:rPr>
          <w:color w:val="231F20"/>
          <w:spacing w:val="-18"/>
        </w:rPr>
        <w:t> </w:t>
      </w:r>
      <w:r>
        <w:rPr>
          <w:color w:val="231F20"/>
        </w:rPr>
        <w:t>es</w:t>
      </w:r>
      <w:r>
        <w:rPr>
          <w:color w:val="231F20"/>
          <w:spacing w:val="-11"/>
        </w:rPr>
        <w:t> </w:t>
      </w:r>
      <w:r>
        <w:rPr>
          <w:color w:val="231F20"/>
        </w:rPr>
        <w:t>decir,</w:t>
      </w:r>
      <w:r>
        <w:rPr>
          <w:color w:val="231F20"/>
          <w:spacing w:val="-18"/>
        </w:rPr>
        <w:t> </w:t>
      </w:r>
      <w:r>
        <w:rPr>
          <w:color w:val="231F20"/>
        </w:rPr>
        <w:t>compara</w:t>
      </w:r>
      <w:r>
        <w:rPr>
          <w:color w:val="231F20"/>
          <w:spacing w:val="-11"/>
        </w:rPr>
        <w:t> </w:t>
      </w:r>
      <w:r>
        <w:rPr>
          <w:color w:val="231F20"/>
        </w:rPr>
        <w:t>diversos</w:t>
      </w:r>
      <w:r>
        <w:rPr>
          <w:color w:val="231F20"/>
          <w:spacing w:val="-11"/>
        </w:rPr>
        <w:t> </w:t>
      </w:r>
      <w:r>
        <w:rPr>
          <w:color w:val="231F20"/>
        </w:rPr>
        <w:t>métodos</w:t>
      </w:r>
      <w:r>
        <w:rPr>
          <w:color w:val="231F20"/>
          <w:spacing w:val="-11"/>
        </w:rPr>
        <w:t> </w:t>
      </w:r>
      <w:r>
        <w:rPr>
          <w:color w:val="231F20"/>
        </w:rPr>
        <w:t>de</w:t>
      </w:r>
      <w:r>
        <w:rPr>
          <w:color w:val="231F20"/>
          <w:spacing w:val="-11"/>
        </w:rPr>
        <w:t> </w:t>
      </w:r>
      <w:r>
        <w:rPr>
          <w:color w:val="231F20"/>
        </w:rPr>
        <w:t>gestión estratégica del diseño y gestión cultural con el fin de ar- gumentar simbólicamente la propuesta particular. Al igual que el primer capítulo, se trata de inscribir los principios desde los cuales se pretende generar diseño, no sólo como objetos ornamentales, sino sostenibles desde lo estratégico. Dicho en otras palabras, bajo un principio de alteridad, en  la medida en que se mejoran las condiciones de vida de las personas a nuestro alrededor y el medio que les rodea, se mejoran las propias por el precepto básico de la reciproci- dad, la </w:t>
      </w:r>
      <w:r>
        <w:rPr>
          <w:color w:val="231F20"/>
          <w:spacing w:val="-3"/>
        </w:rPr>
        <w:t>tercera </w:t>
      </w:r>
      <w:r>
        <w:rPr>
          <w:color w:val="231F20"/>
        </w:rPr>
        <w:t>ley de Isaac Newton, o el sistema complejo  de la</w:t>
      </w:r>
      <w:r>
        <w:rPr>
          <w:color w:val="231F20"/>
          <w:spacing w:val="-30"/>
        </w:rPr>
        <w:t> </w:t>
      </w:r>
      <w:r>
        <w:rPr>
          <w:color w:val="231F20"/>
        </w:rPr>
        <w:t>fractalidad.2</w:t>
      </w:r>
    </w:p>
    <w:p>
      <w:pPr>
        <w:pStyle w:val="BodyText"/>
        <w:spacing w:before="7"/>
        <w:rPr>
          <w:sz w:val="25"/>
        </w:rPr>
      </w:pPr>
    </w:p>
    <w:p>
      <w:pPr>
        <w:pStyle w:val="BodyText"/>
        <w:spacing w:line="278" w:lineRule="auto"/>
        <w:ind w:left="110" w:right="762"/>
        <w:jc w:val="both"/>
      </w:pPr>
      <w:r>
        <w:rPr>
          <w:color w:val="231F20"/>
        </w:rPr>
        <w:t>Así, y aun cuando las dos temáticas anteriores pueden pare- cer inconexas en cuanto al tema, es justo en el tercer capítu- lo donde se fusiona lo sostenible y lo estratégico en la base de la responsabilidad social que requiere todo </w:t>
      </w:r>
      <w:r>
        <w:rPr>
          <w:color w:val="231F20"/>
          <w:spacing w:val="-3"/>
        </w:rPr>
        <w:t>proyecto </w:t>
      </w:r>
      <w:r>
        <w:rPr>
          <w:color w:val="231F20"/>
        </w:rPr>
        <w:t>de diseño,</w:t>
      </w:r>
      <w:r>
        <w:rPr>
          <w:color w:val="231F20"/>
          <w:spacing w:val="-12"/>
        </w:rPr>
        <w:t> </w:t>
      </w:r>
      <w:r>
        <w:rPr>
          <w:color w:val="231F20"/>
        </w:rPr>
        <w:t>siempre</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visión</w:t>
      </w:r>
      <w:r>
        <w:rPr>
          <w:color w:val="231F20"/>
          <w:spacing w:val="-4"/>
        </w:rPr>
        <w:t> </w:t>
      </w:r>
      <w:r>
        <w:rPr>
          <w:color w:val="231F20"/>
        </w:rPr>
        <w:t>estratégica</w:t>
      </w:r>
      <w:r>
        <w:rPr>
          <w:color w:val="231F20"/>
          <w:spacing w:val="-4"/>
        </w:rPr>
        <w:t> </w:t>
      </w:r>
      <w:r>
        <w:rPr>
          <w:color w:val="231F20"/>
        </w:rPr>
        <w:t>del</w:t>
      </w:r>
      <w:r>
        <w:rPr>
          <w:color w:val="231F20"/>
          <w:spacing w:val="-4"/>
        </w:rPr>
        <w:t> </w:t>
      </w:r>
      <w:r>
        <w:rPr>
          <w:color w:val="231F20"/>
        </w:rPr>
        <w:t>bien</w:t>
      </w:r>
      <w:r>
        <w:rPr>
          <w:color w:val="231F20"/>
          <w:spacing w:val="-4"/>
        </w:rPr>
        <w:t> </w:t>
      </w:r>
      <w:r>
        <w:rPr>
          <w:color w:val="231F20"/>
        </w:rPr>
        <w:t>común</w:t>
      </w:r>
      <w:r>
        <w:rPr>
          <w:color w:val="231F20"/>
          <w:spacing w:val="-4"/>
        </w:rPr>
        <w:t> </w:t>
      </w:r>
      <w:r>
        <w:rPr>
          <w:color w:val="231F20"/>
        </w:rPr>
        <w:t>o</w:t>
      </w:r>
      <w:r>
        <w:rPr>
          <w:color w:val="231F20"/>
          <w:spacing w:val="-4"/>
        </w:rPr>
        <w:t> </w:t>
      </w:r>
      <w:r>
        <w:rPr>
          <w:color w:val="231F20"/>
        </w:rPr>
        <w:t>el principio de reciprocidad que se menciona anteriormente. Esto es, lo sostenible implica la necesidad de perpetuar las especies del mundo en las condiciones más adecuadas para su desarrollo, incluyendo al ser humano, por lo que las tres esferas que la conforman –la económica, la social y la eco- lógica– observan esa condición, y la única forma de</w:t>
      </w:r>
      <w:r>
        <w:rPr>
          <w:color w:val="231F20"/>
          <w:spacing w:val="27"/>
        </w:rPr>
        <w:t> </w:t>
      </w:r>
      <w:r>
        <w:rPr>
          <w:color w:val="231F20"/>
        </w:rPr>
        <w:t>lograrlo</w:t>
      </w:r>
    </w:p>
    <w:p>
      <w:pPr>
        <w:pStyle w:val="BodyText"/>
        <w:rPr>
          <w:sz w:val="20"/>
        </w:rPr>
      </w:pPr>
    </w:p>
    <w:p>
      <w:pPr>
        <w:pStyle w:val="BodyText"/>
        <w:spacing w:before="9"/>
        <w:rPr>
          <w:sz w:val="17"/>
        </w:rPr>
      </w:pPr>
      <w:r>
        <w:rPr/>
        <w:pict>
          <v:line style="position:absolute;mso-position-horizontal-relative:page;mso-position-vertical-relative:paragraph;z-index:1360;mso-wrap-distance-left:0;mso-wrap-distance-right:0" from="59.527599pt,12.633567pt" to="87.873599pt,12.633567pt" stroked="true" strokeweight=".5pt" strokecolor="#231f20">
            <w10:wrap type="topAndBottom"/>
          </v:line>
        </w:pict>
      </w:r>
    </w:p>
    <w:p>
      <w:pPr>
        <w:spacing w:line="264" w:lineRule="auto" w:before="57"/>
        <w:ind w:left="230" w:right="768" w:hanging="121"/>
        <w:jc w:val="both"/>
        <w:rPr>
          <w:sz w:val="17"/>
        </w:rPr>
      </w:pPr>
      <w:r>
        <w:rPr>
          <w:color w:val="231F20"/>
          <w:w w:val="95"/>
          <w:sz w:val="17"/>
        </w:rPr>
        <w:t>2 </w:t>
      </w:r>
      <w:r>
        <w:rPr>
          <w:color w:val="231F20"/>
          <w:sz w:val="17"/>
        </w:rPr>
        <w:t>Los fractales son sistemas formales y funcionales que se reproducen y auto- reproducen en diversos entes del mismo sistema tanto macro como micro   y que poseen la característica de ser idénticos, tales como las superestruc- turas y las</w:t>
      </w:r>
      <w:r>
        <w:rPr>
          <w:color w:val="231F20"/>
          <w:spacing w:val="-3"/>
          <w:sz w:val="17"/>
        </w:rPr>
        <w:t> </w:t>
      </w:r>
      <w:r>
        <w:rPr>
          <w:color w:val="231F20"/>
          <w:sz w:val="17"/>
        </w:rPr>
        <w:t>subestructuras.</w:t>
      </w:r>
    </w:p>
    <w:p>
      <w:pPr>
        <w:spacing w:after="0" w:line="264" w:lineRule="auto"/>
        <w:jc w:val="both"/>
        <w:rPr>
          <w:sz w:val="17"/>
        </w:rPr>
        <w:sectPr>
          <w:headerReference w:type="even" r:id="rId32"/>
          <w:footerReference w:type="even" r:id="rId33"/>
          <w:footerReference w:type="default" r:id="rId34"/>
          <w:pgSz w:w="7940" w:h="11910"/>
          <w:pgMar w:header="0" w:footer="737" w:top="1100" w:bottom="920" w:left="1080" w:right="360"/>
        </w:sectPr>
      </w:pPr>
    </w:p>
    <w:p>
      <w:pPr>
        <w:pStyle w:val="BodyText"/>
        <w:spacing w:line="278" w:lineRule="auto" w:before="119"/>
        <w:ind w:left="773" w:right="108"/>
        <w:jc w:val="both"/>
      </w:pPr>
      <w:r>
        <w:rPr>
          <w:color w:val="231F20"/>
        </w:rPr>
        <w:t>es mediante el uso de la lógica –utilitaria o simbólica– o en otras palabras, de la estrategia en el diseño.</w:t>
      </w:r>
    </w:p>
    <w:p>
      <w:pPr>
        <w:pStyle w:val="BodyText"/>
        <w:spacing w:before="7"/>
        <w:rPr>
          <w:sz w:val="25"/>
        </w:rPr>
      </w:pPr>
    </w:p>
    <w:p>
      <w:pPr>
        <w:pStyle w:val="BodyText"/>
        <w:spacing w:line="278" w:lineRule="auto"/>
        <w:ind w:left="773" w:right="100"/>
        <w:jc w:val="both"/>
      </w:pP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segunda</w:t>
      </w:r>
      <w:r>
        <w:rPr>
          <w:color w:val="231F20"/>
          <w:spacing w:val="-10"/>
          <w:w w:val="105"/>
        </w:rPr>
        <w:t> </w:t>
      </w:r>
      <w:r>
        <w:rPr>
          <w:color w:val="231F20"/>
          <w:w w:val="105"/>
        </w:rPr>
        <w:t>parte,</w:t>
      </w:r>
      <w:r>
        <w:rPr>
          <w:color w:val="231F20"/>
          <w:spacing w:val="-15"/>
          <w:w w:val="105"/>
        </w:rPr>
        <w:t> </w:t>
      </w:r>
      <w:r>
        <w:rPr>
          <w:color w:val="231F20"/>
          <w:w w:val="105"/>
        </w:rPr>
        <w:t>se</w:t>
      </w:r>
      <w:r>
        <w:rPr>
          <w:color w:val="231F20"/>
          <w:spacing w:val="-10"/>
          <w:w w:val="105"/>
        </w:rPr>
        <w:t> </w:t>
      </w:r>
      <w:r>
        <w:rPr>
          <w:color w:val="231F20"/>
          <w:w w:val="105"/>
        </w:rPr>
        <w:t>plantean</w:t>
      </w:r>
      <w:r>
        <w:rPr>
          <w:color w:val="231F20"/>
          <w:spacing w:val="-10"/>
          <w:w w:val="105"/>
        </w:rPr>
        <w:t> </w:t>
      </w:r>
      <w:r>
        <w:rPr>
          <w:color w:val="231F20"/>
          <w:w w:val="105"/>
        </w:rPr>
        <w:t>tres</w:t>
      </w:r>
      <w:r>
        <w:rPr>
          <w:color w:val="231F20"/>
          <w:spacing w:val="-10"/>
          <w:w w:val="105"/>
        </w:rPr>
        <w:t> </w:t>
      </w:r>
      <w:r>
        <w:rPr>
          <w:color w:val="231F20"/>
          <w:w w:val="105"/>
        </w:rPr>
        <w:t>modos</w:t>
      </w:r>
      <w:r>
        <w:rPr>
          <w:color w:val="231F20"/>
          <w:spacing w:val="-10"/>
          <w:w w:val="105"/>
        </w:rPr>
        <w:t> </w:t>
      </w:r>
      <w:r>
        <w:rPr>
          <w:color w:val="231F20"/>
          <w:w w:val="105"/>
        </w:rPr>
        <w:t>de</w:t>
      </w:r>
      <w:r>
        <w:rPr>
          <w:color w:val="231F20"/>
          <w:spacing w:val="-10"/>
          <w:w w:val="105"/>
        </w:rPr>
        <w:t> </w:t>
      </w:r>
      <w:r>
        <w:rPr>
          <w:color w:val="231F20"/>
          <w:w w:val="105"/>
        </w:rPr>
        <w:t>observar</w:t>
      </w:r>
      <w:r>
        <w:rPr>
          <w:color w:val="231F20"/>
          <w:spacing w:val="-10"/>
          <w:w w:val="105"/>
        </w:rPr>
        <w:t> </w:t>
      </w:r>
      <w:r>
        <w:rPr>
          <w:color w:val="231F20"/>
          <w:w w:val="105"/>
        </w:rPr>
        <w:t>y aplicar</w:t>
      </w:r>
      <w:r>
        <w:rPr>
          <w:color w:val="231F20"/>
          <w:spacing w:val="-8"/>
          <w:w w:val="105"/>
        </w:rPr>
        <w:t> </w:t>
      </w:r>
      <w:r>
        <w:rPr>
          <w:color w:val="231F20"/>
          <w:w w:val="105"/>
        </w:rPr>
        <w:t>tales</w:t>
      </w:r>
      <w:r>
        <w:rPr>
          <w:color w:val="231F20"/>
          <w:spacing w:val="-8"/>
          <w:w w:val="105"/>
        </w:rPr>
        <w:t> </w:t>
      </w:r>
      <w:r>
        <w:rPr>
          <w:color w:val="231F20"/>
          <w:w w:val="105"/>
        </w:rPr>
        <w:t>fundamentos</w:t>
      </w:r>
      <w:r>
        <w:rPr>
          <w:color w:val="231F20"/>
          <w:spacing w:val="-8"/>
          <w:w w:val="105"/>
        </w:rPr>
        <w:t> </w:t>
      </w:r>
      <w:r>
        <w:rPr>
          <w:color w:val="231F20"/>
          <w:w w:val="105"/>
        </w:rPr>
        <w:t>teóricos</w:t>
      </w:r>
      <w:r>
        <w:rPr>
          <w:color w:val="231F20"/>
          <w:spacing w:val="-8"/>
          <w:w w:val="105"/>
        </w:rPr>
        <w:t> </w:t>
      </w:r>
      <w:r>
        <w:rPr>
          <w:color w:val="231F20"/>
          <w:w w:val="105"/>
        </w:rPr>
        <w:t>de</w:t>
      </w:r>
      <w:r>
        <w:rPr>
          <w:color w:val="231F20"/>
          <w:spacing w:val="-8"/>
          <w:w w:val="105"/>
        </w:rPr>
        <w:t> </w:t>
      </w:r>
      <w:r>
        <w:rPr>
          <w:color w:val="231F20"/>
          <w:w w:val="105"/>
        </w:rPr>
        <w:t>lo</w:t>
      </w:r>
      <w:r>
        <w:rPr>
          <w:color w:val="231F20"/>
          <w:spacing w:val="-8"/>
          <w:w w:val="105"/>
        </w:rPr>
        <w:t> </w:t>
      </w:r>
      <w:r>
        <w:rPr>
          <w:color w:val="231F20"/>
          <w:w w:val="105"/>
        </w:rPr>
        <w:t>sostenible</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lo estratégico,</w:t>
      </w:r>
      <w:r>
        <w:rPr>
          <w:color w:val="231F20"/>
          <w:spacing w:val="-35"/>
          <w:w w:val="105"/>
        </w:rPr>
        <w:t> </w:t>
      </w:r>
      <w:r>
        <w:rPr>
          <w:color w:val="231F20"/>
          <w:w w:val="105"/>
        </w:rPr>
        <w:t>por</w:t>
      </w:r>
      <w:r>
        <w:rPr>
          <w:color w:val="231F20"/>
          <w:spacing w:val="-31"/>
          <w:w w:val="105"/>
        </w:rPr>
        <w:t> </w:t>
      </w:r>
      <w:r>
        <w:rPr>
          <w:color w:val="231F20"/>
          <w:w w:val="105"/>
        </w:rPr>
        <w:t>medio</w:t>
      </w:r>
      <w:r>
        <w:rPr>
          <w:color w:val="231F20"/>
          <w:spacing w:val="-31"/>
          <w:w w:val="105"/>
        </w:rPr>
        <w:t> </w:t>
      </w:r>
      <w:r>
        <w:rPr>
          <w:color w:val="231F20"/>
          <w:w w:val="105"/>
        </w:rPr>
        <w:t>de</w:t>
      </w:r>
      <w:r>
        <w:rPr>
          <w:color w:val="231F20"/>
          <w:spacing w:val="-31"/>
          <w:w w:val="105"/>
        </w:rPr>
        <w:t> </w:t>
      </w:r>
      <w:r>
        <w:rPr>
          <w:color w:val="231F20"/>
          <w:w w:val="105"/>
        </w:rPr>
        <w:t>tres</w:t>
      </w:r>
      <w:r>
        <w:rPr>
          <w:color w:val="231F20"/>
          <w:spacing w:val="-31"/>
          <w:w w:val="105"/>
        </w:rPr>
        <w:t> </w:t>
      </w:r>
      <w:r>
        <w:rPr>
          <w:color w:val="231F20"/>
          <w:w w:val="105"/>
        </w:rPr>
        <w:t>temas</w:t>
      </w:r>
      <w:r>
        <w:rPr>
          <w:color w:val="231F20"/>
          <w:spacing w:val="-31"/>
          <w:w w:val="105"/>
        </w:rPr>
        <w:t> </w:t>
      </w:r>
      <w:r>
        <w:rPr>
          <w:color w:val="231F20"/>
          <w:w w:val="105"/>
        </w:rPr>
        <w:t>observables:</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edu- cación holística, de la importancia del mobiliario urbano, así como sobre el diseño concientizado. Sobre el tema de la educación holística, en el cuarto capítulo, se enfatiza la necesidad</w:t>
      </w:r>
      <w:r>
        <w:rPr>
          <w:color w:val="231F20"/>
          <w:spacing w:val="-36"/>
          <w:w w:val="105"/>
        </w:rPr>
        <w:t> </w:t>
      </w:r>
      <w:r>
        <w:rPr>
          <w:color w:val="231F20"/>
          <w:w w:val="105"/>
        </w:rPr>
        <w:t>de</w:t>
      </w:r>
      <w:r>
        <w:rPr>
          <w:color w:val="231F20"/>
          <w:spacing w:val="-36"/>
          <w:w w:val="105"/>
        </w:rPr>
        <w:t> </w:t>
      </w:r>
      <w:r>
        <w:rPr>
          <w:color w:val="231F20"/>
          <w:w w:val="105"/>
        </w:rPr>
        <w:t>que</w:t>
      </w:r>
      <w:r>
        <w:rPr>
          <w:color w:val="231F20"/>
          <w:spacing w:val="-36"/>
          <w:w w:val="105"/>
        </w:rPr>
        <w:t> </w:t>
      </w:r>
      <w:r>
        <w:rPr>
          <w:color w:val="231F20"/>
          <w:w w:val="105"/>
        </w:rPr>
        <w:t>los</w:t>
      </w:r>
      <w:r>
        <w:rPr>
          <w:color w:val="231F20"/>
          <w:spacing w:val="-36"/>
          <w:w w:val="105"/>
        </w:rPr>
        <w:t> </w:t>
      </w:r>
      <w:r>
        <w:rPr>
          <w:color w:val="231F20"/>
          <w:w w:val="105"/>
        </w:rPr>
        <w:t>procesos</w:t>
      </w:r>
      <w:r>
        <w:rPr>
          <w:color w:val="231F20"/>
          <w:spacing w:val="-36"/>
          <w:w w:val="105"/>
        </w:rPr>
        <w:t> </w:t>
      </w:r>
      <w:r>
        <w:rPr>
          <w:color w:val="231F20"/>
          <w:w w:val="105"/>
        </w:rPr>
        <w:t>de</w:t>
      </w:r>
      <w:r>
        <w:rPr>
          <w:color w:val="231F20"/>
          <w:spacing w:val="-36"/>
          <w:w w:val="105"/>
        </w:rPr>
        <w:t> </w:t>
      </w:r>
      <w:r>
        <w:rPr>
          <w:color w:val="231F20"/>
          <w:w w:val="105"/>
        </w:rPr>
        <w:t>enseñanza</w:t>
      </w:r>
      <w:r>
        <w:rPr>
          <w:color w:val="231F20"/>
          <w:spacing w:val="-36"/>
          <w:w w:val="105"/>
        </w:rPr>
        <w:t> </w:t>
      </w:r>
      <w:r>
        <w:rPr>
          <w:color w:val="231F20"/>
          <w:w w:val="105"/>
        </w:rPr>
        <w:t>formales</w:t>
      </w:r>
      <w:r>
        <w:rPr>
          <w:color w:val="231F20"/>
          <w:spacing w:val="-36"/>
          <w:w w:val="105"/>
        </w:rPr>
        <w:t> </w:t>
      </w:r>
      <w:r>
        <w:rPr>
          <w:color w:val="231F20"/>
          <w:w w:val="105"/>
        </w:rPr>
        <w:t>o</w:t>
      </w:r>
      <w:r>
        <w:rPr>
          <w:color w:val="231F20"/>
          <w:spacing w:val="-36"/>
          <w:w w:val="105"/>
        </w:rPr>
        <w:t> </w:t>
      </w:r>
      <w:r>
        <w:rPr>
          <w:color w:val="231F20"/>
          <w:w w:val="105"/>
        </w:rPr>
        <w:t>edu- cativos</w:t>
      </w:r>
      <w:r>
        <w:rPr>
          <w:color w:val="231F20"/>
          <w:spacing w:val="-18"/>
          <w:w w:val="105"/>
        </w:rPr>
        <w:t> </w:t>
      </w:r>
      <w:r>
        <w:rPr>
          <w:color w:val="231F20"/>
          <w:w w:val="105"/>
        </w:rPr>
        <w:t>–principalmente</w:t>
      </w:r>
      <w:r>
        <w:rPr>
          <w:color w:val="231F20"/>
          <w:spacing w:val="-18"/>
          <w:w w:val="105"/>
        </w:rPr>
        <w:t> </w:t>
      </w:r>
      <w:r>
        <w:rPr>
          <w:color w:val="231F20"/>
          <w:w w:val="105"/>
        </w:rPr>
        <w:t>los</w:t>
      </w:r>
      <w:r>
        <w:rPr>
          <w:color w:val="231F20"/>
          <w:spacing w:val="-18"/>
          <w:w w:val="105"/>
        </w:rPr>
        <w:t> </w:t>
      </w:r>
      <w:r>
        <w:rPr>
          <w:color w:val="231F20"/>
          <w:w w:val="105"/>
        </w:rPr>
        <w:t>vinculados</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diseño,</w:t>
      </w:r>
      <w:r>
        <w:rPr>
          <w:color w:val="231F20"/>
          <w:spacing w:val="-23"/>
          <w:w w:val="105"/>
        </w:rPr>
        <w:t> </w:t>
      </w:r>
      <w:r>
        <w:rPr>
          <w:color w:val="231F20"/>
          <w:w w:val="105"/>
        </w:rPr>
        <w:t>dada </w:t>
      </w:r>
      <w:r>
        <w:rPr>
          <w:color w:val="231F20"/>
        </w:rPr>
        <w:t>su naturaleza de consumo– deben incorporar componentes </w:t>
      </w:r>
      <w:r>
        <w:rPr>
          <w:color w:val="231F20"/>
          <w:w w:val="105"/>
        </w:rPr>
        <w:t>estratégicos</w:t>
      </w:r>
      <w:r>
        <w:rPr>
          <w:color w:val="231F20"/>
          <w:spacing w:val="-18"/>
          <w:w w:val="105"/>
        </w:rPr>
        <w:t> </w:t>
      </w:r>
      <w:r>
        <w:rPr>
          <w:color w:val="231F20"/>
          <w:w w:val="105"/>
        </w:rPr>
        <w:t>sostenibles;</w:t>
      </w:r>
      <w:r>
        <w:rPr>
          <w:color w:val="231F20"/>
          <w:spacing w:val="-18"/>
          <w:w w:val="105"/>
        </w:rPr>
        <w:t> </w:t>
      </w:r>
      <w:r>
        <w:rPr>
          <w:color w:val="231F20"/>
          <w:w w:val="105"/>
        </w:rPr>
        <w:t>esto</w:t>
      </w:r>
      <w:r>
        <w:rPr>
          <w:color w:val="231F20"/>
          <w:spacing w:val="-18"/>
          <w:w w:val="105"/>
        </w:rPr>
        <w:t> </w:t>
      </w:r>
      <w:r>
        <w:rPr>
          <w:color w:val="231F20"/>
          <w:w w:val="105"/>
        </w:rPr>
        <w:t>es,</w:t>
      </w:r>
      <w:r>
        <w:rPr>
          <w:color w:val="231F20"/>
          <w:spacing w:val="-23"/>
          <w:w w:val="105"/>
        </w:rPr>
        <w:t> </w:t>
      </w:r>
      <w:r>
        <w:rPr>
          <w:color w:val="231F20"/>
          <w:w w:val="105"/>
        </w:rPr>
        <w:t>lo</w:t>
      </w:r>
      <w:r>
        <w:rPr>
          <w:color w:val="231F20"/>
          <w:spacing w:val="-18"/>
          <w:w w:val="105"/>
        </w:rPr>
        <w:t> </w:t>
      </w:r>
      <w:r>
        <w:rPr>
          <w:color w:val="231F20"/>
          <w:w w:val="105"/>
        </w:rPr>
        <w:t>estratégico,</w:t>
      </w:r>
      <w:r>
        <w:rPr>
          <w:color w:val="231F20"/>
          <w:spacing w:val="-23"/>
          <w:w w:val="105"/>
        </w:rPr>
        <w:t> </w:t>
      </w:r>
      <w:r>
        <w:rPr>
          <w:color w:val="231F20"/>
          <w:w w:val="105"/>
        </w:rPr>
        <w:t>lo</w:t>
      </w:r>
      <w:r>
        <w:rPr>
          <w:color w:val="231F20"/>
          <w:spacing w:val="-18"/>
          <w:w w:val="105"/>
        </w:rPr>
        <w:t> </w:t>
      </w:r>
      <w:r>
        <w:rPr>
          <w:color w:val="231F20"/>
          <w:w w:val="105"/>
        </w:rPr>
        <w:t>ético</w:t>
      </w:r>
      <w:r>
        <w:rPr>
          <w:color w:val="231F20"/>
          <w:spacing w:val="-18"/>
          <w:w w:val="105"/>
        </w:rPr>
        <w:t> </w:t>
      </w:r>
      <w:r>
        <w:rPr>
          <w:color w:val="231F20"/>
          <w:w w:val="105"/>
        </w:rPr>
        <w:t>y</w:t>
      </w:r>
      <w:r>
        <w:rPr>
          <w:color w:val="231F20"/>
          <w:spacing w:val="-18"/>
          <w:w w:val="105"/>
        </w:rPr>
        <w:t> </w:t>
      </w:r>
      <w:r>
        <w:rPr>
          <w:color w:val="231F20"/>
          <w:w w:val="105"/>
        </w:rPr>
        <w:t>lo sostenible</w:t>
      </w:r>
      <w:r>
        <w:rPr>
          <w:color w:val="231F20"/>
          <w:spacing w:val="-22"/>
          <w:w w:val="105"/>
        </w:rPr>
        <w:t> </w:t>
      </w:r>
      <w:r>
        <w:rPr>
          <w:color w:val="231F20"/>
          <w:w w:val="105"/>
        </w:rPr>
        <w:t>con</w:t>
      </w:r>
      <w:r>
        <w:rPr>
          <w:color w:val="231F20"/>
          <w:spacing w:val="-22"/>
          <w:w w:val="105"/>
        </w:rPr>
        <w:t> </w:t>
      </w:r>
      <w:r>
        <w:rPr>
          <w:color w:val="231F20"/>
          <w:w w:val="105"/>
        </w:rPr>
        <w:t>el</w:t>
      </w:r>
      <w:r>
        <w:rPr>
          <w:color w:val="231F20"/>
          <w:spacing w:val="-22"/>
          <w:w w:val="105"/>
        </w:rPr>
        <w:t> </w:t>
      </w:r>
      <w:r>
        <w:rPr>
          <w:color w:val="231F20"/>
          <w:w w:val="105"/>
        </w:rPr>
        <w:t>afán</w:t>
      </w:r>
      <w:r>
        <w:rPr>
          <w:color w:val="231F20"/>
          <w:spacing w:val="-22"/>
          <w:w w:val="105"/>
        </w:rPr>
        <w:t> </w:t>
      </w:r>
      <w:r>
        <w:rPr>
          <w:color w:val="231F20"/>
          <w:w w:val="105"/>
        </w:rPr>
        <w:t>de</w:t>
      </w:r>
      <w:r>
        <w:rPr>
          <w:color w:val="231F20"/>
          <w:spacing w:val="-22"/>
          <w:w w:val="105"/>
        </w:rPr>
        <w:t> </w:t>
      </w:r>
      <w:r>
        <w:rPr>
          <w:color w:val="231F20"/>
          <w:w w:val="105"/>
        </w:rPr>
        <w:t>lograr</w:t>
      </w:r>
      <w:r>
        <w:rPr>
          <w:color w:val="231F20"/>
          <w:spacing w:val="-22"/>
          <w:w w:val="105"/>
        </w:rPr>
        <w:t> </w:t>
      </w:r>
      <w:r>
        <w:rPr>
          <w:color w:val="231F20"/>
          <w:w w:val="105"/>
        </w:rPr>
        <w:t>el</w:t>
      </w:r>
      <w:r>
        <w:rPr>
          <w:color w:val="231F20"/>
          <w:spacing w:val="-22"/>
          <w:w w:val="105"/>
        </w:rPr>
        <w:t> </w:t>
      </w:r>
      <w:r>
        <w:rPr>
          <w:color w:val="231F20"/>
          <w:w w:val="105"/>
        </w:rPr>
        <w:t>comercio</w:t>
      </w:r>
      <w:r>
        <w:rPr>
          <w:color w:val="231F20"/>
          <w:spacing w:val="-22"/>
          <w:w w:val="105"/>
        </w:rPr>
        <w:t> </w:t>
      </w:r>
      <w:r>
        <w:rPr>
          <w:color w:val="231F20"/>
          <w:spacing w:val="-3"/>
          <w:w w:val="105"/>
        </w:rPr>
        <w:t>justo.3</w:t>
      </w:r>
      <w:r>
        <w:rPr>
          <w:color w:val="231F20"/>
          <w:spacing w:val="-22"/>
          <w:w w:val="105"/>
        </w:rPr>
        <w:t> </w:t>
      </w:r>
      <w:r>
        <w:rPr>
          <w:color w:val="231F20"/>
          <w:w w:val="105"/>
        </w:rPr>
        <w:t>Como</w:t>
      </w:r>
      <w:r>
        <w:rPr>
          <w:color w:val="231F20"/>
          <w:spacing w:val="-22"/>
          <w:w w:val="105"/>
        </w:rPr>
        <w:t> </w:t>
      </w:r>
      <w:r>
        <w:rPr>
          <w:color w:val="231F20"/>
          <w:w w:val="105"/>
        </w:rPr>
        <w:t>se menciona</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párrafo</w:t>
      </w:r>
      <w:r>
        <w:rPr>
          <w:color w:val="231F20"/>
          <w:spacing w:val="-27"/>
          <w:w w:val="105"/>
        </w:rPr>
        <w:t> </w:t>
      </w:r>
      <w:r>
        <w:rPr>
          <w:color w:val="231F20"/>
          <w:w w:val="105"/>
        </w:rPr>
        <w:t>anterior,</w:t>
      </w:r>
      <w:r>
        <w:rPr>
          <w:color w:val="231F20"/>
          <w:spacing w:val="-32"/>
          <w:w w:val="105"/>
        </w:rPr>
        <w:t> </w:t>
      </w:r>
      <w:r>
        <w:rPr>
          <w:color w:val="231F20"/>
          <w:w w:val="105"/>
        </w:rPr>
        <w:t>la</w:t>
      </w:r>
      <w:r>
        <w:rPr>
          <w:color w:val="231F20"/>
          <w:spacing w:val="-27"/>
          <w:w w:val="105"/>
        </w:rPr>
        <w:t> </w:t>
      </w:r>
      <w:r>
        <w:rPr>
          <w:color w:val="231F20"/>
          <w:w w:val="105"/>
        </w:rPr>
        <w:t>cohesión</w:t>
      </w:r>
      <w:r>
        <w:rPr>
          <w:color w:val="231F20"/>
          <w:spacing w:val="-27"/>
          <w:w w:val="105"/>
        </w:rPr>
        <w:t> </w:t>
      </w:r>
      <w:r>
        <w:rPr>
          <w:color w:val="231F20"/>
          <w:w w:val="105"/>
        </w:rPr>
        <w:t>de</w:t>
      </w:r>
      <w:r>
        <w:rPr>
          <w:color w:val="231F20"/>
          <w:spacing w:val="-27"/>
          <w:w w:val="105"/>
        </w:rPr>
        <w:t> </w:t>
      </w:r>
      <w:r>
        <w:rPr>
          <w:color w:val="231F20"/>
          <w:w w:val="105"/>
        </w:rPr>
        <w:t>lo</w:t>
      </w:r>
      <w:r>
        <w:rPr>
          <w:color w:val="231F20"/>
          <w:spacing w:val="-27"/>
          <w:w w:val="105"/>
        </w:rPr>
        <w:t> </w:t>
      </w:r>
      <w:r>
        <w:rPr>
          <w:color w:val="231F20"/>
          <w:w w:val="105"/>
        </w:rPr>
        <w:t>estratégi- co</w:t>
      </w:r>
      <w:r>
        <w:rPr>
          <w:color w:val="231F20"/>
          <w:spacing w:val="-19"/>
          <w:w w:val="105"/>
        </w:rPr>
        <w:t> </w:t>
      </w:r>
      <w:r>
        <w:rPr>
          <w:color w:val="231F20"/>
          <w:w w:val="105"/>
        </w:rPr>
        <w:t>con</w:t>
      </w:r>
      <w:r>
        <w:rPr>
          <w:color w:val="231F20"/>
          <w:spacing w:val="-19"/>
          <w:w w:val="105"/>
        </w:rPr>
        <w:t> </w:t>
      </w:r>
      <w:r>
        <w:rPr>
          <w:color w:val="231F20"/>
          <w:w w:val="105"/>
        </w:rPr>
        <w:t>lo</w:t>
      </w:r>
      <w:r>
        <w:rPr>
          <w:color w:val="231F20"/>
          <w:spacing w:val="-19"/>
          <w:w w:val="105"/>
        </w:rPr>
        <w:t> </w:t>
      </w:r>
      <w:r>
        <w:rPr>
          <w:color w:val="231F20"/>
          <w:w w:val="105"/>
        </w:rPr>
        <w:t>sostenible</w:t>
      </w:r>
      <w:r>
        <w:rPr>
          <w:color w:val="231F20"/>
          <w:spacing w:val="-19"/>
          <w:w w:val="105"/>
        </w:rPr>
        <w:t> </w:t>
      </w:r>
      <w:r>
        <w:rPr>
          <w:color w:val="231F20"/>
          <w:w w:val="105"/>
        </w:rPr>
        <w:t>se</w:t>
      </w:r>
      <w:r>
        <w:rPr>
          <w:color w:val="231F20"/>
          <w:spacing w:val="-19"/>
          <w:w w:val="105"/>
        </w:rPr>
        <w:t> </w:t>
      </w:r>
      <w:r>
        <w:rPr>
          <w:color w:val="231F20"/>
          <w:w w:val="105"/>
        </w:rPr>
        <w:t>observa</w:t>
      </w:r>
      <w:r>
        <w:rPr>
          <w:color w:val="231F20"/>
          <w:spacing w:val="-19"/>
          <w:w w:val="105"/>
        </w:rPr>
        <w:t> </w:t>
      </w:r>
      <w:r>
        <w:rPr>
          <w:color w:val="231F20"/>
          <w:w w:val="105"/>
        </w:rPr>
        <w:t>en</w:t>
      </w:r>
      <w:r>
        <w:rPr>
          <w:color w:val="231F20"/>
          <w:spacing w:val="-19"/>
          <w:w w:val="105"/>
        </w:rPr>
        <w:t> </w:t>
      </w:r>
      <w:r>
        <w:rPr>
          <w:color w:val="231F20"/>
          <w:w w:val="105"/>
        </w:rPr>
        <w:t>su</w:t>
      </w:r>
      <w:r>
        <w:rPr>
          <w:color w:val="231F20"/>
          <w:spacing w:val="-19"/>
          <w:w w:val="105"/>
        </w:rPr>
        <w:t> </w:t>
      </w:r>
      <w:r>
        <w:rPr>
          <w:color w:val="231F20"/>
          <w:w w:val="105"/>
        </w:rPr>
        <w:t>aplicación</w:t>
      </w:r>
      <w:r>
        <w:rPr>
          <w:color w:val="231F20"/>
          <w:spacing w:val="-19"/>
          <w:w w:val="105"/>
        </w:rPr>
        <w:t> </w:t>
      </w:r>
      <w:r>
        <w:rPr>
          <w:color w:val="231F20"/>
          <w:w w:val="105"/>
        </w:rPr>
        <w:t>ética.</w:t>
      </w:r>
    </w:p>
    <w:p>
      <w:pPr>
        <w:pStyle w:val="BodyText"/>
        <w:spacing w:before="7"/>
        <w:rPr>
          <w:sz w:val="25"/>
        </w:rPr>
      </w:pPr>
    </w:p>
    <w:p>
      <w:pPr>
        <w:pStyle w:val="BodyText"/>
        <w:spacing w:line="278" w:lineRule="auto"/>
        <w:ind w:left="773" w:right="100"/>
        <w:jc w:val="both"/>
      </w:pPr>
      <w:r>
        <w:rPr>
          <w:color w:val="231F20"/>
        </w:rPr>
        <w:t>El capítulo </w:t>
      </w:r>
      <w:r>
        <w:rPr>
          <w:color w:val="231F20"/>
          <w:spacing w:val="-2"/>
        </w:rPr>
        <w:t>quinto </w:t>
      </w:r>
      <w:r>
        <w:rPr>
          <w:color w:val="231F20"/>
          <w:spacing w:val="-3"/>
        </w:rPr>
        <w:t>versa sobre </w:t>
      </w:r>
      <w:r>
        <w:rPr>
          <w:color w:val="231F20"/>
        </w:rPr>
        <w:t>la imperiosa necesidad de in- ducir</w:t>
      </w:r>
      <w:r>
        <w:rPr>
          <w:color w:val="231F20"/>
          <w:spacing w:val="-10"/>
        </w:rPr>
        <w:t> </w:t>
      </w:r>
      <w:r>
        <w:rPr>
          <w:color w:val="231F20"/>
        </w:rPr>
        <w:t>al</w:t>
      </w:r>
      <w:r>
        <w:rPr>
          <w:color w:val="231F20"/>
          <w:spacing w:val="-10"/>
        </w:rPr>
        <w:t> </w:t>
      </w:r>
      <w:r>
        <w:rPr>
          <w:color w:val="231F20"/>
        </w:rPr>
        <w:t>diseño</w:t>
      </w:r>
      <w:r>
        <w:rPr>
          <w:color w:val="231F20"/>
          <w:spacing w:val="-10"/>
        </w:rPr>
        <w:t> </w:t>
      </w:r>
      <w:r>
        <w:rPr>
          <w:color w:val="231F20"/>
          <w:spacing w:val="-3"/>
        </w:rPr>
        <w:t>sostenible</w:t>
      </w:r>
      <w:r>
        <w:rPr>
          <w:color w:val="231F20"/>
          <w:spacing w:val="-10"/>
        </w:rPr>
        <w:t> </w:t>
      </w:r>
      <w:r>
        <w:rPr>
          <w:color w:val="231F20"/>
        </w:rPr>
        <w:t>en</w:t>
      </w:r>
      <w:r>
        <w:rPr>
          <w:color w:val="231F20"/>
          <w:spacing w:val="-10"/>
        </w:rPr>
        <w:t> </w:t>
      </w:r>
      <w:r>
        <w:rPr>
          <w:color w:val="231F20"/>
          <w:spacing w:val="-2"/>
        </w:rPr>
        <w:t>los</w:t>
      </w:r>
      <w:r>
        <w:rPr>
          <w:color w:val="231F20"/>
          <w:spacing w:val="-10"/>
        </w:rPr>
        <w:t> </w:t>
      </w:r>
      <w:r>
        <w:rPr>
          <w:color w:val="231F20"/>
        </w:rPr>
        <w:t>sistemas</w:t>
      </w:r>
      <w:r>
        <w:rPr>
          <w:color w:val="231F20"/>
          <w:spacing w:val="-10"/>
        </w:rPr>
        <w:t> </w:t>
      </w:r>
      <w:r>
        <w:rPr>
          <w:color w:val="231F20"/>
          <w:spacing w:val="-3"/>
        </w:rPr>
        <w:t>complejos</w:t>
      </w:r>
      <w:r>
        <w:rPr>
          <w:color w:val="231F20"/>
          <w:spacing w:val="-10"/>
        </w:rPr>
        <w:t> </w:t>
      </w:r>
      <w:r>
        <w:rPr>
          <w:color w:val="231F20"/>
        </w:rPr>
        <w:t>urbanos, </w:t>
      </w:r>
      <w:r>
        <w:rPr>
          <w:color w:val="231F20"/>
          <w:spacing w:val="-4"/>
        </w:rPr>
        <w:t>sobre todo </w:t>
      </w:r>
      <w:r>
        <w:rPr>
          <w:color w:val="231F20"/>
        </w:rPr>
        <w:t>en el </w:t>
      </w:r>
      <w:r>
        <w:rPr>
          <w:color w:val="231F20"/>
          <w:spacing w:val="-3"/>
        </w:rPr>
        <w:t>mobiliario, </w:t>
      </w:r>
      <w:r>
        <w:rPr>
          <w:color w:val="231F20"/>
        </w:rPr>
        <w:t>como </w:t>
      </w:r>
      <w:r>
        <w:rPr>
          <w:color w:val="231F20"/>
          <w:spacing w:val="-3"/>
        </w:rPr>
        <w:t>principio de reconstrucción de</w:t>
      </w:r>
      <w:r>
        <w:rPr>
          <w:color w:val="231F20"/>
          <w:spacing w:val="-8"/>
        </w:rPr>
        <w:t> </w:t>
      </w:r>
      <w:r>
        <w:rPr>
          <w:color w:val="231F20"/>
          <w:spacing w:val="-3"/>
        </w:rPr>
        <w:t>lo</w:t>
      </w:r>
      <w:r>
        <w:rPr>
          <w:color w:val="231F20"/>
          <w:spacing w:val="-8"/>
        </w:rPr>
        <w:t> </w:t>
      </w:r>
      <w:r>
        <w:rPr>
          <w:color w:val="231F20"/>
          <w:spacing w:val="-3"/>
        </w:rPr>
        <w:t>social</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spacing w:val="-3"/>
        </w:rPr>
        <w:t>urbes</w:t>
      </w:r>
      <w:r>
        <w:rPr>
          <w:color w:val="231F20"/>
          <w:spacing w:val="-8"/>
        </w:rPr>
        <w:t> </w:t>
      </w:r>
      <w:r>
        <w:rPr>
          <w:color w:val="231F20"/>
          <w:spacing w:val="-4"/>
        </w:rPr>
        <w:t>ya</w:t>
      </w:r>
      <w:r>
        <w:rPr>
          <w:color w:val="231F20"/>
          <w:spacing w:val="-8"/>
        </w:rPr>
        <w:t> </w:t>
      </w:r>
      <w:r>
        <w:rPr>
          <w:color w:val="231F20"/>
          <w:spacing w:val="-4"/>
        </w:rPr>
        <w:t>desfragmentadas,</w:t>
      </w:r>
      <w:r>
        <w:rPr>
          <w:color w:val="231F20"/>
          <w:spacing w:val="-17"/>
        </w:rPr>
        <w:t> </w:t>
      </w:r>
      <w:r>
        <w:rPr>
          <w:color w:val="231F20"/>
          <w:spacing w:val="-4"/>
        </w:rPr>
        <w:t>proponiendo</w:t>
      </w:r>
      <w:r>
        <w:rPr>
          <w:color w:val="231F20"/>
          <w:spacing w:val="-8"/>
        </w:rPr>
        <w:t> </w:t>
      </w:r>
      <w:r>
        <w:rPr>
          <w:color w:val="231F20"/>
          <w:spacing w:val="-3"/>
        </w:rPr>
        <w:t>sis- temas de diseño </w:t>
      </w:r>
      <w:r>
        <w:rPr>
          <w:color w:val="231F20"/>
        </w:rPr>
        <w:t>que </w:t>
      </w:r>
      <w:r>
        <w:rPr>
          <w:color w:val="231F20"/>
          <w:spacing w:val="-3"/>
        </w:rPr>
        <w:t>admitan </w:t>
      </w:r>
      <w:r>
        <w:rPr>
          <w:color w:val="231F20"/>
        </w:rPr>
        <w:t>la </w:t>
      </w:r>
      <w:r>
        <w:rPr>
          <w:color w:val="231F20"/>
          <w:spacing w:val="-3"/>
        </w:rPr>
        <w:t>comunidad, </w:t>
      </w:r>
      <w:r>
        <w:rPr>
          <w:color w:val="231F20"/>
        </w:rPr>
        <w:t>así como </w:t>
      </w:r>
      <w:r>
        <w:rPr>
          <w:color w:val="231F20"/>
          <w:spacing w:val="-3"/>
        </w:rPr>
        <w:t>permi- </w:t>
      </w:r>
      <w:r>
        <w:rPr>
          <w:color w:val="231F20"/>
        </w:rPr>
        <w:t>tir el </w:t>
      </w:r>
      <w:r>
        <w:rPr>
          <w:color w:val="231F20"/>
          <w:spacing w:val="-4"/>
        </w:rPr>
        <w:t>desarrollo </w:t>
      </w:r>
      <w:r>
        <w:rPr>
          <w:color w:val="231F20"/>
          <w:spacing w:val="-3"/>
        </w:rPr>
        <w:t>de </w:t>
      </w:r>
      <w:r>
        <w:rPr>
          <w:color w:val="231F20"/>
        </w:rPr>
        <w:t>la </w:t>
      </w:r>
      <w:r>
        <w:rPr>
          <w:color w:val="231F20"/>
          <w:spacing w:val="-3"/>
        </w:rPr>
        <w:t>identidad de </w:t>
      </w:r>
      <w:r>
        <w:rPr>
          <w:color w:val="231F20"/>
        </w:rPr>
        <w:t>la </w:t>
      </w:r>
      <w:r>
        <w:rPr>
          <w:color w:val="231F20"/>
          <w:spacing w:val="-4"/>
        </w:rPr>
        <w:t>cultura </w:t>
      </w:r>
      <w:r>
        <w:rPr>
          <w:color w:val="231F20"/>
          <w:spacing w:val="-3"/>
        </w:rPr>
        <w:t>material </w:t>
      </w:r>
      <w:r>
        <w:rPr>
          <w:color w:val="231F20"/>
        </w:rPr>
        <w:t>de una ciudad. Resulta importante ver que, en los grandes conglo- merados urbanos, no existe ya el precepto de lugar de co- munidad, sino sólo el agregado de construcciones aisladas con mobiliario sin sentido, por lo que se pretende</w:t>
      </w:r>
      <w:r>
        <w:rPr>
          <w:color w:val="231F20"/>
          <w:spacing w:val="-21"/>
        </w:rPr>
        <w:t> </w:t>
      </w:r>
      <w:r>
        <w:rPr>
          <w:color w:val="231F20"/>
        </w:rPr>
        <w:t>recuperar</w:t>
      </w:r>
    </w:p>
    <w:p>
      <w:pPr>
        <w:pStyle w:val="BodyText"/>
        <w:rPr>
          <w:sz w:val="20"/>
        </w:rPr>
      </w:pPr>
    </w:p>
    <w:p>
      <w:pPr>
        <w:pStyle w:val="BodyText"/>
        <w:spacing w:before="3"/>
        <w:rPr>
          <w:sz w:val="10"/>
        </w:rPr>
      </w:pPr>
      <w:r>
        <w:rPr/>
        <w:pict>
          <v:line style="position:absolute;mso-position-horizontal-relative:page;mso-position-vertical-relative:paragraph;z-index:1384;mso-wrap-distance-left:0;mso-wrap-distance-right:0" from="56.519699pt,8.231656pt" to="84.865699pt,8.231656pt" stroked="true" strokeweight=".5pt" strokecolor="#231f20">
            <w10:wrap type="topAndBottom"/>
          </v:line>
        </w:pict>
      </w:r>
    </w:p>
    <w:p>
      <w:pPr>
        <w:spacing w:line="264" w:lineRule="auto" w:before="73"/>
        <w:ind w:left="890" w:right="111" w:hanging="120"/>
        <w:jc w:val="both"/>
        <w:rPr>
          <w:sz w:val="17"/>
        </w:rPr>
      </w:pPr>
      <w:r>
        <w:rPr>
          <w:color w:val="231F20"/>
          <w:w w:val="95"/>
          <w:sz w:val="17"/>
        </w:rPr>
        <w:t>3</w:t>
      </w:r>
      <w:r>
        <w:rPr>
          <w:color w:val="231F20"/>
          <w:spacing w:val="-5"/>
          <w:w w:val="95"/>
          <w:sz w:val="17"/>
        </w:rPr>
        <w:t> </w:t>
      </w:r>
      <w:r>
        <w:rPr>
          <w:color w:val="231F20"/>
          <w:w w:val="105"/>
          <w:sz w:val="17"/>
        </w:rPr>
        <w:t>El</w:t>
      </w:r>
      <w:r>
        <w:rPr>
          <w:color w:val="231F20"/>
          <w:spacing w:val="-9"/>
          <w:w w:val="105"/>
          <w:sz w:val="17"/>
        </w:rPr>
        <w:t> </w:t>
      </w:r>
      <w:r>
        <w:rPr>
          <w:color w:val="231F20"/>
          <w:w w:val="105"/>
          <w:sz w:val="17"/>
        </w:rPr>
        <w:t>comercio</w:t>
      </w:r>
      <w:r>
        <w:rPr>
          <w:color w:val="231F20"/>
          <w:spacing w:val="-9"/>
          <w:w w:val="105"/>
          <w:sz w:val="17"/>
        </w:rPr>
        <w:t> </w:t>
      </w:r>
      <w:r>
        <w:rPr>
          <w:color w:val="231F20"/>
          <w:w w:val="105"/>
          <w:sz w:val="17"/>
        </w:rPr>
        <w:t>justo</w:t>
      </w:r>
      <w:r>
        <w:rPr>
          <w:color w:val="231F20"/>
          <w:spacing w:val="-9"/>
          <w:w w:val="105"/>
          <w:sz w:val="17"/>
        </w:rPr>
        <w:t> </w:t>
      </w:r>
      <w:r>
        <w:rPr>
          <w:color w:val="231F20"/>
          <w:w w:val="105"/>
          <w:sz w:val="17"/>
        </w:rPr>
        <w:t>es</w:t>
      </w:r>
      <w:r>
        <w:rPr>
          <w:color w:val="231F20"/>
          <w:spacing w:val="-9"/>
          <w:w w:val="105"/>
          <w:sz w:val="17"/>
        </w:rPr>
        <w:t> </w:t>
      </w:r>
      <w:r>
        <w:rPr>
          <w:color w:val="231F20"/>
          <w:w w:val="105"/>
          <w:sz w:val="17"/>
        </w:rPr>
        <w:t>una</w:t>
      </w:r>
      <w:r>
        <w:rPr>
          <w:color w:val="231F20"/>
          <w:spacing w:val="-9"/>
          <w:w w:val="105"/>
          <w:sz w:val="17"/>
        </w:rPr>
        <w:t> </w:t>
      </w:r>
      <w:r>
        <w:rPr>
          <w:color w:val="231F20"/>
          <w:w w:val="105"/>
          <w:sz w:val="17"/>
        </w:rPr>
        <w:t>tendencia</w:t>
      </w:r>
      <w:r>
        <w:rPr>
          <w:color w:val="231F20"/>
          <w:spacing w:val="-9"/>
          <w:w w:val="105"/>
          <w:sz w:val="17"/>
        </w:rPr>
        <w:t> </w:t>
      </w:r>
      <w:r>
        <w:rPr>
          <w:color w:val="231F20"/>
          <w:w w:val="105"/>
          <w:sz w:val="17"/>
        </w:rPr>
        <w:t>occidental</w:t>
      </w:r>
      <w:r>
        <w:rPr>
          <w:color w:val="231F20"/>
          <w:spacing w:val="-9"/>
          <w:w w:val="105"/>
          <w:sz w:val="17"/>
        </w:rPr>
        <w:t> </w:t>
      </w:r>
      <w:r>
        <w:rPr>
          <w:color w:val="231F20"/>
          <w:w w:val="105"/>
          <w:sz w:val="17"/>
        </w:rPr>
        <w:t>que</w:t>
      </w:r>
      <w:r>
        <w:rPr>
          <w:color w:val="231F20"/>
          <w:spacing w:val="-9"/>
          <w:w w:val="105"/>
          <w:sz w:val="17"/>
        </w:rPr>
        <w:t> </w:t>
      </w:r>
      <w:r>
        <w:rPr>
          <w:color w:val="231F20"/>
          <w:w w:val="105"/>
          <w:sz w:val="17"/>
        </w:rPr>
        <w:t>sugiere</w:t>
      </w:r>
      <w:r>
        <w:rPr>
          <w:color w:val="231F20"/>
          <w:spacing w:val="-9"/>
          <w:w w:val="105"/>
          <w:sz w:val="17"/>
        </w:rPr>
        <w:t> </w:t>
      </w:r>
      <w:r>
        <w:rPr>
          <w:color w:val="231F20"/>
          <w:w w:val="105"/>
          <w:sz w:val="17"/>
        </w:rPr>
        <w:t>la</w:t>
      </w:r>
      <w:r>
        <w:rPr>
          <w:color w:val="231F20"/>
          <w:spacing w:val="-9"/>
          <w:w w:val="105"/>
          <w:sz w:val="17"/>
        </w:rPr>
        <w:t> </w:t>
      </w:r>
      <w:r>
        <w:rPr>
          <w:color w:val="231F20"/>
          <w:w w:val="105"/>
          <w:sz w:val="17"/>
        </w:rPr>
        <w:t>modificación de</w:t>
      </w:r>
      <w:r>
        <w:rPr>
          <w:color w:val="231F20"/>
          <w:spacing w:val="-11"/>
          <w:w w:val="105"/>
          <w:sz w:val="17"/>
        </w:rPr>
        <w:t> </w:t>
      </w:r>
      <w:r>
        <w:rPr>
          <w:color w:val="231F20"/>
          <w:w w:val="105"/>
          <w:sz w:val="17"/>
        </w:rPr>
        <w:t>las</w:t>
      </w:r>
      <w:r>
        <w:rPr>
          <w:color w:val="231F20"/>
          <w:spacing w:val="-11"/>
          <w:w w:val="105"/>
          <w:sz w:val="17"/>
        </w:rPr>
        <w:t> </w:t>
      </w:r>
      <w:r>
        <w:rPr>
          <w:color w:val="231F20"/>
          <w:w w:val="105"/>
          <w:sz w:val="17"/>
        </w:rPr>
        <w:t>formas</w:t>
      </w:r>
      <w:r>
        <w:rPr>
          <w:color w:val="231F20"/>
          <w:spacing w:val="-11"/>
          <w:w w:val="105"/>
          <w:sz w:val="17"/>
        </w:rPr>
        <w:t> </w:t>
      </w:r>
      <w:r>
        <w:rPr>
          <w:color w:val="231F20"/>
          <w:w w:val="105"/>
          <w:sz w:val="17"/>
        </w:rPr>
        <w:t>actuales</w:t>
      </w:r>
      <w:r>
        <w:rPr>
          <w:color w:val="231F20"/>
          <w:spacing w:val="-11"/>
          <w:w w:val="105"/>
          <w:sz w:val="17"/>
        </w:rPr>
        <w:t> </w:t>
      </w:r>
      <w:r>
        <w:rPr>
          <w:color w:val="231F20"/>
          <w:w w:val="105"/>
          <w:sz w:val="17"/>
        </w:rPr>
        <w:t>de</w:t>
      </w:r>
      <w:r>
        <w:rPr>
          <w:color w:val="231F20"/>
          <w:spacing w:val="-11"/>
          <w:w w:val="105"/>
          <w:sz w:val="17"/>
        </w:rPr>
        <w:t> </w:t>
      </w:r>
      <w:r>
        <w:rPr>
          <w:color w:val="231F20"/>
          <w:w w:val="105"/>
          <w:sz w:val="17"/>
        </w:rPr>
        <w:t>comercialización,</w:t>
      </w:r>
      <w:r>
        <w:rPr>
          <w:color w:val="231F20"/>
          <w:spacing w:val="-15"/>
          <w:w w:val="105"/>
          <w:sz w:val="17"/>
        </w:rPr>
        <w:t> </w:t>
      </w:r>
      <w:r>
        <w:rPr>
          <w:color w:val="231F20"/>
          <w:w w:val="105"/>
          <w:sz w:val="17"/>
        </w:rPr>
        <w:t>en</w:t>
      </w:r>
      <w:r>
        <w:rPr>
          <w:color w:val="231F20"/>
          <w:spacing w:val="-11"/>
          <w:w w:val="105"/>
          <w:sz w:val="17"/>
        </w:rPr>
        <w:t> </w:t>
      </w:r>
      <w:r>
        <w:rPr>
          <w:color w:val="231F20"/>
          <w:w w:val="105"/>
          <w:sz w:val="17"/>
        </w:rPr>
        <w:t>particular</w:t>
      </w:r>
      <w:r>
        <w:rPr>
          <w:color w:val="231F20"/>
          <w:spacing w:val="-11"/>
          <w:w w:val="105"/>
          <w:sz w:val="17"/>
        </w:rPr>
        <w:t> </w:t>
      </w:r>
      <w:r>
        <w:rPr>
          <w:color w:val="231F20"/>
          <w:w w:val="105"/>
          <w:sz w:val="17"/>
        </w:rPr>
        <w:t>enfocado</w:t>
      </w:r>
      <w:r>
        <w:rPr>
          <w:color w:val="231F20"/>
          <w:spacing w:val="-11"/>
          <w:w w:val="105"/>
          <w:sz w:val="17"/>
        </w:rPr>
        <w:t> </w:t>
      </w:r>
      <w:r>
        <w:rPr>
          <w:color w:val="231F20"/>
          <w:w w:val="105"/>
          <w:sz w:val="17"/>
        </w:rPr>
        <w:t>al</w:t>
      </w:r>
      <w:r>
        <w:rPr>
          <w:color w:val="231F20"/>
          <w:spacing w:val="-11"/>
          <w:w w:val="105"/>
          <w:sz w:val="17"/>
        </w:rPr>
        <w:t> </w:t>
      </w:r>
      <w:r>
        <w:rPr>
          <w:color w:val="231F20"/>
          <w:w w:val="105"/>
          <w:sz w:val="17"/>
        </w:rPr>
        <w:t>mer- </w:t>
      </w:r>
      <w:r>
        <w:rPr>
          <w:color w:val="231F20"/>
          <w:sz w:val="17"/>
        </w:rPr>
        <w:t>cado de las comunidades</w:t>
      </w:r>
      <w:r>
        <w:rPr>
          <w:color w:val="231F20"/>
          <w:spacing w:val="29"/>
          <w:sz w:val="17"/>
        </w:rPr>
        <w:t> </w:t>
      </w:r>
      <w:r>
        <w:rPr>
          <w:color w:val="231F20"/>
          <w:sz w:val="17"/>
        </w:rPr>
        <w:t>vulnerables.</w:t>
      </w:r>
    </w:p>
    <w:p>
      <w:pPr>
        <w:spacing w:after="0" w:line="264" w:lineRule="auto"/>
        <w:jc w:val="both"/>
        <w:rPr>
          <w:sz w:val="17"/>
        </w:rPr>
        <w:sectPr>
          <w:headerReference w:type="default" r:id="rId35"/>
          <w:pgSz w:w="7940" w:h="11910"/>
          <w:pgMar w:header="0" w:footer="737" w:top="1100" w:bottom="920" w:left="360" w:right="1080"/>
        </w:sectPr>
      </w:pPr>
    </w:p>
    <w:p>
      <w:pPr>
        <w:pStyle w:val="BodyText"/>
        <w:spacing w:line="278" w:lineRule="auto" w:before="119"/>
        <w:ind w:left="110" w:right="770"/>
        <w:jc w:val="both"/>
      </w:pPr>
      <w:r>
        <w:rPr>
          <w:color w:val="231F20"/>
        </w:rPr>
        <w:t>los principios que le otorguen a la cultura un significado de colectividad desde el diseño.</w:t>
      </w:r>
    </w:p>
    <w:p>
      <w:pPr>
        <w:pStyle w:val="BodyText"/>
        <w:spacing w:before="7"/>
        <w:rPr>
          <w:sz w:val="25"/>
        </w:rPr>
      </w:pPr>
    </w:p>
    <w:p>
      <w:pPr>
        <w:pStyle w:val="BodyText"/>
        <w:spacing w:line="278" w:lineRule="auto"/>
        <w:ind w:left="110" w:right="764"/>
        <w:jc w:val="both"/>
      </w:pPr>
      <w:r>
        <w:rPr>
          <w:color w:val="231F20"/>
        </w:rPr>
        <w:t>Para finalizar, en el último capítulo, se cierra la investi- gación con la profunda reflexión sobre la concientización  en el diseño, donde se requieren pensamientos más sus- tentados y fundamentados de modo estratégico en teorías como los sistemas, la conciencia y la sostenibilidad, que coadyuven al ser humano a mejorar su futuro, desde au- tores como Enrique </w:t>
      </w:r>
      <w:r>
        <w:rPr>
          <w:color w:val="231F20"/>
          <w:spacing w:val="-3"/>
        </w:rPr>
        <w:t>Leff,4 </w:t>
      </w:r>
      <w:r>
        <w:rPr>
          <w:color w:val="231F20"/>
        </w:rPr>
        <w:t>acerca de los discursos sustenta- bles. Este último capítulo cierra las ideas relacionadas con  la integración de lo estratégico y lo sostenible en el diseño, en cuyas argumentaciones se </w:t>
      </w:r>
      <w:r>
        <w:rPr>
          <w:color w:val="231F20"/>
          <w:spacing w:val="-3"/>
        </w:rPr>
        <w:t>pretende </w:t>
      </w:r>
      <w:r>
        <w:rPr>
          <w:color w:val="231F20"/>
        </w:rPr>
        <w:t>que sea a </w:t>
      </w:r>
      <w:r>
        <w:rPr>
          <w:color w:val="231F20"/>
          <w:spacing w:val="-4"/>
        </w:rPr>
        <w:t>través </w:t>
      </w:r>
      <w:r>
        <w:rPr>
          <w:color w:val="231F20"/>
        </w:rPr>
        <w:t>de  la conciencia que el diseño </w:t>
      </w:r>
      <w:r>
        <w:rPr>
          <w:color w:val="231F20"/>
          <w:spacing w:val="-3"/>
        </w:rPr>
        <w:t>genere </w:t>
      </w:r>
      <w:r>
        <w:rPr>
          <w:color w:val="231F20"/>
        </w:rPr>
        <w:t>bienestar a la </w:t>
      </w:r>
      <w:r>
        <w:rPr>
          <w:color w:val="231F20"/>
          <w:spacing w:val="-3"/>
        </w:rPr>
        <w:t>gente </w:t>
      </w:r>
      <w:r>
        <w:rPr>
          <w:color w:val="231F20"/>
        </w:rPr>
        <w:t>en  sus mundos de vida. Esta conciencia se </w:t>
      </w:r>
      <w:r>
        <w:rPr>
          <w:color w:val="231F20"/>
          <w:spacing w:val="-3"/>
        </w:rPr>
        <w:t>vuelve </w:t>
      </w:r>
      <w:r>
        <w:rPr>
          <w:color w:val="231F20"/>
        </w:rPr>
        <w:t>material al momento de cosificarla en objetos de diseño con las carac- terísticas sostenibles, estratégicas </w:t>
      </w:r>
      <w:r>
        <w:rPr>
          <w:color w:val="231F20"/>
          <w:spacing w:val="-6"/>
        </w:rPr>
        <w:t>y, </w:t>
      </w:r>
      <w:r>
        <w:rPr>
          <w:color w:val="231F20"/>
        </w:rPr>
        <w:t>por antonomasia, ética y de responsabilidad</w:t>
      </w:r>
      <w:r>
        <w:rPr>
          <w:color w:val="231F20"/>
          <w:spacing w:val="-1"/>
        </w:rPr>
        <w:t> </w:t>
      </w:r>
      <w:r>
        <w:rPr>
          <w:color w:val="231F20"/>
        </w:rPr>
        <w:t>social.</w:t>
      </w:r>
    </w:p>
    <w:p>
      <w:pPr>
        <w:pStyle w:val="BodyText"/>
      </w:pPr>
    </w:p>
    <w:p>
      <w:pPr>
        <w:pStyle w:val="BodyText"/>
      </w:pPr>
    </w:p>
    <w:p>
      <w:pPr>
        <w:pStyle w:val="BodyText"/>
      </w:pPr>
    </w:p>
    <w:p>
      <w:pPr>
        <w:spacing w:before="146"/>
        <w:ind w:left="3419" w:right="75" w:firstLine="0"/>
        <w:jc w:val="left"/>
        <w:rPr>
          <w:i/>
          <w:sz w:val="20"/>
        </w:rPr>
      </w:pPr>
      <w:r>
        <w:rPr>
          <w:i/>
          <w:color w:val="808285"/>
          <w:w w:val="105"/>
          <w:sz w:val="20"/>
        </w:rPr>
        <w:t>Miguel Angel Rubio Toledo</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7"/>
        <w:rPr>
          <w:i/>
          <w:sz w:val="25"/>
        </w:rPr>
      </w:pPr>
      <w:r>
        <w:rPr/>
        <w:pict>
          <v:line style="position:absolute;mso-position-horizontal-relative:page;mso-position-vertical-relative:paragraph;z-index:1408;mso-wrap-distance-left:0;mso-wrap-distance-right:0" from="59.527599pt,17.222252pt" to="87.873599pt,17.222252pt" stroked="true" strokeweight=".5pt" strokecolor="#231f20">
            <w10:wrap type="topAndBottom"/>
          </v:line>
        </w:pict>
      </w:r>
    </w:p>
    <w:p>
      <w:pPr>
        <w:spacing w:line="264" w:lineRule="auto" w:before="57"/>
        <w:ind w:left="230" w:right="761" w:hanging="120"/>
        <w:jc w:val="both"/>
        <w:rPr>
          <w:sz w:val="17"/>
        </w:rPr>
      </w:pPr>
      <w:r>
        <w:rPr>
          <w:color w:val="231F20"/>
          <w:w w:val="95"/>
          <w:sz w:val="17"/>
        </w:rPr>
        <w:t>4 </w:t>
      </w:r>
      <w:r>
        <w:rPr>
          <w:color w:val="231F20"/>
          <w:w w:val="105"/>
          <w:sz w:val="17"/>
        </w:rPr>
        <w:t>Doctor Enrique Leff Zimmerman, investigador titular C de tiempo com- pleto del Instituto de Investigaciones Sociales y profesor de la Facultad de Ciencias Políticas y Sociales de la Universidad Nacional Autónoma de México (unam). Miembro del Sistema Nacional de Investigadores (sni) en  nivel III.</w:t>
      </w:r>
    </w:p>
    <w:p>
      <w:pPr>
        <w:spacing w:after="0" w:line="264" w:lineRule="auto"/>
        <w:jc w:val="both"/>
        <w:rPr>
          <w:sz w:val="17"/>
        </w:rPr>
        <w:sectPr>
          <w:headerReference w:type="even" r:id="rId36"/>
          <w:footerReference w:type="even" r:id="rId37"/>
          <w:pgSz w:w="7940" w:h="11910"/>
          <w:pgMar w:header="0" w:footer="737" w:top="1100" w:bottom="920" w:left="1080" w:right="360"/>
        </w:sectPr>
      </w:pPr>
    </w:p>
    <w:p>
      <w:pPr>
        <w:pStyle w:val="BodyText"/>
        <w:spacing w:before="4"/>
        <w:rPr>
          <w:rFonts w:ascii="Times New Roman"/>
          <w:sz w:val="17"/>
        </w:rPr>
      </w:pPr>
    </w:p>
    <w:p>
      <w:pPr>
        <w:spacing w:after="0"/>
        <w:rPr>
          <w:rFonts w:ascii="Times New Roman"/>
          <w:sz w:val="17"/>
        </w:rPr>
        <w:sectPr>
          <w:headerReference w:type="default" r:id="rId38"/>
          <w:footerReference w:type="default" r:id="rId39"/>
          <w:pgSz w:w="7940" w:h="11910"/>
          <w:pgMar w:header="0" w:footer="0" w:top="110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214"/>
        <w:ind w:left="2937" w:right="0" w:firstLine="0"/>
        <w:jc w:val="left"/>
        <w:rPr>
          <w:rFonts w:ascii="Arial"/>
          <w:b/>
          <w:sz w:val="36"/>
        </w:rPr>
      </w:pPr>
      <w:r>
        <w:rPr/>
        <w:pict>
          <v:line style="position:absolute;mso-position-horizontal-relative:page;mso-position-vertical-relative:paragraph;z-index:-210832" from="330.671204pt,16.229500pt" to="330.671204pt,28.5835pt" stroked="true" strokeweight="1pt" strokecolor="#ffffff">
            <w10:wrap type="none"/>
          </v:line>
        </w:pict>
      </w:r>
      <w:r>
        <w:rPr/>
        <w:pict>
          <v:group style="position:absolute;margin-left:47.7644pt;margin-top:23.9191pt;width:339pt;height:127.4pt;mso-position-horizontal-relative:page;mso-position-vertical-relative:paragraph;z-index:-210784" coordorigin="955,478" coordsize="6780,2548">
            <v:line style="position:absolute" from="1503,1024" to="1553,2948" stroked="true" strokeweight="1pt" strokecolor="#ffffff"/>
            <v:line style="position:absolute" from="1166,2438" to="7724,2423" stroked="true" strokeweight="1pt" strokecolor="#ffffff"/>
            <v:line style="position:absolute" from="965,1767" to="5619,1739" stroked="true" strokeweight="1pt" strokecolor="#ffffff"/>
            <v:line style="position:absolute" from="4347,1091" to="4329,3015" stroked="true" strokeweight="1pt" strokecolor="#ffffff"/>
            <v:line style="position:absolute" from="3615,1000" to="3665,2923" stroked="true" strokeweight="1pt" strokecolor="#ffffff"/>
            <v:line style="position:absolute" from="1633,488" to="1683,2412" stroked="true" strokeweight="1pt" strokecolor="#ffffff"/>
            <v:shape style="position:absolute;left:5165;top:1574;width:564;height:977" coordorigin="5165,1574" coordsize="564,977" path="m5473,1574l5461,1580,5453,1587,5448,1595,5447,1606,5450,1619,5468,1667,5475,1687,5408,1714,5348,1751,5295,1796,5249,1849,5213,1908,5186,1972,5170,2041,5165,2112,5171,2186,5189,2255,5218,2319,5255,2377,5300,2427,5352,2470,5410,2505,5473,2530,5540,2546,5610,2551,5681,2544,5649,2363,5581,2363,5517,2348,5459,2317,5411,2274,5376,2218,5355,2153,5353,2076,5374,2003,5415,1941,5472,1893,5542,1862,5662,1862,5723,1728,5724,1727,5726,1722,5727,1716,5728,1705,5724,1694,5718,1686,5708,1679,5494,1582,5488,1579,5473,1574xm5649,2361l5581,2363,5649,2363,5649,2361xm5662,1862l5542,1862,5553,1890,5572,1944,5579,1962,5590,1964,5614,1965,5624,1948,5627,1940,5662,1862xe" filled="true" fillcolor="#eae5d4" stroked="false">
              <v:path arrowok="t"/>
              <v:fill type="solid"/>
            </v:shape>
            <v:shape style="position:absolute;left:5519;top:1661;width:564;height:977" coordorigin="5519,1661" coordsize="564,977" path="m5632,2245l5622,2263,5619,2271,5523,2483,5520,2489,5519,2495,5519,2506,5522,2517,5529,2525,5538,2532,5752,2629,5758,2631,5773,2637,5785,2630,5793,2624,5798,2615,5799,2604,5796,2591,5779,2543,5771,2523,5838,2497,5898,2460,5951,2415,5997,2362,6005,2348,5704,2348,5693,2321,5674,2267,5668,2249,5656,2246,5632,2245xm5667,1661l5682,1666,5687,1670,5696,1674,5712,1682,5721,1691,5725,1697,5727,1699,5728,1713,5724,1726,5717,1742,5707,1762,5697,1784,5687,1807,5677,1829,5669,1849,5747,1871,5813,1915,5863,1979,5891,2057,5893,2135,5872,2207,5832,2270,5775,2318,5704,2348,6005,2348,6033,2303,6060,2238,6076,2170,6082,2098,6075,2025,6055,1951,6024,1883,5982,1823,5932,1770,5874,1727,5809,1694,5740,1671,5667,1661xe" filled="true" fillcolor="#a4ba8c" stroked="false">
              <v:path arrowok="t"/>
              <v:fill type="solid"/>
            </v:shape>
            <v:shape style="position:absolute;left:955;top:478;width:6780;height:2548" type="#_x0000_t202" filled="false" stroked="false">
              <v:textbox inset="0,0,0,0">
                <w:txbxContent>
                  <w:p>
                    <w:pPr>
                      <w:spacing w:line="695" w:lineRule="exact" w:before="131"/>
                      <w:ind w:left="1315" w:right="0" w:firstLine="0"/>
                      <w:jc w:val="left"/>
                      <w:rPr>
                        <w:rFonts w:ascii="Arial"/>
                        <w:b/>
                        <w:sz w:val="68"/>
                      </w:rPr>
                    </w:pPr>
                    <w:r>
                      <w:rPr>
                        <w:rFonts w:ascii="Arial"/>
                        <w:b/>
                        <w:color w:val="FFFFFF"/>
                        <w:sz w:val="68"/>
                      </w:rPr>
                      <w:t>Fundamentos</w:t>
                    </w:r>
                  </w:p>
                  <w:p>
                    <w:pPr>
                      <w:tabs>
                        <w:tab w:pos="5153" w:val="left" w:leader="none"/>
                      </w:tabs>
                      <w:spacing w:line="1408" w:lineRule="exact" w:before="0"/>
                      <w:ind w:left="431" w:right="0" w:firstLine="0"/>
                      <w:jc w:val="left"/>
                      <w:rPr>
                        <w:rFonts w:ascii="Arial" w:hAnsi="Arial"/>
                        <w:b/>
                        <w:sz w:val="130"/>
                      </w:rPr>
                    </w:pPr>
                    <w:r>
                      <w:rPr>
                        <w:rFonts w:ascii="Arial" w:hAnsi="Arial"/>
                        <w:b/>
                        <w:color w:val="FFFFFF"/>
                        <w:spacing w:val="-3"/>
                        <w:w w:val="105"/>
                        <w:sz w:val="130"/>
                      </w:rPr>
                      <w:t>teóric</w:t>
                      <w:tab/>
                    </w:r>
                    <w:r>
                      <w:rPr>
                        <w:rFonts w:ascii="Arial" w:hAnsi="Arial"/>
                        <w:b/>
                        <w:color w:val="FFFFFF"/>
                        <w:w w:val="105"/>
                        <w:sz w:val="130"/>
                      </w:rPr>
                      <w:t>s</w:t>
                    </w:r>
                  </w:p>
                </w:txbxContent>
              </v:textbox>
              <w10:wrap type="none"/>
            </v:shape>
            <w10:wrap type="none"/>
          </v:group>
        </w:pict>
      </w:r>
      <w:r>
        <w:rPr>
          <w:rFonts w:ascii="Arial"/>
          <w:b/>
          <w:color w:val="FFFFFF"/>
          <w:w w:val="105"/>
          <w:sz w:val="36"/>
        </w:rPr>
        <w:t>Primera parte</w:t>
      </w:r>
    </w:p>
    <w:p>
      <w:pPr>
        <w:spacing w:after="0"/>
        <w:jc w:val="left"/>
        <w:rPr>
          <w:rFonts w:ascii="Arial"/>
          <w:sz w:val="36"/>
        </w:rPr>
        <w:sectPr>
          <w:headerReference w:type="even" r:id="rId40"/>
          <w:footerReference w:type="even" r:id="rId41"/>
          <w:pgSz w:w="7940" w:h="11910"/>
          <w:pgMar w:header="0" w:footer="0" w:top="0" w:bottom="280" w:left="840" w:right="100"/>
        </w:sectPr>
      </w:pPr>
    </w:p>
    <w:p>
      <w:pPr>
        <w:pStyle w:val="BodyText"/>
        <w:spacing w:before="4"/>
        <w:rPr>
          <w:rFonts w:ascii="Times New Roman"/>
          <w:sz w:val="17"/>
        </w:rPr>
      </w:pPr>
    </w:p>
    <w:p>
      <w:pPr>
        <w:spacing w:after="0"/>
        <w:rPr>
          <w:rFonts w:ascii="Times New Roman"/>
          <w:sz w:val="17"/>
        </w:rPr>
        <w:sectPr>
          <w:headerReference w:type="default" r:id="rId42"/>
          <w:footerReference w:type="default" r:id="rId43"/>
          <w:pgSz w:w="7940" w:h="11910"/>
          <w:pgMar w:header="0" w:footer="0" w:top="110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pStyle w:val="Heading1"/>
        <w:numPr>
          <w:ilvl w:val="0"/>
          <w:numId w:val="2"/>
        </w:numPr>
        <w:tabs>
          <w:tab w:pos="2801" w:val="left" w:leader="none"/>
        </w:tabs>
        <w:spacing w:line="288" w:lineRule="auto" w:before="62" w:after="0"/>
        <w:ind w:left="2032" w:right="876" w:firstLine="511"/>
        <w:jc w:val="right"/>
      </w:pPr>
      <w:r>
        <w:rPr/>
        <w:pict>
          <v:line style="position:absolute;mso-position-horizontal-relative:page;mso-position-vertical-relative:paragraph;z-index:1504" from="339.907501pt,5.788099pt" to="339.907501pt,62.757099pt" stroked="true" strokeweight=".5pt" strokecolor="#231f20">
            <w10:wrap type="none"/>
          </v:line>
        </w:pict>
      </w:r>
      <w:r>
        <w:rPr>
          <w:color w:val="5E9147"/>
          <w:spacing w:val="-3"/>
        </w:rPr>
        <w:t>Marco</w:t>
      </w:r>
      <w:r>
        <w:rPr>
          <w:color w:val="5E9147"/>
          <w:spacing w:val="5"/>
        </w:rPr>
        <w:t> </w:t>
      </w:r>
      <w:r>
        <w:rPr>
          <w:color w:val="5E9147"/>
        </w:rPr>
        <w:t>referencial,</w:t>
      </w:r>
      <w:r>
        <w:rPr>
          <w:color w:val="5E9147"/>
          <w:w w:val="99"/>
        </w:rPr>
        <w:t> </w:t>
      </w:r>
      <w:r>
        <w:rPr>
          <w:color w:val="5E9147"/>
        </w:rPr>
        <w:t>significado</w:t>
      </w:r>
      <w:r>
        <w:rPr>
          <w:color w:val="5E9147"/>
          <w:spacing w:val="-13"/>
        </w:rPr>
        <w:t> </w:t>
      </w:r>
      <w:r>
        <w:rPr>
          <w:color w:val="5E9147"/>
        </w:rPr>
        <w:t>y</w:t>
      </w:r>
      <w:r>
        <w:rPr>
          <w:color w:val="5E9147"/>
          <w:spacing w:val="-13"/>
        </w:rPr>
        <w:t> </w:t>
      </w:r>
      <w:r>
        <w:rPr>
          <w:color w:val="5E9147"/>
        </w:rPr>
        <w:t>aplicación</w:t>
      </w:r>
      <w:r>
        <w:rPr>
          <w:color w:val="5E9147"/>
          <w:w w:val="97"/>
        </w:rPr>
        <w:t> </w:t>
      </w:r>
      <w:r>
        <w:rPr>
          <w:color w:val="5E9147"/>
        </w:rPr>
        <w:t>de la</w:t>
      </w:r>
      <w:r>
        <w:rPr>
          <w:color w:val="5E9147"/>
          <w:spacing w:val="11"/>
        </w:rPr>
        <w:t> </w:t>
      </w:r>
      <w:r>
        <w:rPr>
          <w:color w:val="5E9147"/>
        </w:rPr>
        <w:t>sostenibilidad</w:t>
      </w:r>
    </w:p>
    <w:p>
      <w:pPr>
        <w:spacing w:before="105"/>
        <w:ind w:left="3021" w:right="75" w:firstLine="0"/>
        <w:jc w:val="left"/>
        <w:rPr>
          <w:i/>
          <w:sz w:val="22"/>
        </w:rPr>
      </w:pPr>
      <w:r>
        <w:rPr>
          <w:i/>
          <w:color w:val="6D6E71"/>
          <w:w w:val="105"/>
          <w:sz w:val="22"/>
        </w:rPr>
        <w:t>Alejandro Higuera Zimbrón</w:t>
      </w:r>
    </w:p>
    <w:p>
      <w:pPr>
        <w:pStyle w:val="BodyText"/>
        <w:rPr>
          <w:i/>
          <w:sz w:val="20"/>
        </w:rPr>
      </w:pPr>
    </w:p>
    <w:p>
      <w:pPr>
        <w:pStyle w:val="BodyText"/>
        <w:rPr>
          <w:i/>
          <w:sz w:val="20"/>
        </w:rPr>
      </w:pPr>
    </w:p>
    <w:p>
      <w:pPr>
        <w:pStyle w:val="BodyText"/>
        <w:rPr>
          <w:i/>
          <w:sz w:val="20"/>
        </w:rPr>
      </w:pPr>
    </w:p>
    <w:p>
      <w:pPr>
        <w:pStyle w:val="BodyText"/>
        <w:spacing w:before="5"/>
        <w:rPr>
          <w:i/>
          <w:sz w:val="21"/>
        </w:rPr>
      </w:pPr>
    </w:p>
    <w:p>
      <w:pPr>
        <w:spacing w:line="295" w:lineRule="auto" w:before="0"/>
        <w:ind w:left="1129" w:right="764" w:firstLine="267"/>
        <w:jc w:val="right"/>
        <w:rPr>
          <w:i/>
          <w:sz w:val="18"/>
        </w:rPr>
      </w:pPr>
      <w:r>
        <w:rPr>
          <w:i/>
          <w:color w:val="231F20"/>
          <w:sz w:val="18"/>
        </w:rPr>
        <w:t>La categoría sostenibilidad es central para la cosmovisión</w:t>
      </w:r>
      <w:r>
        <w:rPr>
          <w:i/>
          <w:color w:val="231F20"/>
          <w:w w:val="99"/>
          <w:sz w:val="18"/>
        </w:rPr>
        <w:t> </w:t>
      </w:r>
      <w:r>
        <w:rPr>
          <w:i/>
          <w:color w:val="231F20"/>
          <w:sz w:val="18"/>
        </w:rPr>
        <w:t>ecológica y, posiblemente, constituye uno de los fundamentos</w:t>
      </w:r>
      <w:r>
        <w:rPr>
          <w:i/>
          <w:color w:val="231F20"/>
          <w:w w:val="100"/>
          <w:sz w:val="18"/>
        </w:rPr>
        <w:t> </w:t>
      </w:r>
      <w:r>
        <w:rPr>
          <w:i/>
          <w:color w:val="231F20"/>
          <w:sz w:val="18"/>
        </w:rPr>
        <w:t>del nuevo paradigma civilizatorio que procura armonizar ser</w:t>
      </w:r>
      <w:r>
        <w:rPr>
          <w:i/>
          <w:color w:val="231F20"/>
          <w:w w:val="98"/>
          <w:sz w:val="18"/>
        </w:rPr>
        <w:t> </w:t>
      </w:r>
      <w:r>
        <w:rPr>
          <w:i/>
          <w:color w:val="231F20"/>
          <w:sz w:val="18"/>
        </w:rPr>
        <w:t>humano, desarrollo y Tierra, entendida como  Gaia.</w:t>
      </w:r>
    </w:p>
    <w:p>
      <w:pPr>
        <w:spacing w:before="0"/>
        <w:ind w:left="545" w:right="771" w:firstLine="0"/>
        <w:jc w:val="right"/>
        <w:rPr>
          <w:sz w:val="18"/>
        </w:rPr>
      </w:pPr>
      <w:r>
        <w:rPr>
          <w:color w:val="231F20"/>
          <w:sz w:val="18"/>
        </w:rPr>
        <w:t>Leonardo Boff</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278" w:lineRule="auto" w:before="132"/>
        <w:ind w:left="110" w:right="769"/>
        <w:jc w:val="both"/>
      </w:pPr>
      <w:r>
        <w:rPr>
          <w:rFonts w:ascii="Arial" w:hAnsi="Arial"/>
          <w:b/>
          <w:color w:val="5E9147"/>
        </w:rPr>
        <w:t>Para iniciar </w:t>
      </w:r>
      <w:r>
        <w:rPr>
          <w:color w:val="231F20"/>
        </w:rPr>
        <w:t>este apartado, y como se advierte en la in- troducción de este trabajo y el mismo nombre del texto, el tema de la sostenibilidad, desde su historia y utilidad, per- mite presentar los fundamentos no sólo que le dan origen    a éste, sino también recupera su espíritu, de enorme im- portancia, dado que se trata de un  tema  tan  “manosea-  do” y llevado, incluso, al cinismo de colocarle tal etiqueta     a cualquier objeto, empresa o programa de gobierno. En este sentido, al integrarlo con el aspecto estratégico en el diseño –tema del siguiente capítulo– se vuelve un tema necesario para efectos de su aplicación ética con fines de progreso</w:t>
      </w:r>
      <w:r>
        <w:rPr>
          <w:color w:val="231F20"/>
          <w:spacing w:val="20"/>
        </w:rPr>
        <w:t> </w:t>
      </w:r>
      <w:r>
        <w:rPr>
          <w:color w:val="231F20"/>
        </w:rPr>
        <w:t>del</w:t>
      </w:r>
      <w:r>
        <w:rPr>
          <w:color w:val="231F20"/>
          <w:spacing w:val="20"/>
        </w:rPr>
        <w:t> </w:t>
      </w:r>
      <w:r>
        <w:rPr>
          <w:color w:val="231F20"/>
        </w:rPr>
        <w:t>ser</w:t>
      </w:r>
      <w:r>
        <w:rPr>
          <w:color w:val="231F20"/>
          <w:spacing w:val="20"/>
        </w:rPr>
        <w:t> </w:t>
      </w:r>
      <w:r>
        <w:rPr>
          <w:color w:val="231F20"/>
        </w:rPr>
        <w:t>humano</w:t>
      </w:r>
      <w:r>
        <w:rPr>
          <w:color w:val="231F20"/>
          <w:spacing w:val="20"/>
        </w:rPr>
        <w:t> </w:t>
      </w:r>
      <w:r>
        <w:rPr>
          <w:color w:val="231F20"/>
        </w:rPr>
        <w:t>y</w:t>
      </w:r>
      <w:r>
        <w:rPr>
          <w:color w:val="231F20"/>
          <w:spacing w:val="20"/>
        </w:rPr>
        <w:t> </w:t>
      </w:r>
      <w:r>
        <w:rPr>
          <w:color w:val="231F20"/>
        </w:rPr>
        <w:t>las</w:t>
      </w:r>
      <w:r>
        <w:rPr>
          <w:color w:val="231F20"/>
          <w:spacing w:val="20"/>
        </w:rPr>
        <w:t> </w:t>
      </w:r>
      <w:r>
        <w:rPr>
          <w:color w:val="231F20"/>
        </w:rPr>
        <w:t>demás</w:t>
      </w:r>
      <w:r>
        <w:rPr>
          <w:color w:val="231F20"/>
          <w:spacing w:val="20"/>
        </w:rPr>
        <w:t> </w:t>
      </w:r>
      <w:r>
        <w:rPr>
          <w:color w:val="231F20"/>
        </w:rPr>
        <w:t>especies</w:t>
      </w:r>
      <w:r>
        <w:rPr>
          <w:color w:val="231F20"/>
          <w:spacing w:val="20"/>
        </w:rPr>
        <w:t> </w:t>
      </w:r>
      <w:r>
        <w:rPr>
          <w:color w:val="231F20"/>
        </w:rPr>
        <w:t>del</w:t>
      </w:r>
      <w:r>
        <w:rPr>
          <w:color w:val="231F20"/>
          <w:spacing w:val="20"/>
        </w:rPr>
        <w:t> </w:t>
      </w:r>
      <w:r>
        <w:rPr>
          <w:color w:val="231F20"/>
        </w:rPr>
        <w:t>mundo.</w:t>
      </w:r>
    </w:p>
    <w:p>
      <w:pPr>
        <w:spacing w:after="0" w:line="278" w:lineRule="auto"/>
        <w:jc w:val="both"/>
        <w:sectPr>
          <w:headerReference w:type="default" r:id="rId44"/>
          <w:footerReference w:type="default" r:id="rId45"/>
          <w:footerReference w:type="even" r:id="rId46"/>
          <w:pgSz w:w="7940" w:h="11910"/>
          <w:pgMar w:header="0" w:footer="737" w:top="1100" w:bottom="920" w:left="1080" w:right="360"/>
          <w:pgNumType w:start="17"/>
        </w:sectPr>
      </w:pPr>
    </w:p>
    <w:p>
      <w:pPr>
        <w:pStyle w:val="BodyText"/>
        <w:spacing w:line="278" w:lineRule="auto" w:before="119"/>
        <w:ind w:left="773" w:right="106"/>
        <w:jc w:val="both"/>
      </w:pPr>
      <w:r>
        <w:rPr>
          <w:color w:val="231F20"/>
        </w:rPr>
        <w:t>Así, se parte del hecho de que el tema del desarrollo sos- tenible, en la actualidad, forma parte de las discusiones en toda esfera social. El momento y las circunstancias lo hacen atractivo para su análisis. Sin embargo, un tema pendiente es no sólo su significado, sino su aplicación e interpretación en los diversos escenarios. Por ello, este  capítulo  preten- de justificar, a partir de diversos planteamientos, el uso del término </w:t>
      </w:r>
      <w:r>
        <w:rPr>
          <w:i/>
          <w:color w:val="231F20"/>
        </w:rPr>
        <w:t>sostenible </w:t>
      </w:r>
      <w:r>
        <w:rPr>
          <w:color w:val="231F20"/>
        </w:rPr>
        <w:t>y su aplicación con base en las diversas posturas históricas,  gramaticales,  teóricas,  institucionales y políticas, con el objeto de establecer una argumentación sólida para su pertinente conceptualización en los diferen- tes ámbitos del  diseño.</w:t>
      </w:r>
    </w:p>
    <w:p>
      <w:pPr>
        <w:pStyle w:val="BodyText"/>
        <w:spacing w:before="7"/>
        <w:rPr>
          <w:sz w:val="25"/>
        </w:rPr>
      </w:pPr>
    </w:p>
    <w:p>
      <w:pPr>
        <w:pStyle w:val="BodyText"/>
        <w:spacing w:line="278" w:lineRule="auto"/>
        <w:ind w:left="773" w:right="98"/>
        <w:jc w:val="both"/>
      </w:pPr>
      <w:r>
        <w:rPr>
          <w:color w:val="231F20"/>
          <w:w w:val="105"/>
        </w:rPr>
        <w:t>Los antecedentes del término están basados en la Teoría General de Sistemas (tgs)y su vinculación con las diver- sas</w:t>
      </w:r>
      <w:r>
        <w:rPr>
          <w:color w:val="231F20"/>
          <w:spacing w:val="-25"/>
          <w:w w:val="105"/>
        </w:rPr>
        <w:t> </w:t>
      </w:r>
      <w:r>
        <w:rPr>
          <w:color w:val="231F20"/>
          <w:w w:val="105"/>
        </w:rPr>
        <w:t>disciplinas</w:t>
      </w:r>
      <w:r>
        <w:rPr>
          <w:color w:val="231F20"/>
          <w:spacing w:val="-25"/>
          <w:w w:val="105"/>
        </w:rPr>
        <w:t> </w:t>
      </w:r>
      <w:r>
        <w:rPr>
          <w:color w:val="231F20"/>
          <w:w w:val="105"/>
        </w:rPr>
        <w:t>que</w:t>
      </w:r>
      <w:r>
        <w:rPr>
          <w:color w:val="231F20"/>
          <w:spacing w:val="-25"/>
          <w:w w:val="105"/>
        </w:rPr>
        <w:t> </w:t>
      </w:r>
      <w:r>
        <w:rPr>
          <w:color w:val="231F20"/>
          <w:w w:val="105"/>
        </w:rPr>
        <w:t>permiten</w:t>
      </w:r>
      <w:r>
        <w:rPr>
          <w:color w:val="231F20"/>
          <w:spacing w:val="-25"/>
          <w:w w:val="105"/>
        </w:rPr>
        <w:t> </w:t>
      </w:r>
      <w:r>
        <w:rPr>
          <w:color w:val="231F20"/>
          <w:w w:val="105"/>
        </w:rPr>
        <w:t>comprender</w:t>
      </w:r>
      <w:r>
        <w:rPr>
          <w:color w:val="231F20"/>
          <w:spacing w:val="-25"/>
          <w:w w:val="105"/>
        </w:rPr>
        <w:t> </w:t>
      </w:r>
      <w:r>
        <w:rPr>
          <w:color w:val="231F20"/>
          <w:w w:val="105"/>
        </w:rPr>
        <w:t>que</w:t>
      </w:r>
      <w:r>
        <w:rPr>
          <w:color w:val="231F20"/>
          <w:spacing w:val="-25"/>
          <w:w w:val="105"/>
        </w:rPr>
        <w:t> </w:t>
      </w:r>
      <w:r>
        <w:rPr>
          <w:color w:val="231F20"/>
          <w:w w:val="105"/>
        </w:rPr>
        <w:t>es</w:t>
      </w:r>
      <w:r>
        <w:rPr>
          <w:color w:val="231F20"/>
          <w:spacing w:val="-25"/>
          <w:w w:val="105"/>
        </w:rPr>
        <w:t> </w:t>
      </w:r>
      <w:r>
        <w:rPr>
          <w:color w:val="231F20"/>
          <w:w w:val="105"/>
        </w:rPr>
        <w:t>a</w:t>
      </w:r>
      <w:r>
        <w:rPr>
          <w:color w:val="231F20"/>
          <w:spacing w:val="-25"/>
          <w:w w:val="105"/>
        </w:rPr>
        <w:t> </w:t>
      </w:r>
      <w:r>
        <w:rPr>
          <w:color w:val="231F20"/>
          <w:w w:val="105"/>
        </w:rPr>
        <w:t>partir</w:t>
      </w:r>
      <w:r>
        <w:rPr>
          <w:color w:val="231F20"/>
          <w:spacing w:val="-25"/>
          <w:w w:val="105"/>
        </w:rPr>
        <w:t> </w:t>
      </w:r>
      <w:r>
        <w:rPr>
          <w:color w:val="231F20"/>
          <w:w w:val="105"/>
        </w:rPr>
        <w:t>de la </w:t>
      </w:r>
      <w:r>
        <w:rPr>
          <w:i/>
          <w:color w:val="231F20"/>
          <w:w w:val="105"/>
        </w:rPr>
        <w:t>episteme y la praxis </w:t>
      </w:r>
      <w:r>
        <w:rPr>
          <w:color w:val="231F20"/>
          <w:w w:val="105"/>
        </w:rPr>
        <w:t>de un sistema que funciona la vida. Posteriormente,</w:t>
      </w:r>
      <w:r>
        <w:rPr>
          <w:color w:val="231F20"/>
          <w:spacing w:val="-31"/>
          <w:w w:val="105"/>
        </w:rPr>
        <w:t> </w:t>
      </w:r>
      <w:r>
        <w:rPr>
          <w:color w:val="231F20"/>
          <w:w w:val="105"/>
        </w:rPr>
        <w:t>se</w:t>
      </w:r>
      <w:r>
        <w:rPr>
          <w:color w:val="231F20"/>
          <w:spacing w:val="-27"/>
          <w:w w:val="105"/>
        </w:rPr>
        <w:t> </w:t>
      </w:r>
      <w:r>
        <w:rPr>
          <w:color w:val="231F20"/>
          <w:w w:val="105"/>
        </w:rPr>
        <w:t>analiza</w:t>
      </w:r>
      <w:r>
        <w:rPr>
          <w:color w:val="231F20"/>
          <w:spacing w:val="-27"/>
          <w:w w:val="105"/>
        </w:rPr>
        <w:t> </w:t>
      </w:r>
      <w:r>
        <w:rPr>
          <w:color w:val="231F20"/>
          <w:w w:val="105"/>
        </w:rPr>
        <w:t>de</w:t>
      </w:r>
      <w:r>
        <w:rPr>
          <w:color w:val="231F20"/>
          <w:spacing w:val="-27"/>
          <w:w w:val="105"/>
        </w:rPr>
        <w:t> </w:t>
      </w:r>
      <w:r>
        <w:rPr>
          <w:color w:val="231F20"/>
          <w:w w:val="105"/>
        </w:rPr>
        <w:t>manera</w:t>
      </w:r>
      <w:r>
        <w:rPr>
          <w:color w:val="231F20"/>
          <w:spacing w:val="-27"/>
          <w:w w:val="105"/>
        </w:rPr>
        <w:t> </w:t>
      </w:r>
      <w:r>
        <w:rPr>
          <w:color w:val="231F20"/>
          <w:spacing w:val="-3"/>
          <w:w w:val="105"/>
        </w:rPr>
        <w:t>breve</w:t>
      </w:r>
      <w:r>
        <w:rPr>
          <w:color w:val="231F20"/>
          <w:spacing w:val="-27"/>
          <w:w w:val="105"/>
        </w:rPr>
        <w:t> </w:t>
      </w:r>
      <w:r>
        <w:rPr>
          <w:color w:val="231F20"/>
          <w:w w:val="105"/>
        </w:rPr>
        <w:t>el</w:t>
      </w:r>
      <w:r>
        <w:rPr>
          <w:color w:val="231F20"/>
          <w:spacing w:val="-27"/>
          <w:w w:val="105"/>
        </w:rPr>
        <w:t> </w:t>
      </w:r>
      <w:r>
        <w:rPr>
          <w:color w:val="231F20"/>
          <w:w w:val="105"/>
        </w:rPr>
        <w:t>origen</w:t>
      </w:r>
      <w:r>
        <w:rPr>
          <w:color w:val="231F20"/>
          <w:spacing w:val="-27"/>
          <w:w w:val="105"/>
        </w:rPr>
        <w:t> </w:t>
      </w:r>
      <w:r>
        <w:rPr>
          <w:color w:val="231F20"/>
          <w:w w:val="105"/>
        </w:rPr>
        <w:t>docu- mental</w:t>
      </w:r>
      <w:r>
        <w:rPr>
          <w:color w:val="231F20"/>
          <w:spacing w:val="-25"/>
          <w:w w:val="105"/>
        </w:rPr>
        <w:t> </w:t>
      </w:r>
      <w:r>
        <w:rPr>
          <w:color w:val="231F20"/>
          <w:w w:val="105"/>
        </w:rPr>
        <w:t>del</w:t>
      </w:r>
      <w:r>
        <w:rPr>
          <w:color w:val="231F20"/>
          <w:spacing w:val="-25"/>
          <w:w w:val="105"/>
        </w:rPr>
        <w:t> </w:t>
      </w:r>
      <w:r>
        <w:rPr>
          <w:color w:val="231F20"/>
          <w:w w:val="105"/>
        </w:rPr>
        <w:t>término</w:t>
      </w:r>
      <w:r>
        <w:rPr>
          <w:color w:val="231F20"/>
          <w:spacing w:val="-25"/>
          <w:w w:val="105"/>
        </w:rPr>
        <w:t> </w:t>
      </w:r>
      <w:r>
        <w:rPr>
          <w:i/>
          <w:color w:val="231F20"/>
          <w:w w:val="105"/>
        </w:rPr>
        <w:t>sostenible</w:t>
      </w:r>
      <w:r>
        <w:rPr>
          <w:i/>
          <w:color w:val="231F20"/>
          <w:spacing w:val="-25"/>
          <w:w w:val="105"/>
        </w:rPr>
        <w:t> </w:t>
      </w:r>
      <w:r>
        <w:rPr>
          <w:color w:val="231F20"/>
          <w:w w:val="105"/>
        </w:rPr>
        <w:t>con</w:t>
      </w:r>
      <w:r>
        <w:rPr>
          <w:color w:val="231F20"/>
          <w:spacing w:val="-25"/>
          <w:w w:val="105"/>
        </w:rPr>
        <w:t> </w:t>
      </w:r>
      <w:r>
        <w:rPr>
          <w:color w:val="231F20"/>
          <w:w w:val="105"/>
        </w:rPr>
        <w:t>los</w:t>
      </w:r>
      <w:r>
        <w:rPr>
          <w:color w:val="231F20"/>
          <w:spacing w:val="-25"/>
          <w:w w:val="105"/>
        </w:rPr>
        <w:t> </w:t>
      </w:r>
      <w:r>
        <w:rPr>
          <w:color w:val="231F20"/>
          <w:w w:val="105"/>
        </w:rPr>
        <w:t>postulados</w:t>
      </w:r>
      <w:r>
        <w:rPr>
          <w:color w:val="231F20"/>
          <w:spacing w:val="-25"/>
          <w:w w:val="105"/>
        </w:rPr>
        <w:t> </w:t>
      </w:r>
      <w:r>
        <w:rPr>
          <w:color w:val="231F20"/>
          <w:w w:val="105"/>
        </w:rPr>
        <w:t>del</w:t>
      </w:r>
      <w:r>
        <w:rPr>
          <w:color w:val="231F20"/>
          <w:spacing w:val="-25"/>
          <w:w w:val="105"/>
        </w:rPr>
        <w:t> </w:t>
      </w:r>
      <w:r>
        <w:rPr>
          <w:color w:val="231F20"/>
          <w:w w:val="105"/>
        </w:rPr>
        <w:t>jurista alemán Hans Carl von Carlowitz, quien busca establecer un</w:t>
      </w:r>
      <w:r>
        <w:rPr>
          <w:color w:val="231F20"/>
          <w:spacing w:val="-28"/>
          <w:w w:val="105"/>
        </w:rPr>
        <w:t> </w:t>
      </w:r>
      <w:r>
        <w:rPr>
          <w:color w:val="231F20"/>
          <w:w w:val="105"/>
        </w:rPr>
        <w:t>punto</w:t>
      </w:r>
      <w:r>
        <w:rPr>
          <w:color w:val="231F20"/>
          <w:spacing w:val="-28"/>
          <w:w w:val="105"/>
        </w:rPr>
        <w:t> </w:t>
      </w:r>
      <w:r>
        <w:rPr>
          <w:color w:val="231F20"/>
          <w:w w:val="105"/>
        </w:rPr>
        <w:t>de</w:t>
      </w:r>
      <w:r>
        <w:rPr>
          <w:color w:val="231F20"/>
          <w:spacing w:val="-28"/>
          <w:w w:val="105"/>
        </w:rPr>
        <w:t> </w:t>
      </w:r>
      <w:r>
        <w:rPr>
          <w:color w:val="231F20"/>
          <w:w w:val="105"/>
        </w:rPr>
        <w:t>partida</w:t>
      </w:r>
      <w:r>
        <w:rPr>
          <w:color w:val="231F20"/>
          <w:spacing w:val="-28"/>
          <w:w w:val="105"/>
        </w:rPr>
        <w:t> </w:t>
      </w:r>
      <w:r>
        <w:rPr>
          <w:color w:val="231F20"/>
          <w:w w:val="105"/>
        </w:rPr>
        <w:t>del</w:t>
      </w:r>
      <w:r>
        <w:rPr>
          <w:color w:val="231F20"/>
          <w:spacing w:val="-28"/>
          <w:w w:val="105"/>
        </w:rPr>
        <w:t> </w:t>
      </w:r>
      <w:r>
        <w:rPr>
          <w:color w:val="231F20"/>
          <w:w w:val="105"/>
        </w:rPr>
        <w:t>término.</w:t>
      </w:r>
      <w:r>
        <w:rPr>
          <w:color w:val="231F20"/>
          <w:spacing w:val="-32"/>
          <w:w w:val="105"/>
        </w:rPr>
        <w:t> </w:t>
      </w:r>
      <w:r>
        <w:rPr>
          <w:color w:val="231F20"/>
          <w:w w:val="105"/>
        </w:rPr>
        <w:t>Asimismo,</w:t>
      </w:r>
      <w:r>
        <w:rPr>
          <w:color w:val="231F20"/>
          <w:spacing w:val="-32"/>
          <w:w w:val="105"/>
        </w:rPr>
        <w:t> </w:t>
      </w:r>
      <w:r>
        <w:rPr>
          <w:color w:val="231F20"/>
          <w:w w:val="105"/>
        </w:rPr>
        <w:t>resulta</w:t>
      </w:r>
      <w:r>
        <w:rPr>
          <w:color w:val="231F20"/>
          <w:spacing w:val="-28"/>
          <w:w w:val="105"/>
        </w:rPr>
        <w:t> </w:t>
      </w:r>
      <w:r>
        <w:rPr>
          <w:color w:val="231F20"/>
          <w:w w:val="105"/>
        </w:rPr>
        <w:t>impres- cindible</w:t>
      </w:r>
      <w:r>
        <w:rPr>
          <w:color w:val="231F20"/>
          <w:spacing w:val="-20"/>
          <w:w w:val="105"/>
        </w:rPr>
        <w:t> </w:t>
      </w:r>
      <w:r>
        <w:rPr>
          <w:color w:val="231F20"/>
          <w:w w:val="105"/>
        </w:rPr>
        <w:t>analizar</w:t>
      </w:r>
      <w:r>
        <w:rPr>
          <w:color w:val="231F20"/>
          <w:spacing w:val="-20"/>
          <w:w w:val="105"/>
        </w:rPr>
        <w:t> </w:t>
      </w:r>
      <w:r>
        <w:rPr>
          <w:color w:val="231F20"/>
          <w:w w:val="105"/>
        </w:rPr>
        <w:t>la</w:t>
      </w:r>
      <w:r>
        <w:rPr>
          <w:color w:val="231F20"/>
          <w:spacing w:val="-20"/>
          <w:w w:val="105"/>
        </w:rPr>
        <w:t> </w:t>
      </w:r>
      <w:r>
        <w:rPr>
          <w:color w:val="231F20"/>
          <w:w w:val="105"/>
        </w:rPr>
        <w:t>gramática</w:t>
      </w:r>
      <w:r>
        <w:rPr>
          <w:color w:val="231F20"/>
          <w:spacing w:val="-20"/>
          <w:w w:val="105"/>
        </w:rPr>
        <w:t> </w:t>
      </w:r>
      <w:r>
        <w:rPr>
          <w:color w:val="231F20"/>
          <w:w w:val="105"/>
        </w:rPr>
        <w:t>del</w:t>
      </w:r>
      <w:r>
        <w:rPr>
          <w:color w:val="231F20"/>
          <w:spacing w:val="-20"/>
          <w:w w:val="105"/>
        </w:rPr>
        <w:t> </w:t>
      </w:r>
      <w:r>
        <w:rPr>
          <w:color w:val="231F20"/>
          <w:w w:val="105"/>
        </w:rPr>
        <w:t>concepto</w:t>
      </w:r>
      <w:r>
        <w:rPr>
          <w:color w:val="231F20"/>
          <w:spacing w:val="-20"/>
          <w:w w:val="105"/>
        </w:rPr>
        <w:t> </w:t>
      </w:r>
      <w:r>
        <w:rPr>
          <w:color w:val="231F20"/>
          <w:w w:val="105"/>
        </w:rPr>
        <w:t>y</w:t>
      </w:r>
      <w:r>
        <w:rPr>
          <w:color w:val="231F20"/>
          <w:spacing w:val="-20"/>
          <w:w w:val="105"/>
        </w:rPr>
        <w:t> </w:t>
      </w:r>
      <w:r>
        <w:rPr>
          <w:color w:val="231F20"/>
          <w:w w:val="105"/>
        </w:rPr>
        <w:t>su</w:t>
      </w:r>
      <w:r>
        <w:rPr>
          <w:color w:val="231F20"/>
          <w:spacing w:val="-20"/>
          <w:w w:val="105"/>
        </w:rPr>
        <w:t> </w:t>
      </w:r>
      <w:r>
        <w:rPr>
          <w:color w:val="231F20"/>
          <w:w w:val="105"/>
        </w:rPr>
        <w:t>significado </w:t>
      </w:r>
      <w:r>
        <w:rPr>
          <w:color w:val="231F20"/>
        </w:rPr>
        <w:t>para entender los planteamientos de diversas fuentes docu- </w:t>
      </w:r>
      <w:r>
        <w:rPr>
          <w:color w:val="231F20"/>
          <w:w w:val="105"/>
        </w:rPr>
        <w:t>mentales.</w:t>
      </w:r>
      <w:r>
        <w:rPr>
          <w:color w:val="231F20"/>
          <w:spacing w:val="-16"/>
          <w:w w:val="105"/>
        </w:rPr>
        <w:t> </w:t>
      </w:r>
      <w:r>
        <w:rPr>
          <w:color w:val="231F20"/>
          <w:w w:val="105"/>
        </w:rPr>
        <w:t>Desde</w:t>
      </w:r>
      <w:r>
        <w:rPr>
          <w:color w:val="231F20"/>
          <w:spacing w:val="-10"/>
          <w:w w:val="105"/>
        </w:rPr>
        <w:t> </w:t>
      </w:r>
      <w:r>
        <w:rPr>
          <w:color w:val="231F20"/>
          <w:w w:val="105"/>
        </w:rPr>
        <w:t>este</w:t>
      </w:r>
      <w:r>
        <w:rPr>
          <w:color w:val="231F20"/>
          <w:spacing w:val="-10"/>
          <w:w w:val="105"/>
        </w:rPr>
        <w:t> </w:t>
      </w:r>
      <w:r>
        <w:rPr>
          <w:color w:val="231F20"/>
          <w:w w:val="105"/>
        </w:rPr>
        <w:t>orden</w:t>
      </w:r>
      <w:r>
        <w:rPr>
          <w:color w:val="231F20"/>
          <w:spacing w:val="-10"/>
          <w:w w:val="105"/>
        </w:rPr>
        <w:t> </w:t>
      </w:r>
      <w:r>
        <w:rPr>
          <w:color w:val="231F20"/>
          <w:w w:val="105"/>
        </w:rPr>
        <w:t>de</w:t>
      </w:r>
      <w:r>
        <w:rPr>
          <w:color w:val="231F20"/>
          <w:spacing w:val="-10"/>
          <w:w w:val="105"/>
        </w:rPr>
        <w:t> </w:t>
      </w:r>
      <w:r>
        <w:rPr>
          <w:color w:val="231F20"/>
          <w:w w:val="105"/>
        </w:rPr>
        <w:t>ideas,</w:t>
      </w:r>
      <w:r>
        <w:rPr>
          <w:color w:val="231F20"/>
          <w:spacing w:val="-16"/>
          <w:w w:val="105"/>
        </w:rPr>
        <w:t> </w:t>
      </w:r>
      <w:r>
        <w:rPr>
          <w:color w:val="231F20"/>
          <w:w w:val="105"/>
        </w:rPr>
        <w:t>analizar</w:t>
      </w:r>
      <w:r>
        <w:rPr>
          <w:color w:val="231F20"/>
          <w:spacing w:val="-10"/>
          <w:w w:val="105"/>
        </w:rPr>
        <w:t> </w:t>
      </w:r>
      <w:r>
        <w:rPr>
          <w:color w:val="231F20"/>
          <w:w w:val="105"/>
        </w:rPr>
        <w:t>y</w:t>
      </w:r>
      <w:r>
        <w:rPr>
          <w:color w:val="231F20"/>
          <w:spacing w:val="-10"/>
          <w:w w:val="105"/>
        </w:rPr>
        <w:t> </w:t>
      </w:r>
      <w:r>
        <w:rPr>
          <w:color w:val="231F20"/>
          <w:w w:val="105"/>
        </w:rPr>
        <w:t>contrastar los</w:t>
      </w:r>
      <w:r>
        <w:rPr>
          <w:color w:val="231F20"/>
          <w:spacing w:val="-13"/>
          <w:w w:val="105"/>
        </w:rPr>
        <w:t> </w:t>
      </w:r>
      <w:r>
        <w:rPr>
          <w:color w:val="231F20"/>
          <w:w w:val="105"/>
        </w:rPr>
        <w:t>postulados</w:t>
      </w:r>
      <w:r>
        <w:rPr>
          <w:color w:val="231F20"/>
          <w:spacing w:val="-13"/>
          <w:w w:val="105"/>
        </w:rPr>
        <w:t> </w:t>
      </w:r>
      <w:r>
        <w:rPr>
          <w:color w:val="231F20"/>
          <w:w w:val="105"/>
        </w:rPr>
        <w:t>de</w:t>
      </w:r>
      <w:r>
        <w:rPr>
          <w:color w:val="231F20"/>
          <w:spacing w:val="-13"/>
          <w:w w:val="105"/>
        </w:rPr>
        <w:t> </w:t>
      </w:r>
      <w:r>
        <w:rPr>
          <w:color w:val="231F20"/>
          <w:w w:val="105"/>
        </w:rPr>
        <w:t>diversos</w:t>
      </w:r>
      <w:r>
        <w:rPr>
          <w:color w:val="231F20"/>
          <w:spacing w:val="-13"/>
          <w:w w:val="105"/>
        </w:rPr>
        <w:t> </w:t>
      </w:r>
      <w:r>
        <w:rPr>
          <w:color w:val="231F20"/>
          <w:w w:val="105"/>
        </w:rPr>
        <w:t>autores</w:t>
      </w:r>
      <w:r>
        <w:rPr>
          <w:color w:val="231F20"/>
          <w:spacing w:val="-13"/>
          <w:w w:val="105"/>
        </w:rPr>
        <w:t> </w:t>
      </w:r>
      <w:r>
        <w:rPr>
          <w:color w:val="231F20"/>
          <w:w w:val="105"/>
        </w:rPr>
        <w:t>ayudará</w:t>
      </w:r>
      <w:r>
        <w:rPr>
          <w:color w:val="231F20"/>
          <w:spacing w:val="-13"/>
          <w:w w:val="105"/>
        </w:rPr>
        <w:t> </w:t>
      </w:r>
      <w:r>
        <w:rPr>
          <w:color w:val="231F20"/>
          <w:w w:val="105"/>
        </w:rPr>
        <w:t>a</w:t>
      </w:r>
      <w:r>
        <w:rPr>
          <w:color w:val="231F20"/>
          <w:spacing w:val="-13"/>
          <w:w w:val="105"/>
        </w:rPr>
        <w:t> </w:t>
      </w:r>
      <w:r>
        <w:rPr>
          <w:color w:val="231F20"/>
          <w:w w:val="105"/>
        </w:rPr>
        <w:t>fortalecer</w:t>
      </w:r>
      <w:r>
        <w:rPr>
          <w:color w:val="231F20"/>
          <w:spacing w:val="-13"/>
          <w:w w:val="105"/>
        </w:rPr>
        <w:t> </w:t>
      </w:r>
      <w:r>
        <w:rPr>
          <w:color w:val="231F20"/>
          <w:w w:val="105"/>
        </w:rPr>
        <w:t>su conceptualización.</w:t>
      </w:r>
    </w:p>
    <w:p>
      <w:pPr>
        <w:pStyle w:val="BodyText"/>
        <w:spacing w:before="7"/>
        <w:rPr>
          <w:sz w:val="25"/>
        </w:rPr>
      </w:pPr>
    </w:p>
    <w:p>
      <w:pPr>
        <w:pStyle w:val="BodyText"/>
        <w:spacing w:line="278" w:lineRule="auto"/>
        <w:ind w:left="773" w:right="107"/>
        <w:jc w:val="both"/>
      </w:pPr>
      <w:r>
        <w:rPr>
          <w:color w:val="231F20"/>
        </w:rPr>
        <w:t>Una parte importante de este capítulo es conocer los ante- cedentes institucionales que dieron origen al término </w:t>
      </w:r>
      <w:r>
        <w:rPr>
          <w:i/>
          <w:color w:val="231F20"/>
        </w:rPr>
        <w:t>desa- </w:t>
      </w:r>
      <w:r>
        <w:rPr>
          <w:i/>
          <w:color w:val="231F20"/>
        </w:rPr>
        <w:t>rrollo sostenible </w:t>
      </w:r>
      <w:r>
        <w:rPr>
          <w:color w:val="231F20"/>
        </w:rPr>
        <w:t>y su aplicación conceptual en las políticas públicas para alcanzar sus metas. Por último, se discute la</w:t>
      </w:r>
    </w:p>
    <w:p>
      <w:pPr>
        <w:spacing w:after="0" w:line="278" w:lineRule="auto"/>
        <w:jc w:val="both"/>
        <w:sectPr>
          <w:headerReference w:type="default" r:id="rId47"/>
          <w:pgSz w:w="7940" w:h="11910"/>
          <w:pgMar w:header="0" w:footer="737" w:top="1100" w:bottom="920" w:left="360" w:right="1080"/>
        </w:sectPr>
      </w:pPr>
    </w:p>
    <w:p>
      <w:pPr>
        <w:pStyle w:val="BodyText"/>
        <w:spacing w:line="278" w:lineRule="auto" w:before="119"/>
        <w:ind w:left="130" w:right="771"/>
        <w:jc w:val="both"/>
      </w:pPr>
      <w:r>
        <w:rPr>
          <w:color w:val="231F20"/>
        </w:rPr>
        <w:t>diferencia entre los términos </w:t>
      </w:r>
      <w:r>
        <w:rPr>
          <w:i/>
          <w:color w:val="231F20"/>
        </w:rPr>
        <w:t>sostenible </w:t>
      </w:r>
      <w:r>
        <w:rPr>
          <w:color w:val="231F20"/>
        </w:rPr>
        <w:t>y </w:t>
      </w:r>
      <w:r>
        <w:rPr>
          <w:i/>
          <w:color w:val="231F20"/>
        </w:rPr>
        <w:t>sustentable</w:t>
      </w:r>
      <w:r>
        <w:rPr>
          <w:color w:val="231F20"/>
        </w:rPr>
        <w:t>, con el objeto de establecer su pertinencia adecuada en su utiliza- ción en diversas áreas, en particular las vinculadas con el tema del diseño.</w:t>
      </w:r>
    </w:p>
    <w:p>
      <w:pPr>
        <w:pStyle w:val="BodyText"/>
      </w:pPr>
    </w:p>
    <w:p>
      <w:pPr>
        <w:pStyle w:val="BodyText"/>
        <w:spacing w:before="2"/>
        <w:rPr>
          <w:sz w:val="28"/>
        </w:rPr>
      </w:pPr>
    </w:p>
    <w:p>
      <w:pPr>
        <w:pStyle w:val="BodyText"/>
        <w:ind w:left="130"/>
        <w:jc w:val="both"/>
        <w:rPr>
          <w:rFonts w:ascii="Verdana"/>
        </w:rPr>
      </w:pPr>
      <w:r>
        <w:rPr>
          <w:rFonts w:ascii="Verdana"/>
          <w:color w:val="231F20"/>
        </w:rPr>
        <w:t>ANTECEDENTES</w:t>
      </w:r>
    </w:p>
    <w:p>
      <w:pPr>
        <w:pStyle w:val="BodyText"/>
        <w:spacing w:before="4"/>
        <w:rPr>
          <w:rFonts w:ascii="Verdana"/>
          <w:sz w:val="28"/>
        </w:rPr>
      </w:pPr>
    </w:p>
    <w:p>
      <w:pPr>
        <w:pStyle w:val="BodyText"/>
        <w:spacing w:line="278" w:lineRule="auto"/>
        <w:ind w:left="130" w:right="762"/>
        <w:jc w:val="both"/>
      </w:pPr>
      <w:r>
        <w:rPr>
          <w:color w:val="231F20"/>
        </w:rPr>
        <w:t>La historia de la sostenibilidad, hipotéticamente, está </w:t>
      </w:r>
      <w:r>
        <w:rPr>
          <w:color w:val="231F20"/>
          <w:spacing w:val="-2"/>
        </w:rPr>
        <w:t>de- </w:t>
      </w:r>
      <w:r>
        <w:rPr>
          <w:color w:val="231F20"/>
        </w:rPr>
        <w:t>terminada </w:t>
      </w:r>
      <w:r>
        <w:rPr>
          <w:color w:val="231F20"/>
          <w:spacing w:val="-3"/>
        </w:rPr>
        <w:t>desde </w:t>
      </w:r>
      <w:r>
        <w:rPr>
          <w:color w:val="231F20"/>
          <w:spacing w:val="-2"/>
        </w:rPr>
        <w:t>los </w:t>
      </w:r>
      <w:r>
        <w:rPr>
          <w:color w:val="231F20"/>
        </w:rPr>
        <w:t>orígenes de la </w:t>
      </w:r>
      <w:r>
        <w:rPr>
          <w:color w:val="231F20"/>
          <w:spacing w:val="-3"/>
        </w:rPr>
        <w:t>creación </w:t>
      </w:r>
      <w:r>
        <w:rPr>
          <w:color w:val="231F20"/>
          <w:spacing w:val="-2"/>
        </w:rPr>
        <w:t>del </w:t>
      </w:r>
      <w:r>
        <w:rPr>
          <w:color w:val="231F20"/>
        </w:rPr>
        <w:t>planeta. En </w:t>
      </w:r>
      <w:r>
        <w:rPr>
          <w:color w:val="231F20"/>
          <w:spacing w:val="-2"/>
          <w:w w:val="99"/>
        </w:rPr>
        <w:t>ese</w:t>
      </w:r>
      <w:r>
        <w:rPr>
          <w:color w:val="231F20"/>
          <w:spacing w:val="-1"/>
          <w:w w:val="99"/>
        </w:rPr>
        <w:t>n</w:t>
      </w:r>
      <w:r>
        <w:rPr>
          <w:color w:val="231F20"/>
          <w:spacing w:val="-2"/>
          <w:w w:val="101"/>
        </w:rPr>
        <w:t>ci</w:t>
      </w:r>
      <w:r>
        <w:rPr>
          <w:color w:val="231F20"/>
          <w:w w:val="101"/>
        </w:rPr>
        <w:t>a</w:t>
      </w:r>
      <w:r>
        <w:rPr>
          <w:color w:val="231F20"/>
          <w:spacing w:val="-4"/>
        </w:rPr>
        <w:t> </w:t>
      </w:r>
      <w:r>
        <w:rPr>
          <w:color w:val="231F20"/>
          <w:spacing w:val="-1"/>
          <w:w w:val="105"/>
        </w:rPr>
        <w:t>n</w:t>
      </w:r>
      <w:r>
        <w:rPr>
          <w:color w:val="231F20"/>
          <w:spacing w:val="-2"/>
          <w:w w:val="96"/>
        </w:rPr>
        <w:t>o</w:t>
      </w:r>
      <w:r>
        <w:rPr>
          <w:color w:val="231F20"/>
          <w:w w:val="96"/>
        </w:rPr>
        <w:t>s</w:t>
      </w:r>
      <w:r>
        <w:rPr>
          <w:color w:val="231F20"/>
          <w:spacing w:val="-4"/>
        </w:rPr>
        <w:t> </w:t>
      </w:r>
      <w:r>
        <w:rPr>
          <w:color w:val="231F20"/>
          <w:spacing w:val="-8"/>
          <w:w w:val="95"/>
        </w:rPr>
        <w:t>r</w:t>
      </w:r>
      <w:r>
        <w:rPr>
          <w:color w:val="231F20"/>
          <w:spacing w:val="-2"/>
          <w:w w:val="104"/>
        </w:rPr>
        <w:t>e</w:t>
      </w:r>
      <w:r>
        <w:rPr>
          <w:color w:val="231F20"/>
          <w:spacing w:val="-6"/>
          <w:w w:val="104"/>
        </w:rPr>
        <w:t>f</w:t>
      </w:r>
      <w:r>
        <w:rPr>
          <w:color w:val="231F20"/>
          <w:spacing w:val="-2"/>
          <w:w w:val="101"/>
        </w:rPr>
        <w:t>eri</w:t>
      </w:r>
      <w:r>
        <w:rPr>
          <w:color w:val="231F20"/>
          <w:spacing w:val="-1"/>
          <w:w w:val="101"/>
        </w:rPr>
        <w:t>m</w:t>
      </w:r>
      <w:r>
        <w:rPr>
          <w:color w:val="231F20"/>
          <w:spacing w:val="-2"/>
          <w:w w:val="96"/>
        </w:rPr>
        <w:t>o</w:t>
      </w:r>
      <w:r>
        <w:rPr>
          <w:color w:val="231F20"/>
          <w:w w:val="96"/>
        </w:rPr>
        <w:t>s</w:t>
      </w:r>
      <w:r>
        <w:rPr>
          <w:color w:val="231F20"/>
          <w:spacing w:val="-4"/>
        </w:rPr>
        <w:t> </w:t>
      </w:r>
      <w:r>
        <w:rPr>
          <w:color w:val="231F20"/>
          <w:w w:val="97"/>
        </w:rPr>
        <w:t>a</w:t>
      </w:r>
      <w:r>
        <w:rPr>
          <w:color w:val="231F20"/>
          <w:spacing w:val="-4"/>
        </w:rPr>
        <w:t> </w:t>
      </w:r>
      <w:r>
        <w:rPr>
          <w:color w:val="231F20"/>
          <w:spacing w:val="-2"/>
          <w:w w:val="101"/>
        </w:rPr>
        <w:t>l</w:t>
      </w:r>
      <w:r>
        <w:rPr>
          <w:color w:val="231F20"/>
          <w:w w:val="101"/>
        </w:rPr>
        <w:t>a</w:t>
      </w:r>
      <w:r>
        <w:rPr>
          <w:color w:val="231F20"/>
          <w:spacing w:val="-4"/>
        </w:rPr>
        <w:t> </w:t>
      </w:r>
      <w:r>
        <w:rPr>
          <w:color w:val="231F20"/>
          <w:spacing w:val="-13"/>
          <w:w w:val="114"/>
        </w:rPr>
        <w:t>T</w:t>
      </w:r>
      <w:r>
        <w:rPr>
          <w:color w:val="231F20"/>
          <w:spacing w:val="-2"/>
          <w:w w:val="99"/>
        </w:rPr>
        <w:t>e</w:t>
      </w:r>
      <w:r>
        <w:rPr>
          <w:color w:val="231F20"/>
          <w:spacing w:val="-1"/>
          <w:w w:val="99"/>
        </w:rPr>
        <w:t>o</w:t>
      </w:r>
      <w:r>
        <w:rPr>
          <w:color w:val="231F20"/>
          <w:spacing w:val="-2"/>
          <w:w w:val="98"/>
        </w:rPr>
        <w:t>rí</w:t>
      </w:r>
      <w:r>
        <w:rPr>
          <w:color w:val="231F20"/>
          <w:w w:val="98"/>
        </w:rPr>
        <w:t>a</w:t>
      </w:r>
      <w:r>
        <w:rPr>
          <w:color w:val="231F20"/>
          <w:spacing w:val="-4"/>
        </w:rPr>
        <w:t> </w:t>
      </w:r>
      <w:r>
        <w:rPr>
          <w:color w:val="231F20"/>
          <w:spacing w:val="-2"/>
          <w:w w:val="113"/>
        </w:rPr>
        <w:t>Ge</w:t>
      </w:r>
      <w:r>
        <w:rPr>
          <w:color w:val="231F20"/>
          <w:spacing w:val="-1"/>
          <w:w w:val="113"/>
        </w:rPr>
        <w:t>n</w:t>
      </w:r>
      <w:r>
        <w:rPr>
          <w:color w:val="231F20"/>
          <w:spacing w:val="-2"/>
          <w:w w:val="97"/>
        </w:rPr>
        <w:t>e</w:t>
      </w:r>
      <w:r>
        <w:rPr>
          <w:color w:val="231F20"/>
          <w:spacing w:val="-6"/>
          <w:w w:val="97"/>
        </w:rPr>
        <w:t>r</w:t>
      </w:r>
      <w:r>
        <w:rPr>
          <w:color w:val="231F20"/>
          <w:spacing w:val="-2"/>
          <w:w w:val="101"/>
        </w:rPr>
        <w:t>a</w:t>
      </w:r>
      <w:r>
        <w:rPr>
          <w:color w:val="231F20"/>
          <w:w w:val="101"/>
        </w:rPr>
        <w:t>l</w:t>
      </w:r>
      <w:r>
        <w:rPr>
          <w:color w:val="231F20"/>
          <w:spacing w:val="-4"/>
        </w:rPr>
        <w:t> </w:t>
      </w:r>
      <w:r>
        <w:rPr>
          <w:color w:val="231F20"/>
          <w:spacing w:val="-4"/>
          <w:w w:val="99"/>
        </w:rPr>
        <w:t>d</w:t>
      </w:r>
      <w:r>
        <w:rPr>
          <w:color w:val="231F20"/>
          <w:w w:val="98"/>
        </w:rPr>
        <w:t>e</w:t>
      </w:r>
      <w:r>
        <w:rPr>
          <w:color w:val="231F20"/>
          <w:spacing w:val="-4"/>
        </w:rPr>
        <w:t> </w:t>
      </w:r>
      <w:r>
        <w:rPr>
          <w:color w:val="231F20"/>
          <w:spacing w:val="-2"/>
          <w:w w:val="100"/>
        </w:rPr>
        <w:t>Sis</w:t>
      </w:r>
      <w:r>
        <w:rPr>
          <w:color w:val="231F20"/>
          <w:spacing w:val="-4"/>
          <w:w w:val="100"/>
        </w:rPr>
        <w:t>t</w:t>
      </w:r>
      <w:r>
        <w:rPr>
          <w:color w:val="231F20"/>
          <w:spacing w:val="-2"/>
          <w:w w:val="99"/>
        </w:rPr>
        <w:t>ema</w:t>
      </w:r>
      <w:r>
        <w:rPr>
          <w:color w:val="231F20"/>
          <w:w w:val="99"/>
        </w:rPr>
        <w:t>s</w:t>
      </w:r>
      <w:r>
        <w:rPr>
          <w:color w:val="231F20"/>
          <w:spacing w:val="-4"/>
        </w:rPr>
        <w:t> </w:t>
      </w:r>
      <w:r>
        <w:rPr>
          <w:color w:val="231F20"/>
          <w:spacing w:val="-1"/>
          <w:w w:val="109"/>
          <w:sz w:val="20"/>
        </w:rPr>
        <w:t>(</w:t>
      </w:r>
      <w:r>
        <w:rPr>
          <w:color w:val="231F20"/>
          <w:spacing w:val="-3"/>
          <w:w w:val="137"/>
          <w:sz w:val="20"/>
        </w:rPr>
        <w:t>t</w:t>
      </w:r>
      <w:r>
        <w:rPr>
          <w:color w:val="231F20"/>
          <w:spacing w:val="-1"/>
          <w:w w:val="137"/>
          <w:sz w:val="20"/>
        </w:rPr>
        <w:t>g</w:t>
      </w:r>
      <w:r>
        <w:rPr>
          <w:color w:val="231F20"/>
          <w:spacing w:val="-1"/>
          <w:w w:val="96"/>
          <w:sz w:val="20"/>
        </w:rPr>
        <w:t>s</w:t>
      </w:r>
      <w:r>
        <w:rPr>
          <w:color w:val="231F20"/>
          <w:spacing w:val="-1"/>
          <w:w w:val="120"/>
          <w:sz w:val="20"/>
        </w:rPr>
        <w:t>)</w:t>
      </w:r>
      <w:r>
        <w:rPr>
          <w:color w:val="231F20"/>
          <w:spacing w:val="-13"/>
          <w:w w:val="120"/>
          <w:sz w:val="20"/>
        </w:rPr>
        <w:t>.</w:t>
      </w:r>
      <w:r>
        <w:rPr>
          <w:color w:val="231F20"/>
          <w:w w:val="57"/>
          <w:sz w:val="20"/>
        </w:rPr>
        <w:t>1 </w:t>
      </w:r>
      <w:r>
        <w:rPr>
          <w:color w:val="231F20"/>
          <w:spacing w:val="-3"/>
        </w:rPr>
        <w:t>George  Wilhelm   </w:t>
      </w:r>
      <w:r>
        <w:rPr>
          <w:color w:val="231F20"/>
        </w:rPr>
        <w:t>Friedrich  </w:t>
      </w:r>
      <w:r>
        <w:rPr>
          <w:color w:val="231F20"/>
          <w:spacing w:val="-3"/>
        </w:rPr>
        <w:t>Hegel   </w:t>
      </w:r>
      <w:r>
        <w:rPr>
          <w:color w:val="231F20"/>
        </w:rPr>
        <w:t>(1770-1831)  </w:t>
      </w:r>
      <w:r>
        <w:rPr>
          <w:color w:val="231F20"/>
          <w:spacing w:val="-3"/>
        </w:rPr>
        <w:t>planteaba </w:t>
      </w:r>
      <w:r>
        <w:rPr>
          <w:color w:val="231F20"/>
        </w:rPr>
        <w:t>lo siguiente: el </w:t>
      </w:r>
      <w:r>
        <w:rPr>
          <w:color w:val="231F20"/>
          <w:spacing w:val="-3"/>
        </w:rPr>
        <w:t>todo </w:t>
      </w:r>
      <w:r>
        <w:rPr>
          <w:color w:val="231F20"/>
        </w:rPr>
        <w:t>es más que la suma de las partes, el todo determina la naturaleza de las partes, las partes no pueden comprenderse si se consideran en forma aislada del todo, las partes están dinámicamente interrelacionadas o son interdependientes. La </w:t>
      </w:r>
      <w:r>
        <w:rPr>
          <w:color w:val="231F20"/>
          <w:sz w:val="20"/>
        </w:rPr>
        <w:t>tgs </w:t>
      </w:r>
      <w:r>
        <w:rPr>
          <w:color w:val="231F20"/>
        </w:rPr>
        <w:t>se apoya de una variedad de disciplinas como la Ecología, la Economía, la Sociología, entre otras. </w:t>
      </w:r>
      <w:r>
        <w:rPr>
          <w:color w:val="231F20"/>
          <w:spacing w:val="-3"/>
        </w:rPr>
        <w:t>Todas </w:t>
      </w:r>
      <w:r>
        <w:rPr>
          <w:color w:val="231F20"/>
        </w:rPr>
        <w:t>ellas convergen de modo directo con los seres</w:t>
      </w:r>
      <w:r>
        <w:rPr>
          <w:color w:val="231F20"/>
          <w:spacing w:val="14"/>
        </w:rPr>
        <w:t> </w:t>
      </w:r>
      <w:r>
        <w:rPr>
          <w:color w:val="231F20"/>
        </w:rPr>
        <w:t>humanos.</w:t>
      </w:r>
    </w:p>
    <w:p>
      <w:pPr>
        <w:pStyle w:val="BodyText"/>
        <w:spacing w:before="7"/>
        <w:rPr>
          <w:sz w:val="25"/>
        </w:rPr>
      </w:pPr>
    </w:p>
    <w:p>
      <w:pPr>
        <w:pStyle w:val="BodyText"/>
        <w:spacing w:line="278" w:lineRule="auto"/>
        <w:ind w:left="130" w:right="772"/>
        <w:jc w:val="both"/>
      </w:pPr>
      <w:r>
        <w:rPr>
          <w:color w:val="231F20"/>
        </w:rPr>
        <w:t>A lo largo de la historia, la humanidad se ha enfrentado a la necesidad</w:t>
      </w:r>
      <w:r>
        <w:rPr>
          <w:color w:val="231F20"/>
          <w:spacing w:val="-12"/>
        </w:rPr>
        <w:t> </w:t>
      </w:r>
      <w:r>
        <w:rPr>
          <w:color w:val="231F20"/>
        </w:rPr>
        <w:t>de</w:t>
      </w:r>
      <w:r>
        <w:rPr>
          <w:color w:val="231F20"/>
          <w:spacing w:val="-12"/>
        </w:rPr>
        <w:t> </w:t>
      </w:r>
      <w:r>
        <w:rPr>
          <w:color w:val="231F20"/>
          <w:spacing w:val="-3"/>
        </w:rPr>
        <w:t>resolver</w:t>
      </w:r>
      <w:r>
        <w:rPr>
          <w:color w:val="231F20"/>
          <w:spacing w:val="-12"/>
        </w:rPr>
        <w:t> </w:t>
      </w:r>
      <w:r>
        <w:rPr>
          <w:color w:val="231F20"/>
        </w:rPr>
        <w:t>sus</w:t>
      </w:r>
      <w:r>
        <w:rPr>
          <w:color w:val="231F20"/>
          <w:spacing w:val="-12"/>
        </w:rPr>
        <w:t> </w:t>
      </w:r>
      <w:r>
        <w:rPr>
          <w:color w:val="231F20"/>
        </w:rPr>
        <w:t>propias</w:t>
      </w:r>
      <w:r>
        <w:rPr>
          <w:color w:val="231F20"/>
          <w:spacing w:val="-12"/>
        </w:rPr>
        <w:t> </w:t>
      </w:r>
      <w:r>
        <w:rPr>
          <w:color w:val="231F20"/>
        </w:rPr>
        <w:t>problemáticas.</w:t>
      </w:r>
      <w:r>
        <w:rPr>
          <w:color w:val="231F20"/>
          <w:spacing w:val="-19"/>
        </w:rPr>
        <w:t> </w:t>
      </w:r>
      <w:r>
        <w:rPr>
          <w:color w:val="231F20"/>
        </w:rPr>
        <w:t>La</w:t>
      </w:r>
      <w:r>
        <w:rPr>
          <w:color w:val="231F20"/>
          <w:spacing w:val="-12"/>
        </w:rPr>
        <w:t> </w:t>
      </w:r>
      <w:r>
        <w:rPr>
          <w:color w:val="231F20"/>
        </w:rPr>
        <w:t>creencia en que la necesidad desencadena el esfuerzo inventivo es constantemente invocada para explicar la </w:t>
      </w:r>
      <w:r>
        <w:rPr>
          <w:color w:val="231F20"/>
          <w:spacing w:val="-3"/>
        </w:rPr>
        <w:t>mayor  </w:t>
      </w:r>
      <w:r>
        <w:rPr>
          <w:color w:val="231F20"/>
        </w:rPr>
        <w:t>parte   </w:t>
      </w:r>
      <w:r>
        <w:rPr>
          <w:color w:val="231F20"/>
          <w:spacing w:val="42"/>
        </w:rPr>
        <w:t> </w:t>
      </w:r>
      <w:r>
        <w:rPr>
          <w:color w:val="231F20"/>
        </w:rPr>
        <w:t>de</w:t>
      </w:r>
    </w:p>
    <w:p>
      <w:pPr>
        <w:pStyle w:val="BodyText"/>
        <w:rPr>
          <w:sz w:val="20"/>
        </w:rPr>
      </w:pPr>
    </w:p>
    <w:p>
      <w:pPr>
        <w:pStyle w:val="BodyText"/>
        <w:spacing w:before="2"/>
        <w:rPr>
          <w:sz w:val="25"/>
        </w:rPr>
      </w:pPr>
      <w:r>
        <w:rPr/>
        <w:pict>
          <v:line style="position:absolute;mso-position-horizontal-relative:page;mso-position-vertical-relative:paragraph;z-index:1528;mso-wrap-distance-left:0;mso-wrap-distance-right:0" from="59.196899pt,16.965555pt" to="87.542899pt,16.965555pt" stroked="true" strokeweight=".5pt" strokecolor="#231f20">
            <w10:wrap type="topAndBottom"/>
          </v:line>
        </w:pict>
      </w:r>
    </w:p>
    <w:p>
      <w:pPr>
        <w:pStyle w:val="ListParagraph"/>
        <w:numPr>
          <w:ilvl w:val="0"/>
          <w:numId w:val="3"/>
        </w:numPr>
        <w:tabs>
          <w:tab w:pos="224" w:val="left" w:leader="none"/>
        </w:tabs>
        <w:spacing w:line="264" w:lineRule="auto" w:before="57" w:after="0"/>
        <w:ind w:left="243" w:right="761" w:hanging="120"/>
        <w:jc w:val="both"/>
        <w:rPr>
          <w:sz w:val="17"/>
        </w:rPr>
      </w:pPr>
      <w:r>
        <w:rPr>
          <w:color w:val="231F20"/>
          <w:sz w:val="17"/>
        </w:rPr>
        <w:t>La Teoría General de Sistemas (tgs) tiene su origen en el nacimiento de la filosofía y la ciencia. La palabra </w:t>
      </w:r>
      <w:r>
        <w:rPr>
          <w:i/>
          <w:color w:val="231F20"/>
          <w:sz w:val="17"/>
        </w:rPr>
        <w:t>sistema </w:t>
      </w:r>
      <w:r>
        <w:rPr>
          <w:color w:val="231F20"/>
          <w:sz w:val="17"/>
        </w:rPr>
        <w:t>proviene de la palabra </w:t>
      </w:r>
      <w:r>
        <w:rPr>
          <w:i/>
          <w:color w:val="231F20"/>
          <w:sz w:val="17"/>
        </w:rPr>
        <w:t>systêma</w:t>
      </w:r>
      <w:r>
        <w:rPr>
          <w:color w:val="231F20"/>
          <w:sz w:val="17"/>
        </w:rPr>
        <w:t>, que a su vez procede de </w:t>
      </w:r>
      <w:r>
        <w:rPr>
          <w:i/>
          <w:color w:val="231F20"/>
          <w:sz w:val="17"/>
        </w:rPr>
        <w:t>synistanai </w:t>
      </w:r>
      <w:r>
        <w:rPr>
          <w:color w:val="231F20"/>
          <w:sz w:val="17"/>
        </w:rPr>
        <w:t>(reunir) y de </w:t>
      </w:r>
      <w:r>
        <w:rPr>
          <w:i/>
          <w:color w:val="231F20"/>
          <w:sz w:val="17"/>
        </w:rPr>
        <w:t>synistêmi </w:t>
      </w:r>
      <w:r>
        <w:rPr>
          <w:color w:val="231F20"/>
          <w:sz w:val="17"/>
        </w:rPr>
        <w:t>(mantenerse juntos). Se dice que el término es introducido en la filosofía entre el 500 y 200 a. de </w:t>
      </w:r>
      <w:r>
        <w:rPr>
          <w:color w:val="231F20"/>
          <w:w w:val="110"/>
          <w:sz w:val="17"/>
        </w:rPr>
        <w:t>C., </w:t>
      </w:r>
      <w:r>
        <w:rPr>
          <w:color w:val="231F20"/>
          <w:sz w:val="17"/>
        </w:rPr>
        <w:t>por  Anaxágoras, Aristóteles, Sexto  Empírico  y  los</w:t>
      </w:r>
      <w:r>
        <w:rPr>
          <w:color w:val="231F20"/>
          <w:spacing w:val="-17"/>
          <w:sz w:val="17"/>
        </w:rPr>
        <w:t> </w:t>
      </w:r>
      <w:r>
        <w:rPr>
          <w:color w:val="231F20"/>
          <w:sz w:val="17"/>
        </w:rPr>
        <w:t>estoicos.</w:t>
      </w:r>
    </w:p>
    <w:p>
      <w:pPr>
        <w:spacing w:after="0" w:line="264" w:lineRule="auto"/>
        <w:jc w:val="both"/>
        <w:rPr>
          <w:sz w:val="17"/>
        </w:rPr>
        <w:sectPr>
          <w:headerReference w:type="default" r:id="rId48"/>
          <w:footerReference w:type="default" r:id="rId49"/>
          <w:footerReference w:type="even" r:id="rId50"/>
          <w:pgSz w:w="7940" w:h="11910"/>
          <w:pgMar w:header="0" w:footer="737" w:top="1100" w:bottom="920" w:left="1060" w:right="360"/>
          <w:pgNumType w:start="19"/>
        </w:sectPr>
      </w:pPr>
    </w:p>
    <w:p>
      <w:pPr>
        <w:pStyle w:val="BodyText"/>
        <w:spacing w:line="278" w:lineRule="auto" w:before="119"/>
        <w:ind w:left="773" w:right="120"/>
        <w:jc w:val="both"/>
      </w:pPr>
      <w:r>
        <w:rPr>
          <w:color w:val="231F20"/>
          <w:w w:val="105"/>
        </w:rPr>
        <w:t>las actividades del hombre (Basalla, 2011). Los seres hu- manos</w:t>
      </w:r>
      <w:r>
        <w:rPr>
          <w:color w:val="231F20"/>
          <w:spacing w:val="-9"/>
          <w:w w:val="105"/>
        </w:rPr>
        <w:t> </w:t>
      </w:r>
      <w:r>
        <w:rPr>
          <w:color w:val="231F20"/>
          <w:w w:val="105"/>
        </w:rPr>
        <w:t>tenemos</w:t>
      </w:r>
      <w:r>
        <w:rPr>
          <w:color w:val="231F20"/>
          <w:spacing w:val="-9"/>
          <w:w w:val="105"/>
        </w:rPr>
        <w:t> </w:t>
      </w:r>
      <w:r>
        <w:rPr>
          <w:color w:val="231F20"/>
          <w:w w:val="105"/>
        </w:rPr>
        <w:t>la</w:t>
      </w:r>
      <w:r>
        <w:rPr>
          <w:color w:val="231F20"/>
          <w:spacing w:val="-9"/>
          <w:w w:val="105"/>
        </w:rPr>
        <w:t> </w:t>
      </w:r>
      <w:r>
        <w:rPr>
          <w:color w:val="231F20"/>
          <w:w w:val="105"/>
        </w:rPr>
        <w:t>necesidad</w:t>
      </w:r>
      <w:r>
        <w:rPr>
          <w:color w:val="231F20"/>
          <w:spacing w:val="-9"/>
          <w:w w:val="105"/>
        </w:rPr>
        <w:t> </w:t>
      </w:r>
      <w:r>
        <w:rPr>
          <w:color w:val="231F20"/>
          <w:w w:val="105"/>
        </w:rPr>
        <w:t>de</w:t>
      </w:r>
      <w:r>
        <w:rPr>
          <w:color w:val="231F20"/>
          <w:spacing w:val="-9"/>
          <w:w w:val="105"/>
        </w:rPr>
        <w:t> </w:t>
      </w:r>
      <w:r>
        <w:rPr>
          <w:color w:val="231F20"/>
          <w:w w:val="105"/>
        </w:rPr>
        <w:t>agua,</w:t>
      </w:r>
      <w:r>
        <w:rPr>
          <w:color w:val="231F20"/>
          <w:spacing w:val="-15"/>
          <w:w w:val="105"/>
        </w:rPr>
        <w:t> </w:t>
      </w:r>
      <w:r>
        <w:rPr>
          <w:color w:val="231F20"/>
          <w:w w:val="105"/>
        </w:rPr>
        <w:t>vivienda,</w:t>
      </w:r>
      <w:r>
        <w:rPr>
          <w:color w:val="231F20"/>
          <w:spacing w:val="-15"/>
          <w:w w:val="105"/>
        </w:rPr>
        <w:t> </w:t>
      </w:r>
      <w:r>
        <w:rPr>
          <w:color w:val="231F20"/>
          <w:w w:val="105"/>
        </w:rPr>
        <w:t>alimentos, transporte, vestido, servicios básicos. Por ello, usamos la tecnología para surtir a la humanidad en sus necesidades </w:t>
      </w:r>
      <w:r>
        <w:rPr>
          <w:color w:val="231F20"/>
        </w:rPr>
        <w:t>más </w:t>
      </w:r>
      <w:r>
        <w:rPr>
          <w:color w:val="231F20"/>
          <w:spacing w:val="1"/>
        </w:rPr>
        <w:t> </w:t>
      </w:r>
      <w:r>
        <w:rPr>
          <w:color w:val="231F20"/>
        </w:rPr>
        <w:t>fundamentales.</w:t>
      </w:r>
    </w:p>
    <w:p>
      <w:pPr>
        <w:pStyle w:val="BodyText"/>
        <w:spacing w:before="7"/>
        <w:rPr>
          <w:sz w:val="25"/>
        </w:rPr>
      </w:pPr>
    </w:p>
    <w:p>
      <w:pPr>
        <w:pStyle w:val="BodyText"/>
        <w:spacing w:line="278" w:lineRule="auto"/>
        <w:ind w:left="773" w:right="117"/>
        <w:jc w:val="both"/>
      </w:pPr>
      <w:r>
        <w:rPr>
          <w:color w:val="231F20"/>
        </w:rPr>
        <w:t>Durante la historia, el hombre desarrolla habilidades y téc- nicas esenciales de supervivencia. Desde tiempos remotos, se consume y al extremo, muy a pesar de que los antepasa- dos trataron de revertir sus efectos a partir de acciones pre- ventivas. Podemos plantear que las culturas ancestrales: los mexicas, los mayas, los egipcios, los griegos y los romanos, entre otros, consideraban en sus prácticas a la racionalidad y a la inteligencia como elementos clave para la conserva- ción. Además, establecieron planteamientos para  sostener al planeta y a su vez a la vida. Sin embargo, existe un uso irracional de los recursos naturales.</w:t>
      </w:r>
    </w:p>
    <w:p>
      <w:pPr>
        <w:pStyle w:val="BodyText"/>
      </w:pPr>
    </w:p>
    <w:p>
      <w:pPr>
        <w:pStyle w:val="BodyText"/>
        <w:spacing w:before="2"/>
        <w:rPr>
          <w:sz w:val="28"/>
        </w:rPr>
      </w:pPr>
    </w:p>
    <w:p>
      <w:pPr>
        <w:pStyle w:val="BodyText"/>
        <w:ind w:left="773"/>
        <w:jc w:val="both"/>
        <w:rPr>
          <w:rFonts w:ascii="Verdana"/>
        </w:rPr>
      </w:pPr>
      <w:r>
        <w:rPr>
          <w:rFonts w:ascii="Verdana"/>
          <w:color w:val="231F20"/>
          <w:w w:val="95"/>
        </w:rPr>
        <w:t>EL ORIGEN DOCUMENTAL</w:t>
      </w:r>
    </w:p>
    <w:p>
      <w:pPr>
        <w:pStyle w:val="BodyText"/>
        <w:spacing w:before="4"/>
        <w:rPr>
          <w:rFonts w:ascii="Verdana"/>
          <w:sz w:val="28"/>
        </w:rPr>
      </w:pPr>
    </w:p>
    <w:p>
      <w:pPr>
        <w:pStyle w:val="BodyText"/>
        <w:spacing w:line="278" w:lineRule="auto"/>
        <w:ind w:left="773" w:right="128"/>
        <w:jc w:val="both"/>
      </w:pPr>
      <w:r>
        <w:rPr>
          <w:color w:val="231F20"/>
        </w:rPr>
        <w:t>Los fundamentos del término </w:t>
      </w:r>
      <w:r>
        <w:rPr>
          <w:i/>
          <w:color w:val="231F20"/>
        </w:rPr>
        <w:t>sostenibilidad </w:t>
      </w:r>
      <w:r>
        <w:rPr>
          <w:color w:val="231F20"/>
        </w:rPr>
        <w:t>(</w:t>
      </w:r>
      <w:r>
        <w:rPr>
          <w:i/>
          <w:color w:val="231F20"/>
        </w:rPr>
        <w:t>nachhaltigen</w:t>
      </w:r>
      <w:r>
        <w:rPr>
          <w:color w:val="231F20"/>
        </w:rPr>
        <w:t>) </w:t>
      </w:r>
      <w:r>
        <w:rPr>
          <w:color w:val="231F20"/>
          <w:w w:val="105"/>
        </w:rPr>
        <w:t>tiene</w:t>
      </w:r>
      <w:r>
        <w:rPr>
          <w:color w:val="231F20"/>
          <w:spacing w:val="-31"/>
          <w:w w:val="105"/>
        </w:rPr>
        <w:t> </w:t>
      </w:r>
      <w:r>
        <w:rPr>
          <w:color w:val="231F20"/>
          <w:w w:val="105"/>
        </w:rPr>
        <w:t>su</w:t>
      </w:r>
      <w:r>
        <w:rPr>
          <w:color w:val="231F20"/>
          <w:spacing w:val="-31"/>
          <w:w w:val="105"/>
        </w:rPr>
        <w:t> </w:t>
      </w:r>
      <w:r>
        <w:rPr>
          <w:color w:val="231F20"/>
          <w:w w:val="105"/>
        </w:rPr>
        <w:t>origen</w:t>
      </w:r>
      <w:r>
        <w:rPr>
          <w:color w:val="231F20"/>
          <w:spacing w:val="-31"/>
          <w:w w:val="105"/>
        </w:rPr>
        <w:t> </w:t>
      </w:r>
      <w:r>
        <w:rPr>
          <w:color w:val="231F20"/>
          <w:w w:val="105"/>
        </w:rPr>
        <w:t>en</w:t>
      </w:r>
      <w:r>
        <w:rPr>
          <w:color w:val="231F20"/>
          <w:spacing w:val="-31"/>
          <w:w w:val="105"/>
        </w:rPr>
        <w:t> </w:t>
      </w:r>
      <w:r>
        <w:rPr>
          <w:color w:val="231F20"/>
          <w:w w:val="105"/>
        </w:rPr>
        <w:t>un</w:t>
      </w:r>
      <w:r>
        <w:rPr>
          <w:color w:val="231F20"/>
          <w:spacing w:val="-31"/>
          <w:w w:val="105"/>
        </w:rPr>
        <w:t> </w:t>
      </w:r>
      <w:r>
        <w:rPr>
          <w:color w:val="231F20"/>
          <w:w w:val="105"/>
        </w:rPr>
        <w:t>momento</w:t>
      </w:r>
      <w:r>
        <w:rPr>
          <w:color w:val="231F20"/>
          <w:spacing w:val="-31"/>
          <w:w w:val="105"/>
        </w:rPr>
        <w:t> </w:t>
      </w:r>
      <w:r>
        <w:rPr>
          <w:color w:val="231F20"/>
          <w:w w:val="105"/>
        </w:rPr>
        <w:t>de</w:t>
      </w:r>
      <w:r>
        <w:rPr>
          <w:color w:val="231F20"/>
          <w:spacing w:val="-31"/>
          <w:w w:val="105"/>
        </w:rPr>
        <w:t> </w:t>
      </w:r>
      <w:r>
        <w:rPr>
          <w:color w:val="231F20"/>
          <w:w w:val="105"/>
        </w:rPr>
        <w:t>crisis</w:t>
      </w:r>
      <w:r>
        <w:rPr>
          <w:color w:val="231F20"/>
          <w:spacing w:val="-31"/>
          <w:w w:val="105"/>
        </w:rPr>
        <w:t> </w:t>
      </w:r>
      <w:r>
        <w:rPr>
          <w:color w:val="231F20"/>
          <w:w w:val="105"/>
        </w:rPr>
        <w:t>y</w:t>
      </w:r>
      <w:r>
        <w:rPr>
          <w:color w:val="231F20"/>
          <w:spacing w:val="-31"/>
          <w:w w:val="105"/>
        </w:rPr>
        <w:t> </w:t>
      </w:r>
      <w:r>
        <w:rPr>
          <w:color w:val="231F20"/>
          <w:w w:val="105"/>
        </w:rPr>
        <w:t>escasez</w:t>
      </w:r>
      <w:r>
        <w:rPr>
          <w:color w:val="231F20"/>
          <w:spacing w:val="-31"/>
          <w:w w:val="105"/>
        </w:rPr>
        <w:t> </w:t>
      </w:r>
      <w:r>
        <w:rPr>
          <w:color w:val="231F20"/>
          <w:w w:val="105"/>
        </w:rPr>
        <w:t>alrededor del</w:t>
      </w:r>
      <w:r>
        <w:rPr>
          <w:color w:val="231F20"/>
          <w:spacing w:val="-21"/>
          <w:w w:val="105"/>
        </w:rPr>
        <w:t> </w:t>
      </w:r>
      <w:r>
        <w:rPr>
          <w:color w:val="231F20"/>
          <w:w w:val="105"/>
        </w:rPr>
        <w:t>siglo</w:t>
      </w:r>
      <w:r>
        <w:rPr>
          <w:color w:val="231F20"/>
          <w:spacing w:val="-21"/>
          <w:w w:val="105"/>
        </w:rPr>
        <w:t> </w:t>
      </w:r>
      <w:r>
        <w:rPr>
          <w:color w:val="231F20"/>
          <w:w w:val="105"/>
          <w:sz w:val="18"/>
        </w:rPr>
        <w:t>XVII.</w:t>
      </w:r>
      <w:r>
        <w:rPr>
          <w:color w:val="231F20"/>
          <w:spacing w:val="-12"/>
          <w:w w:val="105"/>
          <w:sz w:val="18"/>
        </w:rPr>
        <w:t> </w:t>
      </w:r>
      <w:r>
        <w:rPr>
          <w:color w:val="231F20"/>
          <w:w w:val="105"/>
        </w:rPr>
        <w:t>Causado</w:t>
      </w:r>
      <w:r>
        <w:rPr>
          <w:color w:val="231F20"/>
          <w:spacing w:val="-21"/>
          <w:w w:val="105"/>
        </w:rPr>
        <w:t> </w:t>
      </w:r>
      <w:r>
        <w:rPr>
          <w:color w:val="231F20"/>
          <w:w w:val="105"/>
        </w:rPr>
        <w:t>por</w:t>
      </w:r>
      <w:r>
        <w:rPr>
          <w:color w:val="231F20"/>
          <w:spacing w:val="-21"/>
          <w:w w:val="105"/>
        </w:rPr>
        <w:t> </w:t>
      </w:r>
      <w:r>
        <w:rPr>
          <w:color w:val="231F20"/>
          <w:w w:val="105"/>
        </w:rPr>
        <w:t>la</w:t>
      </w:r>
      <w:r>
        <w:rPr>
          <w:color w:val="231F20"/>
          <w:spacing w:val="-21"/>
          <w:w w:val="105"/>
        </w:rPr>
        <w:t> </w:t>
      </w:r>
      <w:r>
        <w:rPr>
          <w:color w:val="231F20"/>
          <w:w w:val="105"/>
        </w:rPr>
        <w:t>deforestación</w:t>
      </w:r>
      <w:r>
        <w:rPr>
          <w:color w:val="231F20"/>
          <w:spacing w:val="-21"/>
          <w:w w:val="105"/>
        </w:rPr>
        <w:t> </w:t>
      </w:r>
      <w:r>
        <w:rPr>
          <w:color w:val="231F20"/>
          <w:w w:val="105"/>
        </w:rPr>
        <w:t>que</w:t>
      </w:r>
      <w:r>
        <w:rPr>
          <w:color w:val="231F20"/>
          <w:spacing w:val="-21"/>
          <w:w w:val="105"/>
        </w:rPr>
        <w:t> </w:t>
      </w:r>
      <w:r>
        <w:rPr>
          <w:color w:val="231F20"/>
          <w:w w:val="105"/>
        </w:rPr>
        <w:t>agudizaba</w:t>
      </w:r>
      <w:r>
        <w:rPr>
          <w:color w:val="231F20"/>
          <w:spacing w:val="-21"/>
          <w:w w:val="105"/>
        </w:rPr>
        <w:t> </w:t>
      </w:r>
      <w:r>
        <w:rPr>
          <w:color w:val="231F20"/>
          <w:w w:val="105"/>
        </w:rPr>
        <w:t>a </w:t>
      </w:r>
      <w:r>
        <w:rPr>
          <w:color w:val="231F20"/>
        </w:rPr>
        <w:t>toda</w:t>
      </w:r>
      <w:r>
        <w:rPr>
          <w:color w:val="231F20"/>
          <w:spacing w:val="-5"/>
        </w:rPr>
        <w:t> </w:t>
      </w:r>
      <w:r>
        <w:rPr>
          <w:color w:val="231F20"/>
        </w:rPr>
        <w:t>Europa,</w:t>
      </w:r>
      <w:r>
        <w:rPr>
          <w:color w:val="231F20"/>
          <w:spacing w:val="-13"/>
        </w:rPr>
        <w:t> </w:t>
      </w:r>
      <w:r>
        <w:rPr>
          <w:color w:val="231F20"/>
        </w:rPr>
        <w:t>puesto</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principal</w:t>
      </w:r>
      <w:r>
        <w:rPr>
          <w:color w:val="231F20"/>
          <w:spacing w:val="-5"/>
        </w:rPr>
        <w:t> </w:t>
      </w:r>
      <w:r>
        <w:rPr>
          <w:color w:val="231F20"/>
        </w:rPr>
        <w:t>materia</w:t>
      </w:r>
      <w:r>
        <w:rPr>
          <w:color w:val="231F20"/>
          <w:spacing w:val="-5"/>
        </w:rPr>
        <w:t> </w:t>
      </w:r>
      <w:r>
        <w:rPr>
          <w:color w:val="231F20"/>
        </w:rPr>
        <w:t>prima</w:t>
      </w:r>
      <w:r>
        <w:rPr>
          <w:color w:val="231F20"/>
          <w:spacing w:val="-5"/>
        </w:rPr>
        <w:t> </w:t>
      </w:r>
      <w:r>
        <w:rPr>
          <w:color w:val="231F20"/>
          <w:spacing w:val="-3"/>
        </w:rPr>
        <w:t>provenía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bosques.</w:t>
      </w:r>
      <w:r>
        <w:rPr>
          <w:color w:val="231F20"/>
          <w:spacing w:val="-12"/>
          <w:w w:val="105"/>
        </w:rPr>
        <w:t> </w:t>
      </w:r>
      <w:r>
        <w:rPr>
          <w:color w:val="231F20"/>
          <w:w w:val="105"/>
        </w:rPr>
        <w:t>Hans</w:t>
      </w:r>
      <w:r>
        <w:rPr>
          <w:color w:val="231F20"/>
          <w:spacing w:val="-5"/>
          <w:w w:val="105"/>
        </w:rPr>
        <w:t> </w:t>
      </w:r>
      <w:r>
        <w:rPr>
          <w:color w:val="231F20"/>
          <w:w w:val="105"/>
        </w:rPr>
        <w:t>Carl</w:t>
      </w:r>
      <w:r>
        <w:rPr>
          <w:color w:val="231F20"/>
          <w:spacing w:val="-5"/>
          <w:w w:val="105"/>
        </w:rPr>
        <w:t> </w:t>
      </w:r>
      <w:r>
        <w:rPr>
          <w:color w:val="231F20"/>
          <w:w w:val="105"/>
        </w:rPr>
        <w:t>von</w:t>
      </w:r>
      <w:r>
        <w:rPr>
          <w:color w:val="231F20"/>
          <w:spacing w:val="-5"/>
          <w:w w:val="105"/>
        </w:rPr>
        <w:t> </w:t>
      </w:r>
      <w:r>
        <w:rPr>
          <w:color w:val="231F20"/>
          <w:w w:val="105"/>
        </w:rPr>
        <w:t>Carlowitz</w:t>
      </w:r>
      <w:r>
        <w:rPr>
          <w:color w:val="231F20"/>
          <w:spacing w:val="-5"/>
          <w:w w:val="105"/>
        </w:rPr>
        <w:t> </w:t>
      </w:r>
      <w:r>
        <w:rPr>
          <w:color w:val="231F20"/>
          <w:w w:val="105"/>
        </w:rPr>
        <w:t>fue</w:t>
      </w:r>
      <w:r>
        <w:rPr>
          <w:color w:val="231F20"/>
          <w:spacing w:val="-5"/>
          <w:w w:val="105"/>
        </w:rPr>
        <w:t> </w:t>
      </w:r>
      <w:r>
        <w:rPr>
          <w:color w:val="231F20"/>
          <w:w w:val="105"/>
        </w:rPr>
        <w:t>el</w:t>
      </w:r>
      <w:r>
        <w:rPr>
          <w:color w:val="231F20"/>
          <w:spacing w:val="-5"/>
          <w:w w:val="105"/>
        </w:rPr>
        <w:t> </w:t>
      </w:r>
      <w:r>
        <w:rPr>
          <w:color w:val="231F20"/>
          <w:w w:val="105"/>
        </w:rPr>
        <w:t>primero</w:t>
      </w:r>
      <w:r>
        <w:rPr>
          <w:color w:val="231F20"/>
          <w:spacing w:val="-5"/>
          <w:w w:val="105"/>
        </w:rPr>
        <w:t> </w:t>
      </w:r>
      <w:r>
        <w:rPr>
          <w:color w:val="231F20"/>
          <w:w w:val="105"/>
        </w:rPr>
        <w:t>en </w:t>
      </w:r>
      <w:r>
        <w:rPr>
          <w:color w:val="231F20"/>
        </w:rPr>
        <w:t>plantear un concepto claro sobre sostenibilidad forestal. En </w:t>
      </w:r>
      <w:r>
        <w:rPr>
          <w:color w:val="231F20"/>
          <w:w w:val="105"/>
        </w:rPr>
        <w:t>sus</w:t>
      </w:r>
      <w:r>
        <w:rPr>
          <w:color w:val="231F20"/>
          <w:spacing w:val="-30"/>
          <w:w w:val="105"/>
        </w:rPr>
        <w:t> </w:t>
      </w:r>
      <w:r>
        <w:rPr>
          <w:color w:val="231F20"/>
          <w:w w:val="105"/>
        </w:rPr>
        <w:t>recorridos</w:t>
      </w:r>
      <w:r>
        <w:rPr>
          <w:color w:val="231F20"/>
          <w:spacing w:val="-30"/>
          <w:w w:val="105"/>
        </w:rPr>
        <w:t> </w:t>
      </w:r>
      <w:r>
        <w:rPr>
          <w:color w:val="231F20"/>
          <w:w w:val="105"/>
        </w:rPr>
        <w:t>por</w:t>
      </w:r>
      <w:r>
        <w:rPr>
          <w:color w:val="231F20"/>
          <w:spacing w:val="-30"/>
          <w:w w:val="105"/>
        </w:rPr>
        <w:t> </w:t>
      </w:r>
      <w:r>
        <w:rPr>
          <w:color w:val="231F20"/>
          <w:w w:val="105"/>
        </w:rPr>
        <w:t>Europa,</w:t>
      </w:r>
      <w:r>
        <w:rPr>
          <w:color w:val="231F20"/>
          <w:spacing w:val="-33"/>
          <w:w w:val="105"/>
        </w:rPr>
        <w:t> </w:t>
      </w:r>
      <w:r>
        <w:rPr>
          <w:color w:val="231F20"/>
          <w:w w:val="105"/>
        </w:rPr>
        <w:t>se</w:t>
      </w:r>
      <w:r>
        <w:rPr>
          <w:color w:val="231F20"/>
          <w:spacing w:val="-30"/>
          <w:w w:val="105"/>
        </w:rPr>
        <w:t> </w:t>
      </w:r>
      <w:r>
        <w:rPr>
          <w:color w:val="231F20"/>
          <w:w w:val="105"/>
        </w:rPr>
        <w:t>preguntó:</w:t>
      </w:r>
      <w:r>
        <w:rPr>
          <w:color w:val="231F20"/>
          <w:spacing w:val="-30"/>
          <w:w w:val="105"/>
        </w:rPr>
        <w:t> </w:t>
      </w:r>
      <w:r>
        <w:rPr>
          <w:color w:val="231F20"/>
          <w:w w:val="105"/>
        </w:rPr>
        <w:t>¿cómo</w:t>
      </w:r>
      <w:r>
        <w:rPr>
          <w:color w:val="231F20"/>
          <w:spacing w:val="-30"/>
          <w:w w:val="105"/>
        </w:rPr>
        <w:t> </w:t>
      </w:r>
      <w:r>
        <w:rPr>
          <w:color w:val="231F20"/>
          <w:w w:val="105"/>
        </w:rPr>
        <w:t>administrar la escasez?; en 1713, respondió con un tratado denomi- nado</w:t>
      </w:r>
      <w:r>
        <w:rPr>
          <w:color w:val="231F20"/>
          <w:spacing w:val="-9"/>
          <w:w w:val="105"/>
        </w:rPr>
        <w:t> </w:t>
      </w:r>
      <w:r>
        <w:rPr>
          <w:i/>
          <w:color w:val="231F20"/>
          <w:w w:val="105"/>
        </w:rPr>
        <w:t>Sylvicultura</w:t>
      </w:r>
      <w:r>
        <w:rPr>
          <w:i/>
          <w:color w:val="231F20"/>
          <w:spacing w:val="-9"/>
          <w:w w:val="105"/>
        </w:rPr>
        <w:t> </w:t>
      </w:r>
      <w:r>
        <w:rPr>
          <w:i/>
          <w:color w:val="231F20"/>
          <w:w w:val="105"/>
        </w:rPr>
        <w:t>Oeconomica</w:t>
      </w:r>
      <w:r>
        <w:rPr>
          <w:color w:val="231F20"/>
          <w:w w:val="105"/>
        </w:rPr>
        <w:t>.</w:t>
      </w:r>
      <w:r>
        <w:rPr>
          <w:color w:val="231F20"/>
          <w:spacing w:val="-15"/>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libro</w:t>
      </w:r>
      <w:r>
        <w:rPr>
          <w:color w:val="231F20"/>
          <w:spacing w:val="-9"/>
          <w:w w:val="105"/>
        </w:rPr>
        <w:t> </w:t>
      </w:r>
      <w:r>
        <w:rPr>
          <w:color w:val="231F20"/>
          <w:w w:val="105"/>
        </w:rPr>
        <w:t>usó</w:t>
      </w:r>
      <w:r>
        <w:rPr>
          <w:color w:val="231F20"/>
          <w:spacing w:val="-9"/>
          <w:w w:val="105"/>
        </w:rPr>
        <w:t> </w:t>
      </w:r>
      <w:r>
        <w:rPr>
          <w:color w:val="231F20"/>
          <w:w w:val="105"/>
        </w:rPr>
        <w:t>la</w:t>
      </w:r>
      <w:r>
        <w:rPr>
          <w:color w:val="231F20"/>
          <w:spacing w:val="-9"/>
          <w:w w:val="105"/>
        </w:rPr>
        <w:t> </w:t>
      </w:r>
      <w:r>
        <w:rPr>
          <w:color w:val="231F20"/>
          <w:w w:val="105"/>
        </w:rPr>
        <w:t>expresión </w:t>
      </w:r>
      <w:r>
        <w:rPr>
          <w:i/>
          <w:color w:val="231F20"/>
        </w:rPr>
        <w:t>nachhaltendes wirtschaften, la cual </w:t>
      </w:r>
      <w:r>
        <w:rPr>
          <w:color w:val="231F20"/>
        </w:rPr>
        <w:t>significa</w:t>
      </w:r>
      <w:r>
        <w:rPr>
          <w:color w:val="231F20"/>
          <w:spacing w:val="14"/>
        </w:rPr>
        <w:t> </w:t>
      </w:r>
      <w:r>
        <w:rPr>
          <w:color w:val="231F20"/>
        </w:rPr>
        <w:t>‘administración</w:t>
      </w:r>
    </w:p>
    <w:p>
      <w:pPr>
        <w:spacing w:after="0" w:line="278" w:lineRule="auto"/>
        <w:jc w:val="both"/>
        <w:sectPr>
          <w:headerReference w:type="default" r:id="rId51"/>
          <w:pgSz w:w="7940" w:h="11910"/>
          <w:pgMar w:header="0" w:footer="737" w:top="1100" w:bottom="920" w:left="360" w:right="1060"/>
        </w:sectPr>
      </w:pPr>
    </w:p>
    <w:p>
      <w:pPr>
        <w:pStyle w:val="BodyText"/>
        <w:spacing w:line="278" w:lineRule="auto" w:before="119"/>
        <w:ind w:left="110" w:right="771"/>
        <w:jc w:val="both"/>
      </w:pPr>
      <w:r>
        <w:rPr>
          <w:color w:val="231F20"/>
          <w:w w:val="105"/>
        </w:rPr>
        <w:t>sostenible’, poco después fue adaptado por los ingleses a </w:t>
      </w:r>
      <w:r>
        <w:rPr>
          <w:i/>
          <w:color w:val="231F20"/>
          <w:w w:val="105"/>
        </w:rPr>
        <w:t>sustainable</w:t>
      </w:r>
      <w:r>
        <w:rPr>
          <w:i/>
          <w:color w:val="231F20"/>
          <w:spacing w:val="-6"/>
          <w:w w:val="105"/>
        </w:rPr>
        <w:t> </w:t>
      </w:r>
      <w:r>
        <w:rPr>
          <w:i/>
          <w:color w:val="231F20"/>
          <w:w w:val="105"/>
        </w:rPr>
        <w:t>yield</w:t>
      </w:r>
      <w:r>
        <w:rPr>
          <w:color w:val="231F20"/>
          <w:w w:val="105"/>
        </w:rPr>
        <w:t>,</w:t>
      </w:r>
      <w:r>
        <w:rPr>
          <w:color w:val="231F20"/>
          <w:spacing w:val="-11"/>
          <w:w w:val="105"/>
        </w:rPr>
        <w:t> </w:t>
      </w:r>
      <w:r>
        <w:rPr>
          <w:color w:val="231F20"/>
          <w:w w:val="105"/>
        </w:rPr>
        <w:t>que</w:t>
      </w:r>
      <w:r>
        <w:rPr>
          <w:color w:val="231F20"/>
          <w:spacing w:val="-6"/>
          <w:w w:val="105"/>
        </w:rPr>
        <w:t> </w:t>
      </w:r>
      <w:r>
        <w:rPr>
          <w:color w:val="231F20"/>
          <w:w w:val="105"/>
        </w:rPr>
        <w:t>quiere</w:t>
      </w:r>
      <w:r>
        <w:rPr>
          <w:color w:val="231F20"/>
          <w:spacing w:val="-6"/>
          <w:w w:val="105"/>
        </w:rPr>
        <w:t> </w:t>
      </w:r>
      <w:r>
        <w:rPr>
          <w:color w:val="231F20"/>
          <w:w w:val="105"/>
        </w:rPr>
        <w:t>decir</w:t>
      </w:r>
      <w:r>
        <w:rPr>
          <w:color w:val="231F20"/>
          <w:spacing w:val="-6"/>
          <w:w w:val="105"/>
        </w:rPr>
        <w:t> </w:t>
      </w:r>
      <w:r>
        <w:rPr>
          <w:color w:val="231F20"/>
          <w:w w:val="105"/>
        </w:rPr>
        <w:t>‘producción</w:t>
      </w:r>
      <w:r>
        <w:rPr>
          <w:color w:val="231F20"/>
          <w:spacing w:val="-6"/>
          <w:w w:val="105"/>
        </w:rPr>
        <w:t> </w:t>
      </w:r>
      <w:r>
        <w:rPr>
          <w:color w:val="231F20"/>
          <w:w w:val="105"/>
        </w:rPr>
        <w:t>sostenible’ (Ulrich, 2010: </w:t>
      </w:r>
      <w:r>
        <w:rPr>
          <w:color w:val="231F20"/>
          <w:spacing w:val="10"/>
          <w:w w:val="105"/>
        </w:rPr>
        <w:t> </w:t>
      </w:r>
      <w:r>
        <w:rPr>
          <w:color w:val="231F20"/>
          <w:w w:val="105"/>
        </w:rPr>
        <w:t>2).</w:t>
      </w:r>
    </w:p>
    <w:p>
      <w:pPr>
        <w:pStyle w:val="BodyText"/>
        <w:spacing w:before="7"/>
        <w:rPr>
          <w:sz w:val="25"/>
        </w:rPr>
      </w:pPr>
    </w:p>
    <w:p>
      <w:pPr>
        <w:pStyle w:val="BodyText"/>
        <w:spacing w:line="278" w:lineRule="auto"/>
        <w:ind w:left="110" w:right="770"/>
        <w:jc w:val="both"/>
      </w:pPr>
      <w:r>
        <w:rPr>
          <w:color w:val="231F20"/>
        </w:rPr>
        <w:t>Desde este contexto en la época medieval, los problemas ecológicos de las sociedades estaban orientados en la so- breexplotación de los bosques y sus derivados. Su explica- ción se basa en la naturaleza de las civilizaciones agrarias    y la Revolución industrial (Sieferle, 2003). Ese modelo es consecuente de la tgs que analiza las condiciones básicas físico-energéticas y el régimen social-metabólico de las so- ciedades.</w:t>
      </w:r>
    </w:p>
    <w:p>
      <w:pPr>
        <w:pStyle w:val="BodyText"/>
        <w:spacing w:before="2"/>
        <w:rPr>
          <w:sz w:val="27"/>
        </w:rPr>
      </w:pPr>
    </w:p>
    <w:p>
      <w:pPr>
        <w:spacing w:line="307" w:lineRule="auto" w:before="1"/>
        <w:ind w:left="830" w:right="769" w:firstLine="0"/>
        <w:jc w:val="both"/>
        <w:rPr>
          <w:sz w:val="20"/>
        </w:rPr>
      </w:pPr>
      <w:r>
        <w:rPr>
          <w:color w:val="231F20"/>
          <w:sz w:val="20"/>
        </w:rPr>
        <w:t>La teoría de los sistemas de energía subdivide la historia de la humanidad en tres épocas, cuyos puntos culminan- tes fueron la Revolución neolítica y la Revolución indus- trial. </w:t>
      </w:r>
      <w:r>
        <w:rPr>
          <w:color w:val="231F20"/>
          <w:spacing w:val="-3"/>
          <w:sz w:val="20"/>
        </w:rPr>
        <w:t>Durante </w:t>
      </w:r>
      <w:r>
        <w:rPr>
          <w:color w:val="231F20"/>
          <w:sz w:val="20"/>
        </w:rPr>
        <w:t>la segunda época, que </w:t>
      </w:r>
      <w:r>
        <w:rPr>
          <w:color w:val="231F20"/>
          <w:spacing w:val="-3"/>
          <w:sz w:val="20"/>
        </w:rPr>
        <w:t>tuvo </w:t>
      </w:r>
      <w:r>
        <w:rPr>
          <w:color w:val="231F20"/>
          <w:sz w:val="20"/>
        </w:rPr>
        <w:t>lugar </w:t>
      </w:r>
      <w:r>
        <w:rPr>
          <w:color w:val="231F20"/>
          <w:spacing w:val="-3"/>
          <w:sz w:val="20"/>
        </w:rPr>
        <w:t>entre </w:t>
      </w:r>
      <w:r>
        <w:rPr>
          <w:color w:val="231F20"/>
          <w:sz w:val="20"/>
        </w:rPr>
        <w:t>estas </w:t>
      </w:r>
      <w:r>
        <w:rPr>
          <w:color w:val="231F20"/>
          <w:spacing w:val="-2"/>
          <w:sz w:val="20"/>
        </w:rPr>
        <w:t>dos </w:t>
      </w:r>
      <w:r>
        <w:rPr>
          <w:color w:val="231F20"/>
          <w:spacing w:val="-3"/>
          <w:sz w:val="20"/>
        </w:rPr>
        <w:t>revoluciones, </w:t>
      </w:r>
      <w:r>
        <w:rPr>
          <w:color w:val="231F20"/>
          <w:sz w:val="20"/>
        </w:rPr>
        <w:t>el </w:t>
      </w:r>
      <w:r>
        <w:rPr>
          <w:color w:val="231F20"/>
          <w:spacing w:val="-3"/>
          <w:sz w:val="20"/>
        </w:rPr>
        <w:t>recurso </w:t>
      </w:r>
      <w:r>
        <w:rPr>
          <w:color w:val="231F20"/>
          <w:sz w:val="20"/>
        </w:rPr>
        <w:t>fundamental fue la energía de la </w:t>
      </w:r>
      <w:r>
        <w:rPr>
          <w:color w:val="231F20"/>
          <w:spacing w:val="-3"/>
          <w:sz w:val="20"/>
        </w:rPr>
        <w:t>radiación </w:t>
      </w:r>
      <w:r>
        <w:rPr>
          <w:color w:val="231F20"/>
          <w:spacing w:val="-4"/>
          <w:sz w:val="20"/>
        </w:rPr>
        <w:t>solar, </w:t>
      </w:r>
      <w:r>
        <w:rPr>
          <w:color w:val="231F20"/>
          <w:sz w:val="20"/>
        </w:rPr>
        <w:t>que las plantas </w:t>
      </w:r>
      <w:r>
        <w:rPr>
          <w:color w:val="231F20"/>
          <w:spacing w:val="-3"/>
          <w:sz w:val="20"/>
        </w:rPr>
        <w:t>transforman </w:t>
      </w:r>
      <w:r>
        <w:rPr>
          <w:color w:val="231F20"/>
          <w:sz w:val="20"/>
        </w:rPr>
        <w:t>en energía bioquímica por medio de la </w:t>
      </w:r>
      <w:r>
        <w:rPr>
          <w:color w:val="231F20"/>
          <w:spacing w:val="-3"/>
          <w:sz w:val="20"/>
        </w:rPr>
        <w:t>fotosíntesis. Debido </w:t>
      </w:r>
      <w:r>
        <w:rPr>
          <w:color w:val="231F20"/>
          <w:sz w:val="20"/>
        </w:rPr>
        <w:t>a que la </w:t>
      </w:r>
      <w:r>
        <w:rPr>
          <w:color w:val="231F20"/>
          <w:spacing w:val="-3"/>
          <w:sz w:val="20"/>
        </w:rPr>
        <w:t>circulación </w:t>
      </w:r>
      <w:r>
        <w:rPr>
          <w:color w:val="231F20"/>
          <w:sz w:val="20"/>
        </w:rPr>
        <w:t>de </w:t>
      </w:r>
      <w:r>
        <w:rPr>
          <w:color w:val="231F20"/>
          <w:spacing w:val="-3"/>
          <w:sz w:val="20"/>
        </w:rPr>
        <w:t>recursos </w:t>
      </w:r>
      <w:r>
        <w:rPr>
          <w:color w:val="231F20"/>
          <w:sz w:val="20"/>
        </w:rPr>
        <w:t>fue </w:t>
      </w:r>
      <w:r>
        <w:rPr>
          <w:color w:val="231F20"/>
          <w:spacing w:val="-3"/>
          <w:sz w:val="20"/>
        </w:rPr>
        <w:t>controlada, </w:t>
      </w:r>
      <w:r>
        <w:rPr>
          <w:color w:val="231F20"/>
          <w:sz w:val="20"/>
        </w:rPr>
        <w:t>se habla de un sis- tema </w:t>
      </w:r>
      <w:r>
        <w:rPr>
          <w:color w:val="231F20"/>
          <w:spacing w:val="-3"/>
          <w:sz w:val="20"/>
        </w:rPr>
        <w:t>modelado </w:t>
      </w:r>
      <w:r>
        <w:rPr>
          <w:color w:val="231F20"/>
          <w:sz w:val="20"/>
        </w:rPr>
        <w:t>de energía </w:t>
      </w:r>
      <w:r>
        <w:rPr>
          <w:color w:val="231F20"/>
          <w:spacing w:val="-4"/>
          <w:sz w:val="20"/>
        </w:rPr>
        <w:t>solar. </w:t>
      </w:r>
      <w:r>
        <w:rPr>
          <w:color w:val="231F20"/>
          <w:sz w:val="20"/>
        </w:rPr>
        <w:t>Este sistema trabajó con recursos renovables, establece la gran diferencia con el sistema energético basado en fósiles que se instauró con la Revolución industrial del siglo xix; se caracterizó por cuatro elementos principales: primero, la  dependencia de una superficie de </w:t>
      </w:r>
      <w:r>
        <w:rPr>
          <w:color w:val="231F20"/>
          <w:spacing w:val="-3"/>
          <w:sz w:val="20"/>
        </w:rPr>
        <w:t>tierra; </w:t>
      </w:r>
      <w:r>
        <w:rPr>
          <w:color w:val="231F20"/>
          <w:sz w:val="20"/>
        </w:rPr>
        <w:t>segundo, la </w:t>
      </w:r>
      <w:r>
        <w:rPr>
          <w:color w:val="231F20"/>
          <w:spacing w:val="-2"/>
          <w:sz w:val="20"/>
        </w:rPr>
        <w:t>organización </w:t>
      </w:r>
      <w:r>
        <w:rPr>
          <w:color w:val="231F20"/>
          <w:spacing w:val="-3"/>
          <w:sz w:val="20"/>
        </w:rPr>
        <w:t>des- centralizada; </w:t>
      </w:r>
      <w:r>
        <w:rPr>
          <w:color w:val="231F20"/>
          <w:spacing w:val="-4"/>
          <w:sz w:val="20"/>
        </w:rPr>
        <w:t>tercero, </w:t>
      </w:r>
      <w:r>
        <w:rPr>
          <w:color w:val="231F20"/>
          <w:sz w:val="20"/>
        </w:rPr>
        <w:t>la escasez </w:t>
      </w:r>
      <w:r>
        <w:rPr>
          <w:color w:val="231F20"/>
          <w:spacing w:val="-3"/>
          <w:sz w:val="20"/>
        </w:rPr>
        <w:t>inherente </w:t>
      </w:r>
      <w:r>
        <w:rPr>
          <w:color w:val="231F20"/>
          <w:sz w:val="20"/>
        </w:rPr>
        <w:t>de energía y de materiales importantes, por ejemplo, de madera para la construcción de casas </w:t>
      </w:r>
      <w:r>
        <w:rPr>
          <w:color w:val="231F20"/>
          <w:spacing w:val="-6"/>
          <w:sz w:val="20"/>
        </w:rPr>
        <w:t>y, </w:t>
      </w:r>
      <w:r>
        <w:rPr>
          <w:color w:val="231F20"/>
          <w:sz w:val="20"/>
        </w:rPr>
        <w:t>cuarto, la  tendencia  del  siste- ma a reproducirse sin crecimiento económico. Cuando </w:t>
      </w:r>
      <w:r>
        <w:rPr>
          <w:color w:val="231F20"/>
          <w:spacing w:val="23"/>
          <w:sz w:val="20"/>
        </w:rPr>
        <w:t> </w:t>
      </w:r>
      <w:r>
        <w:rPr>
          <w:color w:val="231F20"/>
          <w:sz w:val="20"/>
        </w:rPr>
        <w:t>la</w:t>
      </w:r>
    </w:p>
    <w:p>
      <w:pPr>
        <w:spacing w:after="0" w:line="307" w:lineRule="auto"/>
        <w:jc w:val="both"/>
        <w:rPr>
          <w:sz w:val="20"/>
        </w:rPr>
        <w:sectPr>
          <w:headerReference w:type="even" r:id="rId52"/>
          <w:footerReference w:type="even" r:id="rId53"/>
          <w:footerReference w:type="default" r:id="rId54"/>
          <w:pgSz w:w="7940" w:h="11910"/>
          <w:pgMar w:header="0" w:footer="737" w:top="1100" w:bottom="920" w:left="1080" w:right="360"/>
        </w:sectPr>
      </w:pPr>
    </w:p>
    <w:p>
      <w:pPr>
        <w:spacing w:line="307" w:lineRule="auto" w:before="138"/>
        <w:ind w:left="1493" w:right="108" w:firstLine="0"/>
        <w:jc w:val="both"/>
        <w:rPr>
          <w:sz w:val="20"/>
        </w:rPr>
      </w:pPr>
      <w:r>
        <w:rPr>
          <w:color w:val="231F20"/>
          <w:sz w:val="20"/>
        </w:rPr>
        <w:t>tierra se utilizó hasta llegar a los límites de su capacidad de carga ecológica, se presentó una presión sistemática para crear una </w:t>
      </w:r>
      <w:r>
        <w:rPr>
          <w:i/>
          <w:color w:val="231F20"/>
          <w:sz w:val="20"/>
        </w:rPr>
        <w:t>sostenibilidad duradera </w:t>
      </w:r>
      <w:r>
        <w:rPr>
          <w:color w:val="231F20"/>
          <w:sz w:val="20"/>
        </w:rPr>
        <w:t>y estandarizar un sistema de normas para la utilización del medio</w:t>
      </w:r>
      <w:r>
        <w:rPr>
          <w:color w:val="231F20"/>
          <w:spacing w:val="-18"/>
          <w:sz w:val="20"/>
        </w:rPr>
        <w:t> </w:t>
      </w:r>
      <w:r>
        <w:rPr>
          <w:color w:val="231F20"/>
          <w:sz w:val="20"/>
        </w:rPr>
        <w:t>ambiente (Marquardt,  2006: </w:t>
      </w:r>
      <w:r>
        <w:rPr>
          <w:color w:val="231F20"/>
          <w:spacing w:val="10"/>
          <w:sz w:val="20"/>
        </w:rPr>
        <w:t> </w:t>
      </w:r>
      <w:r>
        <w:rPr>
          <w:color w:val="231F20"/>
          <w:sz w:val="20"/>
        </w:rPr>
        <w:t>172).</w:t>
      </w:r>
    </w:p>
    <w:p>
      <w:pPr>
        <w:pStyle w:val="BodyText"/>
        <w:spacing w:before="11"/>
        <w:rPr>
          <w:sz w:val="23"/>
        </w:rPr>
      </w:pPr>
    </w:p>
    <w:p>
      <w:pPr>
        <w:pStyle w:val="BodyText"/>
        <w:spacing w:line="278" w:lineRule="auto"/>
        <w:ind w:left="773" w:right="108"/>
        <w:jc w:val="both"/>
      </w:pPr>
      <w:r>
        <w:rPr>
          <w:color w:val="231F20"/>
        </w:rPr>
        <w:t>La última frase “sostenibilidad duradera” es un término que se</w:t>
      </w:r>
      <w:r>
        <w:rPr>
          <w:color w:val="231F20"/>
          <w:spacing w:val="-6"/>
        </w:rPr>
        <w:t> </w:t>
      </w:r>
      <w:r>
        <w:rPr>
          <w:color w:val="231F20"/>
        </w:rPr>
        <w:t>debe</w:t>
      </w:r>
      <w:r>
        <w:rPr>
          <w:color w:val="231F20"/>
          <w:spacing w:val="-6"/>
        </w:rPr>
        <w:t> </w:t>
      </w:r>
      <w:r>
        <w:rPr>
          <w:color w:val="231F20"/>
        </w:rPr>
        <w:t>usar</w:t>
      </w:r>
      <w:r>
        <w:rPr>
          <w:color w:val="231F20"/>
          <w:spacing w:val="-6"/>
        </w:rPr>
        <w:t> </w:t>
      </w:r>
      <w:r>
        <w:rPr>
          <w:color w:val="231F20"/>
        </w:rPr>
        <w:t>cuando</w:t>
      </w:r>
      <w:r>
        <w:rPr>
          <w:color w:val="231F20"/>
          <w:spacing w:val="-6"/>
        </w:rPr>
        <w:t> </w:t>
      </w:r>
      <w:r>
        <w:rPr>
          <w:color w:val="231F20"/>
        </w:rPr>
        <w:t>se</w:t>
      </w:r>
      <w:r>
        <w:rPr>
          <w:color w:val="231F20"/>
          <w:spacing w:val="-6"/>
        </w:rPr>
        <w:t> </w:t>
      </w:r>
      <w:r>
        <w:rPr>
          <w:color w:val="231F20"/>
        </w:rPr>
        <w:t>habla</w:t>
      </w:r>
      <w:r>
        <w:rPr>
          <w:color w:val="231F20"/>
          <w:spacing w:val="-6"/>
        </w:rPr>
        <w:t> </w:t>
      </w:r>
      <w:r>
        <w:rPr>
          <w:color w:val="231F20"/>
        </w:rPr>
        <w:t>de</w:t>
      </w:r>
      <w:r>
        <w:rPr>
          <w:color w:val="231F20"/>
          <w:spacing w:val="-6"/>
        </w:rPr>
        <w:t> </w:t>
      </w:r>
      <w:r>
        <w:rPr>
          <w:color w:val="231F20"/>
        </w:rPr>
        <w:t>preservación.</w:t>
      </w:r>
      <w:r>
        <w:rPr>
          <w:color w:val="231F20"/>
          <w:spacing w:val="-15"/>
        </w:rPr>
        <w:t> </w:t>
      </w:r>
      <w:r>
        <w:rPr>
          <w:color w:val="231F20"/>
        </w:rPr>
        <w:t>El</w:t>
      </w:r>
      <w:r>
        <w:rPr>
          <w:color w:val="231F20"/>
          <w:spacing w:val="-7"/>
        </w:rPr>
        <w:t> </w:t>
      </w:r>
      <w:r>
        <w:rPr>
          <w:i/>
          <w:color w:val="231F20"/>
        </w:rPr>
        <w:t>Diccionario </w:t>
      </w:r>
      <w:r>
        <w:rPr>
          <w:i/>
          <w:color w:val="231F20"/>
        </w:rPr>
        <w:t>de acción humanitaria y cooperación al desarrollo </w:t>
      </w:r>
      <w:r>
        <w:rPr>
          <w:color w:val="231F20"/>
        </w:rPr>
        <w:t>(2006) sostiene que en la </w:t>
      </w:r>
      <w:r>
        <w:rPr>
          <w:i/>
          <w:color w:val="231F20"/>
        </w:rPr>
        <w:t>praxis </w:t>
      </w:r>
      <w:r>
        <w:rPr>
          <w:color w:val="231F20"/>
        </w:rPr>
        <w:t>se refiere a medios de sustento sostenibles, medios de vida de las personas o grupos que les permite mejorar su situación socioeconómica de forma duradera, resistiendo a posibles crisis y sin dañar las opor- tunidades de generaciones futuras. Entorno a este plantea- miento, en el pasado surge la pregunta que hasta nuestros días sigue siendo controversial: ¿cómo podemos producir sostenidamente? Boff (1993) comenta que se deben esta- blecer cuatro</w:t>
      </w:r>
      <w:r>
        <w:rPr>
          <w:color w:val="231F20"/>
          <w:spacing w:val="-19"/>
        </w:rPr>
        <w:t> </w:t>
      </w:r>
      <w:r>
        <w:rPr>
          <w:color w:val="231F20"/>
        </w:rPr>
        <w:t>estrategias:</w:t>
      </w:r>
    </w:p>
    <w:p>
      <w:pPr>
        <w:pStyle w:val="BodyText"/>
        <w:spacing w:before="7"/>
        <w:rPr>
          <w:sz w:val="25"/>
        </w:rPr>
      </w:pPr>
    </w:p>
    <w:p>
      <w:pPr>
        <w:pStyle w:val="BodyText"/>
        <w:spacing w:line="278" w:lineRule="auto"/>
        <w:ind w:left="773" w:right="100"/>
        <w:jc w:val="both"/>
      </w:pPr>
      <w:r>
        <w:rPr>
          <w:color w:val="231F20"/>
        </w:rPr>
        <w:t>La primera es política: </w:t>
      </w:r>
      <w:r>
        <w:rPr>
          <w:color w:val="231F20"/>
          <w:spacing w:val="-3"/>
        </w:rPr>
        <w:t>corresponde </w:t>
      </w:r>
      <w:r>
        <w:rPr>
          <w:color w:val="231F20"/>
        </w:rPr>
        <w:t>al poder público, y no a las </w:t>
      </w:r>
      <w:r>
        <w:rPr>
          <w:color w:val="231F20"/>
          <w:spacing w:val="-3"/>
        </w:rPr>
        <w:t>empresas </w:t>
      </w:r>
      <w:r>
        <w:rPr>
          <w:color w:val="231F20"/>
        </w:rPr>
        <w:t>ni a </w:t>
      </w:r>
      <w:r>
        <w:rPr>
          <w:color w:val="231F20"/>
          <w:spacing w:val="-2"/>
        </w:rPr>
        <w:t>los </w:t>
      </w:r>
      <w:r>
        <w:rPr>
          <w:color w:val="231F20"/>
          <w:spacing w:val="-3"/>
        </w:rPr>
        <w:t>consumidores, regular </w:t>
      </w:r>
      <w:r>
        <w:rPr>
          <w:color w:val="231F20"/>
        </w:rPr>
        <w:t>la </w:t>
      </w:r>
      <w:r>
        <w:rPr>
          <w:color w:val="231F20"/>
          <w:spacing w:val="-2"/>
        </w:rPr>
        <w:t>producción </w:t>
      </w:r>
      <w:r>
        <w:rPr>
          <w:color w:val="231F20"/>
        </w:rPr>
        <w:t>y el consumo y así </w:t>
      </w:r>
      <w:r>
        <w:rPr>
          <w:color w:val="231F20"/>
          <w:spacing w:val="-3"/>
        </w:rPr>
        <w:t>garantizar </w:t>
      </w:r>
      <w:r>
        <w:rPr>
          <w:color w:val="231F20"/>
        </w:rPr>
        <w:t>la sostenibilidad en función </w:t>
      </w:r>
      <w:r>
        <w:rPr>
          <w:color w:val="231F20"/>
          <w:spacing w:val="-3"/>
        </w:rPr>
        <w:t>del </w:t>
      </w:r>
      <w:r>
        <w:rPr>
          <w:color w:val="231F20"/>
        </w:rPr>
        <w:t>bien común. La segunda </w:t>
      </w:r>
      <w:r>
        <w:rPr>
          <w:color w:val="231F20"/>
          <w:spacing w:val="-3"/>
        </w:rPr>
        <w:t>era </w:t>
      </w:r>
      <w:r>
        <w:rPr>
          <w:color w:val="231F20"/>
        </w:rPr>
        <w:t>la </w:t>
      </w:r>
      <w:r>
        <w:rPr>
          <w:color w:val="231F20"/>
          <w:spacing w:val="-3"/>
        </w:rPr>
        <w:t>estrategia colonial: para resol- ver</w:t>
      </w:r>
      <w:r>
        <w:rPr>
          <w:color w:val="231F20"/>
          <w:spacing w:val="-10"/>
        </w:rPr>
        <w:t> </w:t>
      </w:r>
      <w:r>
        <w:rPr>
          <w:color w:val="231F20"/>
        </w:rPr>
        <w:t>la</w:t>
      </w:r>
      <w:r>
        <w:rPr>
          <w:color w:val="231F20"/>
          <w:spacing w:val="-10"/>
        </w:rPr>
        <w:t> </w:t>
      </w:r>
      <w:r>
        <w:rPr>
          <w:color w:val="231F20"/>
          <w:spacing w:val="-3"/>
        </w:rPr>
        <w:t>carencia</w:t>
      </w:r>
      <w:r>
        <w:rPr>
          <w:color w:val="231F20"/>
          <w:spacing w:val="-10"/>
        </w:rPr>
        <w:t> </w:t>
      </w:r>
      <w:r>
        <w:rPr>
          <w:color w:val="231F20"/>
        </w:rPr>
        <w:t>nacional</w:t>
      </w:r>
      <w:r>
        <w:rPr>
          <w:color w:val="231F20"/>
          <w:spacing w:val="-10"/>
        </w:rPr>
        <w:t> </w:t>
      </w:r>
      <w:r>
        <w:rPr>
          <w:color w:val="231F20"/>
        </w:rPr>
        <w:t>de</w:t>
      </w:r>
      <w:r>
        <w:rPr>
          <w:color w:val="231F20"/>
          <w:spacing w:val="-10"/>
        </w:rPr>
        <w:t> </w:t>
      </w:r>
      <w:r>
        <w:rPr>
          <w:color w:val="231F20"/>
        </w:rPr>
        <w:t>sostenibilidad,</w:t>
      </w:r>
      <w:r>
        <w:rPr>
          <w:color w:val="231F20"/>
          <w:spacing w:val="-17"/>
        </w:rPr>
        <w:t> </w:t>
      </w:r>
      <w:r>
        <w:rPr>
          <w:color w:val="231F20"/>
        </w:rPr>
        <w:t>buscando</w:t>
      </w:r>
      <w:r>
        <w:rPr>
          <w:color w:val="231F20"/>
          <w:spacing w:val="-10"/>
        </w:rPr>
        <w:t> </w:t>
      </w:r>
      <w:r>
        <w:rPr>
          <w:color w:val="231F20"/>
          <w:spacing w:val="-3"/>
        </w:rPr>
        <w:t>fuera</w:t>
      </w:r>
      <w:r>
        <w:rPr>
          <w:color w:val="231F20"/>
          <w:spacing w:val="-10"/>
        </w:rPr>
        <w:t> </w:t>
      </w:r>
      <w:r>
        <w:rPr>
          <w:color w:val="231F20"/>
          <w:spacing w:val="-3"/>
        </w:rPr>
        <w:t>los recursos</w:t>
      </w:r>
      <w:r>
        <w:rPr>
          <w:color w:val="231F20"/>
          <w:spacing w:val="-12"/>
        </w:rPr>
        <w:t> </w:t>
      </w:r>
      <w:r>
        <w:rPr>
          <w:color w:val="231F20"/>
        </w:rPr>
        <w:t>faltantes,</w:t>
      </w:r>
      <w:r>
        <w:rPr>
          <w:color w:val="231F20"/>
          <w:spacing w:val="-19"/>
        </w:rPr>
        <w:t> </w:t>
      </w:r>
      <w:r>
        <w:rPr>
          <w:color w:val="231F20"/>
        </w:rPr>
        <w:t>conquistando</w:t>
      </w:r>
      <w:r>
        <w:rPr>
          <w:color w:val="231F20"/>
          <w:spacing w:val="-12"/>
        </w:rPr>
        <w:t> </w:t>
      </w:r>
      <w:r>
        <w:rPr>
          <w:color w:val="231F20"/>
        </w:rPr>
        <w:t>y</w:t>
      </w:r>
      <w:r>
        <w:rPr>
          <w:color w:val="231F20"/>
          <w:spacing w:val="-12"/>
        </w:rPr>
        <w:t> </w:t>
      </w:r>
      <w:r>
        <w:rPr>
          <w:color w:val="231F20"/>
          <w:spacing w:val="-3"/>
        </w:rPr>
        <w:t>colonizando</w:t>
      </w:r>
      <w:r>
        <w:rPr>
          <w:color w:val="231F20"/>
          <w:spacing w:val="-12"/>
        </w:rPr>
        <w:t> </w:t>
      </w:r>
      <w:r>
        <w:rPr>
          <w:color w:val="231F20"/>
          <w:spacing w:val="-3"/>
        </w:rPr>
        <w:t>otros</w:t>
      </w:r>
      <w:r>
        <w:rPr>
          <w:color w:val="231F20"/>
          <w:spacing w:val="-12"/>
        </w:rPr>
        <w:t> </w:t>
      </w:r>
      <w:r>
        <w:rPr>
          <w:color w:val="231F20"/>
        </w:rPr>
        <w:t>países</w:t>
      </w:r>
      <w:r>
        <w:rPr>
          <w:color w:val="231F20"/>
          <w:spacing w:val="-12"/>
        </w:rPr>
        <w:t> </w:t>
      </w:r>
      <w:r>
        <w:rPr>
          <w:color w:val="231F20"/>
        </w:rPr>
        <w:t>y </w:t>
      </w:r>
      <w:r>
        <w:rPr>
          <w:color w:val="231F20"/>
          <w:spacing w:val="-3"/>
        </w:rPr>
        <w:t>pueblos. </w:t>
      </w:r>
      <w:r>
        <w:rPr>
          <w:color w:val="231F20"/>
        </w:rPr>
        <w:t>La </w:t>
      </w:r>
      <w:r>
        <w:rPr>
          <w:color w:val="231F20"/>
          <w:spacing w:val="-4"/>
        </w:rPr>
        <w:t>tercera </w:t>
      </w:r>
      <w:r>
        <w:rPr>
          <w:color w:val="231F20"/>
          <w:spacing w:val="-3"/>
        </w:rPr>
        <w:t>era </w:t>
      </w:r>
      <w:r>
        <w:rPr>
          <w:color w:val="231F20"/>
        </w:rPr>
        <w:t>la </w:t>
      </w:r>
      <w:r>
        <w:rPr>
          <w:color w:val="231F20"/>
          <w:spacing w:val="-3"/>
        </w:rPr>
        <w:t>liberal: </w:t>
      </w:r>
      <w:r>
        <w:rPr>
          <w:color w:val="231F20"/>
        </w:rPr>
        <w:t>el </w:t>
      </w:r>
      <w:r>
        <w:rPr>
          <w:color w:val="231F20"/>
          <w:spacing w:val="-3"/>
        </w:rPr>
        <w:t>mercado </w:t>
      </w:r>
      <w:r>
        <w:rPr>
          <w:color w:val="231F20"/>
        </w:rPr>
        <w:t>abierto y el </w:t>
      </w:r>
      <w:r>
        <w:rPr>
          <w:color w:val="231F20"/>
          <w:spacing w:val="-3"/>
        </w:rPr>
        <w:t>libre comercio van </w:t>
      </w:r>
      <w:r>
        <w:rPr>
          <w:color w:val="231F20"/>
        </w:rPr>
        <w:t>a </w:t>
      </w:r>
      <w:r>
        <w:rPr>
          <w:color w:val="231F20"/>
          <w:spacing w:val="-3"/>
        </w:rPr>
        <w:t>regular </w:t>
      </w:r>
      <w:r>
        <w:rPr>
          <w:color w:val="231F20"/>
        </w:rPr>
        <w:t>la demanda y el consumo, de donde </w:t>
      </w:r>
      <w:r>
        <w:rPr>
          <w:color w:val="231F20"/>
          <w:spacing w:val="-3"/>
        </w:rPr>
        <w:t>vendrá </w:t>
      </w:r>
      <w:r>
        <w:rPr>
          <w:color w:val="231F20"/>
        </w:rPr>
        <w:t>la sostenibilidad, que </w:t>
      </w:r>
      <w:r>
        <w:rPr>
          <w:color w:val="231F20"/>
          <w:spacing w:val="-3"/>
        </w:rPr>
        <w:t>resultará </w:t>
      </w:r>
      <w:r>
        <w:rPr>
          <w:color w:val="231F20"/>
        </w:rPr>
        <w:t>mejor </w:t>
      </w:r>
      <w:r>
        <w:rPr>
          <w:color w:val="231F20"/>
          <w:spacing w:val="-3"/>
        </w:rPr>
        <w:t>asegurada </w:t>
      </w:r>
      <w:r>
        <w:rPr>
          <w:color w:val="231F20"/>
        </w:rPr>
        <w:t>si es </w:t>
      </w:r>
      <w:r>
        <w:rPr>
          <w:color w:val="231F20"/>
          <w:spacing w:val="-3"/>
        </w:rPr>
        <w:t>apoyada</w:t>
      </w:r>
      <w:r>
        <w:rPr>
          <w:color w:val="231F20"/>
          <w:spacing w:val="-10"/>
        </w:rPr>
        <w:t> </w:t>
      </w:r>
      <w:r>
        <w:rPr>
          <w:color w:val="231F20"/>
        </w:rPr>
        <w:t>por</w:t>
      </w:r>
      <w:r>
        <w:rPr>
          <w:color w:val="231F20"/>
          <w:spacing w:val="-10"/>
        </w:rPr>
        <w:t> </w:t>
      </w:r>
      <w:r>
        <w:rPr>
          <w:color w:val="231F20"/>
        </w:rPr>
        <w:t>unidades</w:t>
      </w:r>
      <w:r>
        <w:rPr>
          <w:color w:val="231F20"/>
          <w:spacing w:val="-10"/>
        </w:rPr>
        <w:t> </w:t>
      </w:r>
      <w:r>
        <w:rPr>
          <w:color w:val="231F20"/>
        </w:rPr>
        <w:t>de</w:t>
      </w:r>
      <w:r>
        <w:rPr>
          <w:color w:val="231F20"/>
          <w:spacing w:val="-10"/>
        </w:rPr>
        <w:t> </w:t>
      </w:r>
      <w:r>
        <w:rPr>
          <w:color w:val="231F20"/>
          <w:spacing w:val="-2"/>
        </w:rPr>
        <w:t>producción</w:t>
      </w:r>
      <w:r>
        <w:rPr>
          <w:color w:val="231F20"/>
          <w:spacing w:val="-10"/>
        </w:rPr>
        <w:t> </w:t>
      </w:r>
      <w:r>
        <w:rPr>
          <w:color w:val="231F20"/>
        </w:rPr>
        <w:t>en</w:t>
      </w:r>
      <w:r>
        <w:rPr>
          <w:color w:val="231F20"/>
          <w:spacing w:val="-10"/>
        </w:rPr>
        <w:t> </w:t>
      </w:r>
      <w:r>
        <w:rPr>
          <w:color w:val="231F20"/>
          <w:spacing w:val="-2"/>
        </w:rPr>
        <w:t>los</w:t>
      </w:r>
      <w:r>
        <w:rPr>
          <w:color w:val="231F20"/>
          <w:spacing w:val="-10"/>
        </w:rPr>
        <w:t> </w:t>
      </w:r>
      <w:r>
        <w:rPr>
          <w:color w:val="231F20"/>
        </w:rPr>
        <w:t>países</w:t>
      </w:r>
      <w:r>
        <w:rPr>
          <w:color w:val="231F20"/>
          <w:spacing w:val="-10"/>
        </w:rPr>
        <w:t> </w:t>
      </w:r>
      <w:r>
        <w:rPr>
          <w:color w:val="231F20"/>
        </w:rPr>
        <w:t>donde</w:t>
      </w:r>
      <w:r>
        <w:rPr>
          <w:color w:val="231F20"/>
          <w:spacing w:val="-10"/>
        </w:rPr>
        <w:t> </w:t>
      </w:r>
      <w:r>
        <w:rPr>
          <w:color w:val="231F20"/>
          <w:spacing w:val="-4"/>
        </w:rPr>
        <w:t>hay </w:t>
      </w:r>
      <w:r>
        <w:rPr>
          <w:color w:val="231F20"/>
        </w:rPr>
        <w:t>abundancia de </w:t>
      </w:r>
      <w:r>
        <w:rPr>
          <w:color w:val="231F20"/>
          <w:spacing w:val="-2"/>
        </w:rPr>
        <w:t>los </w:t>
      </w:r>
      <w:r>
        <w:rPr>
          <w:color w:val="231F20"/>
          <w:spacing w:val="-3"/>
        </w:rPr>
        <w:t>recursos </w:t>
      </w:r>
      <w:r>
        <w:rPr>
          <w:color w:val="231F20"/>
        </w:rPr>
        <w:t>necesarios </w:t>
      </w:r>
      <w:r>
        <w:rPr>
          <w:color w:val="231F20"/>
          <w:spacing w:val="-3"/>
        </w:rPr>
        <w:t>para </w:t>
      </w:r>
      <w:r>
        <w:rPr>
          <w:color w:val="231F20"/>
        </w:rPr>
        <w:t>la </w:t>
      </w:r>
      <w:r>
        <w:rPr>
          <w:color w:val="231F20"/>
          <w:spacing w:val="-3"/>
        </w:rPr>
        <w:t>producción. </w:t>
      </w:r>
      <w:r>
        <w:rPr>
          <w:color w:val="231F20"/>
        </w:rPr>
        <w:t>La cuarta es la solución de la técnica: </w:t>
      </w:r>
      <w:r>
        <w:rPr>
          <w:color w:val="231F20"/>
          <w:spacing w:val="-3"/>
        </w:rPr>
        <w:t>para </w:t>
      </w:r>
      <w:r>
        <w:rPr>
          <w:color w:val="231F20"/>
        </w:rPr>
        <w:t>superar la   </w:t>
      </w:r>
      <w:r>
        <w:rPr>
          <w:color w:val="231F20"/>
          <w:spacing w:val="6"/>
        </w:rPr>
        <w:t> </w:t>
      </w:r>
      <w:r>
        <w:rPr>
          <w:color w:val="231F20"/>
        </w:rPr>
        <w:t>esca-</w:t>
      </w:r>
    </w:p>
    <w:p>
      <w:pPr>
        <w:spacing w:after="0" w:line="278" w:lineRule="auto"/>
        <w:jc w:val="both"/>
        <w:sectPr>
          <w:headerReference w:type="default" r:id="rId55"/>
          <w:pgSz w:w="7940" w:h="11910"/>
          <w:pgMar w:header="0" w:footer="737" w:top="1100" w:bottom="920" w:left="360" w:right="1080"/>
        </w:sectPr>
      </w:pPr>
    </w:p>
    <w:p>
      <w:pPr>
        <w:pStyle w:val="BodyText"/>
        <w:spacing w:line="278" w:lineRule="auto" w:before="119"/>
        <w:ind w:left="110" w:right="762"/>
        <w:jc w:val="both"/>
      </w:pPr>
      <w:r>
        <w:rPr>
          <w:color w:val="231F20"/>
        </w:rPr>
        <w:t>sez y garantizar la sostenibilidad, se buscará la innovación tecnológica, o la sustitución de los recursos escasos: en vez de madera, carbón; y más tarde, en vez de carbón,  petróleo.</w:t>
      </w:r>
    </w:p>
    <w:p>
      <w:pPr>
        <w:pStyle w:val="BodyText"/>
        <w:spacing w:before="7"/>
        <w:rPr>
          <w:sz w:val="25"/>
        </w:rPr>
      </w:pPr>
    </w:p>
    <w:p>
      <w:pPr>
        <w:pStyle w:val="BodyText"/>
        <w:spacing w:line="278" w:lineRule="auto"/>
        <w:ind w:left="110" w:right="771"/>
        <w:jc w:val="both"/>
      </w:pPr>
      <w:r>
        <w:rPr>
          <w:color w:val="231F20"/>
        </w:rPr>
        <w:t>En resumen, los orígenes de la sostenibilidad se ubican en dos momentos: uno con el planteamiento de la tgs y el otro en la gran deforestación de Europa. No obstante, se debe analizar cuál es el significado gramatical y conceptual que mantiene al término </w:t>
      </w:r>
      <w:r>
        <w:rPr>
          <w:i/>
          <w:color w:val="231F20"/>
        </w:rPr>
        <w:t>sostenibilidad </w:t>
      </w:r>
      <w:r>
        <w:rPr>
          <w:color w:val="231F20"/>
        </w:rPr>
        <w:t>en nuestros  días.</w:t>
      </w:r>
    </w:p>
    <w:p>
      <w:pPr>
        <w:pStyle w:val="BodyText"/>
      </w:pPr>
    </w:p>
    <w:p>
      <w:pPr>
        <w:pStyle w:val="BodyText"/>
        <w:spacing w:before="2"/>
        <w:rPr>
          <w:sz w:val="28"/>
        </w:rPr>
      </w:pPr>
    </w:p>
    <w:p>
      <w:pPr>
        <w:pStyle w:val="BodyText"/>
        <w:ind w:left="110"/>
        <w:jc w:val="both"/>
        <w:rPr>
          <w:rFonts w:ascii="Verdana"/>
        </w:rPr>
      </w:pPr>
      <w:r>
        <w:rPr>
          <w:rFonts w:ascii="Verdana"/>
          <w:color w:val="231F20"/>
          <w:w w:val="95"/>
        </w:rPr>
        <w:t>SIGNIFICADO GRAMATICAL</w:t>
      </w:r>
    </w:p>
    <w:p>
      <w:pPr>
        <w:pStyle w:val="BodyText"/>
        <w:spacing w:before="4"/>
        <w:rPr>
          <w:rFonts w:ascii="Verdana"/>
          <w:sz w:val="28"/>
        </w:rPr>
      </w:pPr>
    </w:p>
    <w:p>
      <w:pPr>
        <w:pStyle w:val="BodyText"/>
        <w:spacing w:line="278" w:lineRule="auto"/>
        <w:ind w:left="110" w:right="771"/>
        <w:jc w:val="both"/>
        <w:rPr>
          <w:i/>
        </w:rPr>
      </w:pPr>
      <w:r>
        <w:rPr>
          <w:color w:val="231F20"/>
          <w:w w:val="105"/>
        </w:rPr>
        <w:t>Alexis Márquez (2010) hace una descomposición lin- güística</w:t>
      </w:r>
      <w:r>
        <w:rPr>
          <w:color w:val="231F20"/>
          <w:spacing w:val="-9"/>
          <w:w w:val="105"/>
        </w:rPr>
        <w:t> </w:t>
      </w:r>
      <w:r>
        <w:rPr>
          <w:color w:val="231F20"/>
          <w:w w:val="105"/>
        </w:rPr>
        <w:t>de</w:t>
      </w:r>
      <w:r>
        <w:rPr>
          <w:color w:val="231F20"/>
          <w:spacing w:val="-9"/>
          <w:w w:val="105"/>
        </w:rPr>
        <w:t> </w:t>
      </w:r>
      <w:r>
        <w:rPr>
          <w:i/>
          <w:color w:val="231F20"/>
          <w:w w:val="105"/>
        </w:rPr>
        <w:t>sostenible</w:t>
      </w:r>
      <w:r>
        <w:rPr>
          <w:i/>
          <w:color w:val="231F20"/>
          <w:spacing w:val="-9"/>
          <w:w w:val="105"/>
        </w:rPr>
        <w:t> </w:t>
      </w:r>
      <w:r>
        <w:rPr>
          <w:color w:val="231F20"/>
          <w:w w:val="105"/>
        </w:rPr>
        <w:t>y</w:t>
      </w:r>
      <w:r>
        <w:rPr>
          <w:color w:val="231F20"/>
          <w:spacing w:val="-9"/>
          <w:w w:val="105"/>
        </w:rPr>
        <w:t> </w:t>
      </w:r>
      <w:r>
        <w:rPr>
          <w:i/>
          <w:color w:val="231F20"/>
          <w:w w:val="105"/>
        </w:rPr>
        <w:t>sustentable</w:t>
      </w:r>
      <w:r>
        <w:rPr>
          <w:color w:val="231F20"/>
          <w:w w:val="105"/>
        </w:rPr>
        <w:t>.</w:t>
      </w:r>
      <w:r>
        <w:rPr>
          <w:color w:val="231F20"/>
          <w:spacing w:val="-14"/>
          <w:w w:val="105"/>
        </w:rPr>
        <w:t> </w:t>
      </w:r>
      <w:r>
        <w:rPr>
          <w:color w:val="231F20"/>
          <w:w w:val="105"/>
        </w:rPr>
        <w:t>Son</w:t>
      </w:r>
      <w:r>
        <w:rPr>
          <w:color w:val="231F20"/>
          <w:spacing w:val="-9"/>
          <w:w w:val="105"/>
        </w:rPr>
        <w:t> </w:t>
      </w:r>
      <w:r>
        <w:rPr>
          <w:color w:val="231F20"/>
          <w:w w:val="105"/>
        </w:rPr>
        <w:t>adjetivos</w:t>
      </w:r>
      <w:r>
        <w:rPr>
          <w:color w:val="231F20"/>
          <w:spacing w:val="-9"/>
          <w:w w:val="105"/>
        </w:rPr>
        <w:t> </w:t>
      </w:r>
      <w:r>
        <w:rPr>
          <w:color w:val="231F20"/>
          <w:w w:val="105"/>
        </w:rPr>
        <w:t>verbales o</w:t>
      </w:r>
      <w:r>
        <w:rPr>
          <w:color w:val="231F20"/>
          <w:spacing w:val="-6"/>
          <w:w w:val="105"/>
        </w:rPr>
        <w:t> </w:t>
      </w:r>
      <w:r>
        <w:rPr>
          <w:color w:val="231F20"/>
          <w:w w:val="105"/>
        </w:rPr>
        <w:t>posverbales,</w:t>
      </w:r>
      <w:r>
        <w:rPr>
          <w:color w:val="231F20"/>
          <w:spacing w:val="-12"/>
          <w:w w:val="105"/>
        </w:rPr>
        <w:t> </w:t>
      </w:r>
      <w:r>
        <w:rPr>
          <w:color w:val="231F20"/>
          <w:w w:val="105"/>
        </w:rPr>
        <w:t>porque</w:t>
      </w:r>
      <w:r>
        <w:rPr>
          <w:color w:val="231F20"/>
          <w:spacing w:val="-6"/>
          <w:w w:val="105"/>
        </w:rPr>
        <w:t> </w:t>
      </w:r>
      <w:r>
        <w:rPr>
          <w:color w:val="231F20"/>
          <w:w w:val="105"/>
        </w:rPr>
        <w:t>derivan</w:t>
      </w:r>
      <w:r>
        <w:rPr>
          <w:color w:val="231F20"/>
          <w:spacing w:val="-6"/>
          <w:w w:val="105"/>
        </w:rPr>
        <w:t> </w:t>
      </w:r>
      <w:r>
        <w:rPr>
          <w:color w:val="231F20"/>
          <w:w w:val="105"/>
        </w:rPr>
        <w:t>de</w:t>
      </w:r>
      <w:r>
        <w:rPr>
          <w:color w:val="231F20"/>
          <w:spacing w:val="-6"/>
          <w:w w:val="105"/>
        </w:rPr>
        <w:t> </w:t>
      </w:r>
      <w:r>
        <w:rPr>
          <w:color w:val="231F20"/>
          <w:w w:val="105"/>
        </w:rPr>
        <w:t>sendos</w:t>
      </w:r>
      <w:r>
        <w:rPr>
          <w:color w:val="231F20"/>
          <w:spacing w:val="-6"/>
          <w:w w:val="105"/>
        </w:rPr>
        <w:t> </w:t>
      </w:r>
      <w:r>
        <w:rPr>
          <w:color w:val="231F20"/>
          <w:w w:val="105"/>
        </w:rPr>
        <w:t>verbos:</w:t>
      </w:r>
      <w:r>
        <w:rPr>
          <w:color w:val="231F20"/>
          <w:spacing w:val="-6"/>
          <w:w w:val="105"/>
        </w:rPr>
        <w:t> </w:t>
      </w:r>
      <w:r>
        <w:rPr>
          <w:i/>
          <w:color w:val="231F20"/>
          <w:w w:val="105"/>
        </w:rPr>
        <w:t>sostener </w:t>
      </w:r>
      <w:r>
        <w:rPr>
          <w:color w:val="231F20"/>
          <w:w w:val="105"/>
        </w:rPr>
        <w:t>y</w:t>
      </w:r>
      <w:r>
        <w:rPr>
          <w:color w:val="231F20"/>
          <w:spacing w:val="-4"/>
          <w:w w:val="105"/>
        </w:rPr>
        <w:t> </w:t>
      </w:r>
      <w:r>
        <w:rPr>
          <w:i/>
          <w:color w:val="231F20"/>
          <w:w w:val="105"/>
        </w:rPr>
        <w:t>sustentar</w:t>
      </w:r>
      <w:r>
        <w:rPr>
          <w:color w:val="231F20"/>
          <w:w w:val="105"/>
        </w:rPr>
        <w:t>.</w:t>
      </w:r>
      <w:r>
        <w:rPr>
          <w:color w:val="231F20"/>
          <w:spacing w:val="-10"/>
          <w:w w:val="105"/>
        </w:rPr>
        <w:t> </w:t>
      </w:r>
      <w:r>
        <w:rPr>
          <w:color w:val="231F20"/>
          <w:w w:val="105"/>
        </w:rPr>
        <w:t>Pertenecen</w:t>
      </w:r>
      <w:r>
        <w:rPr>
          <w:color w:val="231F20"/>
          <w:spacing w:val="-4"/>
          <w:w w:val="105"/>
        </w:rPr>
        <w:t> </w:t>
      </w:r>
      <w:r>
        <w:rPr>
          <w:color w:val="231F20"/>
          <w:w w:val="105"/>
        </w:rPr>
        <w:t>al</w:t>
      </w:r>
      <w:r>
        <w:rPr>
          <w:color w:val="231F20"/>
          <w:spacing w:val="-4"/>
          <w:w w:val="105"/>
        </w:rPr>
        <w:t> </w:t>
      </w:r>
      <w:r>
        <w:rPr>
          <w:color w:val="231F20"/>
          <w:w w:val="105"/>
        </w:rPr>
        <w:t>tipo</w:t>
      </w:r>
      <w:r>
        <w:rPr>
          <w:color w:val="231F20"/>
          <w:spacing w:val="-4"/>
          <w:w w:val="105"/>
        </w:rPr>
        <w:t> </w:t>
      </w:r>
      <w:r>
        <w:rPr>
          <w:color w:val="231F20"/>
          <w:w w:val="105"/>
        </w:rPr>
        <w:t>de</w:t>
      </w:r>
      <w:r>
        <w:rPr>
          <w:color w:val="231F20"/>
          <w:spacing w:val="-4"/>
          <w:w w:val="105"/>
        </w:rPr>
        <w:t> </w:t>
      </w:r>
      <w:r>
        <w:rPr>
          <w:color w:val="231F20"/>
          <w:w w:val="105"/>
        </w:rPr>
        <w:t>adjetivos</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forman mediante el agregado a la raíz del verbo del sufijo -</w:t>
      </w:r>
      <w:r>
        <w:rPr>
          <w:i/>
          <w:color w:val="231F20"/>
          <w:w w:val="105"/>
        </w:rPr>
        <w:t>able</w:t>
      </w:r>
      <w:r>
        <w:rPr>
          <w:i/>
          <w:color w:val="231F20"/>
          <w:spacing w:val="27"/>
          <w:w w:val="105"/>
        </w:rPr>
        <w:t> </w:t>
      </w:r>
      <w:r>
        <w:rPr>
          <w:i/>
          <w:color w:val="231F20"/>
          <w:w w:val="105"/>
        </w:rPr>
        <w:t>o</w:t>
      </w:r>
    </w:p>
    <w:p>
      <w:pPr>
        <w:spacing w:line="278" w:lineRule="auto" w:before="1"/>
        <w:ind w:left="110" w:right="771" w:firstLine="0"/>
        <w:jc w:val="both"/>
        <w:rPr>
          <w:sz w:val="22"/>
        </w:rPr>
      </w:pPr>
      <w:r>
        <w:rPr>
          <w:i/>
          <w:color w:val="231F20"/>
          <w:sz w:val="22"/>
        </w:rPr>
        <w:t>-ible: </w:t>
      </w:r>
      <w:r>
        <w:rPr>
          <w:i/>
          <w:color w:val="231F20"/>
          <w:spacing w:val="-3"/>
          <w:sz w:val="22"/>
        </w:rPr>
        <w:t>amar, </w:t>
      </w:r>
      <w:r>
        <w:rPr>
          <w:i/>
          <w:color w:val="231F20"/>
          <w:sz w:val="22"/>
        </w:rPr>
        <w:t>am-able; </w:t>
      </w:r>
      <w:r>
        <w:rPr>
          <w:i/>
          <w:color w:val="231F20"/>
          <w:spacing w:val="-3"/>
          <w:sz w:val="22"/>
        </w:rPr>
        <w:t>temer, </w:t>
      </w:r>
      <w:r>
        <w:rPr>
          <w:i/>
          <w:color w:val="231F20"/>
          <w:sz w:val="22"/>
        </w:rPr>
        <w:t>tem-ible; corregir, correg-ible. </w:t>
      </w:r>
      <w:r>
        <w:rPr>
          <w:color w:val="231F20"/>
          <w:sz w:val="22"/>
        </w:rPr>
        <w:t>El sufijo </w:t>
      </w:r>
      <w:r>
        <w:rPr>
          <w:i/>
          <w:color w:val="231F20"/>
          <w:sz w:val="22"/>
        </w:rPr>
        <w:t>-ble, </w:t>
      </w:r>
      <w:r>
        <w:rPr>
          <w:color w:val="231F20"/>
          <w:sz w:val="22"/>
        </w:rPr>
        <w:t>tanto en su forma </w:t>
      </w:r>
      <w:r>
        <w:rPr>
          <w:i/>
          <w:color w:val="231F20"/>
          <w:sz w:val="22"/>
        </w:rPr>
        <w:t>-able </w:t>
      </w:r>
      <w:r>
        <w:rPr>
          <w:color w:val="231F20"/>
          <w:sz w:val="22"/>
        </w:rPr>
        <w:t>como </w:t>
      </w:r>
      <w:r>
        <w:rPr>
          <w:i/>
          <w:color w:val="231F20"/>
          <w:sz w:val="22"/>
        </w:rPr>
        <w:t>-ible</w:t>
      </w:r>
      <w:r>
        <w:rPr>
          <w:color w:val="231F20"/>
          <w:sz w:val="22"/>
        </w:rPr>
        <w:t>, denota la idea de posibilidad pasiva. Es decir, la capacidad o aptitud para recibir la acción del verbo según el </w:t>
      </w:r>
      <w:r>
        <w:rPr>
          <w:i/>
          <w:color w:val="231F20"/>
          <w:sz w:val="22"/>
        </w:rPr>
        <w:t>Diccionario de la lengua </w:t>
      </w:r>
      <w:r>
        <w:rPr>
          <w:i/>
          <w:color w:val="231F20"/>
          <w:sz w:val="22"/>
        </w:rPr>
        <w:t>española</w:t>
      </w:r>
      <w:r>
        <w:rPr>
          <w:i/>
          <w:color w:val="231F20"/>
          <w:sz w:val="18"/>
        </w:rPr>
        <w:t>. </w:t>
      </w:r>
      <w:r>
        <w:rPr>
          <w:color w:val="231F20"/>
          <w:sz w:val="22"/>
        </w:rPr>
        <w:t>En este caso significa que sostenible es lo que es capaz</w:t>
      </w:r>
      <w:r>
        <w:rPr>
          <w:color w:val="231F20"/>
          <w:spacing w:val="-4"/>
          <w:sz w:val="22"/>
        </w:rPr>
        <w:t> </w:t>
      </w:r>
      <w:r>
        <w:rPr>
          <w:color w:val="231F20"/>
          <w:sz w:val="22"/>
        </w:rPr>
        <w:t>de</w:t>
      </w:r>
      <w:r>
        <w:rPr>
          <w:color w:val="231F20"/>
          <w:spacing w:val="-4"/>
          <w:sz w:val="22"/>
        </w:rPr>
        <w:t> </w:t>
      </w:r>
      <w:r>
        <w:rPr>
          <w:color w:val="231F20"/>
          <w:sz w:val="22"/>
        </w:rPr>
        <w:t>sostener</w:t>
      </w:r>
      <w:r>
        <w:rPr>
          <w:color w:val="231F20"/>
          <w:spacing w:val="-4"/>
          <w:sz w:val="22"/>
        </w:rPr>
        <w:t> </w:t>
      </w:r>
      <w:r>
        <w:rPr>
          <w:color w:val="231F20"/>
          <w:sz w:val="22"/>
        </w:rPr>
        <w:t>o</w:t>
      </w:r>
      <w:r>
        <w:rPr>
          <w:color w:val="231F20"/>
          <w:spacing w:val="-4"/>
          <w:sz w:val="22"/>
        </w:rPr>
        <w:t> </w:t>
      </w:r>
      <w:r>
        <w:rPr>
          <w:color w:val="231F20"/>
          <w:sz w:val="22"/>
        </w:rPr>
        <w:t>de</w:t>
      </w:r>
      <w:r>
        <w:rPr>
          <w:color w:val="231F20"/>
          <w:spacing w:val="-4"/>
          <w:sz w:val="22"/>
        </w:rPr>
        <w:t> </w:t>
      </w:r>
      <w:r>
        <w:rPr>
          <w:color w:val="231F20"/>
          <w:sz w:val="22"/>
        </w:rPr>
        <w:t>sostenerse,</w:t>
      </w:r>
      <w:r>
        <w:rPr>
          <w:color w:val="231F20"/>
          <w:spacing w:val="-13"/>
          <w:sz w:val="22"/>
        </w:rPr>
        <w:t> </w:t>
      </w:r>
      <w:r>
        <w:rPr>
          <w:color w:val="231F20"/>
          <w:sz w:val="22"/>
        </w:rPr>
        <w:t>y</w:t>
      </w:r>
      <w:r>
        <w:rPr>
          <w:color w:val="231F20"/>
          <w:spacing w:val="-4"/>
          <w:sz w:val="22"/>
        </w:rPr>
        <w:t> </w:t>
      </w:r>
      <w:r>
        <w:rPr>
          <w:color w:val="231F20"/>
          <w:sz w:val="22"/>
        </w:rPr>
        <w:t>sustentable</w:t>
      </w:r>
      <w:r>
        <w:rPr>
          <w:color w:val="231F20"/>
          <w:spacing w:val="-4"/>
          <w:sz w:val="22"/>
        </w:rPr>
        <w:t> </w:t>
      </w:r>
      <w:r>
        <w:rPr>
          <w:color w:val="231F20"/>
          <w:sz w:val="22"/>
        </w:rPr>
        <w:t>aquello</w:t>
      </w:r>
      <w:r>
        <w:rPr>
          <w:color w:val="231F20"/>
          <w:spacing w:val="-4"/>
          <w:sz w:val="22"/>
        </w:rPr>
        <w:t> </w:t>
      </w:r>
      <w:r>
        <w:rPr>
          <w:color w:val="231F20"/>
          <w:sz w:val="22"/>
        </w:rPr>
        <w:t>que es capaz de sustentar o</w:t>
      </w:r>
      <w:r>
        <w:rPr>
          <w:color w:val="231F20"/>
          <w:spacing w:val="14"/>
          <w:sz w:val="22"/>
        </w:rPr>
        <w:t> </w:t>
      </w:r>
      <w:r>
        <w:rPr>
          <w:color w:val="231F20"/>
          <w:sz w:val="22"/>
        </w:rPr>
        <w:t>sustentarse.</w:t>
      </w:r>
    </w:p>
    <w:p>
      <w:pPr>
        <w:pStyle w:val="BodyText"/>
        <w:spacing w:before="7"/>
        <w:rPr>
          <w:sz w:val="25"/>
        </w:rPr>
      </w:pPr>
    </w:p>
    <w:p>
      <w:pPr>
        <w:pStyle w:val="BodyText"/>
        <w:spacing w:line="278" w:lineRule="auto"/>
        <w:ind w:left="110" w:right="762"/>
        <w:jc w:val="both"/>
      </w:pPr>
      <w:r>
        <w:rPr>
          <w:color w:val="231F20"/>
        </w:rPr>
        <w:t>Según el autor, si aplicamos estas observaciones a la frase que motivó las consultas, se puede decir que el desarrollo sostenible</w:t>
      </w:r>
      <w:r>
        <w:rPr>
          <w:color w:val="231F20"/>
          <w:spacing w:val="-4"/>
        </w:rPr>
        <w:t> </w:t>
      </w:r>
      <w:r>
        <w:rPr>
          <w:color w:val="231F20"/>
        </w:rPr>
        <w:t>es</w:t>
      </w:r>
      <w:r>
        <w:rPr>
          <w:color w:val="231F20"/>
          <w:spacing w:val="-4"/>
        </w:rPr>
        <w:t> </w:t>
      </w:r>
      <w:r>
        <w:rPr>
          <w:color w:val="231F20"/>
        </w:rPr>
        <w:t>aquel</w:t>
      </w:r>
      <w:r>
        <w:rPr>
          <w:color w:val="231F20"/>
          <w:spacing w:val="-4"/>
        </w:rPr>
        <w:t> </w:t>
      </w:r>
      <w:r>
        <w:rPr>
          <w:color w:val="231F20"/>
        </w:rPr>
        <w:t>capaz</w:t>
      </w:r>
      <w:r>
        <w:rPr>
          <w:color w:val="231F20"/>
          <w:spacing w:val="-4"/>
        </w:rPr>
        <w:t> </w:t>
      </w:r>
      <w:r>
        <w:rPr>
          <w:color w:val="231F20"/>
        </w:rPr>
        <w:t>de</w:t>
      </w:r>
      <w:r>
        <w:rPr>
          <w:color w:val="231F20"/>
          <w:spacing w:val="-4"/>
        </w:rPr>
        <w:t> </w:t>
      </w:r>
      <w:r>
        <w:rPr>
          <w:color w:val="231F20"/>
        </w:rPr>
        <w:t>sostenerse,</w:t>
      </w:r>
      <w:r>
        <w:rPr>
          <w:color w:val="231F20"/>
          <w:spacing w:val="-12"/>
        </w:rPr>
        <w:t> </w:t>
      </w:r>
      <w:r>
        <w:rPr>
          <w:color w:val="231F20"/>
        </w:rPr>
        <w:t>y</w:t>
      </w:r>
      <w:r>
        <w:rPr>
          <w:color w:val="231F20"/>
          <w:spacing w:val="-4"/>
        </w:rPr>
        <w:t> </w:t>
      </w:r>
      <w:r>
        <w:rPr>
          <w:color w:val="231F20"/>
        </w:rPr>
        <w:t>sustentable</w:t>
      </w:r>
      <w:r>
        <w:rPr>
          <w:color w:val="231F20"/>
          <w:spacing w:val="-4"/>
        </w:rPr>
        <w:t> </w:t>
      </w:r>
      <w:r>
        <w:rPr>
          <w:color w:val="231F20"/>
        </w:rPr>
        <w:t>el</w:t>
      </w:r>
      <w:r>
        <w:rPr>
          <w:color w:val="231F20"/>
          <w:spacing w:val="-4"/>
        </w:rPr>
        <w:t> </w:t>
      </w:r>
      <w:r>
        <w:rPr>
          <w:color w:val="231F20"/>
        </w:rPr>
        <w:t>que puede sustentarse. Por último,</w:t>
      </w:r>
      <w:r>
        <w:rPr>
          <w:color w:val="231F20"/>
          <w:spacing w:val="-36"/>
        </w:rPr>
        <w:t> </w:t>
      </w:r>
      <w:r>
        <w:rPr>
          <w:color w:val="231F20"/>
        </w:rPr>
        <w:t>hace la comparación desde el sentido semántico y concluye diciendo que son   </w:t>
      </w:r>
      <w:r>
        <w:rPr>
          <w:color w:val="231F20"/>
          <w:spacing w:val="7"/>
        </w:rPr>
        <w:t> </w:t>
      </w:r>
      <w:r>
        <w:rPr>
          <w:color w:val="231F20"/>
        </w:rPr>
        <w:t>sinónimos.</w:t>
      </w:r>
    </w:p>
    <w:p>
      <w:pPr>
        <w:spacing w:after="0" w:line="278" w:lineRule="auto"/>
        <w:jc w:val="both"/>
        <w:sectPr>
          <w:headerReference w:type="default" r:id="rId56"/>
          <w:footerReference w:type="default" r:id="rId57"/>
          <w:footerReference w:type="even" r:id="rId58"/>
          <w:pgSz w:w="7940" w:h="11910"/>
          <w:pgMar w:header="0" w:footer="737" w:top="1100" w:bottom="920" w:left="1080" w:right="360"/>
          <w:pgNumType w:start="23"/>
        </w:sectPr>
      </w:pPr>
    </w:p>
    <w:p>
      <w:pPr>
        <w:pStyle w:val="BodyText"/>
        <w:spacing w:line="278" w:lineRule="auto" w:before="119"/>
        <w:ind w:left="773" w:right="108"/>
        <w:jc w:val="both"/>
      </w:pPr>
      <w:r>
        <w:rPr>
          <w:color w:val="231F20"/>
        </w:rPr>
        <w:t>Cabe anotar que esta deducción la hace sin tener en cuenta el ámbito científico del término. Una contradicción del pri- mer planteamiento es que en muchas ocasiones, algo que se sostiene no siempre se sustenta.</w:t>
      </w:r>
    </w:p>
    <w:p>
      <w:pPr>
        <w:pStyle w:val="BodyText"/>
        <w:spacing w:before="7"/>
        <w:rPr>
          <w:sz w:val="25"/>
        </w:rPr>
      </w:pPr>
    </w:p>
    <w:p>
      <w:pPr>
        <w:pStyle w:val="BodyText"/>
        <w:spacing w:line="278" w:lineRule="auto"/>
        <w:ind w:left="773" w:right="99"/>
        <w:jc w:val="both"/>
      </w:pPr>
      <w:r>
        <w:rPr>
          <w:color w:val="231F20"/>
        </w:rPr>
        <w:t>Autores como Barney de Cruz, Scherz, y Barrantes advier- ten que la expresión </w:t>
      </w:r>
      <w:r>
        <w:rPr>
          <w:i/>
          <w:color w:val="231F20"/>
        </w:rPr>
        <w:t>desarrollo sostenible </w:t>
      </w:r>
      <w:r>
        <w:rPr>
          <w:color w:val="231F20"/>
        </w:rPr>
        <w:t>o </w:t>
      </w:r>
      <w:r>
        <w:rPr>
          <w:i/>
          <w:color w:val="231F20"/>
        </w:rPr>
        <w:t>sustentable </w:t>
      </w:r>
      <w:r>
        <w:rPr>
          <w:color w:val="231F20"/>
        </w:rPr>
        <w:t>es  un anglicismo que proviene del concepto </w:t>
      </w:r>
      <w:r>
        <w:rPr>
          <w:i/>
          <w:color w:val="231F20"/>
        </w:rPr>
        <w:t>sustainable deve- </w:t>
      </w:r>
      <w:r>
        <w:rPr>
          <w:i/>
          <w:color w:val="231F20"/>
        </w:rPr>
        <w:t>lopment</w:t>
      </w:r>
      <w:r>
        <w:rPr>
          <w:color w:val="231F20"/>
        </w:rPr>
        <w:t>. Los especialistas comentan que la palabra sajona </w:t>
      </w:r>
      <w:r>
        <w:rPr>
          <w:i/>
          <w:color w:val="231F20"/>
        </w:rPr>
        <w:t>sustainable </w:t>
      </w:r>
      <w:r>
        <w:rPr>
          <w:color w:val="231F20"/>
        </w:rPr>
        <w:t>no tiene la misma implicación que el término   en español que se refiere a “sostener o sustentar”, cuyo significado, según el diccionario citado, corresponde al de ‘mantener firme un objeto, prestar apoyo, mantener una cosa en un medio o un lugar sin dejarlo caer o haciéndolo muy lentamente, tolerar, conservar una cosa en su ser o es- tado’. Para el vocablo inglés su acepción corresponde a una notación dinámica y positiva: </w:t>
      </w:r>
      <w:r>
        <w:rPr>
          <w:i/>
          <w:color w:val="231F20"/>
          <w:spacing w:val="-4"/>
        </w:rPr>
        <w:t>To </w:t>
      </w:r>
      <w:r>
        <w:rPr>
          <w:i/>
          <w:color w:val="231F20"/>
        </w:rPr>
        <w:t>keep going continously, </w:t>
      </w:r>
      <w:r>
        <w:rPr>
          <w:i/>
          <w:color w:val="231F20"/>
        </w:rPr>
        <w:t>endure, without giving way</w:t>
      </w:r>
      <w:r>
        <w:rPr>
          <w:color w:val="231F20"/>
        </w:rPr>
        <w:t>, lo que significará avanzar con- tinuamente, perseverar en el esfuerzo, resistir sin ceder (Bifani,  </w:t>
      </w:r>
      <w:r>
        <w:rPr>
          <w:color w:val="231F20"/>
          <w:spacing w:val="13"/>
        </w:rPr>
        <w:t> </w:t>
      </w:r>
      <w:r>
        <w:rPr>
          <w:color w:val="231F20"/>
          <w:spacing w:val="2"/>
        </w:rPr>
        <w:t>1993).</w:t>
      </w:r>
    </w:p>
    <w:p>
      <w:pPr>
        <w:pStyle w:val="BodyText"/>
        <w:spacing w:before="7"/>
        <w:rPr>
          <w:sz w:val="25"/>
        </w:rPr>
      </w:pPr>
    </w:p>
    <w:p>
      <w:pPr>
        <w:pStyle w:val="BodyText"/>
        <w:spacing w:line="278" w:lineRule="auto"/>
        <w:ind w:left="773" w:right="107"/>
        <w:jc w:val="both"/>
      </w:pPr>
      <w:r>
        <w:rPr>
          <w:color w:val="231F20"/>
        </w:rPr>
        <w:t>Luis Manuel Guerra (2009) plantea que la expresión ingle- sa se refiere a un proceso, cuyo ritmo </w:t>
      </w:r>
      <w:r>
        <w:rPr>
          <w:color w:val="231F20"/>
          <w:spacing w:val="-3"/>
        </w:rPr>
        <w:t>hay </w:t>
      </w:r>
      <w:r>
        <w:rPr>
          <w:color w:val="231F20"/>
        </w:rPr>
        <w:t>que mantener. Es una concepción dinámica, no estática </w:t>
      </w:r>
      <w:r>
        <w:rPr>
          <w:color w:val="231F20"/>
          <w:spacing w:val="-6"/>
        </w:rPr>
        <w:t>y, </w:t>
      </w:r>
      <w:r>
        <w:rPr>
          <w:color w:val="231F20"/>
        </w:rPr>
        <w:t>por lo tanto, dicha palabra</w:t>
      </w:r>
      <w:r>
        <w:rPr>
          <w:color w:val="231F20"/>
          <w:spacing w:val="-8"/>
        </w:rPr>
        <w:t> </w:t>
      </w:r>
      <w:r>
        <w:rPr>
          <w:color w:val="231F20"/>
        </w:rPr>
        <w:t>remite</w:t>
      </w:r>
      <w:r>
        <w:rPr>
          <w:color w:val="231F20"/>
          <w:spacing w:val="-8"/>
        </w:rPr>
        <w:t> </w:t>
      </w:r>
      <w:r>
        <w:rPr>
          <w:color w:val="231F20"/>
        </w:rPr>
        <w:t>al</w:t>
      </w:r>
      <w:r>
        <w:rPr>
          <w:color w:val="231F20"/>
          <w:spacing w:val="-8"/>
        </w:rPr>
        <w:t> </w:t>
      </w:r>
      <w:r>
        <w:rPr>
          <w:color w:val="231F20"/>
        </w:rPr>
        <w:t>esfuerzo</w:t>
      </w:r>
      <w:r>
        <w:rPr>
          <w:color w:val="231F20"/>
          <w:spacing w:val="-8"/>
        </w:rPr>
        <w:t> </w:t>
      </w:r>
      <w:r>
        <w:rPr>
          <w:color w:val="231F20"/>
        </w:rPr>
        <w:t>necesario</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un</w:t>
      </w:r>
      <w:r>
        <w:rPr>
          <w:color w:val="231F20"/>
          <w:spacing w:val="-8"/>
        </w:rPr>
        <w:t> </w:t>
      </w:r>
      <w:r>
        <w:rPr>
          <w:color w:val="231F20"/>
        </w:rPr>
        <w:t>proceso</w:t>
      </w:r>
      <w:r>
        <w:rPr>
          <w:color w:val="231F20"/>
          <w:spacing w:val="-8"/>
        </w:rPr>
        <w:t> </w:t>
      </w:r>
      <w:r>
        <w:rPr>
          <w:color w:val="231F20"/>
        </w:rPr>
        <w:t>di- námico supere los escollos que encuentre, obligando por lo tanto, a la identificación de las condiciones necesarias para que el sistema no sólo sobreviva, sino para que avance. Por ello, la palabra </w:t>
      </w:r>
      <w:r>
        <w:rPr>
          <w:i/>
          <w:color w:val="231F20"/>
        </w:rPr>
        <w:t>sustainable </w:t>
      </w:r>
      <w:r>
        <w:rPr>
          <w:color w:val="231F20"/>
        </w:rPr>
        <w:t>ha sido erróneamente traducida al castellano como “sustentable”, cuando dicho vocablo en realidad no existe en este último </w:t>
      </w:r>
      <w:r>
        <w:rPr>
          <w:color w:val="231F20"/>
          <w:spacing w:val="40"/>
        </w:rPr>
        <w:t> </w:t>
      </w:r>
      <w:r>
        <w:rPr>
          <w:color w:val="231F20"/>
        </w:rPr>
        <w:t>idioma.</w:t>
      </w:r>
    </w:p>
    <w:p>
      <w:pPr>
        <w:spacing w:after="0" w:line="278" w:lineRule="auto"/>
        <w:jc w:val="both"/>
        <w:sectPr>
          <w:headerReference w:type="default" r:id="rId59"/>
          <w:pgSz w:w="7940" w:h="11910"/>
          <w:pgMar w:header="0" w:footer="737" w:top="1100" w:bottom="920" w:left="360" w:right="1080"/>
        </w:sectPr>
      </w:pPr>
    </w:p>
    <w:p>
      <w:pPr>
        <w:pStyle w:val="BodyText"/>
        <w:spacing w:line="278" w:lineRule="auto" w:before="119"/>
        <w:ind w:left="110" w:right="771"/>
        <w:jc w:val="both"/>
      </w:pPr>
      <w:r>
        <w:rPr>
          <w:color w:val="231F20"/>
        </w:rPr>
        <w:t>Eduardo Gudynas comenta que </w:t>
      </w:r>
      <w:r>
        <w:rPr>
          <w:i/>
          <w:color w:val="231F20"/>
        </w:rPr>
        <w:t>sustentable  </w:t>
      </w:r>
      <w:r>
        <w:rPr>
          <w:color w:val="231F20"/>
        </w:rPr>
        <w:t>y  </w:t>
      </w:r>
      <w:r>
        <w:rPr>
          <w:i/>
          <w:color w:val="231F20"/>
        </w:rPr>
        <w:t>sostenible  </w:t>
      </w:r>
      <w:r>
        <w:rPr>
          <w:color w:val="231F20"/>
        </w:rPr>
        <w:t>son términos aplicados en la interpretación hecha en la conferencia de Río de Janeiro, Brasil en 1992 por algunas corrientes</w:t>
      </w:r>
      <w:r>
        <w:rPr>
          <w:color w:val="231F20"/>
          <w:spacing w:val="-12"/>
        </w:rPr>
        <w:t> </w:t>
      </w:r>
      <w:r>
        <w:rPr>
          <w:color w:val="231F20"/>
        </w:rPr>
        <w:t>ambientalistas</w:t>
      </w:r>
      <w:r>
        <w:rPr>
          <w:color w:val="231F20"/>
          <w:spacing w:val="-12"/>
        </w:rPr>
        <w:t> </w:t>
      </w:r>
      <w:r>
        <w:rPr>
          <w:color w:val="231F20"/>
        </w:rPr>
        <w:t>de</w:t>
      </w:r>
      <w:r>
        <w:rPr>
          <w:color w:val="231F20"/>
          <w:spacing w:val="-12"/>
        </w:rPr>
        <w:t> </w:t>
      </w:r>
      <w:r>
        <w:rPr>
          <w:color w:val="231F20"/>
        </w:rPr>
        <w:t>Latinoamérica2</w:t>
      </w:r>
      <w:r>
        <w:rPr>
          <w:color w:val="231F20"/>
          <w:spacing w:val="-12"/>
        </w:rPr>
        <w:t> </w:t>
      </w:r>
      <w:r>
        <w:rPr>
          <w:color w:val="231F20"/>
        </w:rPr>
        <w:t>con</w:t>
      </w:r>
      <w:r>
        <w:rPr>
          <w:color w:val="231F20"/>
          <w:spacing w:val="-12"/>
        </w:rPr>
        <w:t> </w:t>
      </w:r>
      <w:r>
        <w:rPr>
          <w:color w:val="231F20"/>
        </w:rPr>
        <w:t>percepción antropocéntrica (sustentable), en donde consideran al ser humano solamente y no con la percepción debida como es la biocéntrica (sostenible) que considera todo lo inherente  a lo vivo (1992:  </w:t>
      </w:r>
      <w:r>
        <w:rPr>
          <w:color w:val="231F20"/>
          <w:spacing w:val="11"/>
        </w:rPr>
        <w:t> </w:t>
      </w:r>
      <w:r>
        <w:rPr>
          <w:color w:val="231F20"/>
        </w:rPr>
        <w:t>104).</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5"/>
        </w:rPr>
        <w:t>PLANTEAMIENTO TEÓRICO</w:t>
      </w:r>
      <w:r>
        <w:rPr>
          <w:rFonts w:ascii="Verdana" w:hAnsi="Verdana"/>
          <w:color w:val="231F20"/>
          <w:spacing w:val="73"/>
          <w:w w:val="95"/>
        </w:rPr>
        <w:t> </w:t>
      </w:r>
      <w:r>
        <w:rPr>
          <w:rFonts w:ascii="Verdana" w:hAnsi="Verdana"/>
          <w:color w:val="231F20"/>
          <w:w w:val="95"/>
        </w:rPr>
        <w:t>CONCEPTUAL</w:t>
      </w:r>
    </w:p>
    <w:p>
      <w:pPr>
        <w:pStyle w:val="BodyText"/>
        <w:spacing w:before="4"/>
        <w:rPr>
          <w:rFonts w:ascii="Verdana"/>
          <w:sz w:val="28"/>
        </w:rPr>
      </w:pPr>
    </w:p>
    <w:p>
      <w:pPr>
        <w:pStyle w:val="BodyText"/>
        <w:spacing w:line="278" w:lineRule="auto"/>
        <w:ind w:left="110" w:right="763"/>
        <w:jc w:val="both"/>
      </w:pPr>
      <w:r>
        <w:rPr>
          <w:color w:val="231F20"/>
        </w:rPr>
        <w:t>Horácio Martins Carvalho (1993) escribe que el desarrollo sostenible es un proceso de transformación en el cual la explotación de los recursos, la dirección de las inversiones, la orientación del desarrollo tecnológico y el cambio insti- tucional se armonizan y refuerzan el potencial presente y futuro, para atender a las necesidades y aspiraciones huma- nas.</w:t>
      </w:r>
      <w:r>
        <w:rPr>
          <w:color w:val="231F20"/>
          <w:spacing w:val="-13"/>
        </w:rPr>
        <w:t> </w:t>
      </w:r>
      <w:r>
        <w:rPr>
          <w:color w:val="231F20"/>
        </w:rPr>
        <w:t>Esa</w:t>
      </w:r>
      <w:r>
        <w:rPr>
          <w:color w:val="231F20"/>
          <w:spacing w:val="-4"/>
        </w:rPr>
        <w:t> </w:t>
      </w:r>
      <w:r>
        <w:rPr>
          <w:color w:val="231F20"/>
        </w:rPr>
        <w:t>definición</w:t>
      </w:r>
      <w:r>
        <w:rPr>
          <w:color w:val="231F20"/>
          <w:spacing w:val="-4"/>
        </w:rPr>
        <w:t> </w:t>
      </w:r>
      <w:r>
        <w:rPr>
          <w:color w:val="231F20"/>
        </w:rPr>
        <w:t>se</w:t>
      </w:r>
      <w:r>
        <w:rPr>
          <w:color w:val="231F20"/>
          <w:spacing w:val="-4"/>
        </w:rPr>
        <w:t> </w:t>
      </w:r>
      <w:r>
        <w:rPr>
          <w:color w:val="231F20"/>
        </w:rPr>
        <w:t>apoya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uso</w:t>
      </w:r>
      <w:r>
        <w:rPr>
          <w:color w:val="231F20"/>
          <w:spacing w:val="-4"/>
        </w:rPr>
        <w:t> </w:t>
      </w:r>
      <w:r>
        <w:rPr>
          <w:color w:val="231F20"/>
        </w:rPr>
        <w:t>del</w:t>
      </w:r>
      <w:r>
        <w:rPr>
          <w:color w:val="231F20"/>
          <w:spacing w:val="-4"/>
        </w:rPr>
        <w:t> </w:t>
      </w:r>
      <w:r>
        <w:rPr>
          <w:color w:val="231F20"/>
        </w:rPr>
        <w:t>razonamiento</w:t>
      </w:r>
      <w:r>
        <w:rPr>
          <w:color w:val="231F20"/>
          <w:spacing w:val="-4"/>
        </w:rPr>
        <w:t> </w:t>
      </w:r>
      <w:r>
        <w:rPr>
          <w:color w:val="231F20"/>
        </w:rPr>
        <w:t>para ser congruentes. Busca que </w:t>
      </w:r>
      <w:r>
        <w:rPr>
          <w:color w:val="231F20"/>
          <w:spacing w:val="-3"/>
        </w:rPr>
        <w:t>haya </w:t>
      </w:r>
      <w:r>
        <w:rPr>
          <w:color w:val="231F20"/>
        </w:rPr>
        <w:t>crecimiento económico en todas las regiones y que se refleje en la riqueza de los habi- tantes, que no </w:t>
      </w:r>
      <w:r>
        <w:rPr>
          <w:color w:val="231F20"/>
          <w:spacing w:val="-3"/>
        </w:rPr>
        <w:t>haya </w:t>
      </w:r>
      <w:r>
        <w:rPr>
          <w:color w:val="231F20"/>
        </w:rPr>
        <w:t>pobreza; que el índice de destrucción de </w:t>
      </w:r>
      <w:r>
        <w:rPr>
          <w:color w:val="231F20"/>
          <w:spacing w:val="-2"/>
        </w:rPr>
        <w:t>los </w:t>
      </w:r>
      <w:r>
        <w:rPr>
          <w:color w:val="231F20"/>
          <w:spacing w:val="-3"/>
        </w:rPr>
        <w:t>recursos </w:t>
      </w:r>
      <w:r>
        <w:rPr>
          <w:color w:val="231F20"/>
        </w:rPr>
        <w:t>no </w:t>
      </w:r>
      <w:r>
        <w:rPr>
          <w:color w:val="231F20"/>
          <w:spacing w:val="-4"/>
        </w:rPr>
        <w:t>renovables </w:t>
      </w:r>
      <w:r>
        <w:rPr>
          <w:color w:val="231F20"/>
        </w:rPr>
        <w:t>no llegue a su fin; la conservación de las especies animales y </w:t>
      </w:r>
      <w:r>
        <w:rPr>
          <w:color w:val="231F20"/>
          <w:spacing w:val="-3"/>
        </w:rPr>
        <w:t>vegetales; </w:t>
      </w:r>
      <w:r>
        <w:rPr>
          <w:color w:val="231F20"/>
        </w:rPr>
        <w:t>minimizar </w:t>
      </w:r>
      <w:r>
        <w:rPr>
          <w:color w:val="231F20"/>
          <w:spacing w:val="-2"/>
        </w:rPr>
        <w:t>los</w:t>
      </w:r>
      <w:r>
        <w:rPr>
          <w:color w:val="231F20"/>
          <w:spacing w:val="-26"/>
        </w:rPr>
        <w:t> </w:t>
      </w:r>
      <w:r>
        <w:rPr>
          <w:color w:val="231F20"/>
          <w:spacing w:val="-3"/>
        </w:rPr>
        <w:t>impactos</w:t>
      </w:r>
    </w:p>
    <w:p>
      <w:pPr>
        <w:pStyle w:val="BodyText"/>
        <w:rPr>
          <w:sz w:val="20"/>
        </w:rPr>
      </w:pPr>
    </w:p>
    <w:p>
      <w:pPr>
        <w:pStyle w:val="BodyText"/>
        <w:rPr>
          <w:sz w:val="13"/>
        </w:rPr>
      </w:pPr>
      <w:r>
        <w:rPr/>
        <w:pict>
          <v:line style="position:absolute;mso-position-horizontal-relative:page;mso-position-vertical-relative:paragraph;z-index:1552;mso-wrap-distance-left:0;mso-wrap-distance-right:0" from="59.527599pt,9.844564pt" to="87.873599pt,9.844564pt" stroked="true" strokeweight=".5pt" strokecolor="#231f20">
            <w10:wrap type="topAndBottom"/>
          </v:line>
        </w:pict>
      </w:r>
    </w:p>
    <w:p>
      <w:pPr>
        <w:pStyle w:val="ListParagraph"/>
        <w:numPr>
          <w:ilvl w:val="0"/>
          <w:numId w:val="3"/>
        </w:numPr>
        <w:tabs>
          <w:tab w:pos="216" w:val="left" w:leader="none"/>
        </w:tabs>
        <w:spacing w:line="264" w:lineRule="auto" w:before="57" w:after="0"/>
        <w:ind w:left="230" w:right="767" w:hanging="120"/>
        <w:jc w:val="both"/>
        <w:rPr>
          <w:sz w:val="17"/>
        </w:rPr>
      </w:pPr>
      <w:r>
        <w:rPr>
          <w:color w:val="231F20"/>
          <w:sz w:val="17"/>
        </w:rPr>
        <w:t>Además Gudynas agrega: “El ambientalismo latinoamericano es un movi- miento diversificado y heterogéneo, aunque su sentido de pertenencia le da unidad. El ambientalismo latinoamericano aparece como una manifesta- ción diversa, de múltiples tonalidades. Este cuadro se complica hoy cuando casi todo el mundo tiene algo que decir sobre el tema ecológico, y desde todas las tiendas se presentan las más bellas declaraciones de intención que compiten en elocuencia y radicalismo” (1992:    </w:t>
      </w:r>
      <w:r>
        <w:rPr>
          <w:color w:val="231F20"/>
          <w:spacing w:val="8"/>
          <w:sz w:val="17"/>
        </w:rPr>
        <w:t> </w:t>
      </w:r>
      <w:r>
        <w:rPr>
          <w:color w:val="231F20"/>
          <w:sz w:val="17"/>
        </w:rPr>
        <w:t>104).</w:t>
      </w:r>
    </w:p>
    <w:p>
      <w:pPr>
        <w:spacing w:after="0" w:line="264" w:lineRule="auto"/>
        <w:jc w:val="both"/>
        <w:rPr>
          <w:sz w:val="17"/>
        </w:rPr>
        <w:sectPr>
          <w:headerReference w:type="default" r:id="rId60"/>
          <w:footerReference w:type="default" r:id="rId61"/>
          <w:footerReference w:type="even" r:id="rId62"/>
          <w:pgSz w:w="7940" w:h="11910"/>
          <w:pgMar w:header="0" w:footer="737" w:top="1100" w:bottom="920" w:left="1080" w:right="360"/>
          <w:pgNumType w:start="25"/>
        </w:sectPr>
      </w:pPr>
    </w:p>
    <w:p>
      <w:pPr>
        <w:pStyle w:val="BodyText"/>
        <w:spacing w:line="278" w:lineRule="auto" w:before="119"/>
        <w:ind w:left="773" w:right="108"/>
        <w:jc w:val="both"/>
      </w:pPr>
      <w:r>
        <w:rPr>
          <w:color w:val="231F20"/>
          <w:spacing w:val="-3"/>
        </w:rPr>
        <w:t>adversos</w:t>
      </w:r>
      <w:r>
        <w:rPr>
          <w:color w:val="231F20"/>
          <w:spacing w:val="-11"/>
        </w:rPr>
        <w:t> </w:t>
      </w:r>
      <w:r>
        <w:rPr>
          <w:color w:val="231F20"/>
          <w:spacing w:val="-3"/>
        </w:rPr>
        <w:t>sobre</w:t>
      </w:r>
      <w:r>
        <w:rPr>
          <w:color w:val="231F20"/>
          <w:spacing w:val="-11"/>
        </w:rPr>
        <w:t> </w:t>
      </w:r>
      <w:r>
        <w:rPr>
          <w:color w:val="231F20"/>
        </w:rPr>
        <w:t>la</w:t>
      </w:r>
      <w:r>
        <w:rPr>
          <w:color w:val="231F20"/>
          <w:spacing w:val="-11"/>
        </w:rPr>
        <w:t> </w:t>
      </w:r>
      <w:r>
        <w:rPr>
          <w:color w:val="231F20"/>
        </w:rPr>
        <w:t>calidad</w:t>
      </w:r>
      <w:r>
        <w:rPr>
          <w:color w:val="231F20"/>
          <w:spacing w:val="-11"/>
        </w:rPr>
        <w:t> </w:t>
      </w:r>
      <w:r>
        <w:rPr>
          <w:color w:val="231F20"/>
          <w:spacing w:val="-2"/>
        </w:rPr>
        <w:t>del</w:t>
      </w:r>
      <w:r>
        <w:rPr>
          <w:color w:val="231F20"/>
          <w:spacing w:val="-11"/>
        </w:rPr>
        <w:t> </w:t>
      </w:r>
      <w:r>
        <w:rPr>
          <w:color w:val="231F20"/>
          <w:spacing w:val="-3"/>
        </w:rPr>
        <w:t>aire,</w:t>
      </w:r>
      <w:r>
        <w:rPr>
          <w:color w:val="231F20"/>
          <w:spacing w:val="-18"/>
        </w:rPr>
        <w:t> </w:t>
      </w:r>
      <w:r>
        <w:rPr>
          <w:color w:val="231F20"/>
          <w:spacing w:val="-2"/>
        </w:rPr>
        <w:t>del</w:t>
      </w:r>
      <w:r>
        <w:rPr>
          <w:color w:val="231F20"/>
          <w:spacing w:val="-11"/>
        </w:rPr>
        <w:t> </w:t>
      </w:r>
      <w:r>
        <w:rPr>
          <w:color w:val="231F20"/>
        </w:rPr>
        <w:t>agua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spacing w:val="-3"/>
        </w:rPr>
        <w:t>otros</w:t>
      </w:r>
      <w:r>
        <w:rPr>
          <w:color w:val="231F20"/>
          <w:spacing w:val="-11"/>
        </w:rPr>
        <w:t> </w:t>
      </w:r>
      <w:r>
        <w:rPr>
          <w:color w:val="231F20"/>
        </w:rPr>
        <w:t>elemen- </w:t>
      </w:r>
      <w:r>
        <w:rPr>
          <w:color w:val="231F20"/>
          <w:spacing w:val="-2"/>
        </w:rPr>
        <w:t>tos </w:t>
      </w:r>
      <w:r>
        <w:rPr>
          <w:color w:val="231F20"/>
          <w:spacing w:val="-3"/>
        </w:rPr>
        <w:t>naturales, </w:t>
      </w:r>
      <w:r>
        <w:rPr>
          <w:color w:val="231F20"/>
        </w:rPr>
        <w:t>con el fin de mantener la integridad global </w:t>
      </w:r>
      <w:r>
        <w:rPr>
          <w:color w:val="231F20"/>
          <w:spacing w:val="-3"/>
        </w:rPr>
        <w:t>del ecosistema.</w:t>
      </w:r>
    </w:p>
    <w:p>
      <w:pPr>
        <w:pStyle w:val="BodyText"/>
        <w:spacing w:before="7"/>
        <w:rPr>
          <w:sz w:val="25"/>
        </w:rPr>
      </w:pPr>
    </w:p>
    <w:p>
      <w:pPr>
        <w:pStyle w:val="BodyText"/>
        <w:spacing w:line="278" w:lineRule="auto"/>
        <w:ind w:left="773" w:right="101"/>
        <w:jc w:val="both"/>
      </w:pPr>
      <w:r>
        <w:rPr>
          <w:color w:val="231F20"/>
          <w:spacing w:val="-3"/>
        </w:rPr>
        <w:t>Por </w:t>
      </w:r>
      <w:r>
        <w:rPr>
          <w:color w:val="231F20"/>
        </w:rPr>
        <w:t>consiguiente, </w:t>
      </w:r>
      <w:r>
        <w:rPr>
          <w:color w:val="231F20"/>
          <w:spacing w:val="-4"/>
        </w:rPr>
        <w:t>John </w:t>
      </w:r>
      <w:r>
        <w:rPr>
          <w:color w:val="231F20"/>
          <w:spacing w:val="-3"/>
        </w:rPr>
        <w:t>Pezzey </w:t>
      </w:r>
      <w:r>
        <w:rPr>
          <w:color w:val="231F20"/>
        </w:rPr>
        <w:t>(1992) </w:t>
      </w:r>
      <w:r>
        <w:rPr>
          <w:color w:val="231F20"/>
          <w:spacing w:val="-3"/>
        </w:rPr>
        <w:t>establece </w:t>
      </w:r>
      <w:r>
        <w:rPr>
          <w:color w:val="231F20"/>
        </w:rPr>
        <w:t>una visión más social en términos de utilidad no </w:t>
      </w:r>
      <w:r>
        <w:rPr>
          <w:color w:val="231F20"/>
          <w:spacing w:val="-3"/>
        </w:rPr>
        <w:t>decreciente, </w:t>
      </w:r>
      <w:r>
        <w:rPr>
          <w:color w:val="231F20"/>
          <w:spacing w:val="-4"/>
        </w:rPr>
        <w:t>relativa    </w:t>
      </w:r>
      <w:r>
        <w:rPr>
          <w:color w:val="231F20"/>
        </w:rPr>
        <w:t>a un </w:t>
      </w:r>
      <w:r>
        <w:rPr>
          <w:color w:val="231F20"/>
          <w:spacing w:val="-3"/>
        </w:rPr>
        <w:t>miembro </w:t>
      </w:r>
      <w:r>
        <w:rPr>
          <w:color w:val="231F20"/>
          <w:spacing w:val="-4"/>
        </w:rPr>
        <w:t>representativo </w:t>
      </w:r>
      <w:r>
        <w:rPr>
          <w:color w:val="231F20"/>
        </w:rPr>
        <w:t>de la sociedad bajo una pers- </w:t>
      </w:r>
      <w:r>
        <w:rPr>
          <w:color w:val="231F20"/>
          <w:spacing w:val="-3"/>
        </w:rPr>
        <w:t>pectiva </w:t>
      </w:r>
      <w:r>
        <w:rPr>
          <w:color w:val="231F20"/>
        </w:rPr>
        <w:t>de </w:t>
      </w:r>
      <w:r>
        <w:rPr>
          <w:color w:val="231F20"/>
          <w:spacing w:val="-2"/>
        </w:rPr>
        <w:t>milenios, </w:t>
      </w:r>
      <w:r>
        <w:rPr>
          <w:color w:val="231F20"/>
        </w:rPr>
        <w:t>justicia </w:t>
      </w:r>
      <w:r>
        <w:rPr>
          <w:color w:val="231F20"/>
          <w:spacing w:val="-3"/>
        </w:rPr>
        <w:t>entre </w:t>
      </w:r>
      <w:r>
        <w:rPr>
          <w:color w:val="231F20"/>
        </w:rPr>
        <w:t>la comunidad. Se </w:t>
      </w:r>
      <w:r>
        <w:rPr>
          <w:color w:val="231F20"/>
          <w:spacing w:val="-4"/>
        </w:rPr>
        <w:t>requiere </w:t>
      </w:r>
      <w:r>
        <w:rPr>
          <w:color w:val="231F20"/>
        </w:rPr>
        <w:t>mantener </w:t>
      </w:r>
      <w:r>
        <w:rPr>
          <w:color w:val="231F20"/>
          <w:spacing w:val="-3"/>
        </w:rPr>
        <w:t>estándares </w:t>
      </w:r>
      <w:r>
        <w:rPr>
          <w:color w:val="231F20"/>
        </w:rPr>
        <w:t>de capital </w:t>
      </w:r>
      <w:r>
        <w:rPr>
          <w:color w:val="231F20"/>
          <w:spacing w:val="-3"/>
        </w:rPr>
        <w:t>natural, establecer políticas </w:t>
      </w:r>
      <w:r>
        <w:rPr>
          <w:color w:val="231F20"/>
        </w:rPr>
        <w:t>de</w:t>
      </w:r>
      <w:r>
        <w:rPr>
          <w:color w:val="231F20"/>
          <w:spacing w:val="-4"/>
        </w:rPr>
        <w:t> </w:t>
      </w:r>
      <w:r>
        <w:rPr>
          <w:color w:val="231F20"/>
        </w:rPr>
        <w:t>sostenibilidad</w:t>
      </w:r>
      <w:r>
        <w:rPr>
          <w:color w:val="231F20"/>
          <w:spacing w:val="-4"/>
        </w:rPr>
        <w:t> </w:t>
      </w:r>
      <w:r>
        <w:rPr>
          <w:color w:val="231F20"/>
        </w:rPr>
        <w:t>fuerte.</w:t>
      </w:r>
      <w:r>
        <w:rPr>
          <w:color w:val="231F20"/>
          <w:spacing w:val="-14"/>
        </w:rPr>
        <w:t> </w:t>
      </w:r>
      <w:r>
        <w:rPr>
          <w:color w:val="231F20"/>
          <w:spacing w:val="-3"/>
        </w:rPr>
        <w:t>Robert</w:t>
      </w:r>
      <w:r>
        <w:rPr>
          <w:color w:val="231F20"/>
          <w:spacing w:val="-4"/>
        </w:rPr>
        <w:t> Solow </w:t>
      </w:r>
      <w:r>
        <w:rPr>
          <w:color w:val="231F20"/>
        </w:rPr>
        <w:t>(1993),</w:t>
      </w:r>
      <w:r>
        <w:rPr>
          <w:color w:val="231F20"/>
          <w:spacing w:val="-14"/>
        </w:rPr>
        <w:t> </w:t>
      </w:r>
      <w:r>
        <w:rPr>
          <w:color w:val="231F20"/>
        </w:rPr>
        <w:t>también,</w:t>
      </w:r>
      <w:r>
        <w:rPr>
          <w:color w:val="231F20"/>
          <w:spacing w:val="-14"/>
        </w:rPr>
        <w:t> </w:t>
      </w:r>
      <w:r>
        <w:rPr>
          <w:color w:val="231F20"/>
        </w:rPr>
        <w:t>hace un </w:t>
      </w:r>
      <w:r>
        <w:rPr>
          <w:color w:val="231F20"/>
          <w:spacing w:val="-3"/>
        </w:rPr>
        <w:t>sólido planteamiento </w:t>
      </w:r>
      <w:r>
        <w:rPr>
          <w:color w:val="231F20"/>
        </w:rPr>
        <w:t>de mantener el capital </w:t>
      </w:r>
      <w:r>
        <w:rPr>
          <w:color w:val="231F20"/>
          <w:spacing w:val="-3"/>
        </w:rPr>
        <w:t>natural para </w:t>
      </w:r>
      <w:r>
        <w:rPr>
          <w:color w:val="231F20"/>
        </w:rPr>
        <w:t>el </w:t>
      </w:r>
      <w:r>
        <w:rPr>
          <w:color w:val="231F20"/>
          <w:spacing w:val="-3"/>
        </w:rPr>
        <w:t>futuro. </w:t>
      </w:r>
      <w:r>
        <w:rPr>
          <w:color w:val="231F20"/>
        </w:rPr>
        <w:t>La sostenibilidad significa </w:t>
      </w:r>
      <w:r>
        <w:rPr>
          <w:color w:val="231F20"/>
          <w:spacing w:val="-3"/>
        </w:rPr>
        <w:t>algo </w:t>
      </w:r>
      <w:r>
        <w:rPr>
          <w:color w:val="231F20"/>
        </w:rPr>
        <w:t>más que un </w:t>
      </w:r>
      <w:r>
        <w:rPr>
          <w:color w:val="231F20"/>
          <w:spacing w:val="-3"/>
        </w:rPr>
        <w:t>eslogan </w:t>
      </w:r>
      <w:r>
        <w:rPr>
          <w:color w:val="231F20"/>
        </w:rPr>
        <w:t>o la </w:t>
      </w:r>
      <w:r>
        <w:rPr>
          <w:color w:val="231F20"/>
          <w:spacing w:val="-3"/>
        </w:rPr>
        <w:t>expresión </w:t>
      </w:r>
      <w:r>
        <w:rPr>
          <w:color w:val="231F20"/>
        </w:rPr>
        <w:t>de una emoción: </w:t>
      </w:r>
      <w:r>
        <w:rPr>
          <w:color w:val="231F20"/>
          <w:spacing w:val="-3"/>
        </w:rPr>
        <w:t>equivale </w:t>
      </w:r>
      <w:r>
        <w:rPr>
          <w:color w:val="231F20"/>
        </w:rPr>
        <w:t>al </w:t>
      </w:r>
      <w:r>
        <w:rPr>
          <w:color w:val="231F20"/>
          <w:spacing w:val="-3"/>
        </w:rPr>
        <w:t>requerimiento </w:t>
      </w:r>
      <w:r>
        <w:rPr>
          <w:color w:val="231F20"/>
        </w:rPr>
        <w:t>de </w:t>
      </w:r>
      <w:r>
        <w:rPr>
          <w:color w:val="231F20"/>
          <w:spacing w:val="-4"/>
        </w:rPr>
        <w:t>preservar</w:t>
      </w:r>
      <w:r>
        <w:rPr>
          <w:color w:val="231F20"/>
          <w:spacing w:val="-11"/>
        </w:rPr>
        <w:t> </w:t>
      </w:r>
      <w:r>
        <w:rPr>
          <w:color w:val="231F20"/>
        </w:rPr>
        <w:t>la</w:t>
      </w:r>
      <w:r>
        <w:rPr>
          <w:color w:val="231F20"/>
          <w:spacing w:val="-11"/>
        </w:rPr>
        <w:t> </w:t>
      </w:r>
      <w:r>
        <w:rPr>
          <w:color w:val="231F20"/>
        </w:rPr>
        <w:t>capacidad</w:t>
      </w:r>
      <w:r>
        <w:rPr>
          <w:color w:val="231F20"/>
          <w:spacing w:val="-11"/>
        </w:rPr>
        <w:t> </w:t>
      </w:r>
      <w:r>
        <w:rPr>
          <w:color w:val="231F20"/>
          <w:spacing w:val="-3"/>
        </w:rPr>
        <w:t>productiva</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spacing w:val="-2"/>
        </w:rPr>
        <w:t>horizonte</w:t>
      </w:r>
      <w:r>
        <w:rPr>
          <w:color w:val="231F20"/>
          <w:spacing w:val="-11"/>
        </w:rPr>
        <w:t> </w:t>
      </w:r>
      <w:r>
        <w:rPr>
          <w:color w:val="231F20"/>
          <w:spacing w:val="-3"/>
        </w:rPr>
        <w:t>indefinido.</w:t>
      </w:r>
    </w:p>
    <w:p>
      <w:pPr>
        <w:pStyle w:val="BodyText"/>
        <w:spacing w:before="7"/>
        <w:rPr>
          <w:sz w:val="25"/>
        </w:rPr>
      </w:pPr>
    </w:p>
    <w:p>
      <w:pPr>
        <w:pStyle w:val="BodyText"/>
        <w:spacing w:line="278" w:lineRule="auto"/>
        <w:ind w:left="773" w:right="108"/>
        <w:jc w:val="both"/>
      </w:pPr>
      <w:r>
        <w:rPr>
          <w:color w:val="231F20"/>
        </w:rPr>
        <w:t>La sostenibilidad plantea una visión biocéntrica. Para que la vida continúe de manera indefinida y la cultura humana se desarrolle; los impactos de las actividades humanas deben permanecer dentro de ciertos límites. Con el propósito de que no se destruya la diversidad, complejidad y funciones del sistema ecológico de soporte de vida. Para ser sosteni- ble, se precisa asumir una postura multidimensional que abarque desde el aspecto ético hasta la preocupación por   la equidad. Que sea capaz de incluir variables difícilmente cuantificables, pero cualitativamente indispensables para la configuración de nuevos patrones de vida o estilo. Afirmo que el desarrollo debe ser sostenible y</w:t>
      </w:r>
      <w:r>
        <w:rPr>
          <w:color w:val="231F20"/>
          <w:spacing w:val="9"/>
        </w:rPr>
        <w:t> </w:t>
      </w:r>
      <w:r>
        <w:rPr>
          <w:color w:val="231F20"/>
        </w:rPr>
        <w:t>sostenido.</w:t>
      </w:r>
    </w:p>
    <w:p>
      <w:pPr>
        <w:pStyle w:val="BodyText"/>
        <w:spacing w:before="7"/>
        <w:rPr>
          <w:sz w:val="25"/>
        </w:rPr>
      </w:pPr>
    </w:p>
    <w:p>
      <w:pPr>
        <w:pStyle w:val="BodyText"/>
        <w:spacing w:line="278" w:lineRule="auto"/>
        <w:ind w:left="773" w:right="100"/>
        <w:jc w:val="both"/>
      </w:pPr>
      <w:r>
        <w:rPr>
          <w:color w:val="231F20"/>
        </w:rPr>
        <w:t>En</w:t>
      </w:r>
      <w:r>
        <w:rPr>
          <w:color w:val="231F20"/>
          <w:spacing w:val="-9"/>
        </w:rPr>
        <w:t> </w:t>
      </w:r>
      <w:r>
        <w:rPr>
          <w:color w:val="231F20"/>
        </w:rPr>
        <w:t>concreto,</w:t>
      </w:r>
      <w:r>
        <w:rPr>
          <w:color w:val="231F20"/>
          <w:spacing w:val="-17"/>
        </w:rPr>
        <w:t> </w:t>
      </w:r>
      <w:r>
        <w:rPr>
          <w:color w:val="231F20"/>
        </w:rPr>
        <w:t>la</w:t>
      </w:r>
      <w:r>
        <w:rPr>
          <w:color w:val="231F20"/>
          <w:spacing w:val="-9"/>
        </w:rPr>
        <w:t> </w:t>
      </w:r>
      <w:r>
        <w:rPr>
          <w:color w:val="231F20"/>
        </w:rPr>
        <w:t>sostenibilidad,</w:t>
      </w:r>
      <w:r>
        <w:rPr>
          <w:color w:val="231F20"/>
          <w:spacing w:val="-17"/>
        </w:rPr>
        <w:t> </w:t>
      </w:r>
      <w:r>
        <w:rPr>
          <w:color w:val="231F20"/>
        </w:rPr>
        <w:t>en</w:t>
      </w:r>
      <w:r>
        <w:rPr>
          <w:color w:val="231F20"/>
          <w:spacing w:val="-9"/>
        </w:rPr>
        <w:t> </w:t>
      </w:r>
      <w:r>
        <w:rPr>
          <w:color w:val="231F20"/>
        </w:rPr>
        <w:t>su</w:t>
      </w:r>
      <w:r>
        <w:rPr>
          <w:color w:val="231F20"/>
          <w:spacing w:val="-9"/>
        </w:rPr>
        <w:t> </w:t>
      </w:r>
      <w:r>
        <w:rPr>
          <w:color w:val="231F20"/>
        </w:rPr>
        <w:t>aspecto</w:t>
      </w:r>
      <w:r>
        <w:rPr>
          <w:color w:val="231F20"/>
          <w:spacing w:val="-9"/>
        </w:rPr>
        <w:t> </w:t>
      </w:r>
      <w:r>
        <w:rPr>
          <w:color w:val="231F20"/>
        </w:rPr>
        <w:t>temporal,</w:t>
      </w:r>
      <w:r>
        <w:rPr>
          <w:color w:val="231F20"/>
          <w:spacing w:val="-17"/>
        </w:rPr>
        <w:t> </w:t>
      </w:r>
      <w:r>
        <w:rPr>
          <w:color w:val="231F20"/>
        </w:rPr>
        <w:t>puede ser comprendida como la forma en que la sociedad garan- tiza</w:t>
      </w:r>
      <w:r>
        <w:rPr>
          <w:color w:val="231F20"/>
          <w:spacing w:val="25"/>
        </w:rPr>
        <w:t> </w:t>
      </w:r>
      <w:r>
        <w:rPr>
          <w:color w:val="231F20"/>
        </w:rPr>
        <w:t>siempre</w:t>
      </w:r>
      <w:r>
        <w:rPr>
          <w:color w:val="231F20"/>
          <w:spacing w:val="25"/>
        </w:rPr>
        <w:t> </w:t>
      </w:r>
      <w:r>
        <w:rPr>
          <w:color w:val="231F20"/>
        </w:rPr>
        <w:t>el</w:t>
      </w:r>
      <w:r>
        <w:rPr>
          <w:color w:val="231F20"/>
          <w:spacing w:val="25"/>
        </w:rPr>
        <w:t> </w:t>
      </w:r>
      <w:r>
        <w:rPr>
          <w:color w:val="231F20"/>
        </w:rPr>
        <w:t>acceso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satisfacción</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necesidades.</w:t>
      </w:r>
    </w:p>
    <w:p>
      <w:pPr>
        <w:spacing w:after="0" w:line="278" w:lineRule="auto"/>
        <w:jc w:val="both"/>
        <w:sectPr>
          <w:headerReference w:type="default" r:id="rId63"/>
          <w:pgSz w:w="7940" w:h="11910"/>
          <w:pgMar w:header="0" w:footer="737" w:top="1100" w:bottom="920" w:left="360" w:right="1080"/>
        </w:sectPr>
      </w:pPr>
    </w:p>
    <w:p>
      <w:pPr>
        <w:pStyle w:val="BodyText"/>
        <w:spacing w:line="278" w:lineRule="auto" w:before="119"/>
        <w:ind w:left="110" w:right="763"/>
        <w:jc w:val="both"/>
      </w:pPr>
      <w:r>
        <w:rPr>
          <w:color w:val="231F20"/>
        </w:rPr>
        <w:t>El gran reto es compatibilizar la producción y el consumo; asimismo, utiliza los recursos naturales de tal forma que se posibilite la disponibilidad en el futuro. La justicia, entre ge- neraciones, es el gran desafío de las políticas del desarrollo.</w:t>
      </w:r>
    </w:p>
    <w:p>
      <w:pPr>
        <w:pStyle w:val="BodyText"/>
      </w:pPr>
    </w:p>
    <w:p>
      <w:pPr>
        <w:pStyle w:val="BodyText"/>
        <w:spacing w:before="2"/>
        <w:rPr>
          <w:sz w:val="28"/>
        </w:rPr>
      </w:pPr>
    </w:p>
    <w:p>
      <w:pPr>
        <w:pStyle w:val="BodyText"/>
        <w:ind w:left="110"/>
        <w:jc w:val="both"/>
        <w:rPr>
          <w:rFonts w:ascii="Verdana"/>
        </w:rPr>
      </w:pPr>
      <w:r>
        <w:rPr>
          <w:rFonts w:ascii="Verdana"/>
          <w:color w:val="231F20"/>
          <w:w w:val="95"/>
        </w:rPr>
        <w:t>PLANTEAMIENTO INSTITUCIONAL</w:t>
      </w:r>
    </w:p>
    <w:p>
      <w:pPr>
        <w:pStyle w:val="BodyText"/>
        <w:spacing w:before="4"/>
        <w:rPr>
          <w:rFonts w:ascii="Verdana"/>
          <w:sz w:val="28"/>
        </w:rPr>
      </w:pPr>
    </w:p>
    <w:p>
      <w:pPr>
        <w:pStyle w:val="BodyText"/>
        <w:spacing w:line="278" w:lineRule="auto"/>
        <w:ind w:left="110" w:right="763"/>
        <w:jc w:val="both"/>
      </w:pPr>
      <w:r>
        <w:rPr>
          <w:color w:val="231F20"/>
          <w:w w:val="105"/>
        </w:rPr>
        <w:t>Si bien las cuestiones medioambientales no son nuevas, en</w:t>
      </w:r>
      <w:r>
        <w:rPr>
          <w:color w:val="231F20"/>
          <w:spacing w:val="-11"/>
          <w:w w:val="105"/>
        </w:rPr>
        <w:t> </w:t>
      </w:r>
      <w:r>
        <w:rPr>
          <w:color w:val="231F20"/>
          <w:w w:val="105"/>
        </w:rPr>
        <w:t>el</w:t>
      </w:r>
      <w:r>
        <w:rPr>
          <w:color w:val="231F20"/>
          <w:spacing w:val="-11"/>
          <w:w w:val="105"/>
        </w:rPr>
        <w:t> </w:t>
      </w:r>
      <w:r>
        <w:rPr>
          <w:color w:val="231F20"/>
          <w:w w:val="105"/>
        </w:rPr>
        <w:t>pasado</w:t>
      </w:r>
      <w:r>
        <w:rPr>
          <w:color w:val="231F20"/>
          <w:spacing w:val="-11"/>
          <w:w w:val="105"/>
        </w:rPr>
        <w:t> </w:t>
      </w:r>
      <w:r>
        <w:rPr>
          <w:color w:val="231F20"/>
          <w:w w:val="105"/>
        </w:rPr>
        <w:t>algunos</w:t>
      </w:r>
      <w:r>
        <w:rPr>
          <w:color w:val="231F20"/>
          <w:spacing w:val="-11"/>
          <w:w w:val="105"/>
        </w:rPr>
        <w:t> </w:t>
      </w:r>
      <w:r>
        <w:rPr>
          <w:color w:val="231F20"/>
          <w:w w:val="105"/>
        </w:rPr>
        <w:t>fisiócratas</w:t>
      </w:r>
      <w:r>
        <w:rPr>
          <w:color w:val="231F20"/>
          <w:spacing w:val="-11"/>
          <w:w w:val="105"/>
        </w:rPr>
        <w:t> </w:t>
      </w:r>
      <w:r>
        <w:rPr>
          <w:color w:val="231F20"/>
          <w:w w:val="105"/>
        </w:rPr>
        <w:t>recomendaban</w:t>
      </w:r>
      <w:r>
        <w:rPr>
          <w:color w:val="231F20"/>
          <w:spacing w:val="-11"/>
          <w:w w:val="105"/>
        </w:rPr>
        <w:t> </w:t>
      </w:r>
      <w:r>
        <w:rPr>
          <w:color w:val="231F20"/>
          <w:w w:val="105"/>
        </w:rPr>
        <w:t>conservar cuidadosamente la Tierra como única y </w:t>
      </w:r>
      <w:r>
        <w:rPr>
          <w:color w:val="231F20"/>
          <w:spacing w:val="-3"/>
          <w:w w:val="105"/>
        </w:rPr>
        <w:t>verdadera </w:t>
      </w:r>
      <w:r>
        <w:rPr>
          <w:color w:val="231F20"/>
          <w:w w:val="105"/>
        </w:rPr>
        <w:t>fuente de riqueza real. No obstante, a finales de la década de los sesenta,</w:t>
      </w:r>
      <w:r>
        <w:rPr>
          <w:color w:val="231F20"/>
          <w:spacing w:val="-28"/>
          <w:w w:val="105"/>
        </w:rPr>
        <w:t> </w:t>
      </w:r>
      <w:r>
        <w:rPr>
          <w:color w:val="231F20"/>
          <w:w w:val="105"/>
        </w:rPr>
        <w:t>comenzaron</w:t>
      </w:r>
      <w:r>
        <w:rPr>
          <w:color w:val="231F20"/>
          <w:spacing w:val="-25"/>
          <w:w w:val="105"/>
        </w:rPr>
        <w:t> </w:t>
      </w:r>
      <w:r>
        <w:rPr>
          <w:color w:val="231F20"/>
          <w:w w:val="105"/>
        </w:rPr>
        <w:t>a</w:t>
      </w:r>
      <w:r>
        <w:rPr>
          <w:color w:val="231F20"/>
          <w:spacing w:val="-25"/>
          <w:w w:val="105"/>
        </w:rPr>
        <w:t> </w:t>
      </w:r>
      <w:r>
        <w:rPr>
          <w:color w:val="231F20"/>
          <w:w w:val="105"/>
        </w:rPr>
        <w:t>producirse</w:t>
      </w:r>
      <w:r>
        <w:rPr>
          <w:color w:val="231F20"/>
          <w:spacing w:val="-25"/>
          <w:w w:val="105"/>
        </w:rPr>
        <w:t> </w:t>
      </w:r>
      <w:r>
        <w:rPr>
          <w:color w:val="231F20"/>
          <w:w w:val="105"/>
        </w:rPr>
        <w:t>informes</w:t>
      </w:r>
      <w:r>
        <w:rPr>
          <w:color w:val="231F20"/>
          <w:spacing w:val="-25"/>
          <w:w w:val="105"/>
        </w:rPr>
        <w:t> </w:t>
      </w:r>
      <w:r>
        <w:rPr>
          <w:color w:val="231F20"/>
          <w:w w:val="105"/>
        </w:rPr>
        <w:t>científicos</w:t>
      </w:r>
      <w:r>
        <w:rPr>
          <w:color w:val="231F20"/>
          <w:spacing w:val="-25"/>
          <w:w w:val="105"/>
        </w:rPr>
        <w:t> </w:t>
      </w:r>
      <w:r>
        <w:rPr>
          <w:color w:val="231F20"/>
          <w:w w:val="105"/>
        </w:rPr>
        <w:t>que caracterizaron</w:t>
      </w:r>
      <w:r>
        <w:rPr>
          <w:color w:val="231F20"/>
          <w:spacing w:val="-32"/>
          <w:w w:val="105"/>
        </w:rPr>
        <w:t> </w:t>
      </w:r>
      <w:r>
        <w:rPr>
          <w:color w:val="231F20"/>
          <w:w w:val="105"/>
        </w:rPr>
        <w:t>la</w:t>
      </w:r>
      <w:r>
        <w:rPr>
          <w:color w:val="231F20"/>
          <w:spacing w:val="-32"/>
          <w:w w:val="105"/>
        </w:rPr>
        <w:t> </w:t>
      </w:r>
      <w:r>
        <w:rPr>
          <w:color w:val="231F20"/>
          <w:w w:val="105"/>
        </w:rPr>
        <w:t>irrupción</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crisis</w:t>
      </w:r>
      <w:r>
        <w:rPr>
          <w:color w:val="231F20"/>
          <w:spacing w:val="-32"/>
          <w:w w:val="105"/>
        </w:rPr>
        <w:t> </w:t>
      </w:r>
      <w:r>
        <w:rPr>
          <w:color w:val="231F20"/>
          <w:w w:val="105"/>
        </w:rPr>
        <w:t>ambiental.</w:t>
      </w:r>
      <w:r>
        <w:rPr>
          <w:color w:val="231F20"/>
          <w:spacing w:val="-36"/>
          <w:w w:val="105"/>
        </w:rPr>
        <w:t> </w:t>
      </w:r>
      <w:r>
        <w:rPr>
          <w:color w:val="231F20"/>
          <w:w w:val="105"/>
        </w:rPr>
        <w:t>Uno</w:t>
      </w:r>
      <w:r>
        <w:rPr>
          <w:color w:val="231F20"/>
          <w:spacing w:val="-32"/>
          <w:w w:val="105"/>
        </w:rPr>
        <w:t> </w:t>
      </w:r>
      <w:r>
        <w:rPr>
          <w:color w:val="231F20"/>
          <w:w w:val="105"/>
        </w:rPr>
        <w:t>de</w:t>
      </w:r>
      <w:r>
        <w:rPr>
          <w:color w:val="231F20"/>
          <w:spacing w:val="-32"/>
          <w:w w:val="105"/>
        </w:rPr>
        <w:t> </w:t>
      </w:r>
      <w:r>
        <w:rPr>
          <w:color w:val="231F20"/>
          <w:w w:val="105"/>
        </w:rPr>
        <w:t>los primeros</w:t>
      </w:r>
      <w:r>
        <w:rPr>
          <w:color w:val="231F20"/>
          <w:spacing w:val="-28"/>
          <w:w w:val="105"/>
        </w:rPr>
        <w:t> </w:t>
      </w:r>
      <w:r>
        <w:rPr>
          <w:color w:val="231F20"/>
          <w:w w:val="105"/>
        </w:rPr>
        <w:t>reportes</w:t>
      </w:r>
      <w:r>
        <w:rPr>
          <w:color w:val="231F20"/>
          <w:spacing w:val="-28"/>
          <w:w w:val="105"/>
        </w:rPr>
        <w:t> </w:t>
      </w:r>
      <w:r>
        <w:rPr>
          <w:color w:val="231F20"/>
          <w:w w:val="105"/>
        </w:rPr>
        <w:t>se</w:t>
      </w:r>
      <w:r>
        <w:rPr>
          <w:color w:val="231F20"/>
          <w:spacing w:val="-28"/>
          <w:w w:val="105"/>
        </w:rPr>
        <w:t> </w:t>
      </w:r>
      <w:r>
        <w:rPr>
          <w:color w:val="231F20"/>
          <w:w w:val="105"/>
        </w:rPr>
        <w:t>planteó</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libro</w:t>
      </w:r>
      <w:r>
        <w:rPr>
          <w:color w:val="231F20"/>
          <w:spacing w:val="-28"/>
          <w:w w:val="105"/>
        </w:rPr>
        <w:t> </w:t>
      </w:r>
      <w:r>
        <w:rPr>
          <w:i/>
          <w:color w:val="231F20"/>
          <w:w w:val="105"/>
        </w:rPr>
        <w:t>The</w:t>
      </w:r>
      <w:r>
        <w:rPr>
          <w:i/>
          <w:color w:val="231F20"/>
          <w:spacing w:val="-28"/>
          <w:w w:val="105"/>
        </w:rPr>
        <w:t> </w:t>
      </w:r>
      <w:r>
        <w:rPr>
          <w:i/>
          <w:color w:val="231F20"/>
          <w:w w:val="105"/>
        </w:rPr>
        <w:t>silent</w:t>
      </w:r>
      <w:r>
        <w:rPr>
          <w:i/>
          <w:color w:val="231F20"/>
          <w:spacing w:val="-28"/>
          <w:w w:val="105"/>
        </w:rPr>
        <w:t> </w:t>
      </w:r>
      <w:r>
        <w:rPr>
          <w:i/>
          <w:color w:val="231F20"/>
          <w:w w:val="105"/>
        </w:rPr>
        <w:t>spring</w:t>
      </w:r>
      <w:r>
        <w:rPr>
          <w:color w:val="231F20"/>
          <w:w w:val="105"/>
        </w:rPr>
        <w:t>,</w:t>
      </w:r>
      <w:r>
        <w:rPr>
          <w:color w:val="231F20"/>
          <w:spacing w:val="-32"/>
          <w:w w:val="105"/>
        </w:rPr>
        <w:t> </w:t>
      </w:r>
      <w:r>
        <w:rPr>
          <w:color w:val="231F20"/>
          <w:w w:val="105"/>
        </w:rPr>
        <w:t>de Rachel</w:t>
      </w:r>
      <w:r>
        <w:rPr>
          <w:color w:val="231F20"/>
          <w:spacing w:val="-18"/>
          <w:w w:val="105"/>
        </w:rPr>
        <w:t> </w:t>
      </w:r>
      <w:r>
        <w:rPr>
          <w:color w:val="231F20"/>
          <w:w w:val="105"/>
        </w:rPr>
        <w:t>Carson</w:t>
      </w:r>
      <w:r>
        <w:rPr>
          <w:color w:val="231F20"/>
          <w:spacing w:val="-18"/>
          <w:w w:val="105"/>
        </w:rPr>
        <w:t> </w:t>
      </w:r>
      <w:r>
        <w:rPr>
          <w:color w:val="231F20"/>
          <w:w w:val="105"/>
        </w:rPr>
        <w:t>(1962).</w:t>
      </w:r>
      <w:r>
        <w:rPr>
          <w:color w:val="231F20"/>
          <w:spacing w:val="-25"/>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texto,</w:t>
      </w:r>
      <w:r>
        <w:rPr>
          <w:color w:val="231F20"/>
          <w:spacing w:val="-25"/>
          <w:w w:val="105"/>
        </w:rPr>
        <w:t> </w:t>
      </w:r>
      <w:r>
        <w:rPr>
          <w:color w:val="231F20"/>
          <w:w w:val="105"/>
        </w:rPr>
        <w:t>se</w:t>
      </w:r>
      <w:r>
        <w:rPr>
          <w:color w:val="231F20"/>
          <w:spacing w:val="-18"/>
          <w:w w:val="105"/>
        </w:rPr>
        <w:t> </w:t>
      </w:r>
      <w:r>
        <w:rPr>
          <w:color w:val="231F20"/>
          <w:w w:val="105"/>
        </w:rPr>
        <w:t>anunciaba</w:t>
      </w:r>
      <w:r>
        <w:rPr>
          <w:color w:val="231F20"/>
          <w:spacing w:val="-18"/>
          <w:w w:val="105"/>
        </w:rPr>
        <w:t> </w:t>
      </w:r>
      <w:r>
        <w:rPr>
          <w:color w:val="231F20"/>
          <w:w w:val="105"/>
        </w:rPr>
        <w:t>la</w:t>
      </w:r>
      <w:r>
        <w:rPr>
          <w:color w:val="231F20"/>
          <w:spacing w:val="-18"/>
          <w:w w:val="105"/>
        </w:rPr>
        <w:t> </w:t>
      </w:r>
      <w:r>
        <w:rPr>
          <w:color w:val="231F20"/>
          <w:w w:val="105"/>
        </w:rPr>
        <w:t>repercu- sión</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agroquímicos</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extinción</w:t>
      </w:r>
      <w:r>
        <w:rPr>
          <w:color w:val="231F20"/>
          <w:spacing w:val="-19"/>
          <w:w w:val="105"/>
        </w:rPr>
        <w:t> </w:t>
      </w:r>
      <w:r>
        <w:rPr>
          <w:color w:val="231F20"/>
          <w:w w:val="105"/>
        </w:rPr>
        <w:t>de</w:t>
      </w:r>
      <w:r>
        <w:rPr>
          <w:color w:val="231F20"/>
          <w:spacing w:val="-19"/>
          <w:w w:val="105"/>
        </w:rPr>
        <w:t> </w:t>
      </w:r>
      <w:r>
        <w:rPr>
          <w:color w:val="231F20"/>
          <w:spacing w:val="-3"/>
          <w:w w:val="105"/>
        </w:rPr>
        <w:t>aves</w:t>
      </w:r>
      <w:r>
        <w:rPr>
          <w:color w:val="231F20"/>
          <w:spacing w:val="-19"/>
          <w:w w:val="105"/>
        </w:rPr>
        <w:t> </w:t>
      </w:r>
      <w:r>
        <w:rPr>
          <w:color w:val="231F20"/>
          <w:w w:val="105"/>
        </w:rPr>
        <w:t>y</w:t>
      </w:r>
      <w:r>
        <w:rPr>
          <w:color w:val="231F20"/>
          <w:spacing w:val="-19"/>
          <w:w w:val="105"/>
        </w:rPr>
        <w:t> </w:t>
      </w:r>
      <w:r>
        <w:rPr>
          <w:color w:val="231F20"/>
          <w:w w:val="105"/>
        </w:rPr>
        <w:t>una</w:t>
      </w:r>
      <w:r>
        <w:rPr>
          <w:color w:val="231F20"/>
          <w:spacing w:val="-19"/>
          <w:w w:val="105"/>
        </w:rPr>
        <w:t> </w:t>
      </w:r>
      <w:r>
        <w:rPr>
          <w:color w:val="231F20"/>
          <w:w w:val="105"/>
        </w:rPr>
        <w:t>serie de</w:t>
      </w:r>
      <w:r>
        <w:rPr>
          <w:color w:val="231F20"/>
          <w:spacing w:val="-29"/>
          <w:w w:val="105"/>
        </w:rPr>
        <w:t> </w:t>
      </w:r>
      <w:r>
        <w:rPr>
          <w:color w:val="231F20"/>
          <w:w w:val="105"/>
        </w:rPr>
        <w:t>estudios</w:t>
      </w:r>
      <w:r>
        <w:rPr>
          <w:color w:val="231F20"/>
          <w:spacing w:val="-29"/>
          <w:w w:val="105"/>
        </w:rPr>
        <w:t> </w:t>
      </w:r>
      <w:r>
        <w:rPr>
          <w:color w:val="231F20"/>
          <w:w w:val="105"/>
        </w:rPr>
        <w:t>alineados</w:t>
      </w:r>
      <w:r>
        <w:rPr>
          <w:color w:val="231F20"/>
          <w:spacing w:val="-29"/>
          <w:w w:val="105"/>
        </w:rPr>
        <w:t> </w:t>
      </w:r>
      <w:r>
        <w:rPr>
          <w:color w:val="231F20"/>
          <w:w w:val="105"/>
        </w:rPr>
        <w:t>con</w:t>
      </w:r>
      <w:r>
        <w:rPr>
          <w:color w:val="231F20"/>
          <w:spacing w:val="-29"/>
          <w:w w:val="105"/>
        </w:rPr>
        <w:t> </w:t>
      </w:r>
      <w:r>
        <w:rPr>
          <w:color w:val="231F20"/>
          <w:w w:val="105"/>
        </w:rPr>
        <w:t>el</w:t>
      </w:r>
      <w:r>
        <w:rPr>
          <w:color w:val="231F20"/>
          <w:spacing w:val="-29"/>
          <w:w w:val="105"/>
        </w:rPr>
        <w:t> </w:t>
      </w:r>
      <w:r>
        <w:rPr>
          <w:color w:val="231F20"/>
          <w:w w:val="105"/>
        </w:rPr>
        <w:t>pensamiento</w:t>
      </w:r>
      <w:r>
        <w:rPr>
          <w:color w:val="231F20"/>
          <w:spacing w:val="-29"/>
          <w:w w:val="105"/>
        </w:rPr>
        <w:t> </w:t>
      </w:r>
      <w:r>
        <w:rPr>
          <w:color w:val="231F20"/>
          <w:w w:val="105"/>
        </w:rPr>
        <w:t>neomalthusiano.</w:t>
      </w:r>
    </w:p>
    <w:p>
      <w:pPr>
        <w:pStyle w:val="BodyText"/>
        <w:spacing w:before="7"/>
        <w:rPr>
          <w:sz w:val="25"/>
        </w:rPr>
      </w:pPr>
    </w:p>
    <w:p>
      <w:pPr>
        <w:pStyle w:val="BodyText"/>
        <w:spacing w:line="278" w:lineRule="auto"/>
        <w:ind w:left="110" w:right="771"/>
        <w:jc w:val="both"/>
      </w:pPr>
      <w:r>
        <w:rPr>
          <w:color w:val="231F20"/>
        </w:rPr>
        <w:t>Para 1971, se presenta el informe del Club de Roma, elabo- rado por un grupo de científicos del Massachusetts Institute Technology (mit, Instituto Tecnológico de Massachusetts), encabezados por Deniss L. </w:t>
      </w:r>
      <w:r>
        <w:rPr>
          <w:color w:val="231F20"/>
          <w:spacing w:val="-3"/>
        </w:rPr>
        <w:t>Meadows.3 </w:t>
      </w:r>
      <w:r>
        <w:rPr>
          <w:color w:val="231F20"/>
        </w:rPr>
        <w:t>El referido estudio “Los</w:t>
      </w:r>
      <w:r>
        <w:rPr>
          <w:color w:val="231F20"/>
          <w:spacing w:val="-4"/>
        </w:rPr>
        <w:t> </w:t>
      </w:r>
      <w:r>
        <w:rPr>
          <w:color w:val="231F20"/>
        </w:rPr>
        <w:t>límites</w:t>
      </w:r>
      <w:r>
        <w:rPr>
          <w:color w:val="231F20"/>
          <w:spacing w:val="-4"/>
        </w:rPr>
        <w:t> </w:t>
      </w:r>
      <w:r>
        <w:rPr>
          <w:color w:val="231F20"/>
        </w:rPr>
        <w:t>del</w:t>
      </w:r>
      <w:r>
        <w:rPr>
          <w:color w:val="231F20"/>
          <w:spacing w:val="-4"/>
        </w:rPr>
        <w:t> </w:t>
      </w:r>
      <w:r>
        <w:rPr>
          <w:color w:val="231F20"/>
        </w:rPr>
        <w:t>crecimiento”</w:t>
      </w:r>
      <w:r>
        <w:rPr>
          <w:color w:val="231F20"/>
          <w:spacing w:val="-4"/>
        </w:rPr>
        <w:t> </w:t>
      </w:r>
      <w:r>
        <w:rPr>
          <w:color w:val="231F20"/>
        </w:rPr>
        <w:t>se</w:t>
      </w:r>
      <w:r>
        <w:rPr>
          <w:color w:val="231F20"/>
          <w:spacing w:val="-4"/>
        </w:rPr>
        <w:t> </w:t>
      </w:r>
      <w:r>
        <w:rPr>
          <w:color w:val="231F20"/>
        </w:rPr>
        <w:t>basó</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resultados</w:t>
      </w:r>
      <w:r>
        <w:rPr>
          <w:color w:val="231F20"/>
          <w:spacing w:val="-4"/>
        </w:rPr>
        <w:t> </w:t>
      </w:r>
      <w:r>
        <w:rPr>
          <w:color w:val="231F20"/>
        </w:rPr>
        <w:t>de</w:t>
      </w:r>
      <w:r>
        <w:rPr>
          <w:color w:val="231F20"/>
          <w:spacing w:val="-4"/>
        </w:rPr>
        <w:t> </w:t>
      </w:r>
      <w:r>
        <w:rPr>
          <w:color w:val="231F20"/>
        </w:rPr>
        <w:t>un modelo  matemático  </w:t>
      </w:r>
      <w:r>
        <w:rPr>
          <w:color w:val="231F20"/>
          <w:spacing w:val="-3"/>
          <w:sz w:val="20"/>
        </w:rPr>
        <w:t>(World  </w:t>
      </w:r>
      <w:r>
        <w:rPr>
          <w:color w:val="231F20"/>
          <w:sz w:val="20"/>
        </w:rPr>
        <w:t>3). </w:t>
      </w:r>
      <w:r>
        <w:rPr>
          <w:color w:val="231F20"/>
        </w:rPr>
        <w:t>Se  consideró  el</w:t>
      </w:r>
      <w:r>
        <w:rPr>
          <w:color w:val="231F20"/>
          <w:spacing w:val="21"/>
        </w:rPr>
        <w:t> </w:t>
      </w:r>
      <w:r>
        <w:rPr>
          <w:color w:val="231F20"/>
        </w:rPr>
        <w:t>documento</w:t>
      </w:r>
    </w:p>
    <w:p>
      <w:pPr>
        <w:pStyle w:val="BodyText"/>
        <w:spacing w:before="2"/>
        <w:rPr>
          <w:sz w:val="26"/>
        </w:rPr>
      </w:pPr>
      <w:r>
        <w:rPr/>
        <w:pict>
          <v:line style="position:absolute;mso-position-horizontal-relative:page;mso-position-vertical-relative:paragraph;z-index:1576;mso-wrap-distance-left:0;mso-wrap-distance-right:0" from="59.527599pt,17.584188pt" to="87.873599pt,17.584188pt" stroked="true" strokeweight=".5pt" strokecolor="#231f20">
            <w10:wrap type="topAndBottom"/>
          </v:line>
        </w:pict>
      </w:r>
    </w:p>
    <w:p>
      <w:pPr>
        <w:pStyle w:val="ListParagraph"/>
        <w:numPr>
          <w:ilvl w:val="0"/>
          <w:numId w:val="3"/>
        </w:numPr>
        <w:tabs>
          <w:tab w:pos="240" w:val="left" w:leader="none"/>
        </w:tabs>
        <w:spacing w:line="264" w:lineRule="auto" w:before="57" w:after="0"/>
        <w:ind w:left="230" w:right="763" w:hanging="120"/>
        <w:jc w:val="both"/>
        <w:rPr>
          <w:sz w:val="17"/>
        </w:rPr>
      </w:pPr>
      <w:r>
        <w:rPr>
          <w:color w:val="231F20"/>
          <w:sz w:val="17"/>
        </w:rPr>
        <w:t>Dennis L. Meadows (born june 7, 1942) is an american scientist and emeritus professor of Systems Management and former director of the Institute for Policy and Social Science Research at the University of New Hampshire.He is President of the Laboratory for Interactive Learning and widely known as the co-author of </w:t>
      </w:r>
      <w:r>
        <w:rPr>
          <w:i/>
          <w:color w:val="231F20"/>
          <w:sz w:val="17"/>
        </w:rPr>
        <w:t>The limits to growth</w:t>
      </w:r>
      <w:r>
        <w:rPr>
          <w:color w:val="231F20"/>
          <w:sz w:val="17"/>
        </w:rPr>
        <w:t>. Massachusetts Institute   Technology,</w:t>
      </w:r>
      <w:r>
        <w:rPr>
          <w:color w:val="231F20"/>
          <w:spacing w:val="32"/>
          <w:sz w:val="17"/>
        </w:rPr>
        <w:t> </w:t>
      </w:r>
      <w:r>
        <w:rPr>
          <w:color w:val="231F20"/>
          <w:sz w:val="17"/>
        </w:rPr>
        <w:t>2014.</w:t>
      </w:r>
    </w:p>
    <w:p>
      <w:pPr>
        <w:spacing w:after="0" w:line="264" w:lineRule="auto"/>
        <w:jc w:val="both"/>
        <w:rPr>
          <w:sz w:val="17"/>
        </w:rPr>
        <w:sectPr>
          <w:headerReference w:type="even" r:id="rId64"/>
          <w:footerReference w:type="even" r:id="rId65"/>
          <w:footerReference w:type="default" r:id="rId66"/>
          <w:pgSz w:w="7940" w:h="11910"/>
          <w:pgMar w:header="0" w:footer="737" w:top="1100" w:bottom="920" w:left="1080" w:right="360"/>
        </w:sectPr>
      </w:pPr>
    </w:p>
    <w:p>
      <w:pPr>
        <w:pStyle w:val="BodyText"/>
        <w:spacing w:line="278" w:lineRule="auto" w:before="119"/>
        <w:ind w:left="773" w:right="99"/>
        <w:jc w:val="both"/>
      </w:pPr>
      <w:r>
        <w:rPr>
          <w:color w:val="231F20"/>
        </w:rPr>
        <w:t>más influyente en el establecimiento de la alarma ambiental contemporánea; deterioro del medio ambiente, incontrola- ble expansión urbana, inseguridad de empleo, enajenación de</w:t>
      </w:r>
      <w:r>
        <w:rPr>
          <w:color w:val="231F20"/>
          <w:spacing w:val="-7"/>
        </w:rPr>
        <w:t> </w:t>
      </w:r>
      <w:r>
        <w:rPr>
          <w:color w:val="231F20"/>
        </w:rPr>
        <w:t>la</w:t>
      </w:r>
      <w:r>
        <w:rPr>
          <w:color w:val="231F20"/>
          <w:spacing w:val="-7"/>
        </w:rPr>
        <w:t> </w:t>
      </w:r>
      <w:r>
        <w:rPr>
          <w:color w:val="231F20"/>
        </w:rPr>
        <w:t>juventud,</w:t>
      </w:r>
      <w:r>
        <w:rPr>
          <w:color w:val="231F20"/>
          <w:spacing w:val="-15"/>
        </w:rPr>
        <w:t> </w:t>
      </w:r>
      <w:r>
        <w:rPr>
          <w:color w:val="231F20"/>
        </w:rPr>
        <w:t>rechazo</w:t>
      </w:r>
      <w:r>
        <w:rPr>
          <w:color w:val="231F20"/>
          <w:spacing w:val="-7"/>
        </w:rPr>
        <w:t> </w:t>
      </w:r>
      <w:r>
        <w:rPr>
          <w:color w:val="231F20"/>
        </w:rPr>
        <w:t>del</w:t>
      </w:r>
      <w:r>
        <w:rPr>
          <w:color w:val="231F20"/>
          <w:spacing w:val="-7"/>
        </w:rPr>
        <w:t> </w:t>
      </w:r>
      <w:r>
        <w:rPr>
          <w:color w:val="231F20"/>
        </w:rPr>
        <w:t>sistema</w:t>
      </w:r>
      <w:r>
        <w:rPr>
          <w:color w:val="231F20"/>
          <w:spacing w:val="-7"/>
        </w:rPr>
        <w:t> </w:t>
      </w:r>
      <w:r>
        <w:rPr>
          <w:color w:val="231F20"/>
        </w:rPr>
        <w:t>de</w:t>
      </w:r>
      <w:r>
        <w:rPr>
          <w:color w:val="231F20"/>
          <w:spacing w:val="-7"/>
        </w:rPr>
        <w:t> </w:t>
      </w:r>
      <w:r>
        <w:rPr>
          <w:color w:val="231F20"/>
          <w:spacing w:val="-3"/>
        </w:rPr>
        <w:t>valores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sociedad, aumento de la población, perturbaciones económicas, entre otros.</w:t>
      </w:r>
      <w:r>
        <w:rPr>
          <w:color w:val="231F20"/>
          <w:spacing w:val="-14"/>
        </w:rPr>
        <w:t> </w:t>
      </w:r>
      <w:r>
        <w:rPr>
          <w:color w:val="231F20"/>
        </w:rPr>
        <w:t>El</w:t>
      </w:r>
      <w:r>
        <w:rPr>
          <w:color w:val="231F20"/>
          <w:spacing w:val="-5"/>
        </w:rPr>
        <w:t> </w:t>
      </w:r>
      <w:r>
        <w:rPr>
          <w:color w:val="231F20"/>
        </w:rPr>
        <w:t>planteamiento</w:t>
      </w:r>
      <w:r>
        <w:rPr>
          <w:color w:val="231F20"/>
          <w:spacing w:val="-5"/>
        </w:rPr>
        <w:t> </w:t>
      </w:r>
      <w:r>
        <w:rPr>
          <w:color w:val="231F20"/>
        </w:rPr>
        <w:t>resulta</w:t>
      </w:r>
      <w:r>
        <w:rPr>
          <w:color w:val="231F20"/>
          <w:spacing w:val="-5"/>
        </w:rPr>
        <w:t> </w:t>
      </w:r>
      <w:r>
        <w:rPr>
          <w:color w:val="231F20"/>
        </w:rPr>
        <w:t>catastrófico,</w:t>
      </w:r>
      <w:r>
        <w:rPr>
          <w:color w:val="231F20"/>
          <w:spacing w:val="-14"/>
        </w:rPr>
        <w:t> </w:t>
      </w:r>
      <w:r>
        <w:rPr>
          <w:color w:val="231F20"/>
        </w:rPr>
        <w:t>tanto</w:t>
      </w:r>
      <w:r>
        <w:rPr>
          <w:color w:val="231F20"/>
          <w:spacing w:val="-5"/>
        </w:rPr>
        <w:t> </w:t>
      </w:r>
      <w:r>
        <w:rPr>
          <w:color w:val="231F20"/>
        </w:rPr>
        <w:t>que</w:t>
      </w:r>
      <w:r>
        <w:rPr>
          <w:color w:val="231F20"/>
          <w:spacing w:val="-5"/>
        </w:rPr>
        <w:t> </w:t>
      </w:r>
      <w:r>
        <w:rPr>
          <w:color w:val="231F20"/>
        </w:rPr>
        <w:t>obliga a establecer una nueva dinámica de desarrollo en el mundo. (véase esquema</w:t>
      </w:r>
      <w:r>
        <w:rPr>
          <w:color w:val="231F20"/>
          <w:spacing w:val="38"/>
        </w:rPr>
        <w:t> </w:t>
      </w:r>
      <w:r>
        <w:rPr>
          <w:color w:val="231F20"/>
        </w:rPr>
        <w:t>1).</w:t>
      </w:r>
    </w:p>
    <w:p>
      <w:pPr>
        <w:pStyle w:val="BodyText"/>
        <w:rPr>
          <w:sz w:val="20"/>
        </w:rPr>
      </w:pPr>
    </w:p>
    <w:p>
      <w:pPr>
        <w:pStyle w:val="BodyText"/>
        <w:rPr>
          <w:sz w:val="27"/>
        </w:rPr>
      </w:pPr>
    </w:p>
    <w:p>
      <w:pPr>
        <w:spacing w:before="68"/>
        <w:ind w:left="709" w:right="46" w:firstLine="0"/>
        <w:jc w:val="center"/>
        <w:rPr>
          <w:rFonts w:ascii="Verdana"/>
          <w:sz w:val="17"/>
        </w:rPr>
      </w:pPr>
      <w:r>
        <w:rPr>
          <w:rFonts w:ascii="Verdana"/>
          <w:color w:val="231F20"/>
          <w:sz w:val="17"/>
        </w:rPr>
        <w:t>E S Q U E M A 1</w:t>
      </w:r>
    </w:p>
    <w:p>
      <w:pPr>
        <w:spacing w:before="13"/>
        <w:ind w:left="709" w:right="46" w:firstLine="0"/>
        <w:jc w:val="center"/>
        <w:rPr>
          <w:rFonts w:ascii="Verdana" w:hAnsi="Verdana"/>
          <w:sz w:val="17"/>
        </w:rPr>
      </w:pPr>
      <w:r>
        <w:rPr>
          <w:rFonts w:ascii="Verdana" w:hAnsi="Verdana"/>
          <w:color w:val="808285"/>
          <w:sz w:val="17"/>
        </w:rPr>
        <w:t>El modelo de la dinámica de sistemas World 3</w:t>
      </w:r>
    </w:p>
    <w:p>
      <w:pPr>
        <w:pStyle w:val="BodyText"/>
        <w:spacing w:before="11"/>
        <w:rPr>
          <w:rFonts w:ascii="Verdana"/>
          <w:sz w:val="15"/>
        </w:rPr>
      </w:pPr>
      <w:r>
        <w:rPr/>
        <w:pict>
          <v:group style="position:absolute;margin-left:56.275398pt;margin-top:11.638535pt;width:274.6pt;height:102.5pt;mso-position-horizontal-relative:page;mso-position-vertical-relative:paragraph;z-index:1624;mso-wrap-distance-left:0;mso-wrap-distance-right:0" coordorigin="1126,233" coordsize="5492,2050">
            <v:line style="position:absolute" from="1136,2257" to="6607,2257" stroked="true" strokeweight="1pt" strokecolor="#bcbec0"/>
            <v:line style="position:absolute" from="1274,580" to="4699,580" stroked="true" strokeweight="1pt" strokecolor="#bcbec0"/>
            <v:line style="position:absolute" from="1274,913" to="4699,913" stroked="true" strokeweight="1pt" strokecolor="#bcbec0"/>
            <v:line style="position:absolute" from="1274,1254" to="4699,1254" stroked="true" strokeweight="1pt" strokecolor="#bcbec0"/>
            <v:shape style="position:absolute;left:1561;top:626;width:1783;height:714" coordorigin="1561,626" coordsize="1783,714" path="m1561,626l1663,668,1724,693,1790,720,1862,750,1938,781,2018,813,2101,847,2186,882,2273,918,2362,954,2451,990,2540,1026,2629,1061,2716,1096,2802,1131,2885,1163,2964,1195,3040,1225,3112,1253,3179,1278,3240,1301,3295,1322,3343,1339e" filled="false" stroked="true" strokeweight="1.5pt" strokecolor="#808285">
              <v:path arrowok="t"/>
              <v:stroke dashstyle="longDash"/>
            </v:shape>
            <v:line style="position:absolute" from="1274,1589" to="6604,1589" stroked="true" strokeweight="1pt" strokecolor="#bcbec0"/>
            <v:line style="position:absolute" from="1274,1923" to="6604,1923" stroked="true" strokeweight="1pt" strokecolor="#bcbec0"/>
            <v:shape style="position:absolute;left:3529;top:1409;width:2050;height:660" coordorigin="3529,1409" coordsize="2050,660" path="m3529,1409l3588,1431,3653,1454,3722,1479,3796,1505,3874,1532,3955,1559,4039,1587,4126,1616,4215,1645,4305,1674,4396,1703,4488,1732,4579,1761,4670,1790,4760,1818,4849,1846,4935,1872,5019,1898,5100,1923,5177,1947,5251,1969,5320,1990,5383,2009,5442,2027,5540,2057,5578,2068e" filled="false" stroked="true" strokeweight="1.5pt" strokecolor="#808285">
              <v:path arrowok="t"/>
              <v:stroke dashstyle="dash"/>
            </v:shape>
            <v:shape style="position:absolute;left:1447;top:579;width:38;height:16" coordorigin="1447,579" coordsize="38,16" path="m1447,579l1456,582,1462,585,1471,588,1485,594e" filled="false" stroked="true" strokeweight="1.5pt" strokecolor="#808285">
              <v:path arrowok="t"/>
            </v:shape>
            <v:shape style="position:absolute;left:3382;top:1352;width:75;height:28" coordorigin="3382,1352" coordsize="75,28" path="m3382,1352l3392,1356,3403,1359,3412,1362,3420,1365,3432,1370,3444,1375,3457,1380e" filled="false" stroked="true" strokeweight="1.5pt" strokecolor="#808285">
              <v:path arrowok="t"/>
            </v:shape>
            <v:shape style="position:absolute;left:5616;top:2080;width:38;height:12" coordorigin="5616,2080" coordsize="38,12" path="m5616,2080l5640,2087,5653,2091e" filled="false" stroked="true" strokeweight="1.5pt" strokecolor="#808285">
              <v:path arrowok="t"/>
            </v:shape>
            <v:shape style="position:absolute;left:1518;top:1577;width:1247;height:635" coordorigin="1518,1577" coordsize="1247,635" path="m1518,2212l1617,2162,1681,2129,1753,2092,1831,2052,1915,2009,2002,1964,2091,1919,2182,1872,2272,1827,2359,1782,2444,1739,2523,1699,2597,1661,2662,1628,2719,1600,2765,1577e" filled="false" stroked="true" strokeweight="1.5pt" strokecolor="#231f20">
              <v:path arrowok="t"/>
              <v:stroke dashstyle="dash"/>
            </v:shape>
            <v:shape style="position:absolute;left:2845;top:1334;width:878;height:206" coordorigin="2845,1334" coordsize="878,206" path="m2845,1539l2907,1513,2975,1486,3050,1459,3128,1433,3210,1409,3295,1387,3381,1368,3468,1353,3554,1341,3639,1335,3722,1334e" filled="false" stroked="true" strokeweight="1.5pt" strokecolor="#231f20">
              <v:path arrowok="t"/>
              <v:stroke dashstyle="dash"/>
            </v:shape>
            <v:shape style="position:absolute;left:3812;top:1340;width:716;height:257" coordorigin="3812,1340" coordsize="716,257" path="m3812,1340l3899,1353,3984,1373,4068,1397,4148,1424,4226,1454,4298,1485,4366,1516,4427,1546,4481,1573,4528,1597e" filled="false" stroked="true" strokeweight="1.5pt" strokecolor="#231f20">
              <v:path arrowok="t"/>
              <v:stroke dashstyle="dash"/>
            </v:shape>
            <v:shape style="position:absolute;left:4608;top:1638;width:1022;height:532" coordorigin="4608,1638" coordsize="1022,532" path="m4608,1638l4659,1665,4721,1698,4792,1735,4869,1777,4952,1821,5038,1867,5125,1913,5212,1959,5297,2004,5379,2046,5454,2085,5522,2119,5581,2147,5629,2169e" filled="false" stroked="true" strokeweight="1.5pt" strokecolor="#231f20">
              <v:path arrowok="t"/>
              <v:stroke dashstyle="dash"/>
            </v:shape>
            <v:line style="position:absolute" from="1465,2239" to="1465,2239" stroked="true" strokeweight="1.5pt" strokecolor="#231f20"/>
            <v:line style="position:absolute" from="2791,1564" to="2791,1564" stroked="true" strokeweight="1.5pt" strokecolor="#231f20"/>
            <v:line style="position:absolute" from="3751,1335" to="3751,1335" stroked="true" strokeweight="1.5pt" strokecolor="#231f20"/>
            <v:line style="position:absolute" from="4555,1611" to="4555,1611" stroked="true" strokeweight="1.5pt" strokecolor="#231f20"/>
            <v:line style="position:absolute" from="5656,2181" to="5656,2181" stroked="true" strokeweight="1.5pt" strokecolor="#231f20"/>
            <v:line style="position:absolute" from="1496,2229" to="1512,2266" stroked="true" strokeweight=".374pt" strokecolor="#231f20"/>
            <v:line style="position:absolute" from="1514,2221" to="1530,2258" stroked="true" strokeweight=".374pt" strokecolor="#231f20"/>
            <v:line style="position:absolute" from="1532,2213" to="1549,2250" stroked="true" strokeweight=".374pt" strokecolor="#231f20"/>
            <v:line style="position:absolute" from="1551,2205" to="1567,2242" stroked="true" strokeweight=".374pt" strokecolor="#231f20"/>
            <v:line style="position:absolute" from="1569,2197" to="1585,2233" stroked="true" strokeweight=".374pt" strokecolor="#231f20"/>
            <v:line style="position:absolute" from="1587,2189" to="1603,2225" stroked="true" strokeweight=".374pt" strokecolor="#231f20"/>
            <v:line style="position:absolute" from="1606,2181" to="1622,2217" stroked="true" strokeweight=".374pt" strokecolor="#231f20"/>
            <v:line style="position:absolute" from="1624,2173" to="1640,2209" stroked="true" strokeweight=".374pt" strokecolor="#231f20"/>
            <v:line style="position:absolute" from="1642,2165" to="1658,2201" stroked="true" strokeweight=".374pt" strokecolor="#231f20"/>
            <v:line style="position:absolute" from="1660,2156" to="1677,2193" stroked="true" strokeweight=".374pt" strokecolor="#231f20"/>
            <v:line style="position:absolute" from="1679,2148" to="1695,2185" stroked="true" strokeweight=".374pt" strokecolor="#231f20"/>
            <v:line style="position:absolute" from="1697,2140" to="1713,2177" stroked="true" strokeweight=".374pt" strokecolor="#231f20"/>
            <v:line style="position:absolute" from="1715,2132" to="1732,2169" stroked="true" strokeweight=".374pt" strokecolor="#231f20"/>
            <v:line style="position:absolute" from="1734,2124" to="1750,2161" stroked="true" strokeweight=".374pt" strokecolor="#231f20"/>
            <v:line style="position:absolute" from="1752,2116" to="1768,2153" stroked="true" strokeweight=".374pt" strokecolor="#231f20"/>
            <v:line style="position:absolute" from="1770,2108" to="1786,2144" stroked="true" strokeweight=".374pt" strokecolor="#231f20"/>
            <v:line style="position:absolute" from="1789,2100" to="1805,2136" stroked="true" strokeweight=".374pt" strokecolor="#231f20"/>
            <v:line style="position:absolute" from="1807,2092" to="1823,2128" stroked="true" strokeweight=".374pt" strokecolor="#231f20"/>
            <v:line style="position:absolute" from="1825,2084" to="1841,2120" stroked="true" strokeweight=".374pt" strokecolor="#231f20"/>
            <v:line style="position:absolute" from="1844,2076" to="1860,2112" stroked="true" strokeweight=".374pt" strokecolor="#231f20"/>
            <v:line style="position:absolute" from="1862,2067" to="1878,2104" stroked="true" strokeweight=".374pt" strokecolor="#231f20"/>
            <v:line style="position:absolute" from="1880,2059" to="1896,2096" stroked="true" strokeweight=".374pt" strokecolor="#231f20"/>
            <v:line style="position:absolute" from="1898,2051" to="1915,2088" stroked="true" strokeweight=".374pt" strokecolor="#231f20"/>
            <v:line style="position:absolute" from="1917,2043" to="1933,2080" stroked="true" strokeweight=".374pt" strokecolor="#231f20"/>
            <v:line style="position:absolute" from="1935,2035" to="1951,2072" stroked="true" strokeweight=".374pt" strokecolor="#231f20"/>
            <v:line style="position:absolute" from="1953,2027" to="1970,2064" stroked="true" strokeweight=".374pt" strokecolor="#231f20"/>
            <v:line style="position:absolute" from="1972,2019" to="1988,2056" stroked="true" strokeweight=".374pt" strokecolor="#231f20"/>
            <v:line style="position:absolute" from="1990,2011" to="2006,2048" stroked="true" strokeweight=".374pt" strokecolor="#231f20"/>
            <v:line style="position:absolute" from="2008,2003" to="2024,2040" stroked="true" strokeweight=".374pt" strokecolor="#231f20"/>
            <v:line style="position:absolute" from="2027,1995" to="2043,2031" stroked="true" strokeweight=".374pt" strokecolor="#231f20"/>
            <v:line style="position:absolute" from="2045,1987" to="2061,2023" stroked="true" strokeweight=".374pt" strokecolor="#231f20"/>
            <v:line style="position:absolute" from="2063,1979" to="2079,2015" stroked="true" strokeweight=".374pt" strokecolor="#231f20"/>
            <v:line style="position:absolute" from="2082,1971" to="2098,2007" stroked="true" strokeweight=".374pt" strokecolor="#231f20"/>
            <v:line style="position:absolute" from="2100,1963" to="2116,1999" stroked="true" strokeweight=".374pt" strokecolor="#231f20"/>
            <v:line style="position:absolute" from="2118,1955" to="2134,1991" stroked="true" strokeweight=".374pt" strokecolor="#231f20"/>
            <v:line style="position:absolute" from="2137,1947" to="2153,1983" stroked="true" strokeweight=".374pt" strokecolor="#231f20"/>
            <v:line style="position:absolute" from="2155,1938" to="2171,1975" stroked="true" strokeweight=".374pt" strokecolor="#231f20"/>
            <v:line style="position:absolute" from="2173,1930" to="2189,1967" stroked="true" strokeweight=".374pt" strokecolor="#231f20"/>
            <v:line style="position:absolute" from="2192,1922" to="2208,1959" stroked="true" strokeweight=".374pt" strokecolor="#231f20"/>
            <v:line style="position:absolute" from="2210,1914" to="2226,1951" stroked="true" strokeweight=".374pt" strokecolor="#231f20"/>
            <v:line style="position:absolute" from="2228,1906" to="2244,1943" stroked="true" strokeweight=".374pt" strokecolor="#231f20"/>
            <v:line style="position:absolute" from="2247,1898" to="2263,1935" stroked="true" strokeweight=".374pt" strokecolor="#231f20"/>
            <v:line style="position:absolute" from="2265,1890" to="2281,1927" stroked="true" strokeweight=".374pt" strokecolor="#231f20"/>
            <v:line style="position:absolute" from="2283,1882" to="2299,1919" stroked="true" strokeweight=".374pt" strokecolor="#231f20"/>
            <v:line style="position:absolute" from="2302,1874" to="2318,1911" stroked="true" strokeweight=".374pt" strokecolor="#231f20"/>
            <v:line style="position:absolute" from="2320,1866" to="2336,1903" stroked="true" strokeweight=".374pt" strokecolor="#231f20"/>
            <v:line style="position:absolute" from="2338,1858" to="2354,1895" stroked="true" strokeweight=".374pt" strokecolor="#231f20"/>
            <v:line style="position:absolute" from="2357,1850" to="2373,1887" stroked="true" strokeweight=".374pt" strokecolor="#231f20"/>
            <v:line style="position:absolute" from="2375,1842" to="2391,1879" stroked="true" strokeweight=".374pt" strokecolor="#231f20"/>
            <v:line style="position:absolute" from="2393,1834" to="2409,1871" stroked="true" strokeweight=".374pt" strokecolor="#231f20"/>
            <v:line style="position:absolute" from="2412,1826" to="2428,1863" stroked="true" strokeweight=".374pt" strokecolor="#231f20"/>
            <v:line style="position:absolute" from="2430,1818" to="2446,1855" stroked="true" strokeweight=".374pt" strokecolor="#231f20"/>
            <v:line style="position:absolute" from="2448,1810" to="2464,1847" stroked="true" strokeweight=".374pt" strokecolor="#231f20"/>
            <v:line style="position:absolute" from="2467,1802" to="2483,1839" stroked="true" strokeweight=".374pt" strokecolor="#231f20"/>
            <v:line style="position:absolute" from="2485,1794" to="2501,1831" stroked="true" strokeweight=".374pt" strokecolor="#231f20"/>
            <v:line style="position:absolute" from="2503,1786" to="2519,1823" stroked="true" strokeweight=".374pt" strokecolor="#231f20"/>
            <v:line style="position:absolute" from="2522,1778" to="2538,1815" stroked="true" strokeweight=".374pt" strokecolor="#231f20"/>
            <v:line style="position:absolute" from="2540,1770" to="2556,1807" stroked="true" strokeweight=".374pt" strokecolor="#231f20"/>
            <v:line style="position:absolute" from="2559,1763" to="2574,1799" stroked="true" strokeweight=".374pt" strokecolor="#231f20"/>
            <v:line style="position:absolute" from="2577,1755" to="2593,1791" stroked="true" strokeweight=".374pt" strokecolor="#231f20"/>
            <v:line style="position:absolute" from="2595,1747" to="2611,1783" stroked="true" strokeweight=".374pt" strokecolor="#231f20"/>
            <v:line style="position:absolute" from="2614,1739" to="2630,1776" stroked="true" strokeweight=".374pt" strokecolor="#231f20"/>
            <v:line style="position:absolute" from="2632,1731" to="2648,1768" stroked="true" strokeweight=".374pt" strokecolor="#231f20"/>
            <v:line style="position:absolute" from="2651,1723" to="2666,1760" stroked="true" strokeweight=".374pt" strokecolor="#231f20"/>
            <v:line style="position:absolute" from="2669,1715" to="2685,1752" stroked="true" strokeweight=".374pt" strokecolor="#231f20"/>
            <v:line style="position:absolute" from="2688,1707" to="2703,1744" stroked="true" strokeweight=".374pt" strokecolor="#231f20"/>
            <v:line style="position:absolute" from="2706,1700" to="2722,1736" stroked="true" strokeweight=".374pt" strokecolor="#231f20"/>
            <v:line style="position:absolute" from="2725,1692" to="2740,1729" stroked="true" strokeweight=".374pt" strokecolor="#231f20"/>
            <v:line style="position:absolute" from="2743,1684" to="2758,1721" stroked="true" strokeweight=".374pt" strokecolor="#231f20"/>
            <v:line style="position:absolute" from="2762,1676" to="2777,1714" stroked="true" strokeweight=".374pt" strokecolor="#231f20"/>
            <v:line style="position:absolute" from="2780,1669" to="2795,1706" stroked="true" strokeweight=".374pt" strokecolor="#231f20"/>
            <v:line style="position:absolute" from="2799,1662" to="2813,1699" stroked="true" strokeweight=".374pt" strokecolor="#231f20"/>
            <v:line style="position:absolute" from="2819,1655" to="2832,1692" stroked="true" strokeweight=".374pt" strokecolor="#231f20"/>
            <v:line style="position:absolute" from="2838,1648" to="2851,1686" stroked="true" strokeweight=".374pt" strokecolor="#231f20"/>
            <v:line style="position:absolute" from="2857,1642" to="2869,1680" stroked="true" strokeweight=".374pt" strokecolor="#231f20"/>
            <v:line style="position:absolute" from="2876,1635" to="2888,1674" stroked="true" strokeweight=".374pt" strokecolor="#231f20"/>
            <v:line style="position:absolute" from="2895,1629" to="2907,1668" stroked="true" strokeweight=".374pt" strokecolor="#231f20"/>
            <v:line style="position:absolute" from="2915,1624" to="2926,1662" stroked="true" strokeweight=".374pt" strokecolor="#231f20"/>
            <v:line style="position:absolute" from="2934,1618" to="2945,1656" stroked="true" strokeweight=".374pt" strokecolor="#231f20"/>
            <v:line style="position:absolute" from="2953,1612" to="2964,1651" stroked="true" strokeweight=".374pt" strokecolor="#231f20"/>
            <v:line style="position:absolute" from="2973,1607" to="2983,1645" stroked="true" strokeweight=".374pt" strokecolor="#231f20"/>
            <v:line style="position:absolute" from="2992,1601" to="3003,1640" stroked="true" strokeweight=".374pt" strokecolor="#231f20"/>
            <v:line style="position:absolute" from="3011,1596" to="3022,1634" stroked="true" strokeweight=".374pt" strokecolor="#231f20"/>
            <v:line style="position:absolute" from="3031,1591" to="3041,1629" stroked="true" strokeweight=".374pt" strokecolor="#231f20"/>
            <v:line style="position:absolute" from="3050,1586" to="3060,1624" stroked="true" strokeweight=".374pt" strokecolor="#231f20"/>
            <v:line style="position:absolute" from="3070,1581" to="3080,1619" stroked="true" strokeweight=".374pt" strokecolor="#231f20"/>
            <v:line style="position:absolute" from="3089,1576" to="3099,1615" stroked="true" strokeweight=".374pt" strokecolor="#231f20"/>
            <v:line style="position:absolute" from="3109,1571" to="3118,1610" stroked="true" strokeweight=".374pt" strokecolor="#231f20"/>
            <v:line style="position:absolute" from="3128,1566" to="3138,1605" stroked="true" strokeweight=".374pt" strokecolor="#231f20"/>
            <v:line style="position:absolute" from="3148,1562" to="3157,1601" stroked="true" strokeweight=".374pt" strokecolor="#231f20"/>
            <v:line style="position:absolute" from="3168,1557" to="3176,1596" stroked="true" strokeweight=".374pt" strokecolor="#231f20"/>
            <v:line style="position:absolute" from="3187,1553" to="3196,1592" stroked="true" strokeweight=".374pt" strokecolor="#231f20"/>
            <v:line style="position:absolute" from="3207,1549" to="3215,1588" stroked="true" strokeweight=".374pt" strokecolor="#231f20"/>
            <v:line style="position:absolute" from="3227,1545" to="3235,1584" stroked="true" strokeweight=".374pt" strokecolor="#231f20"/>
            <v:line style="position:absolute" from="3247,1541" to="3254,1580" stroked="true" strokeweight=".374pt" strokecolor="#231f20"/>
            <v:line style="position:absolute" from="3266,1537" to="3274,1576" stroked="true" strokeweight=".374pt" strokecolor="#231f20"/>
            <v:line style="position:absolute" from="3286,1533" to="3293,1573" stroked="true" strokeweight=".374pt" strokecolor="#231f20"/>
            <v:line style="position:absolute" from="3306,1530" to="3313,1569" stroked="true" strokeweight=".374pt" strokecolor="#231f20"/>
            <v:line style="position:absolute" from="3326,1526" to="3332,1566" stroked="true" strokeweight=".374pt" strokecolor="#231f20"/>
            <v:line style="position:absolute" from="3346,1523" to="3352,1562" stroked="true" strokeweight=".374pt" strokecolor="#231f20"/>
            <v:line style="position:absolute" from="3366,1520" to="3372,1559" stroked="true" strokeweight=".374pt" strokecolor="#231f20"/>
            <v:line style="position:absolute" from="3385,1517" to="3391,1556" stroked="true" strokeweight=".374pt" strokecolor="#231f20"/>
            <v:line style="position:absolute" from="3405,1514" to="3411,1553" stroked="true" strokeweight=".374pt" strokecolor="#231f20"/>
            <v:line style="position:absolute" from="3425,1511" to="3431,1550" stroked="true" strokeweight=".374pt" strokecolor="#231f20"/>
            <v:line style="position:absolute" from="3445,1508" to="3450,1548" stroked="true" strokeweight=".374pt" strokecolor="#231f20"/>
            <v:line style="position:absolute" from="3465,1506" to="3470,1545" stroked="true" strokeweight=".374pt" strokecolor="#231f20"/>
            <v:line style="position:absolute" from="3485,1503" to="3490,1543" stroked="true" strokeweight=".374pt" strokecolor="#231f20"/>
            <v:line style="position:absolute" from="3505,1501" to="3510,1541" stroked="true" strokeweight=".374pt" strokecolor="#231f20"/>
            <v:line style="position:absolute" from="3525,1499" to="3529,1539" stroked="true" strokeweight=".374pt" strokecolor="#231f20"/>
            <v:line style="position:absolute" from="3545,1497" to="3549,1537" stroked="true" strokeweight=".374pt" strokecolor="#231f20"/>
            <v:line style="position:absolute" from="3566,1495" to="3569,1535" stroked="true" strokeweight=".374pt" strokecolor="#231f20"/>
            <v:line style="position:absolute" from="3586,1494" to="3589,1534" stroked="true" strokeweight=".374pt" strokecolor="#231f20"/>
            <v:line style="position:absolute" from="3606,1492" to="3609,1532" stroked="true" strokeweight=".374pt" strokecolor="#231f20"/>
            <v:line style="position:absolute" from="3626,1491" to="3628,1531" stroked="true" strokeweight=".374pt" strokecolor="#231f20"/>
            <v:line style="position:absolute" from="3646,1490" to="3648,1530" stroked="true" strokeweight=".374pt" strokecolor="#231f20"/>
            <v:line style="position:absolute" from="3666,1489" to="3668,1529" stroked="true" strokeweight=".374pt" strokecolor="#231f20"/>
            <v:line style="position:absolute" from="3687,1488" to="3688,1528" stroked="true" strokeweight=".374pt" strokecolor="#231f20"/>
            <v:line style="position:absolute" from="3707,1488" to="3707,1528" stroked="true" strokeweight=".374pt" strokecolor="#231f20"/>
            <v:line style="position:absolute" from="3727,1488" to="3727,1528" stroked="true" strokeweight=".374pt" strokecolor="#231f20"/>
            <v:line style="position:absolute" from="3747,1487" to="3747,1527" stroked="true" strokeweight=".374pt" strokecolor="#231f20"/>
            <v:line style="position:absolute" from="3767,1488" to="3767,1528" stroked="true" strokeweight=".374pt" strokecolor="#231f20"/>
            <v:line style="position:absolute" from="3788,1488" to="3787,1528" stroked="true" strokeweight=".374pt" strokecolor="#231f20"/>
            <v:line style="position:absolute" from="3808,1489" to="3806,1528" stroked="true" strokeweight=".374pt" strokecolor="#231f20"/>
            <v:line style="position:absolute" from="3828,1489" to="3826,1529" stroked="true" strokeweight=".374pt" strokecolor="#231f20"/>
            <v:line style="position:absolute" from="3848,1490" to="3846,1530" stroked="true" strokeweight=".374pt" strokecolor="#231f20"/>
            <v:line style="position:absolute" from="3869,1492" to="3866,1532" stroked="true" strokeweight=".374pt" strokecolor="#231f20"/>
            <v:line style="position:absolute" from="3889,1493" to="3885,1533" stroked="true" strokeweight=".374pt" strokecolor="#231f20"/>
            <v:line style="position:absolute" from="3909,1495" to="3905,1535" stroked="true" strokeweight=".374pt" strokecolor="#231f20"/>
            <v:line style="position:absolute" from="3929,1497" to="3925,1537" stroked="true" strokeweight=".374pt" strokecolor="#231f20"/>
            <v:line style="position:absolute" from="3949,1500" to="3944,1539" stroked="true" strokeweight=".374pt" strokecolor="#231f20"/>
            <v:line style="position:absolute" from="3969,1502" to="3964,1542" stroked="true" strokeweight=".374pt" strokecolor="#231f20"/>
            <v:line style="position:absolute" from="3989,1505" to="3983,1545" stroked="true" strokeweight=".374pt" strokecolor="#231f20"/>
            <v:line style="position:absolute" from="4009,1509" to="4003,1548" stroked="true" strokeweight=".374pt" strokecolor="#231f20"/>
            <v:line style="position:absolute" from="4029,1512" to="4022,1551" stroked="true" strokeweight=".374pt" strokecolor="#231f20"/>
            <v:line style="position:absolute" from="4049,1516" to="4042,1555" stroked="true" strokeweight=".374pt" strokecolor="#231f20"/>
            <v:line style="position:absolute" from="4069,1519" to="4061,1559" stroked="true" strokeweight=".374pt" strokecolor="#231f20"/>
            <v:line style="position:absolute" from="4089,1523" to="4081,1563" stroked="true" strokeweight=".374pt" strokecolor="#231f20"/>
            <v:line style="position:absolute" from="4108,1527" to="4100,1567" stroked="true" strokeweight=".374pt" strokecolor="#231f20"/>
            <v:line style="position:absolute" from="4128,1532" to="4120,1571" stroked="true" strokeweight=".374pt" strokecolor="#231f20"/>
            <v:line style="position:absolute" from="4148,1536" to="4139,1575" stroked="true" strokeweight=".374pt" strokecolor="#231f20"/>
            <v:line style="position:absolute" from="4167,1540" to="4158,1579" stroked="true" strokeweight=".374pt" strokecolor="#231f20"/>
            <v:line style="position:absolute" from="4187,1545" to="4178,1584" stroked="true" strokeweight=".374pt" strokecolor="#231f20"/>
            <v:line style="position:absolute" from="4207,1550" to="4197,1589" stroked="true" strokeweight=".374pt" strokecolor="#231f20"/>
            <v:line style="position:absolute" from="4226,1554" to="4217,1593" stroked="true" strokeweight=".374pt" strokecolor="#231f20"/>
            <v:line style="position:absolute" from="4246,1559" to="4236,1598" stroked="true" strokeweight=".374pt" strokecolor="#231f20"/>
            <v:line style="position:absolute" from="4265,1564" to="4255,1603" stroked="true" strokeweight=".374pt" strokecolor="#231f20"/>
            <v:line style="position:absolute" from="4285,1569" to="4275,1608" stroked="true" strokeweight=".374pt" strokecolor="#231f20"/>
            <v:line style="position:absolute" from="4304,1574" to="4294,1613" stroked="true" strokeweight=".374pt" strokecolor="#231f20"/>
            <v:line style="position:absolute" from="4323,1579" to="4313,1618" stroked="true" strokeweight=".374pt" strokecolor="#231f20"/>
            <v:line style="position:absolute" from="4343,1585" to="4332,1623" stroked="true" strokeweight=".374pt" strokecolor="#231f20"/>
            <v:line style="position:absolute" from="4362,1590" to="4352,1628" stroked="true" strokeweight=".374pt" strokecolor="#231f20"/>
            <v:line style="position:absolute" from="4382,1595" to="4371,1634" stroked="true" strokeweight=".374pt" strokecolor="#231f20"/>
            <v:line style="position:absolute" from="4401,1601" to="4390,1639" stroked="true" strokeweight=".374pt" strokecolor="#231f20"/>
            <v:line style="position:absolute" from="4420,1606" to="4409,1645" stroked="true" strokeweight=".374pt" strokecolor="#231f20"/>
            <v:line style="position:absolute" from="4440,1612" to="4428,1650" stroked="true" strokeweight=".374pt" strokecolor="#231f20"/>
            <v:line style="position:absolute" from="4459,1617" to="4448,1656" stroked="true" strokeweight=".374pt" strokecolor="#231f20"/>
            <v:line style="position:absolute" from="4478,1623" to="4467,1661" stroked="true" strokeweight=".374pt" strokecolor="#231f20"/>
            <v:line style="position:absolute" from="4497,1629" to="4486,1667" stroked="true" strokeweight=".374pt" strokecolor="#231f20"/>
            <v:line style="position:absolute" from="4516,1635" to="4505,1673" stroked="true" strokeweight=".374pt" strokecolor="#231f20"/>
            <v:line style="position:absolute" from="4536,1640" to="4524,1679" stroked="true" strokeweight=".374pt" strokecolor="#231f20"/>
            <v:line style="position:absolute" from="4555,1646" to="4543,1684" stroked="true" strokeweight=".374pt" strokecolor="#231f20"/>
            <v:line style="position:absolute" from="4574,1652" to="4562,1690" stroked="true" strokeweight=".374pt" strokecolor="#231f20"/>
            <v:line style="position:absolute" from="4593,1658" to="4581,1696" stroked="true" strokeweight=".374pt" strokecolor="#231f20"/>
            <v:line style="position:absolute" from="4612,1664" to="4600,1702" stroked="true" strokeweight=".374pt" strokecolor="#231f20"/>
            <v:line style="position:absolute" from="4631,1670" to="4619,1708" stroked="true" strokeweight=".374pt" strokecolor="#231f20"/>
            <v:line style="position:absolute" from="4651,1676" to="4638,1714" stroked="true" strokeweight=".374pt" strokecolor="#231f20"/>
            <v:line style="position:absolute" from="4670,1682" to="4657,1720" stroked="true" strokeweight=".374pt" strokecolor="#231f20"/>
            <v:line style="position:absolute" from="4689,1688" to="4676,1726" stroked="true" strokeweight=".374pt" strokecolor="#231f20"/>
            <v:line style="position:absolute" from="4708,1695" to="4695,1733" stroked="true" strokeweight=".374pt" strokecolor="#231f20"/>
            <v:line style="position:absolute" from="4727,1701" to="4714,1739" stroked="true" strokeweight=".374pt" strokecolor="#231f20"/>
            <v:line style="position:absolute" from="4746,1707" to="4733,1745" stroked="true" strokeweight=".374pt" strokecolor="#231f20"/>
            <v:line style="position:absolute" from="4765,1713" to="4752,1751" stroked="true" strokeweight=".374pt" strokecolor="#231f20"/>
            <v:line style="position:absolute" from="4784,1720" to="4771,1758" stroked="true" strokeweight=".374pt" strokecolor="#231f20"/>
            <v:line style="position:absolute" from="4803,1726" to="4790,1764" stroked="true" strokeweight=".374pt" strokecolor="#231f20"/>
            <v:line style="position:absolute" from="4822,1732" to="4809,1770" stroked="true" strokeweight=".374pt" strokecolor="#231f20"/>
            <v:line style="position:absolute" from="4841,1739" to="4828,1777" stroked="true" strokeweight=".374pt" strokecolor="#231f20"/>
            <v:line style="position:absolute" from="4860,1745" to="4847,1783" stroked="true" strokeweight=".374pt" strokecolor="#231f20"/>
            <v:line style="position:absolute" from="4879,1752" to="4866,1790" stroked="true" strokeweight=".374pt" strokecolor="#231f20"/>
            <v:line style="position:absolute" from="4898,1758" to="4885,1796" stroked="true" strokeweight=".374pt" strokecolor="#231f20"/>
            <v:line style="position:absolute" from="4917,1765" to="4904,1802" stroked="true" strokeweight=".374pt" strokecolor="#231f20"/>
            <v:line style="position:absolute" from="4936,1771" to="4923,1809" stroked="true" strokeweight=".374pt" strokecolor="#231f20"/>
            <v:line style="position:absolute" from="4955,1778" to="4942,1815" stroked="true" strokeweight=".374pt" strokecolor="#231f20"/>
            <v:line style="position:absolute" from="4974,1784" to="4961,1822" stroked="true" strokeweight=".374pt" strokecolor="#231f20"/>
            <v:line style="position:absolute" from="4993,1791" to="4979,1829" stroked="true" strokeweight=".374pt" strokecolor="#231f20"/>
            <v:line style="position:absolute" from="5011,1797" to="4998,1835" stroked="true" strokeweight=".374pt" strokecolor="#231f20"/>
            <v:line style="position:absolute" from="5030,1804" to="5017,1842" stroked="true" strokeweight=".374pt" strokecolor="#231f20"/>
            <v:line style="position:absolute" from="5049,1810" to="5036,1848" stroked="true" strokeweight=".374pt" strokecolor="#231f20"/>
            <v:line style="position:absolute" from="5068,1817" to="5055,1855" stroked="true" strokeweight=".374pt" strokecolor="#231f20"/>
            <v:line style="position:absolute" from="5087,1824" to="5074,1861" stroked="true" strokeweight=".374pt" strokecolor="#231f20"/>
            <v:line style="position:absolute" from="5106,1830" to="5093,1868" stroked="true" strokeweight=".374pt" strokecolor="#231f20"/>
            <v:line style="position:absolute" from="5125,1837" to="5112,1875" stroked="true" strokeweight=".374pt" strokecolor="#231f20"/>
            <v:line style="position:absolute" from="5144,1843" to="5131,1881" stroked="true" strokeweight=".374pt" strokecolor="#231f20"/>
            <v:line style="position:absolute" from="5163,1850" to="5150,1888" stroked="true" strokeweight=".374pt" strokecolor="#231f20"/>
            <v:line style="position:absolute" from="5182,1856" to="5169,1894" stroked="true" strokeweight=".374pt" strokecolor="#231f20"/>
            <v:line style="position:absolute" from="5200,1863" to="5188,1901" stroked="true" strokeweight=".374pt" strokecolor="#231f20"/>
            <v:line style="position:absolute" from="5219,1869" to="5207,1907" stroked="true" strokeweight=".374pt" strokecolor="#231f20"/>
            <v:line style="position:absolute" from="5238,1875" to="5226,1913" stroked="true" strokeweight=".374pt" strokecolor="#231f20"/>
            <v:line style="position:absolute" from="5257,1881" to="5245,1919" stroked="true" strokeweight=".374pt" strokecolor="#231f20"/>
            <v:line style="position:absolute" from="5276,1887" to="5265,1925" stroked="true" strokeweight=".374pt" strokecolor="#231f20"/>
            <v:line style="position:absolute" from="5295,1892" to="5285,1931" stroked="true" strokeweight=".374pt" strokecolor="#231f20"/>
            <v:line style="position:absolute" from="5314,1897" to="5304,1936" stroked="true" strokeweight=".374pt" strokecolor="#231f20"/>
            <v:line style="position:absolute" from="5334,1902" to="5323,1941" stroked="true" strokeweight=".374pt" strokecolor="#231f20"/>
            <v:line style="position:absolute" from="5353,1908" to="5342,1946" stroked="true" strokeweight=".374pt" strokecolor="#231f20"/>
            <v:line style="position:absolute" from="5372,1913" to="5361,1952" stroked="true" strokeweight=".374pt" strokecolor="#231f20"/>
            <v:line style="position:absolute" from="5392,1919" to="5380,1957" stroked="true" strokeweight=".374pt" strokecolor="#231f20"/>
            <v:line style="position:absolute" from="5411,1925" to="5399,1963" stroked="true" strokeweight=".374pt" strokecolor="#231f20"/>
            <v:line style="position:absolute" from="5430,1931" to="5418,1969" stroked="true" strokeweight=".374pt" strokecolor="#231f20"/>
            <v:line style="position:absolute" from="5449,1936" to="5437,1975" stroked="true" strokeweight=".374pt" strokecolor="#231f20"/>
            <v:line style="position:absolute" from="5468,1942" to="5457,1981" stroked="true" strokeweight=".374pt" strokecolor="#231f20"/>
            <v:line style="position:absolute" from="5488,1948" to="5476,1987" stroked="true" strokeweight=".374pt" strokecolor="#231f20"/>
            <v:line style="position:absolute" from="5507,1955" to="5495,1993" stroked="true" strokeweight=".374pt" strokecolor="#231f20"/>
            <v:line style="position:absolute" from="5526,1961" to="5514,1999" stroked="true" strokeweight=".374pt" strokecolor="#231f20"/>
            <v:line style="position:absolute" from="5545,1967" to="5533,2005" stroked="true" strokeweight=".374pt" strokecolor="#231f20"/>
            <v:line style="position:absolute" from="5564,1973" to="5552,2011" stroked="true" strokeweight=".374pt" strokecolor="#231f20"/>
            <v:line style="position:absolute" from="5583,1979" to="5571,2017" stroked="true" strokeweight=".374pt" strokecolor="#231f20"/>
            <v:line style="position:absolute" from="5602,1985" to="5590,2023" stroked="true" strokeweight=".374pt" strokecolor="#231f20"/>
            <v:line style="position:absolute" from="5621,1992" to="5609,2030" stroked="true" strokeweight=".374pt" strokecolor="#231f20"/>
            <v:line style="position:absolute" from="5640,1998" to="5627,2036" stroked="true" strokeweight=".374pt" strokecolor="#231f20"/>
            <v:line style="position:absolute" from="5659,2005" to="5646,2042" stroked="true" strokeweight=".374pt" strokecolor="#231f20"/>
            <v:shape style="position:absolute;left:1420;top:1337;width:4236;height:931" coordorigin="1420,1337" coordsize="4236,931" path="m1420,2267l2208,1861,2622,1649,2799,1560,2875,1527,2917,1508,3026,1464,3091,1441,3163,1419,3240,1398,3322,1379,3408,1362,3498,1349,3591,1340,3685,1337,3781,1338,3877,1347,3973,1363,4092,1389,4158,1406,4228,1426,4301,1449,4377,1473,4455,1499,4535,1526,4616,1553,4697,1582,4779,1610,4860,1637,5161,1739,5415,1824,5591,1883,5656,1905e" filled="false" stroked="true" strokeweight="1.5pt" strokecolor="#6d6e71">
              <v:path arrowok="t"/>
            </v:shape>
            <v:line style="position:absolute" from="1276,243" to="6606,243" stroked="true" strokeweight="1pt" strokecolor="#bcbec0"/>
            <v:line style="position:absolute" from="6593,580" to="6604,580" stroked="true" strokeweight="1pt" strokecolor="#bcbec0"/>
            <v:line style="position:absolute" from="6593,913" to="6604,913" stroked="true" strokeweight="1pt" strokecolor="#bcbec0"/>
            <v:line style="position:absolute" from="6593,1254" to="6604,1254" stroked="true" strokeweight="1pt" strokecolor="#bcbec0"/>
            <v:rect style="position:absolute;left:4699;top:303;width:1894;height:1159" filled="true" fillcolor="#231f20" stroked="false">
              <v:fill opacity="32768f" type="solid"/>
            </v:rect>
            <v:rect style="position:absolute;left:4789;top:393;width:1671;height:942" filled="true" fillcolor="#ffffff" stroked="false">
              <v:fill type="solid"/>
            </v:rect>
            <v:line style="position:absolute" from="4918,563" to="4918,563" stroked="true" strokeweight="1pt" strokecolor="#231f20"/>
            <v:line style="position:absolute" from="5200,563" to="5200,563" stroked="true" strokeweight="1pt" strokecolor="#231f20"/>
            <v:line style="position:absolute" from="4912,911" to="4912,951" stroked="true" strokeweight=".374pt" strokecolor="#231f20"/>
            <v:line style="position:absolute" from="4932,911" to="4932,951" stroked="true" strokeweight=".374pt" strokecolor="#231f20"/>
            <v:line style="position:absolute" from="4952,911" to="4952,951" stroked="true" strokeweight=".374pt" strokecolor="#231f20"/>
            <v:line style="position:absolute" from="4973,911" to="4973,951" stroked="true" strokeweight=".374pt" strokecolor="#231f20"/>
            <v:line style="position:absolute" from="4993,911" to="4993,951" stroked="true" strokeweight=".374pt" strokecolor="#231f20"/>
            <v:line style="position:absolute" from="5013,911" to="5013,951" stroked="true" strokeweight=".374pt" strokecolor="#231f20"/>
            <v:line style="position:absolute" from="5034,911" to="5034,951" stroked="true" strokeweight=".374pt" strokecolor="#231f20"/>
            <v:line style="position:absolute" from="5054,911" to="5054,951" stroked="true" strokeweight=".374pt" strokecolor="#231f20"/>
            <v:line style="position:absolute" from="5074,911" to="5074,951" stroked="true" strokeweight=".374pt" strokecolor="#231f20"/>
            <v:line style="position:absolute" from="5095,911" to="5095,951" stroked="true" strokeweight=".374pt" strokecolor="#231f20"/>
            <v:line style="position:absolute" from="5115,911" to="5115,951" stroked="true" strokeweight=".374pt" strokecolor="#231f20"/>
            <v:line style="position:absolute" from="5135,911" to="5135,951" stroked="true" strokeweight=".374pt" strokecolor="#231f20"/>
            <v:line style="position:absolute" from="5156,911" to="5156,951" stroked="true" strokeweight=".374pt" strokecolor="#231f20"/>
            <v:line style="position:absolute" from="5176,911" to="5176,951" stroked="true" strokeweight=".374pt" strokecolor="#231f20"/>
            <v:line style="position:absolute" from="5196,911" to="5196,951" stroked="true" strokeweight=".374pt" strokecolor="#231f20"/>
            <v:line style="position:absolute" from="4908,1175" to="5200,1175" stroked="true" strokeweight="1pt" strokecolor="#6d6e71"/>
            <v:shape style="position:absolute;left:4789;top:393;width:1671;height:943" type="#_x0000_t202" filled="false" stroked="false">
              <v:textbox inset="0,0,0,0">
                <w:txbxContent>
                  <w:p>
                    <w:pPr>
                      <w:spacing w:before="74"/>
                      <w:ind w:left="168" w:right="141" w:firstLine="0"/>
                      <w:jc w:val="left"/>
                      <w:rPr>
                        <w:rFonts w:ascii="Verdana"/>
                        <w:sz w:val="12"/>
                      </w:rPr>
                    </w:pPr>
                    <w:r>
                      <w:rPr>
                        <w:rFonts w:ascii="Verdana"/>
                        <w:color w:val="231F20"/>
                        <w:w w:val="73"/>
                        <w:sz w:val="12"/>
                        <w:u w:val="dotted" w:color="231F20"/>
                      </w:rPr>
                      <w:t> </w:t>
                    </w:r>
                    <w:r>
                      <w:rPr>
                        <w:rFonts w:ascii="Verdana"/>
                        <w:color w:val="231F20"/>
                        <w:sz w:val="12"/>
                        <w:u w:val="dotted" w:color="231F20"/>
                      </w:rPr>
                      <w:t>     </w:t>
                    </w:r>
                    <w:r>
                      <w:rPr>
                        <w:rFonts w:ascii="Verdana"/>
                        <w:color w:val="231F20"/>
                        <w:sz w:val="12"/>
                      </w:rPr>
                      <w:t>  Alimentos</w:t>
                    </w:r>
                  </w:p>
                  <w:p>
                    <w:pPr>
                      <w:tabs>
                        <w:tab w:pos="400" w:val="left" w:leader="none"/>
                      </w:tabs>
                      <w:spacing w:line="367" w:lineRule="auto" w:before="38"/>
                      <w:ind w:left="466" w:right="141" w:hanging="348"/>
                      <w:jc w:val="left"/>
                      <w:rPr>
                        <w:rFonts w:ascii="Verdana" w:hAnsi="Verdana"/>
                        <w:sz w:val="12"/>
                      </w:rPr>
                    </w:pPr>
                    <w:r>
                      <w:rPr>
                        <w:rFonts w:ascii="Verdana" w:hAnsi="Verdana"/>
                        <w:color w:val="231F20"/>
                        <w:w w:val="73"/>
                        <w:sz w:val="12"/>
                        <w:u w:val="dotted" w:color="808285"/>
                      </w:rPr>
                      <w:t> </w:t>
                    </w:r>
                    <w:r>
                      <w:rPr>
                        <w:rFonts w:ascii="Verdana" w:hAnsi="Verdana"/>
                        <w:color w:val="231F20"/>
                        <w:sz w:val="12"/>
                        <w:u w:val="dotted" w:color="808285"/>
                      </w:rPr>
                      <w:tab/>
                    </w:r>
                    <w:r>
                      <w:rPr>
                        <w:rFonts w:ascii="Verdana" w:hAnsi="Verdana"/>
                        <w:color w:val="231F20"/>
                        <w:sz w:val="12"/>
                      </w:rPr>
                      <w:t> </w:t>
                    </w:r>
                    <w:r>
                      <w:rPr>
                        <w:rFonts w:ascii="Verdana" w:hAnsi="Verdana"/>
                        <w:color w:val="231F20"/>
                        <w:spacing w:val="-19"/>
                        <w:sz w:val="12"/>
                      </w:rPr>
                      <w:t> </w:t>
                    </w:r>
                    <w:r>
                      <w:rPr>
                        <w:rFonts w:ascii="Verdana" w:hAnsi="Verdana"/>
                        <w:color w:val="231F20"/>
                        <w:w w:val="90"/>
                        <w:sz w:val="12"/>
                      </w:rPr>
                      <w:t>Recursos</w:t>
                    </w:r>
                    <w:r>
                      <w:rPr>
                        <w:rFonts w:ascii="Verdana" w:hAnsi="Verdana"/>
                        <w:color w:val="231F20"/>
                        <w:spacing w:val="27"/>
                        <w:w w:val="90"/>
                        <w:sz w:val="12"/>
                      </w:rPr>
                      <w:t> </w:t>
                    </w:r>
                    <w:r>
                      <w:rPr>
                        <w:rFonts w:ascii="Verdana" w:hAnsi="Verdana"/>
                        <w:color w:val="231F20"/>
                        <w:w w:val="90"/>
                        <w:sz w:val="12"/>
                      </w:rPr>
                      <w:t>naturales</w:t>
                    </w:r>
                    <w:r>
                      <w:rPr>
                        <w:rFonts w:ascii="Verdana" w:hAnsi="Verdana"/>
                        <w:color w:val="231F20"/>
                        <w:w w:val="92"/>
                        <w:sz w:val="12"/>
                      </w:rPr>
                      <w:t> </w:t>
                    </w:r>
                    <w:r>
                      <w:rPr>
                        <w:rFonts w:ascii="Verdana" w:hAnsi="Verdana"/>
                        <w:color w:val="231F20"/>
                        <w:sz w:val="12"/>
                      </w:rPr>
                      <w:t>Contaminación Población</w:t>
                    </w:r>
                  </w:p>
                </w:txbxContent>
              </v:textbox>
              <w10:wrap type="none"/>
            </v:shape>
            <w10:wrap type="topAndBottom"/>
          </v:group>
        </w:pict>
      </w:r>
    </w:p>
    <w:p>
      <w:pPr>
        <w:pStyle w:val="BodyText"/>
        <w:spacing w:before="4"/>
        <w:rPr>
          <w:rFonts w:ascii="Verdana"/>
          <w:sz w:val="9"/>
        </w:rPr>
      </w:pPr>
    </w:p>
    <w:p>
      <w:pPr>
        <w:spacing w:line="264" w:lineRule="auto" w:before="78"/>
        <w:ind w:left="755" w:right="119" w:firstLine="0"/>
        <w:jc w:val="both"/>
        <w:rPr>
          <w:sz w:val="14"/>
        </w:rPr>
      </w:pPr>
      <w:r>
        <w:rPr>
          <w:color w:val="231F20"/>
          <w:sz w:val="14"/>
        </w:rPr>
        <w:t>El modelo World 3. Las conclusiones a las que llegó el grupo de científicos generaron contro- versia en el mundo: si se mantenían las tendencias de crecimiento de la población mundial, in- dustrialización, contaminación ambiental, producción de alimentos y agotamiento de recursos naturales, este planeta alcanzaría los límites del crecimiento en el curso de los próximos 100 años. Adaptado de Donella H. Meadows y Club of Rome (1972). </w:t>
      </w:r>
      <w:r>
        <w:rPr>
          <w:i/>
          <w:color w:val="231F20"/>
          <w:sz w:val="14"/>
        </w:rPr>
        <w:t>The limits to growth; a report </w:t>
      </w:r>
      <w:r>
        <w:rPr>
          <w:i/>
          <w:color w:val="231F20"/>
          <w:sz w:val="14"/>
        </w:rPr>
        <w:t>for the Club of Rome’s project on the predicament of mankind</w:t>
      </w:r>
      <w:r>
        <w:rPr>
          <w:color w:val="231F20"/>
          <w:sz w:val="14"/>
        </w:rPr>
        <w:t>, New York, Universe Books.</w:t>
      </w:r>
    </w:p>
    <w:p>
      <w:pPr>
        <w:pStyle w:val="BodyText"/>
        <w:rPr>
          <w:sz w:val="20"/>
        </w:rPr>
      </w:pPr>
    </w:p>
    <w:p>
      <w:pPr>
        <w:pStyle w:val="BodyText"/>
        <w:rPr>
          <w:sz w:val="20"/>
        </w:rPr>
      </w:pPr>
    </w:p>
    <w:p>
      <w:pPr>
        <w:pStyle w:val="BodyText"/>
        <w:spacing w:before="2"/>
        <w:rPr>
          <w:sz w:val="20"/>
        </w:rPr>
      </w:pPr>
    </w:p>
    <w:p>
      <w:pPr>
        <w:pStyle w:val="BodyText"/>
        <w:spacing w:line="278" w:lineRule="auto" w:before="66"/>
        <w:ind w:left="775" w:right="106"/>
        <w:jc w:val="both"/>
      </w:pPr>
      <w:r>
        <w:rPr>
          <w:color w:val="231F20"/>
        </w:rPr>
        <w:t>En respuesta a esos datos, los actores políticos fortalecen   la toma de decisiones en beneficio del mantenimiento y conservación del medio ambiente para revertir tan impla- cable pronóstico. Es decir, trabajar de forma  permanente en</w:t>
      </w:r>
      <w:r>
        <w:rPr>
          <w:color w:val="231F20"/>
          <w:spacing w:val="24"/>
        </w:rPr>
        <w:t> </w:t>
      </w:r>
      <w:r>
        <w:rPr>
          <w:color w:val="231F20"/>
        </w:rPr>
        <w:t>la</w:t>
      </w:r>
      <w:r>
        <w:rPr>
          <w:color w:val="231F20"/>
          <w:spacing w:val="24"/>
        </w:rPr>
        <w:t> </w:t>
      </w:r>
      <w:r>
        <w:rPr>
          <w:color w:val="231F20"/>
        </w:rPr>
        <w:t>conciencia</w:t>
      </w:r>
      <w:r>
        <w:rPr>
          <w:color w:val="231F20"/>
          <w:spacing w:val="24"/>
        </w:rPr>
        <w:t> </w:t>
      </w:r>
      <w:r>
        <w:rPr>
          <w:color w:val="231F20"/>
        </w:rPr>
        <w:t>sobre</w:t>
      </w:r>
      <w:r>
        <w:rPr>
          <w:color w:val="231F20"/>
          <w:spacing w:val="24"/>
        </w:rPr>
        <w:t> </w:t>
      </w:r>
      <w:r>
        <w:rPr>
          <w:color w:val="231F20"/>
        </w:rPr>
        <w:t>el</w:t>
      </w:r>
      <w:r>
        <w:rPr>
          <w:color w:val="231F20"/>
          <w:spacing w:val="24"/>
        </w:rPr>
        <w:t> </w:t>
      </w:r>
      <w:r>
        <w:rPr>
          <w:color w:val="231F20"/>
        </w:rPr>
        <w:t>medio</w:t>
      </w:r>
      <w:r>
        <w:rPr>
          <w:color w:val="231F20"/>
          <w:spacing w:val="24"/>
        </w:rPr>
        <w:t> </w:t>
      </w:r>
      <w:r>
        <w:rPr>
          <w:color w:val="231F20"/>
        </w:rPr>
        <w:t>ambiente</w:t>
      </w:r>
      <w:r>
        <w:rPr>
          <w:color w:val="231F20"/>
          <w:spacing w:val="24"/>
        </w:rPr>
        <w:t> </w:t>
      </w:r>
      <w:r>
        <w:rPr>
          <w:color w:val="231F20"/>
        </w:rPr>
        <w:t>o</w:t>
      </w:r>
      <w:r>
        <w:rPr>
          <w:color w:val="231F20"/>
          <w:spacing w:val="24"/>
        </w:rPr>
        <w:t> </w:t>
      </w:r>
      <w:r>
        <w:rPr>
          <w:color w:val="231F20"/>
        </w:rPr>
        <w:t>la</w:t>
      </w:r>
      <w:r>
        <w:rPr>
          <w:color w:val="231F20"/>
          <w:spacing w:val="24"/>
        </w:rPr>
        <w:t> </w:t>
      </w:r>
      <w:r>
        <w:rPr>
          <w:color w:val="231F20"/>
        </w:rPr>
        <w:t>irreversible</w:t>
      </w:r>
    </w:p>
    <w:p>
      <w:pPr>
        <w:spacing w:after="0" w:line="278" w:lineRule="auto"/>
        <w:jc w:val="both"/>
        <w:sectPr>
          <w:headerReference w:type="default" r:id="rId67"/>
          <w:pgSz w:w="7940" w:h="11910"/>
          <w:pgMar w:header="0" w:footer="737" w:top="1100" w:bottom="920" w:left="360" w:right="1080"/>
        </w:sectPr>
      </w:pPr>
    </w:p>
    <w:p>
      <w:pPr>
        <w:pStyle w:val="BodyText"/>
        <w:spacing w:line="278" w:lineRule="auto" w:before="119"/>
        <w:ind w:left="110" w:right="760"/>
        <w:jc w:val="both"/>
      </w:pPr>
      <w:r>
        <w:rPr>
          <w:color w:val="231F20"/>
        </w:rPr>
        <w:t>destrucción del planeta. Todo mediante acciones, políticas, proyectos, normas, planes, cumbres, foros, conferencias y reuniones. Una primera respuesta fue el Modelo Mundial Latinoamericano </w:t>
      </w:r>
      <w:r>
        <w:rPr>
          <w:color w:val="231F20"/>
          <w:sz w:val="20"/>
        </w:rPr>
        <w:t>(</w:t>
      </w:r>
      <w:r>
        <w:rPr>
          <w:color w:val="231F20"/>
        </w:rPr>
        <w:t>mmla</w:t>
      </w:r>
      <w:r>
        <w:rPr>
          <w:color w:val="231F20"/>
          <w:sz w:val="20"/>
        </w:rPr>
        <w:t>), </w:t>
      </w:r>
      <w:r>
        <w:rPr>
          <w:color w:val="231F20"/>
        </w:rPr>
        <w:t>elaborado entre  1972  y  1975  por la Fundación Bariloche de Argentina. El mmla demos- tró que los obstáculos que se oponen a un desarrollo ar- mónico de la humanidad no son físicos o económicos, en sentido  estricto,  sino,  de  manera  esencial,</w:t>
      </w:r>
      <w:r>
        <w:rPr>
          <w:color w:val="231F20"/>
          <w:spacing w:val="-20"/>
        </w:rPr>
        <w:t> </w:t>
      </w:r>
      <w:r>
        <w:rPr>
          <w:color w:val="231F20"/>
        </w:rPr>
        <w:t>sociopolíticos.</w:t>
      </w:r>
    </w:p>
    <w:p>
      <w:pPr>
        <w:pStyle w:val="BodyText"/>
        <w:spacing w:before="7"/>
        <w:rPr>
          <w:sz w:val="25"/>
        </w:rPr>
      </w:pPr>
    </w:p>
    <w:p>
      <w:pPr>
        <w:pStyle w:val="BodyText"/>
        <w:spacing w:line="278" w:lineRule="auto"/>
        <w:ind w:left="110" w:right="771"/>
        <w:jc w:val="both"/>
      </w:pPr>
      <w:r>
        <w:rPr>
          <w:color w:val="231F20"/>
        </w:rPr>
        <w:t>Poco antes de que la Fundación Bariloche comenzara con   la elaboración del mmla. Las preocupantes perspectivas planteadas por “Los límites del crecimiento” llevaron a la Organización de las Naciones Unidas  </w:t>
      </w:r>
      <w:r>
        <w:rPr>
          <w:color w:val="231F20"/>
          <w:sz w:val="20"/>
        </w:rPr>
        <w:t>(</w:t>
      </w:r>
      <w:r>
        <w:rPr>
          <w:color w:val="231F20"/>
        </w:rPr>
        <w:t>onu</w:t>
      </w:r>
      <w:r>
        <w:rPr>
          <w:color w:val="231F20"/>
          <w:sz w:val="20"/>
        </w:rPr>
        <w:t>)  </w:t>
      </w:r>
      <w:r>
        <w:rPr>
          <w:color w:val="231F20"/>
        </w:rPr>
        <w:t>a  encargar  a un grupo de expertos coordinados por Ignacy Sachs un tér- mino de referencia que permitiera compatibilizar de forma coherente las nociones de desarrollo y la conservación del entorno. Así, nace el término </w:t>
      </w:r>
      <w:r>
        <w:rPr>
          <w:i/>
          <w:color w:val="231F20"/>
        </w:rPr>
        <w:t>ecodesarrollo</w:t>
      </w:r>
      <w:r>
        <w:rPr>
          <w:color w:val="231F20"/>
        </w:rPr>
        <w:t>, que se presen- taba como alternativa al modelo consumista del sistema industrial y comercial de los países</w:t>
      </w:r>
      <w:r>
        <w:rPr>
          <w:color w:val="231F20"/>
          <w:spacing w:val="21"/>
        </w:rPr>
        <w:t> </w:t>
      </w:r>
      <w:r>
        <w:rPr>
          <w:color w:val="231F20"/>
        </w:rPr>
        <w:t>desarrollados.</w:t>
      </w:r>
    </w:p>
    <w:p>
      <w:pPr>
        <w:pStyle w:val="BodyText"/>
        <w:spacing w:before="7"/>
        <w:rPr>
          <w:sz w:val="25"/>
        </w:rPr>
      </w:pPr>
    </w:p>
    <w:p>
      <w:pPr>
        <w:pStyle w:val="BodyText"/>
        <w:spacing w:line="278" w:lineRule="auto"/>
        <w:ind w:left="110" w:right="761"/>
        <w:jc w:val="both"/>
      </w:pPr>
      <w:r>
        <w:rPr>
          <w:color w:val="231F20"/>
        </w:rPr>
        <w:t>Sin embargo, luego de la Declaración de Cocoyoc en 1974, Henry Kissinger manifestó al Programa de las Naciones Unidas para el Medio Ambiente (pnuma) su desaprobación del</w:t>
      </w:r>
      <w:r>
        <w:rPr>
          <w:color w:val="231F20"/>
          <w:spacing w:val="-6"/>
        </w:rPr>
        <w:t> </w:t>
      </w:r>
      <w:r>
        <w:rPr>
          <w:color w:val="231F20"/>
        </w:rPr>
        <w:t>texto</w:t>
      </w:r>
      <w:r>
        <w:rPr>
          <w:color w:val="231F20"/>
          <w:spacing w:val="-6"/>
        </w:rPr>
        <w:t> </w:t>
      </w:r>
      <w:r>
        <w:rPr>
          <w:color w:val="231F20"/>
        </w:rPr>
        <w:t>y</w:t>
      </w:r>
      <w:r>
        <w:rPr>
          <w:color w:val="231F20"/>
          <w:spacing w:val="-6"/>
        </w:rPr>
        <w:t> </w:t>
      </w:r>
      <w:r>
        <w:rPr>
          <w:color w:val="231F20"/>
        </w:rPr>
        <w:t>exigió</w:t>
      </w:r>
      <w:r>
        <w:rPr>
          <w:color w:val="231F20"/>
          <w:spacing w:val="-6"/>
        </w:rPr>
        <w:t> </w:t>
      </w:r>
      <w:r>
        <w:rPr>
          <w:color w:val="231F20"/>
        </w:rPr>
        <w:t>retocar</w:t>
      </w:r>
      <w:r>
        <w:rPr>
          <w:color w:val="231F20"/>
          <w:spacing w:val="-6"/>
        </w:rPr>
        <w:t> </w:t>
      </w:r>
      <w:r>
        <w:rPr>
          <w:color w:val="231F20"/>
        </w:rPr>
        <w:t>el</w:t>
      </w:r>
      <w:r>
        <w:rPr>
          <w:color w:val="231F20"/>
          <w:spacing w:val="-6"/>
        </w:rPr>
        <w:t> </w:t>
      </w:r>
      <w:r>
        <w:rPr>
          <w:color w:val="231F20"/>
        </w:rPr>
        <w:t>vocabulario</w:t>
      </w:r>
      <w:r>
        <w:rPr>
          <w:color w:val="231F20"/>
          <w:spacing w:val="-6"/>
        </w:rPr>
        <w:t> </w:t>
      </w:r>
      <w:r>
        <w:rPr>
          <w:i/>
          <w:color w:val="231F20"/>
        </w:rPr>
        <w:t>ecodesarrollo</w:t>
      </w:r>
      <w:r>
        <w:rPr>
          <w:color w:val="231F20"/>
        </w:rPr>
        <w:t>.</w:t>
      </w:r>
      <w:r>
        <w:rPr>
          <w:color w:val="231F20"/>
          <w:spacing w:val="-14"/>
        </w:rPr>
        <w:t> </w:t>
      </w:r>
      <w:r>
        <w:rPr>
          <w:color w:val="231F20"/>
        </w:rPr>
        <w:t>A</w:t>
      </w:r>
      <w:r>
        <w:rPr>
          <w:color w:val="231F20"/>
          <w:spacing w:val="-6"/>
        </w:rPr>
        <w:t> </w:t>
      </w:r>
      <w:r>
        <w:rPr>
          <w:color w:val="231F20"/>
        </w:rPr>
        <w:t>par- tir</w:t>
      </w:r>
      <w:r>
        <w:rPr>
          <w:color w:val="231F20"/>
          <w:spacing w:val="-3"/>
        </w:rPr>
        <w:t> </w:t>
      </w:r>
      <w:r>
        <w:rPr>
          <w:color w:val="231F20"/>
        </w:rPr>
        <w:t>de</w:t>
      </w:r>
      <w:r>
        <w:rPr>
          <w:color w:val="231F20"/>
          <w:spacing w:val="-3"/>
        </w:rPr>
        <w:t> </w:t>
      </w:r>
      <w:r>
        <w:rPr>
          <w:color w:val="231F20"/>
        </w:rPr>
        <w:t>ese</w:t>
      </w:r>
      <w:r>
        <w:rPr>
          <w:color w:val="231F20"/>
          <w:spacing w:val="-3"/>
        </w:rPr>
        <w:t> </w:t>
      </w:r>
      <w:r>
        <w:rPr>
          <w:color w:val="231F20"/>
        </w:rPr>
        <w:t>momento</w:t>
      </w:r>
      <w:r>
        <w:rPr>
          <w:color w:val="231F20"/>
          <w:spacing w:val="-3"/>
        </w:rPr>
        <w:t> </w:t>
      </w:r>
      <w:r>
        <w:rPr>
          <w:color w:val="231F20"/>
        </w:rPr>
        <w:t>el</w:t>
      </w:r>
      <w:r>
        <w:rPr>
          <w:color w:val="231F20"/>
          <w:spacing w:val="-3"/>
        </w:rPr>
        <w:t> </w:t>
      </w:r>
      <w:r>
        <w:rPr>
          <w:color w:val="231F20"/>
        </w:rPr>
        <w:t>término</w:t>
      </w:r>
      <w:r>
        <w:rPr>
          <w:color w:val="231F20"/>
          <w:spacing w:val="-3"/>
        </w:rPr>
        <w:t> </w:t>
      </w:r>
      <w:r>
        <w:rPr>
          <w:color w:val="231F20"/>
        </w:rPr>
        <w:t>quedó</w:t>
      </w:r>
      <w:r>
        <w:rPr>
          <w:color w:val="231F20"/>
          <w:spacing w:val="-3"/>
        </w:rPr>
        <w:t> </w:t>
      </w:r>
      <w:r>
        <w:rPr>
          <w:color w:val="231F20"/>
        </w:rPr>
        <w:t>vetado</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foros.</w:t>
      </w:r>
      <w:r>
        <w:rPr>
          <w:color w:val="231F20"/>
          <w:spacing w:val="-12"/>
        </w:rPr>
        <w:t> </w:t>
      </w:r>
      <w:r>
        <w:rPr>
          <w:color w:val="231F20"/>
        </w:rPr>
        <w:t>De modo que las Naciones Unidas se vieron obligadas a buscar un nuevo término que se adaptara fácilmente al modelo económico de los países industriales. El </w:t>
      </w:r>
      <w:r>
        <w:rPr>
          <w:i/>
          <w:color w:val="231F20"/>
        </w:rPr>
        <w:t>ecodesarrollo </w:t>
      </w:r>
      <w:r>
        <w:rPr>
          <w:color w:val="231F20"/>
        </w:rPr>
        <w:t>fue sustituido por el </w:t>
      </w:r>
      <w:r>
        <w:rPr>
          <w:i/>
          <w:color w:val="231F20"/>
        </w:rPr>
        <w:t>desarrollo sostenible</w:t>
      </w:r>
      <w:r>
        <w:rPr>
          <w:color w:val="231F20"/>
        </w:rPr>
        <w:t>, término </w:t>
      </w:r>
      <w:r>
        <w:rPr>
          <w:i/>
          <w:color w:val="231F20"/>
        </w:rPr>
        <w:t>ad hoc </w:t>
      </w:r>
      <w:r>
        <w:rPr>
          <w:color w:val="231F20"/>
        </w:rPr>
        <w:t>para que los economistas más convencionales lo aceptaran sin problemas  (Redclift,  1987: </w:t>
      </w:r>
      <w:r>
        <w:rPr>
          <w:color w:val="231F20"/>
          <w:spacing w:val="5"/>
        </w:rPr>
        <w:t> </w:t>
      </w:r>
      <w:r>
        <w:rPr>
          <w:color w:val="231F20"/>
        </w:rPr>
        <w:t>36).</w:t>
      </w:r>
    </w:p>
    <w:p>
      <w:pPr>
        <w:spacing w:after="0" w:line="278" w:lineRule="auto"/>
        <w:jc w:val="both"/>
        <w:sectPr>
          <w:headerReference w:type="even" r:id="rId68"/>
          <w:footerReference w:type="even" r:id="rId69"/>
          <w:footerReference w:type="default" r:id="rId70"/>
          <w:pgSz w:w="7940" w:h="11910"/>
          <w:pgMar w:header="0" w:footer="737" w:top="1100" w:bottom="920" w:left="1080" w:right="360"/>
        </w:sectPr>
      </w:pPr>
    </w:p>
    <w:p>
      <w:pPr>
        <w:pStyle w:val="BodyText"/>
        <w:spacing w:line="278" w:lineRule="auto" w:before="119"/>
        <w:ind w:left="773" w:right="102"/>
        <w:jc w:val="both"/>
      </w:pPr>
      <w:r>
        <w:rPr>
          <w:color w:val="231F20"/>
          <w:spacing w:val="-4"/>
        </w:rPr>
        <w:t>Poco </w:t>
      </w:r>
      <w:r>
        <w:rPr>
          <w:color w:val="231F20"/>
          <w:spacing w:val="-3"/>
        </w:rPr>
        <w:t>después, </w:t>
      </w:r>
      <w:r>
        <w:rPr>
          <w:color w:val="231F20"/>
        </w:rPr>
        <w:t>la </w:t>
      </w:r>
      <w:r>
        <w:rPr>
          <w:color w:val="231F20"/>
          <w:spacing w:val="-3"/>
        </w:rPr>
        <w:t>Comisión Mundial </w:t>
      </w:r>
      <w:r>
        <w:rPr>
          <w:color w:val="231F20"/>
          <w:spacing w:val="-4"/>
        </w:rPr>
        <w:t>sobre Desarrollo </w:t>
      </w:r>
      <w:r>
        <w:rPr>
          <w:color w:val="231F20"/>
        </w:rPr>
        <w:t>y </w:t>
      </w:r>
      <w:r>
        <w:rPr>
          <w:color w:val="231F20"/>
          <w:spacing w:val="-3"/>
        </w:rPr>
        <w:t>Medio Ambiente </w:t>
      </w:r>
      <w:r>
        <w:rPr>
          <w:color w:val="231F20"/>
          <w:spacing w:val="-4"/>
          <w:sz w:val="20"/>
        </w:rPr>
        <w:t>(</w:t>
      </w:r>
      <w:r>
        <w:rPr>
          <w:color w:val="231F20"/>
          <w:spacing w:val="-4"/>
        </w:rPr>
        <w:t>wced</w:t>
      </w:r>
      <w:r>
        <w:rPr>
          <w:color w:val="231F20"/>
          <w:spacing w:val="-4"/>
          <w:sz w:val="20"/>
        </w:rPr>
        <w:t>), </w:t>
      </w:r>
      <w:r>
        <w:rPr>
          <w:color w:val="231F20"/>
        </w:rPr>
        <w:t>por sus </w:t>
      </w:r>
      <w:r>
        <w:rPr>
          <w:color w:val="231F20"/>
          <w:spacing w:val="-3"/>
        </w:rPr>
        <w:t>siglas </w:t>
      </w:r>
      <w:r>
        <w:rPr>
          <w:color w:val="231F20"/>
        </w:rPr>
        <w:t>en </w:t>
      </w:r>
      <w:r>
        <w:rPr>
          <w:color w:val="231F20"/>
          <w:spacing w:val="-3"/>
        </w:rPr>
        <w:t>inglés, publicó  </w:t>
      </w:r>
      <w:r>
        <w:rPr>
          <w:color w:val="231F20"/>
        </w:rPr>
        <w:t>su </w:t>
      </w:r>
      <w:r>
        <w:rPr>
          <w:color w:val="231F20"/>
          <w:spacing w:val="-4"/>
        </w:rPr>
        <w:t>repor- </w:t>
      </w:r>
      <w:r>
        <w:rPr>
          <w:color w:val="231F20"/>
          <w:spacing w:val="-3"/>
        </w:rPr>
        <w:t>te </w:t>
      </w:r>
      <w:r>
        <w:rPr>
          <w:color w:val="231F20"/>
        </w:rPr>
        <w:t>en </w:t>
      </w:r>
      <w:r>
        <w:rPr>
          <w:color w:val="231F20"/>
          <w:spacing w:val="-3"/>
        </w:rPr>
        <w:t>1987 </w:t>
      </w:r>
      <w:r>
        <w:rPr>
          <w:color w:val="231F20"/>
        </w:rPr>
        <w:t>con el </w:t>
      </w:r>
      <w:r>
        <w:rPr>
          <w:color w:val="231F20"/>
          <w:spacing w:val="-3"/>
        </w:rPr>
        <w:t>título </w:t>
      </w:r>
      <w:r>
        <w:rPr>
          <w:i/>
          <w:color w:val="231F20"/>
          <w:spacing w:val="-3"/>
        </w:rPr>
        <w:t>Nuestro futuro común</w:t>
      </w:r>
      <w:r>
        <w:rPr>
          <w:color w:val="231F20"/>
          <w:spacing w:val="-3"/>
        </w:rPr>
        <w:t>. </w:t>
      </w:r>
      <w:r>
        <w:rPr>
          <w:color w:val="231F20"/>
        </w:rPr>
        <w:t>Ese </w:t>
      </w:r>
      <w:r>
        <w:rPr>
          <w:color w:val="231F20"/>
          <w:spacing w:val="-3"/>
        </w:rPr>
        <w:t>informe </w:t>
      </w:r>
      <w:r>
        <w:rPr>
          <w:color w:val="231F20"/>
          <w:spacing w:val="-4"/>
        </w:rPr>
        <w:t>refuerza </w:t>
      </w:r>
      <w:r>
        <w:rPr>
          <w:color w:val="231F20"/>
        </w:rPr>
        <w:t>al </w:t>
      </w:r>
      <w:r>
        <w:rPr>
          <w:color w:val="231F20"/>
          <w:spacing w:val="-3"/>
        </w:rPr>
        <w:t>paradigma  tradicional  del  </w:t>
      </w:r>
      <w:r>
        <w:rPr>
          <w:color w:val="231F20"/>
          <w:spacing w:val="-4"/>
        </w:rPr>
        <w:t>desarrollo, </w:t>
      </w:r>
      <w:r>
        <w:rPr>
          <w:color w:val="231F20"/>
          <w:spacing w:val="-3"/>
        </w:rPr>
        <w:t>basado  en </w:t>
      </w:r>
      <w:r>
        <w:rPr>
          <w:color w:val="231F20"/>
        </w:rPr>
        <w:t>el </w:t>
      </w:r>
      <w:r>
        <w:rPr>
          <w:color w:val="231F20"/>
          <w:spacing w:val="-4"/>
        </w:rPr>
        <w:t>crecimiento </w:t>
      </w:r>
      <w:r>
        <w:rPr>
          <w:color w:val="231F20"/>
          <w:spacing w:val="-3"/>
        </w:rPr>
        <w:t>económico </w:t>
      </w:r>
      <w:r>
        <w:rPr>
          <w:color w:val="231F20"/>
        </w:rPr>
        <w:t>y la  </w:t>
      </w:r>
      <w:r>
        <w:rPr>
          <w:color w:val="231F20"/>
          <w:spacing w:val="-3"/>
        </w:rPr>
        <w:t>apropiación  de  </w:t>
      </w:r>
      <w:r>
        <w:rPr>
          <w:color w:val="231F20"/>
        </w:rPr>
        <w:t>la  </w:t>
      </w:r>
      <w:r>
        <w:rPr>
          <w:color w:val="231F20"/>
          <w:spacing w:val="-4"/>
        </w:rPr>
        <w:t>naturale- </w:t>
      </w:r>
      <w:r>
        <w:rPr>
          <w:color w:val="231F20"/>
        </w:rPr>
        <w:t>za. Es un </w:t>
      </w:r>
      <w:r>
        <w:rPr>
          <w:color w:val="231F20"/>
          <w:spacing w:val="-4"/>
        </w:rPr>
        <w:t>ejemplo sobre </w:t>
      </w:r>
      <w:r>
        <w:rPr>
          <w:color w:val="231F20"/>
        </w:rPr>
        <w:t>cómo </w:t>
      </w:r>
      <w:r>
        <w:rPr>
          <w:color w:val="231F20"/>
          <w:spacing w:val="-3"/>
        </w:rPr>
        <w:t>esas corrientes  </w:t>
      </w:r>
      <w:r>
        <w:rPr>
          <w:color w:val="231F20"/>
          <w:spacing w:val="-4"/>
        </w:rPr>
        <w:t>tradicionales  </w:t>
      </w:r>
      <w:r>
        <w:rPr>
          <w:color w:val="231F20"/>
        </w:rPr>
        <w:t>se </w:t>
      </w:r>
      <w:r>
        <w:rPr>
          <w:color w:val="231F20"/>
          <w:spacing w:val="-4"/>
        </w:rPr>
        <w:t>reapropiaron </w:t>
      </w:r>
      <w:r>
        <w:rPr>
          <w:color w:val="231F20"/>
          <w:spacing w:val="-3"/>
        </w:rPr>
        <w:t>de muchos conceptos ecológicos, haciéndo- los funcionales </w:t>
      </w:r>
      <w:r>
        <w:rPr>
          <w:color w:val="231F20"/>
        </w:rPr>
        <w:t>a sus </w:t>
      </w:r>
      <w:r>
        <w:rPr>
          <w:color w:val="231F20"/>
          <w:spacing w:val="-3"/>
        </w:rPr>
        <w:t>objetivos. </w:t>
      </w:r>
      <w:r>
        <w:rPr>
          <w:color w:val="231F20"/>
        </w:rPr>
        <w:t>En </w:t>
      </w:r>
      <w:r>
        <w:rPr>
          <w:color w:val="231F20"/>
          <w:spacing w:val="-3"/>
        </w:rPr>
        <w:t>relación </w:t>
      </w:r>
      <w:r>
        <w:rPr>
          <w:color w:val="231F20"/>
        </w:rPr>
        <w:t>con el </w:t>
      </w:r>
      <w:r>
        <w:rPr>
          <w:color w:val="231F20"/>
          <w:spacing w:val="-4"/>
        </w:rPr>
        <w:t>desarrollo sostenible, </w:t>
      </w:r>
      <w:r>
        <w:rPr>
          <w:color w:val="231F20"/>
        </w:rPr>
        <w:t>se </w:t>
      </w:r>
      <w:r>
        <w:rPr>
          <w:color w:val="231F20"/>
          <w:spacing w:val="-3"/>
        </w:rPr>
        <w:t>consolida </w:t>
      </w:r>
      <w:r>
        <w:rPr>
          <w:color w:val="231F20"/>
        </w:rPr>
        <w:t>en la </w:t>
      </w:r>
      <w:r>
        <w:rPr>
          <w:color w:val="231F20"/>
          <w:spacing w:val="-4"/>
        </w:rPr>
        <w:t>Conferencia </w:t>
      </w:r>
      <w:r>
        <w:rPr>
          <w:color w:val="231F20"/>
          <w:spacing w:val="-3"/>
        </w:rPr>
        <w:t>de </w:t>
      </w:r>
      <w:r>
        <w:rPr>
          <w:color w:val="231F20"/>
        </w:rPr>
        <w:t>Río </w:t>
      </w:r>
      <w:r>
        <w:rPr>
          <w:color w:val="231F20"/>
          <w:spacing w:val="-3"/>
        </w:rPr>
        <w:t>de 1992, </w:t>
      </w:r>
      <w:r>
        <w:rPr>
          <w:color w:val="231F20"/>
          <w:spacing w:val="-4"/>
        </w:rPr>
        <w:t>Cumbre  </w:t>
      </w:r>
      <w:r>
        <w:rPr>
          <w:color w:val="231F20"/>
          <w:spacing w:val="-3"/>
        </w:rPr>
        <w:t>de  </w:t>
      </w:r>
      <w:r>
        <w:rPr>
          <w:color w:val="231F20"/>
        </w:rPr>
        <w:t>la</w:t>
      </w:r>
      <w:r>
        <w:rPr>
          <w:color w:val="231F20"/>
          <w:spacing w:val="9"/>
        </w:rPr>
        <w:t> </w:t>
      </w:r>
      <w:r>
        <w:rPr>
          <w:color w:val="231F20"/>
          <w:spacing w:val="-4"/>
        </w:rPr>
        <w:t>Tierra.</w:t>
      </w:r>
    </w:p>
    <w:p>
      <w:pPr>
        <w:pStyle w:val="BodyText"/>
        <w:spacing w:before="7"/>
        <w:rPr>
          <w:sz w:val="25"/>
        </w:rPr>
      </w:pPr>
    </w:p>
    <w:p>
      <w:pPr>
        <w:pStyle w:val="BodyText"/>
        <w:spacing w:line="278" w:lineRule="auto"/>
        <w:ind w:left="773" w:right="108"/>
        <w:jc w:val="both"/>
        <w:rPr>
          <w:sz w:val="13"/>
        </w:rPr>
      </w:pPr>
      <w:r>
        <w:rPr>
          <w:color w:val="231F20"/>
        </w:rPr>
        <w:t>Es en esa Cumbre los actores definen al desarrollo susten- table (</w:t>
      </w:r>
      <w:r>
        <w:rPr>
          <w:i/>
          <w:color w:val="231F20"/>
        </w:rPr>
        <w:t>sic</w:t>
      </w:r>
      <w:r>
        <w:rPr>
          <w:color w:val="231F20"/>
        </w:rPr>
        <w:t>) como la mejora en la “calidad de vida humana   sin rebasar la capacidad de carga de los ecosistemas que la sostienen” (uicn, 1991). El informe agrega que una “eco- nomía sostenible” es el producto de un desarrollo de ese tipo, donde se logra mantener la base de recursos naturales y “puede continuar desarrollándose mediante la adapta- ción y mejores conocimientos, organización y eficiencia técnica,</w:t>
      </w:r>
      <w:r>
        <w:rPr>
          <w:color w:val="231F20"/>
          <w:spacing w:val="-13"/>
        </w:rPr>
        <w:t> </w:t>
      </w:r>
      <w:r>
        <w:rPr>
          <w:color w:val="231F20"/>
        </w:rPr>
        <w:t>y</w:t>
      </w:r>
      <w:r>
        <w:rPr>
          <w:color w:val="231F20"/>
          <w:spacing w:val="-5"/>
        </w:rPr>
        <w:t> </w:t>
      </w:r>
      <w:r>
        <w:rPr>
          <w:color w:val="231F20"/>
        </w:rPr>
        <w:t>una</w:t>
      </w:r>
      <w:r>
        <w:rPr>
          <w:color w:val="231F20"/>
          <w:spacing w:val="-5"/>
        </w:rPr>
        <w:t> </w:t>
      </w:r>
      <w:r>
        <w:rPr>
          <w:color w:val="231F20"/>
          <w:spacing w:val="-3"/>
        </w:rPr>
        <w:t>mayor</w:t>
      </w:r>
      <w:r>
        <w:rPr>
          <w:color w:val="231F20"/>
          <w:spacing w:val="-5"/>
        </w:rPr>
        <w:t> </w:t>
      </w:r>
      <w:r>
        <w:rPr>
          <w:color w:val="231F20"/>
        </w:rPr>
        <w:t>sabiduría”.</w:t>
      </w:r>
      <w:r>
        <w:rPr>
          <w:color w:val="231F20"/>
          <w:spacing w:val="-13"/>
        </w:rPr>
        <w:t> </w:t>
      </w:r>
      <w:r>
        <w:rPr>
          <w:color w:val="231F20"/>
        </w:rPr>
        <w:t>Esta</w:t>
      </w:r>
      <w:r>
        <w:rPr>
          <w:color w:val="231F20"/>
          <w:spacing w:val="-5"/>
        </w:rPr>
        <w:t> </w:t>
      </w:r>
      <w:r>
        <w:rPr>
          <w:color w:val="231F20"/>
        </w:rPr>
        <w:t>estrategia</w:t>
      </w:r>
      <w:r>
        <w:rPr>
          <w:color w:val="231F20"/>
          <w:spacing w:val="-5"/>
        </w:rPr>
        <w:t> </w:t>
      </w:r>
      <w:r>
        <w:rPr>
          <w:color w:val="231F20"/>
        </w:rPr>
        <w:t>deja</w:t>
      </w:r>
      <w:r>
        <w:rPr>
          <w:color w:val="231F20"/>
          <w:spacing w:val="-5"/>
        </w:rPr>
        <w:t> </w:t>
      </w:r>
      <w:r>
        <w:rPr>
          <w:color w:val="231F20"/>
        </w:rPr>
        <w:t>en</w:t>
      </w:r>
      <w:r>
        <w:rPr>
          <w:color w:val="231F20"/>
          <w:spacing w:val="-5"/>
        </w:rPr>
        <w:t> </w:t>
      </w:r>
      <w:r>
        <w:rPr>
          <w:color w:val="231F20"/>
        </w:rPr>
        <w:t>claro que un desarrollo de ese tipo requiere profundos cambios culturales y con ese objetivo, propone nueve principios</w:t>
      </w:r>
      <w:r>
        <w:rPr>
          <w:color w:val="231F20"/>
          <w:spacing w:val="-32"/>
        </w:rPr>
        <w:t> </w:t>
      </w:r>
      <w:r>
        <w:rPr>
          <w:color w:val="231F20"/>
        </w:rPr>
        <w:t>para una  “sociedad</w:t>
      </w:r>
      <w:r>
        <w:rPr>
          <w:color w:val="231F20"/>
          <w:spacing w:val="26"/>
        </w:rPr>
        <w:t> </w:t>
      </w:r>
      <w:r>
        <w:rPr>
          <w:color w:val="231F20"/>
        </w:rPr>
        <w:t>sostenible”.</w:t>
      </w:r>
      <w:r>
        <w:rPr>
          <w:color w:val="231F20"/>
          <w:position w:val="7"/>
          <w:sz w:val="13"/>
        </w:rPr>
        <w:t>4</w:t>
      </w: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1648;mso-wrap-distance-left:0;mso-wrap-distance-right:0" from="56.362202pt,14.047026pt" to="84.708202pt,14.047026pt" stroked="true" strokeweight=".5pt" strokecolor="#231f20">
            <w10:wrap type="topAndBottom"/>
          </v:line>
        </w:pict>
      </w:r>
    </w:p>
    <w:p>
      <w:pPr>
        <w:pStyle w:val="ListParagraph"/>
        <w:numPr>
          <w:ilvl w:val="0"/>
          <w:numId w:val="3"/>
        </w:numPr>
        <w:tabs>
          <w:tab w:pos="867" w:val="left" w:leader="none"/>
        </w:tabs>
        <w:spacing w:line="264" w:lineRule="auto" w:before="57" w:after="0"/>
        <w:ind w:left="887" w:right="106" w:hanging="120"/>
        <w:jc w:val="both"/>
        <w:rPr>
          <w:sz w:val="17"/>
        </w:rPr>
      </w:pPr>
      <w:r>
        <w:rPr>
          <w:color w:val="231F20"/>
          <w:sz w:val="17"/>
        </w:rPr>
        <w:t>Respetar y cuidar la comunidad de los seres vivos, mejorar la calidad de la vida humana, conservar la biodiversidad, reducir al mínimo el agotamien- to de los recursos no renovables, mantenerse dentro de la capacidad de carga de la Tierra, modificar las actitudes y prácticas personales, facultar      a las comunidades para que cuiden su propio ambiente, proporcionar un marco nacional para la integración del desarrollo y la conservación, forjar una  alianza </w:t>
      </w:r>
      <w:r>
        <w:rPr>
          <w:color w:val="231F20"/>
          <w:spacing w:val="7"/>
          <w:sz w:val="17"/>
        </w:rPr>
        <w:t> </w:t>
      </w:r>
      <w:r>
        <w:rPr>
          <w:color w:val="231F20"/>
          <w:sz w:val="17"/>
        </w:rPr>
        <w:t>mundial.</w:t>
      </w:r>
    </w:p>
    <w:p>
      <w:pPr>
        <w:spacing w:after="0" w:line="264" w:lineRule="auto"/>
        <w:jc w:val="both"/>
        <w:rPr>
          <w:sz w:val="17"/>
        </w:rPr>
        <w:sectPr>
          <w:headerReference w:type="default" r:id="rId71"/>
          <w:pgSz w:w="7940" w:h="11910"/>
          <w:pgMar w:header="0" w:footer="737" w:top="1100" w:bottom="920" w:left="360" w:right="1080"/>
        </w:sectPr>
      </w:pPr>
    </w:p>
    <w:p>
      <w:pPr>
        <w:pStyle w:val="BodyText"/>
        <w:spacing w:line="278" w:lineRule="auto" w:before="119"/>
        <w:ind w:left="110" w:right="770"/>
        <w:jc w:val="both"/>
      </w:pPr>
      <w:r>
        <w:rPr>
          <w:color w:val="231F20"/>
          <w:w w:val="105"/>
        </w:rPr>
        <w:t>Por lo anterior el “crecimiento sostenido” quedó rebauti- zado</w:t>
      </w:r>
      <w:r>
        <w:rPr>
          <w:color w:val="231F20"/>
          <w:spacing w:val="-12"/>
          <w:w w:val="105"/>
        </w:rPr>
        <w:t> </w:t>
      </w:r>
      <w:r>
        <w:rPr>
          <w:color w:val="231F20"/>
          <w:w w:val="105"/>
        </w:rPr>
        <w:t>como</w:t>
      </w:r>
      <w:r>
        <w:rPr>
          <w:color w:val="231F20"/>
          <w:spacing w:val="-12"/>
          <w:w w:val="105"/>
        </w:rPr>
        <w:t> </w:t>
      </w:r>
      <w:r>
        <w:rPr>
          <w:color w:val="231F20"/>
          <w:w w:val="105"/>
        </w:rPr>
        <w:t>“desarrollo</w:t>
      </w:r>
      <w:r>
        <w:rPr>
          <w:color w:val="231F20"/>
          <w:spacing w:val="-12"/>
          <w:w w:val="105"/>
        </w:rPr>
        <w:t> </w:t>
      </w:r>
      <w:r>
        <w:rPr>
          <w:color w:val="231F20"/>
          <w:w w:val="105"/>
        </w:rPr>
        <w:t>sostenible”</w:t>
      </w:r>
      <w:r>
        <w:rPr>
          <w:color w:val="231F20"/>
          <w:spacing w:val="-12"/>
          <w:w w:val="105"/>
        </w:rPr>
        <w:t> </w:t>
      </w:r>
      <w:r>
        <w:rPr>
          <w:color w:val="231F20"/>
          <w:w w:val="105"/>
        </w:rPr>
        <w:t>que</w:t>
      </w:r>
      <w:r>
        <w:rPr>
          <w:color w:val="231F20"/>
          <w:spacing w:val="-12"/>
          <w:w w:val="105"/>
        </w:rPr>
        <w:t> </w:t>
      </w:r>
      <w:r>
        <w:rPr>
          <w:color w:val="231F20"/>
          <w:w w:val="105"/>
        </w:rPr>
        <w:t>sonaba</w:t>
      </w:r>
      <w:r>
        <w:rPr>
          <w:color w:val="231F20"/>
          <w:spacing w:val="-12"/>
          <w:w w:val="105"/>
        </w:rPr>
        <w:t> </w:t>
      </w:r>
      <w:r>
        <w:rPr>
          <w:color w:val="231F20"/>
          <w:w w:val="105"/>
        </w:rPr>
        <w:t>mucho</w:t>
      </w:r>
      <w:r>
        <w:rPr>
          <w:color w:val="231F20"/>
          <w:spacing w:val="-12"/>
          <w:w w:val="105"/>
        </w:rPr>
        <w:t> </w:t>
      </w:r>
      <w:r>
        <w:rPr>
          <w:color w:val="231F20"/>
          <w:w w:val="105"/>
        </w:rPr>
        <w:t>me- jor,</w:t>
      </w:r>
      <w:r>
        <w:rPr>
          <w:color w:val="231F20"/>
          <w:spacing w:val="-30"/>
          <w:w w:val="105"/>
        </w:rPr>
        <w:t> </w:t>
      </w:r>
      <w:r>
        <w:rPr>
          <w:color w:val="231F20"/>
          <w:w w:val="105"/>
        </w:rPr>
        <w:t>sin</w:t>
      </w:r>
      <w:r>
        <w:rPr>
          <w:color w:val="231F20"/>
          <w:spacing w:val="-26"/>
          <w:w w:val="105"/>
        </w:rPr>
        <w:t> </w:t>
      </w:r>
      <w:r>
        <w:rPr>
          <w:color w:val="231F20"/>
          <w:w w:val="105"/>
        </w:rPr>
        <w:t>que</w:t>
      </w:r>
      <w:r>
        <w:rPr>
          <w:color w:val="231F20"/>
          <w:spacing w:val="-26"/>
          <w:w w:val="105"/>
        </w:rPr>
        <w:t> </w:t>
      </w:r>
      <w:r>
        <w:rPr>
          <w:color w:val="231F20"/>
          <w:w w:val="105"/>
        </w:rPr>
        <w:t>se</w:t>
      </w:r>
      <w:r>
        <w:rPr>
          <w:color w:val="231F20"/>
          <w:spacing w:val="-26"/>
          <w:w w:val="105"/>
        </w:rPr>
        <w:t> </w:t>
      </w:r>
      <w:r>
        <w:rPr>
          <w:color w:val="231F20"/>
          <w:w w:val="105"/>
        </w:rPr>
        <w:t>revisaran</w:t>
      </w:r>
      <w:r>
        <w:rPr>
          <w:color w:val="231F20"/>
          <w:spacing w:val="-26"/>
          <w:w w:val="105"/>
        </w:rPr>
        <w:t> </w:t>
      </w:r>
      <w:r>
        <w:rPr>
          <w:color w:val="231F20"/>
          <w:w w:val="105"/>
        </w:rPr>
        <w:t>los</w:t>
      </w:r>
      <w:r>
        <w:rPr>
          <w:color w:val="231F20"/>
          <w:spacing w:val="-26"/>
          <w:w w:val="105"/>
        </w:rPr>
        <w:t> </w:t>
      </w:r>
      <w:r>
        <w:rPr>
          <w:color w:val="231F20"/>
          <w:w w:val="105"/>
        </w:rPr>
        <w:t>aspectos</w:t>
      </w:r>
      <w:r>
        <w:rPr>
          <w:color w:val="231F20"/>
          <w:spacing w:val="-26"/>
          <w:w w:val="105"/>
        </w:rPr>
        <w:t> </w:t>
      </w:r>
      <w:r>
        <w:rPr>
          <w:color w:val="231F20"/>
          <w:w w:val="105"/>
        </w:rPr>
        <w:t>esenciales</w:t>
      </w:r>
      <w:r>
        <w:rPr>
          <w:color w:val="231F20"/>
          <w:spacing w:val="-26"/>
          <w:w w:val="105"/>
        </w:rPr>
        <w:t> </w:t>
      </w:r>
      <w:r>
        <w:rPr>
          <w:color w:val="231F20"/>
          <w:w w:val="105"/>
        </w:rPr>
        <w:t>del</w:t>
      </w:r>
      <w:r>
        <w:rPr>
          <w:color w:val="231F20"/>
          <w:spacing w:val="-26"/>
          <w:w w:val="105"/>
        </w:rPr>
        <w:t> </w:t>
      </w:r>
      <w:r>
        <w:rPr>
          <w:color w:val="231F20"/>
          <w:w w:val="105"/>
        </w:rPr>
        <w:t>término anterior. Las voces que alertaban sobre la inevitable con- tradicción que surgiría en el largo plazo,</w:t>
      </w:r>
      <w:r>
        <w:rPr>
          <w:color w:val="231F20"/>
          <w:spacing w:val="-36"/>
          <w:w w:val="105"/>
        </w:rPr>
        <w:t> </w:t>
      </w:r>
      <w:r>
        <w:rPr>
          <w:color w:val="231F20"/>
          <w:w w:val="105"/>
        </w:rPr>
        <w:t>entre un sistema ecológico sujeto a límites físicos y el sistema económico abocado</w:t>
      </w:r>
      <w:r>
        <w:rPr>
          <w:color w:val="231F20"/>
          <w:spacing w:val="-7"/>
          <w:w w:val="105"/>
        </w:rPr>
        <w:t> </w:t>
      </w:r>
      <w:r>
        <w:rPr>
          <w:color w:val="231F20"/>
          <w:w w:val="105"/>
        </w:rPr>
        <w:t>al</w:t>
      </w:r>
      <w:r>
        <w:rPr>
          <w:color w:val="231F20"/>
          <w:spacing w:val="-7"/>
          <w:w w:val="105"/>
        </w:rPr>
        <w:t> </w:t>
      </w:r>
      <w:r>
        <w:rPr>
          <w:color w:val="231F20"/>
          <w:w w:val="105"/>
        </w:rPr>
        <w:t>crecimiento</w:t>
      </w:r>
      <w:r>
        <w:rPr>
          <w:color w:val="231F20"/>
          <w:spacing w:val="-7"/>
          <w:w w:val="105"/>
        </w:rPr>
        <w:t> </w:t>
      </w:r>
      <w:r>
        <w:rPr>
          <w:color w:val="231F20"/>
          <w:w w:val="105"/>
        </w:rPr>
        <w:t>perpetuo</w:t>
      </w:r>
      <w:r>
        <w:rPr>
          <w:color w:val="231F20"/>
          <w:spacing w:val="-7"/>
          <w:w w:val="105"/>
        </w:rPr>
        <w:t> </w:t>
      </w:r>
      <w:r>
        <w:rPr>
          <w:color w:val="231F20"/>
          <w:w w:val="105"/>
        </w:rPr>
        <w:t>quedaron</w:t>
      </w:r>
      <w:r>
        <w:rPr>
          <w:color w:val="231F20"/>
          <w:spacing w:val="-7"/>
          <w:w w:val="105"/>
        </w:rPr>
        <w:t> </w:t>
      </w:r>
      <w:r>
        <w:rPr>
          <w:color w:val="231F20"/>
          <w:w w:val="105"/>
        </w:rPr>
        <w:t>acalladas</w:t>
      </w:r>
      <w:r>
        <w:rPr>
          <w:color w:val="231F20"/>
          <w:spacing w:val="-7"/>
          <w:w w:val="105"/>
        </w:rPr>
        <w:t> </w:t>
      </w:r>
      <w:r>
        <w:rPr>
          <w:color w:val="231F20"/>
          <w:w w:val="105"/>
        </w:rPr>
        <w:t>gra- cias al “aval verde” con el que el desarrollo sostenible cu- briría el</w:t>
      </w:r>
      <w:r>
        <w:rPr>
          <w:color w:val="231F20"/>
          <w:spacing w:val="-33"/>
          <w:w w:val="105"/>
        </w:rPr>
        <w:t> </w:t>
      </w:r>
      <w:r>
        <w:rPr>
          <w:color w:val="231F20"/>
          <w:w w:val="105"/>
        </w:rPr>
        <w:t>crecimiento.</w:t>
      </w:r>
    </w:p>
    <w:p>
      <w:pPr>
        <w:pStyle w:val="BodyText"/>
        <w:spacing w:before="7"/>
        <w:rPr>
          <w:sz w:val="25"/>
        </w:rPr>
      </w:pPr>
    </w:p>
    <w:p>
      <w:pPr>
        <w:pStyle w:val="BodyText"/>
        <w:spacing w:line="278" w:lineRule="auto"/>
        <w:ind w:left="110" w:right="762"/>
        <w:jc w:val="both"/>
      </w:pPr>
      <w:r>
        <w:rPr>
          <w:color w:val="231F20"/>
        </w:rPr>
        <w:t>Asimismo desde la Declaración de Johannesburgo en el 2002, los políticos definen al  desarrollo  sostenible  como “el proceso mediante el cual se satisfacen las necesidades económicas, sociales, de diversidad cultural y de un medio ambiente sano de la actual generación, sin poner en riesgo la satisfacción de las mismas a las generaciones futuras” (Machicado, 2009). También se generalizó una fórmula ideológica, con la que gobernantes, tecnócratas e indus- triales esperan continuar su productivismo capitalista de siempre</w:t>
      </w:r>
      <w:r>
        <w:rPr>
          <w:color w:val="231F20"/>
          <w:spacing w:val="-9"/>
        </w:rPr>
        <w:t> </w:t>
      </w:r>
      <w:r>
        <w:rPr>
          <w:color w:val="231F20"/>
        </w:rPr>
        <w:t>tras</w:t>
      </w:r>
      <w:r>
        <w:rPr>
          <w:color w:val="231F20"/>
          <w:spacing w:val="-9"/>
        </w:rPr>
        <w:t> </w:t>
      </w:r>
      <w:r>
        <w:rPr>
          <w:color w:val="231F20"/>
        </w:rPr>
        <w:t>haber</w:t>
      </w:r>
      <w:r>
        <w:rPr>
          <w:color w:val="231F20"/>
          <w:spacing w:val="-9"/>
        </w:rPr>
        <w:t> </w:t>
      </w:r>
      <w:r>
        <w:rPr>
          <w:color w:val="231F20"/>
        </w:rPr>
        <w:t>efectuado</w:t>
      </w:r>
      <w:r>
        <w:rPr>
          <w:color w:val="231F20"/>
          <w:spacing w:val="-9"/>
        </w:rPr>
        <w:t> </w:t>
      </w:r>
      <w:r>
        <w:rPr>
          <w:color w:val="231F20"/>
        </w:rPr>
        <w:t>las</w:t>
      </w:r>
      <w:r>
        <w:rPr>
          <w:color w:val="231F20"/>
          <w:spacing w:val="-9"/>
        </w:rPr>
        <w:t> </w:t>
      </w:r>
      <w:r>
        <w:rPr>
          <w:color w:val="231F20"/>
        </w:rPr>
        <w:t>correcciones</w:t>
      </w:r>
      <w:r>
        <w:rPr>
          <w:color w:val="231F20"/>
          <w:spacing w:val="-9"/>
        </w:rPr>
        <w:t> </w:t>
      </w:r>
      <w:r>
        <w:rPr>
          <w:color w:val="231F20"/>
        </w:rPr>
        <w:t>ecológicas</w:t>
      </w:r>
      <w:r>
        <w:rPr>
          <w:color w:val="231F20"/>
          <w:spacing w:val="-9"/>
        </w:rPr>
        <w:t> </w:t>
      </w:r>
      <w:r>
        <w:rPr>
          <w:color w:val="231F20"/>
        </w:rPr>
        <w:t>del sistema industrial que ellos han visto como</w:t>
      </w:r>
      <w:r>
        <w:rPr>
          <w:color w:val="231F20"/>
          <w:spacing w:val="-23"/>
        </w:rPr>
        <w:t> </w:t>
      </w:r>
      <w:r>
        <w:rPr>
          <w:color w:val="231F20"/>
        </w:rPr>
        <w:t>imprescindibles, y que esperan minimizar. La fórmula mágica es crecimiento sostenido bajo un desarrollo</w:t>
      </w:r>
      <w:r>
        <w:rPr>
          <w:color w:val="231F20"/>
          <w:spacing w:val="5"/>
        </w:rPr>
        <w:t> </w:t>
      </w:r>
      <w:r>
        <w:rPr>
          <w:color w:val="231F20"/>
        </w:rPr>
        <w:t>sostenible.</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5"/>
        </w:rPr>
        <w:t>PLANTEAMIENTO POLÍTICO</w:t>
      </w:r>
    </w:p>
    <w:p>
      <w:pPr>
        <w:pStyle w:val="BodyText"/>
        <w:spacing w:before="4"/>
        <w:rPr>
          <w:rFonts w:ascii="Verdana"/>
          <w:sz w:val="28"/>
        </w:rPr>
      </w:pPr>
    </w:p>
    <w:p>
      <w:pPr>
        <w:pStyle w:val="BodyText"/>
        <w:spacing w:line="278" w:lineRule="auto"/>
        <w:ind w:left="110" w:right="771"/>
        <w:jc w:val="both"/>
      </w:pPr>
      <w:r>
        <w:rPr>
          <w:color w:val="231F20"/>
        </w:rPr>
        <w:t>Para</w:t>
      </w:r>
      <w:r>
        <w:rPr>
          <w:color w:val="231F20"/>
          <w:spacing w:val="-14"/>
        </w:rPr>
        <w:t> </w:t>
      </w:r>
      <w:r>
        <w:rPr>
          <w:color w:val="231F20"/>
        </w:rPr>
        <w:t>determinar</w:t>
      </w:r>
      <w:r>
        <w:rPr>
          <w:color w:val="231F20"/>
          <w:spacing w:val="-14"/>
        </w:rPr>
        <w:t> </w:t>
      </w:r>
      <w:r>
        <w:rPr>
          <w:color w:val="231F20"/>
        </w:rPr>
        <w:t>el</w:t>
      </w:r>
      <w:r>
        <w:rPr>
          <w:color w:val="231F20"/>
          <w:spacing w:val="-14"/>
        </w:rPr>
        <w:t> </w:t>
      </w:r>
      <w:r>
        <w:rPr>
          <w:color w:val="231F20"/>
        </w:rPr>
        <w:t>uso</w:t>
      </w:r>
      <w:r>
        <w:rPr>
          <w:color w:val="231F20"/>
          <w:spacing w:val="-14"/>
        </w:rPr>
        <w:t> </w:t>
      </w:r>
      <w:r>
        <w:rPr>
          <w:color w:val="231F20"/>
        </w:rPr>
        <w:t>del</w:t>
      </w:r>
      <w:r>
        <w:rPr>
          <w:color w:val="231F20"/>
          <w:spacing w:val="-14"/>
        </w:rPr>
        <w:t> </w:t>
      </w:r>
      <w:r>
        <w:rPr>
          <w:color w:val="231F20"/>
        </w:rPr>
        <w:t>término</w:t>
      </w:r>
      <w:r>
        <w:rPr>
          <w:color w:val="231F20"/>
          <w:spacing w:val="-15"/>
        </w:rPr>
        <w:t> </w:t>
      </w:r>
      <w:r>
        <w:rPr>
          <w:i/>
          <w:color w:val="231F20"/>
        </w:rPr>
        <w:t>sostenibilidad</w:t>
      </w:r>
      <w:r>
        <w:rPr>
          <w:i/>
          <w:color w:val="231F20"/>
          <w:spacing w:val="-14"/>
        </w:rPr>
        <w:t> </w:t>
      </w:r>
      <w:r>
        <w:rPr>
          <w:color w:val="231F20"/>
        </w:rPr>
        <w:t>se</w:t>
      </w:r>
      <w:r>
        <w:rPr>
          <w:color w:val="231F20"/>
          <w:spacing w:val="-14"/>
        </w:rPr>
        <w:t> </w:t>
      </w:r>
      <w:r>
        <w:rPr>
          <w:color w:val="231F20"/>
        </w:rPr>
        <w:t>requiere analizar su aplicación desde el punto de vista político, co- múnmente aplicado en los documentos oficiales y posicio- namientos de políticas de gobierno, desde una  </w:t>
      </w:r>
      <w:r>
        <w:rPr>
          <w:color w:val="231F20"/>
          <w:spacing w:val="34"/>
        </w:rPr>
        <w:t> </w:t>
      </w:r>
      <w:r>
        <w:rPr>
          <w:color w:val="231F20"/>
        </w:rPr>
        <w:t>perspectiva</w:t>
      </w:r>
    </w:p>
    <w:p>
      <w:pPr>
        <w:spacing w:after="0" w:line="278" w:lineRule="auto"/>
        <w:jc w:val="both"/>
        <w:sectPr>
          <w:headerReference w:type="even" r:id="rId72"/>
          <w:footerReference w:type="even" r:id="rId73"/>
          <w:footerReference w:type="default" r:id="rId74"/>
          <w:pgSz w:w="7940" w:h="11910"/>
          <w:pgMar w:header="0" w:footer="737" w:top="1100" w:bottom="920" w:left="1080" w:right="360"/>
        </w:sectPr>
      </w:pPr>
    </w:p>
    <w:p>
      <w:pPr>
        <w:pStyle w:val="BodyText"/>
        <w:spacing w:line="278" w:lineRule="auto" w:before="119"/>
        <w:ind w:left="773" w:right="100"/>
        <w:jc w:val="both"/>
      </w:pPr>
      <w:r>
        <w:rPr>
          <w:color w:val="231F20"/>
        </w:rPr>
        <w:t>internacional, nacional, estatal y local, particularmente en los documentos de la Organización de las Naciones Unidas, el Plan de Acción Agenda 21, Estrategias Nacionales por Sector y las Acciones por   Disciplina.</w:t>
      </w:r>
    </w:p>
    <w:p>
      <w:pPr>
        <w:pStyle w:val="BodyText"/>
      </w:pPr>
    </w:p>
    <w:p>
      <w:pPr>
        <w:pStyle w:val="BodyText"/>
        <w:spacing w:before="2"/>
        <w:rPr>
          <w:sz w:val="28"/>
        </w:rPr>
      </w:pPr>
    </w:p>
    <w:p>
      <w:pPr>
        <w:pStyle w:val="BodyText"/>
        <w:spacing w:line="268" w:lineRule="auto"/>
        <w:ind w:left="773" w:right="1559"/>
        <w:rPr>
          <w:rFonts w:ascii="Verdana" w:hAnsi="Verdana"/>
        </w:rPr>
      </w:pPr>
      <w:r>
        <w:rPr>
          <w:rFonts w:ascii="Verdana" w:hAnsi="Verdana"/>
          <w:color w:val="231F20"/>
          <w:w w:val="95"/>
        </w:rPr>
        <w:t>Políticas</w:t>
      </w:r>
      <w:r>
        <w:rPr>
          <w:rFonts w:ascii="Verdana" w:hAnsi="Verdana"/>
          <w:color w:val="231F20"/>
          <w:spacing w:val="-27"/>
          <w:w w:val="95"/>
        </w:rPr>
        <w:t> </w:t>
      </w:r>
      <w:r>
        <w:rPr>
          <w:rFonts w:ascii="Verdana" w:hAnsi="Verdana"/>
          <w:color w:val="231F20"/>
          <w:w w:val="95"/>
        </w:rPr>
        <w:t>promovidas</w:t>
      </w:r>
      <w:r>
        <w:rPr>
          <w:rFonts w:ascii="Verdana" w:hAnsi="Verdana"/>
          <w:color w:val="231F20"/>
          <w:spacing w:val="-27"/>
          <w:w w:val="95"/>
        </w:rPr>
        <w:t> </w:t>
      </w:r>
      <w:r>
        <w:rPr>
          <w:rFonts w:ascii="Verdana" w:hAnsi="Verdana"/>
          <w:color w:val="231F20"/>
          <w:w w:val="95"/>
        </w:rPr>
        <w:t>por</w:t>
      </w:r>
      <w:r>
        <w:rPr>
          <w:rFonts w:ascii="Verdana" w:hAnsi="Verdana"/>
          <w:color w:val="231F20"/>
          <w:spacing w:val="-27"/>
          <w:w w:val="95"/>
        </w:rPr>
        <w:t> </w:t>
      </w:r>
      <w:r>
        <w:rPr>
          <w:rFonts w:ascii="Verdana" w:hAnsi="Verdana"/>
          <w:color w:val="231F20"/>
          <w:w w:val="95"/>
        </w:rPr>
        <w:t>la</w:t>
      </w:r>
      <w:r>
        <w:rPr>
          <w:rFonts w:ascii="Verdana" w:hAnsi="Verdana"/>
          <w:color w:val="231F20"/>
          <w:spacing w:val="-27"/>
          <w:w w:val="95"/>
        </w:rPr>
        <w:t> </w:t>
      </w:r>
      <w:r>
        <w:rPr>
          <w:rFonts w:ascii="Verdana" w:hAnsi="Verdana"/>
          <w:color w:val="231F20"/>
          <w:w w:val="95"/>
        </w:rPr>
        <w:t>Organización de</w:t>
      </w:r>
      <w:r>
        <w:rPr>
          <w:rFonts w:ascii="Verdana" w:hAnsi="Verdana"/>
          <w:color w:val="231F20"/>
          <w:spacing w:val="-21"/>
          <w:w w:val="95"/>
        </w:rPr>
        <w:t> </w:t>
      </w:r>
      <w:r>
        <w:rPr>
          <w:rFonts w:ascii="Verdana" w:hAnsi="Verdana"/>
          <w:color w:val="231F20"/>
          <w:w w:val="95"/>
        </w:rPr>
        <w:t>las</w:t>
      </w:r>
      <w:r>
        <w:rPr>
          <w:rFonts w:ascii="Verdana" w:hAnsi="Verdana"/>
          <w:color w:val="231F20"/>
          <w:spacing w:val="-21"/>
          <w:w w:val="95"/>
        </w:rPr>
        <w:t> </w:t>
      </w:r>
      <w:r>
        <w:rPr>
          <w:rFonts w:ascii="Verdana" w:hAnsi="Verdana"/>
          <w:color w:val="231F20"/>
          <w:w w:val="95"/>
        </w:rPr>
        <w:t>Naciones</w:t>
      </w:r>
      <w:r>
        <w:rPr>
          <w:rFonts w:ascii="Verdana" w:hAnsi="Verdana"/>
          <w:color w:val="231F20"/>
          <w:spacing w:val="-21"/>
          <w:w w:val="95"/>
        </w:rPr>
        <w:t> </w:t>
      </w:r>
      <w:r>
        <w:rPr>
          <w:rFonts w:ascii="Verdana" w:hAnsi="Verdana"/>
          <w:color w:val="231F20"/>
          <w:w w:val="95"/>
        </w:rPr>
        <w:t>Unidas</w:t>
      </w:r>
    </w:p>
    <w:p>
      <w:pPr>
        <w:pStyle w:val="BodyText"/>
        <w:spacing w:before="8"/>
        <w:rPr>
          <w:rFonts w:ascii="Verdana"/>
          <w:sz w:val="25"/>
        </w:rPr>
      </w:pPr>
    </w:p>
    <w:p>
      <w:pPr>
        <w:pStyle w:val="BodyText"/>
        <w:spacing w:line="278" w:lineRule="auto"/>
        <w:ind w:left="773" w:right="105"/>
        <w:jc w:val="both"/>
      </w:pPr>
      <w:r>
        <w:rPr>
          <w:color w:val="231F20"/>
          <w:w w:val="105"/>
        </w:rPr>
        <w:t>La </w:t>
      </w:r>
      <w:r>
        <w:rPr>
          <w:color w:val="231F20"/>
          <w:spacing w:val="-3"/>
          <w:w w:val="105"/>
        </w:rPr>
        <w:t>División de </w:t>
      </w:r>
      <w:r>
        <w:rPr>
          <w:color w:val="231F20"/>
          <w:spacing w:val="-4"/>
          <w:w w:val="105"/>
        </w:rPr>
        <w:t>Desarrollo Sostenible </w:t>
      </w:r>
      <w:r>
        <w:rPr>
          <w:color w:val="231F20"/>
          <w:spacing w:val="-3"/>
          <w:w w:val="105"/>
        </w:rPr>
        <w:t>de </w:t>
      </w:r>
      <w:r>
        <w:rPr>
          <w:color w:val="231F20"/>
          <w:w w:val="105"/>
        </w:rPr>
        <w:t>las </w:t>
      </w:r>
      <w:r>
        <w:rPr>
          <w:color w:val="231F20"/>
          <w:spacing w:val="-3"/>
          <w:w w:val="105"/>
        </w:rPr>
        <w:t>Naciones Uni- </w:t>
      </w:r>
      <w:r>
        <w:rPr>
          <w:color w:val="231F20"/>
          <w:w w:val="105"/>
        </w:rPr>
        <w:t>das </w:t>
      </w:r>
      <w:r>
        <w:rPr>
          <w:color w:val="231F20"/>
          <w:spacing w:val="-3"/>
          <w:w w:val="105"/>
        </w:rPr>
        <w:t>forma parte del Departamento de Asuntos</w:t>
      </w:r>
      <w:r>
        <w:rPr>
          <w:color w:val="231F20"/>
          <w:spacing w:val="-36"/>
          <w:w w:val="105"/>
        </w:rPr>
        <w:t> </w:t>
      </w:r>
      <w:r>
        <w:rPr>
          <w:color w:val="231F20"/>
          <w:spacing w:val="-3"/>
          <w:w w:val="105"/>
        </w:rPr>
        <w:t>Económicos </w:t>
      </w:r>
      <w:r>
        <w:rPr>
          <w:color w:val="231F20"/>
          <w:w w:val="105"/>
        </w:rPr>
        <w:t>y </w:t>
      </w:r>
      <w:r>
        <w:rPr>
          <w:color w:val="231F20"/>
          <w:spacing w:val="-3"/>
          <w:w w:val="105"/>
        </w:rPr>
        <w:t>Sociales, </w:t>
      </w:r>
      <w:r>
        <w:rPr>
          <w:color w:val="231F20"/>
          <w:w w:val="105"/>
        </w:rPr>
        <w:t>con </w:t>
      </w:r>
      <w:r>
        <w:rPr>
          <w:color w:val="231F20"/>
          <w:spacing w:val="-3"/>
          <w:w w:val="105"/>
        </w:rPr>
        <w:t>sede </w:t>
      </w:r>
      <w:r>
        <w:rPr>
          <w:color w:val="231F20"/>
          <w:w w:val="105"/>
        </w:rPr>
        <w:t>en </w:t>
      </w:r>
      <w:r>
        <w:rPr>
          <w:color w:val="231F20"/>
          <w:spacing w:val="-3"/>
          <w:w w:val="105"/>
        </w:rPr>
        <w:t>Nueva </w:t>
      </w:r>
      <w:r>
        <w:rPr>
          <w:color w:val="231F20"/>
          <w:spacing w:val="-6"/>
          <w:w w:val="105"/>
        </w:rPr>
        <w:t>York. </w:t>
      </w:r>
      <w:r>
        <w:rPr>
          <w:color w:val="231F20"/>
          <w:w w:val="105"/>
        </w:rPr>
        <w:t>La </w:t>
      </w:r>
      <w:r>
        <w:rPr>
          <w:color w:val="231F20"/>
          <w:spacing w:val="-3"/>
          <w:w w:val="105"/>
        </w:rPr>
        <w:t>División </w:t>
      </w:r>
      <w:r>
        <w:rPr>
          <w:color w:val="231F20"/>
          <w:spacing w:val="-4"/>
          <w:w w:val="105"/>
        </w:rPr>
        <w:t>promueve </w:t>
      </w:r>
      <w:r>
        <w:rPr>
          <w:color w:val="231F20"/>
        </w:rPr>
        <w:t>el </w:t>
      </w:r>
      <w:r>
        <w:rPr>
          <w:color w:val="231F20"/>
          <w:spacing w:val="-4"/>
        </w:rPr>
        <w:t>desarrollo sostenible prestando </w:t>
      </w:r>
      <w:r>
        <w:rPr>
          <w:color w:val="231F20"/>
          <w:spacing w:val="-3"/>
        </w:rPr>
        <w:t>servicios sustantivos de </w:t>
      </w:r>
      <w:r>
        <w:rPr>
          <w:color w:val="231F20"/>
        </w:rPr>
        <w:t>se- </w:t>
      </w:r>
      <w:r>
        <w:rPr>
          <w:color w:val="231F20"/>
          <w:spacing w:val="-3"/>
          <w:w w:val="105"/>
        </w:rPr>
        <w:t>cretaría</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Comisión</w:t>
      </w:r>
      <w:r>
        <w:rPr>
          <w:color w:val="231F20"/>
          <w:spacing w:val="-8"/>
          <w:w w:val="105"/>
        </w:rPr>
        <w:t> </w:t>
      </w:r>
      <w:r>
        <w:rPr>
          <w:color w:val="231F20"/>
          <w:spacing w:val="-3"/>
          <w:w w:val="105"/>
        </w:rPr>
        <w:t>sobre</w:t>
      </w:r>
      <w:r>
        <w:rPr>
          <w:color w:val="231F20"/>
          <w:spacing w:val="-8"/>
          <w:w w:val="105"/>
        </w:rPr>
        <w:t> </w:t>
      </w:r>
      <w:r>
        <w:rPr>
          <w:color w:val="231F20"/>
          <w:w w:val="105"/>
        </w:rPr>
        <w:t>el</w:t>
      </w:r>
      <w:r>
        <w:rPr>
          <w:color w:val="231F20"/>
          <w:spacing w:val="-8"/>
          <w:w w:val="105"/>
        </w:rPr>
        <w:t> </w:t>
      </w:r>
      <w:r>
        <w:rPr>
          <w:color w:val="231F20"/>
          <w:spacing w:val="-3"/>
          <w:w w:val="105"/>
        </w:rPr>
        <w:t>Desarrollo</w:t>
      </w:r>
      <w:r>
        <w:rPr>
          <w:color w:val="231F20"/>
          <w:spacing w:val="-8"/>
          <w:w w:val="105"/>
        </w:rPr>
        <w:t> </w:t>
      </w:r>
      <w:r>
        <w:rPr>
          <w:color w:val="231F20"/>
          <w:spacing w:val="-3"/>
          <w:w w:val="105"/>
        </w:rPr>
        <w:t>Sostenible</w:t>
      </w:r>
      <w:r>
        <w:rPr>
          <w:color w:val="231F20"/>
          <w:spacing w:val="-8"/>
          <w:w w:val="105"/>
        </w:rPr>
        <w:t> </w:t>
      </w:r>
      <w:r>
        <w:rPr>
          <w:color w:val="231F20"/>
          <w:w w:val="105"/>
        </w:rPr>
        <w:t>de</w:t>
      </w:r>
      <w:r>
        <w:rPr>
          <w:color w:val="231F20"/>
          <w:spacing w:val="-3"/>
          <w:w w:val="105"/>
        </w:rPr>
        <w:t> </w:t>
      </w:r>
      <w:r>
        <w:rPr>
          <w:color w:val="231F20"/>
          <w:w w:val="105"/>
        </w:rPr>
        <w:t>las Naciones Unidas (cds) y llevando a cabo actividades de cooperación técnica y creación de capacidad en los esce- narios internacional, regional y nacional (un, 2010). La Comisión</w:t>
      </w:r>
      <w:r>
        <w:rPr>
          <w:color w:val="231F20"/>
          <w:spacing w:val="-8"/>
          <w:w w:val="105"/>
        </w:rPr>
        <w:t> </w:t>
      </w:r>
      <w:r>
        <w:rPr>
          <w:color w:val="231F20"/>
          <w:w w:val="105"/>
        </w:rPr>
        <w:t>sobre</w:t>
      </w:r>
      <w:r>
        <w:rPr>
          <w:color w:val="231F20"/>
          <w:spacing w:val="-8"/>
          <w:w w:val="105"/>
        </w:rPr>
        <w:t> </w:t>
      </w:r>
      <w:r>
        <w:rPr>
          <w:color w:val="231F20"/>
          <w:w w:val="105"/>
        </w:rPr>
        <w:t>el</w:t>
      </w:r>
      <w:r>
        <w:rPr>
          <w:color w:val="231F20"/>
          <w:spacing w:val="-8"/>
          <w:w w:val="105"/>
        </w:rPr>
        <w:t> </w:t>
      </w:r>
      <w:r>
        <w:rPr>
          <w:color w:val="231F20"/>
          <w:w w:val="105"/>
        </w:rPr>
        <w:t>Desarrollo</w:t>
      </w:r>
      <w:r>
        <w:rPr>
          <w:color w:val="231F20"/>
          <w:spacing w:val="-8"/>
          <w:w w:val="105"/>
        </w:rPr>
        <w:t> </w:t>
      </w:r>
      <w:r>
        <w:rPr>
          <w:color w:val="231F20"/>
          <w:w w:val="105"/>
        </w:rPr>
        <w:t>Sostenible</w:t>
      </w:r>
      <w:r>
        <w:rPr>
          <w:color w:val="231F20"/>
          <w:spacing w:val="-8"/>
          <w:w w:val="105"/>
        </w:rPr>
        <w:t> </w:t>
      </w:r>
      <w:r>
        <w:rPr>
          <w:color w:val="231F20"/>
          <w:w w:val="105"/>
        </w:rPr>
        <w:t>es</w:t>
      </w:r>
      <w:r>
        <w:rPr>
          <w:color w:val="231F20"/>
          <w:spacing w:val="-8"/>
          <w:w w:val="105"/>
        </w:rPr>
        <w:t> </w:t>
      </w:r>
      <w:r>
        <w:rPr>
          <w:color w:val="231F20"/>
          <w:w w:val="105"/>
        </w:rPr>
        <w:t>un</w:t>
      </w:r>
      <w:r>
        <w:rPr>
          <w:color w:val="231F20"/>
          <w:spacing w:val="-8"/>
          <w:w w:val="105"/>
        </w:rPr>
        <w:t> </w:t>
      </w:r>
      <w:r>
        <w:rPr>
          <w:color w:val="231F20"/>
          <w:w w:val="105"/>
        </w:rPr>
        <w:t>foro</w:t>
      </w:r>
      <w:r>
        <w:rPr>
          <w:color w:val="231F20"/>
          <w:spacing w:val="-8"/>
          <w:w w:val="105"/>
        </w:rPr>
        <w:t> </w:t>
      </w:r>
      <w:r>
        <w:rPr>
          <w:color w:val="231F20"/>
          <w:w w:val="105"/>
        </w:rPr>
        <w:t>de</w:t>
      </w:r>
      <w:r>
        <w:rPr>
          <w:color w:val="231F20"/>
          <w:spacing w:val="-8"/>
          <w:w w:val="105"/>
        </w:rPr>
        <w:t> </w:t>
      </w:r>
      <w:r>
        <w:rPr>
          <w:color w:val="231F20"/>
          <w:w w:val="105"/>
        </w:rPr>
        <w:t>alto nivel, además, examina y supervisa los progresos conse- guidos en los ámbitos nacional, regional e internacional en la ejecución del Programa 21, el Programa de Acción de Barbados y el Plan de Aplicación de las Decisiones de Johannesburgo y presenta informes al respecto. La Comi- sión se reúne todos los años en Nueva </w:t>
      </w:r>
      <w:r>
        <w:rPr>
          <w:color w:val="231F20"/>
          <w:spacing w:val="-4"/>
          <w:w w:val="105"/>
        </w:rPr>
        <w:t>York </w:t>
      </w:r>
      <w:r>
        <w:rPr>
          <w:color w:val="231F20"/>
          <w:w w:val="105"/>
        </w:rPr>
        <w:t>y sus</w:t>
      </w:r>
      <w:r>
        <w:rPr>
          <w:color w:val="231F20"/>
          <w:spacing w:val="-29"/>
          <w:w w:val="105"/>
        </w:rPr>
        <w:t> </w:t>
      </w:r>
      <w:r>
        <w:rPr>
          <w:color w:val="231F20"/>
          <w:w w:val="105"/>
        </w:rPr>
        <w:t>trabajos se</w:t>
      </w:r>
      <w:r>
        <w:rPr>
          <w:color w:val="231F20"/>
          <w:spacing w:val="-8"/>
          <w:w w:val="105"/>
        </w:rPr>
        <w:t> </w:t>
      </w:r>
      <w:r>
        <w:rPr>
          <w:color w:val="231F20"/>
          <w:w w:val="105"/>
        </w:rPr>
        <w:t>organizan</w:t>
      </w:r>
      <w:r>
        <w:rPr>
          <w:color w:val="231F20"/>
          <w:spacing w:val="-8"/>
          <w:w w:val="105"/>
        </w:rPr>
        <w:t> </w:t>
      </w:r>
      <w:r>
        <w:rPr>
          <w:color w:val="231F20"/>
          <w:w w:val="105"/>
        </w:rPr>
        <w:t>en</w:t>
      </w:r>
      <w:r>
        <w:rPr>
          <w:color w:val="231F20"/>
          <w:spacing w:val="-8"/>
          <w:w w:val="105"/>
        </w:rPr>
        <w:t> </w:t>
      </w:r>
      <w:r>
        <w:rPr>
          <w:color w:val="231F20"/>
          <w:w w:val="105"/>
        </w:rPr>
        <w:t>ciclos</w:t>
      </w:r>
      <w:r>
        <w:rPr>
          <w:color w:val="231F20"/>
          <w:spacing w:val="-8"/>
          <w:w w:val="105"/>
        </w:rPr>
        <w:t> </w:t>
      </w:r>
      <w:r>
        <w:rPr>
          <w:color w:val="231F20"/>
          <w:w w:val="105"/>
        </w:rPr>
        <w:t>bienales</w:t>
      </w:r>
      <w:r>
        <w:rPr>
          <w:color w:val="231F20"/>
          <w:spacing w:val="-8"/>
          <w:w w:val="105"/>
        </w:rPr>
        <w:t> </w:t>
      </w:r>
      <w:r>
        <w:rPr>
          <w:color w:val="231F20"/>
          <w:w w:val="105"/>
        </w:rPr>
        <w:t>que</w:t>
      </w:r>
      <w:r>
        <w:rPr>
          <w:color w:val="231F20"/>
          <w:spacing w:val="-8"/>
          <w:w w:val="105"/>
        </w:rPr>
        <w:t> </w:t>
      </w:r>
      <w:r>
        <w:rPr>
          <w:color w:val="231F20"/>
          <w:w w:val="105"/>
        </w:rPr>
        <w:t>constan</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periodo de sesiones de examen y otro de formulación de políticas (véase</w:t>
      </w:r>
      <w:r>
        <w:rPr>
          <w:color w:val="231F20"/>
          <w:spacing w:val="-9"/>
          <w:w w:val="105"/>
        </w:rPr>
        <w:t> </w:t>
      </w:r>
      <w:r>
        <w:rPr>
          <w:color w:val="231F20"/>
          <w:w w:val="105"/>
        </w:rPr>
        <w:t>tabla1).</w:t>
      </w:r>
    </w:p>
    <w:p>
      <w:pPr>
        <w:spacing w:after="0" w:line="278" w:lineRule="auto"/>
        <w:jc w:val="both"/>
        <w:sectPr>
          <w:headerReference w:type="default" r:id="rId75"/>
          <w:pgSz w:w="7940" w:h="11910"/>
          <w:pgMar w:header="0" w:footer="737" w:top="1100" w:bottom="920" w:left="360" w:right="1080"/>
        </w:sectPr>
      </w:pPr>
    </w:p>
    <w:p>
      <w:pPr>
        <w:spacing w:before="48"/>
        <w:ind w:left="282" w:right="929" w:firstLine="0"/>
        <w:jc w:val="center"/>
        <w:rPr>
          <w:rFonts w:ascii="Verdana"/>
          <w:sz w:val="17"/>
        </w:rPr>
      </w:pPr>
      <w:r>
        <w:rPr>
          <w:rFonts w:ascii="Verdana"/>
          <w:color w:val="231F20"/>
          <w:sz w:val="17"/>
        </w:rPr>
        <w:t>T A B L A 1</w:t>
      </w:r>
    </w:p>
    <w:p>
      <w:pPr>
        <w:spacing w:before="13"/>
        <w:ind w:left="282" w:right="929" w:firstLine="0"/>
        <w:jc w:val="center"/>
        <w:rPr>
          <w:rFonts w:ascii="Verdana" w:hAnsi="Verdana"/>
          <w:sz w:val="17"/>
        </w:rPr>
      </w:pPr>
      <w:r>
        <w:rPr>
          <w:rFonts w:ascii="Verdana" w:hAnsi="Verdana"/>
          <w:color w:val="808285"/>
          <w:sz w:val="17"/>
        </w:rPr>
        <w:t>Progresos de políticas hacia el desarrollo sostenible</w:t>
      </w:r>
    </w:p>
    <w:p>
      <w:pPr>
        <w:pStyle w:val="BodyText"/>
        <w:spacing w:before="1"/>
        <w:rPr>
          <w:rFonts w:ascii="Verdana"/>
          <w:sz w:val="24"/>
        </w:rPr>
      </w:pPr>
    </w:p>
    <w:tbl>
      <w:tblPr>
        <w:tblW w:w="0" w:type="auto"/>
        <w:jc w:val="left"/>
        <w:tblInd w:w="110" w:type="dxa"/>
        <w:tblBorders>
          <w:top w:val="single" w:sz="6" w:space="0" w:color="939598"/>
          <w:left w:val="single" w:sz="6" w:space="0" w:color="939598"/>
          <w:bottom w:val="single" w:sz="6" w:space="0" w:color="939598"/>
          <w:right w:val="single" w:sz="6" w:space="0" w:color="939598"/>
          <w:insideH w:val="single" w:sz="6" w:space="0" w:color="939598"/>
          <w:insideV w:val="single" w:sz="6" w:space="0" w:color="939598"/>
        </w:tblBorders>
        <w:tblLayout w:type="fixed"/>
        <w:tblCellMar>
          <w:top w:w="0" w:type="dxa"/>
          <w:left w:w="0" w:type="dxa"/>
          <w:bottom w:w="0" w:type="dxa"/>
          <w:right w:w="0" w:type="dxa"/>
        </w:tblCellMar>
        <w:tblLook w:val="01E0"/>
      </w:tblPr>
      <w:tblGrid>
        <w:gridCol w:w="546"/>
        <w:gridCol w:w="1158"/>
        <w:gridCol w:w="1654"/>
        <w:gridCol w:w="2253"/>
      </w:tblGrid>
      <w:tr>
        <w:trPr>
          <w:trHeight w:val="332" w:hRule="exact"/>
        </w:trPr>
        <w:tc>
          <w:tcPr>
            <w:tcW w:w="546" w:type="dxa"/>
            <w:tcBorders>
              <w:right w:val="single" w:sz="6" w:space="0" w:color="FFFFFF"/>
            </w:tcBorders>
            <w:shd w:val="clear" w:color="auto" w:fill="5E9147"/>
          </w:tcPr>
          <w:p>
            <w:pPr>
              <w:pStyle w:val="TableParagraph"/>
              <w:spacing w:before="92"/>
              <w:ind w:left="96" w:right="86"/>
              <w:jc w:val="center"/>
              <w:rPr>
                <w:rFonts w:ascii="Arial" w:hAnsi="Arial"/>
                <w:b/>
                <w:sz w:val="12"/>
              </w:rPr>
            </w:pPr>
            <w:r>
              <w:rPr>
                <w:rFonts w:ascii="Arial" w:hAnsi="Arial"/>
                <w:b/>
                <w:color w:val="FFFFFF"/>
                <w:w w:val="110"/>
                <w:sz w:val="12"/>
              </w:rPr>
              <w:t>AÑO</w:t>
            </w:r>
          </w:p>
        </w:tc>
        <w:tc>
          <w:tcPr>
            <w:tcW w:w="1158" w:type="dxa"/>
            <w:tcBorders>
              <w:left w:val="single" w:sz="6" w:space="0" w:color="FFFFFF"/>
              <w:right w:val="single" w:sz="6" w:space="0" w:color="FFFFFF"/>
            </w:tcBorders>
            <w:shd w:val="clear" w:color="auto" w:fill="5E9147"/>
          </w:tcPr>
          <w:p>
            <w:pPr>
              <w:pStyle w:val="TableParagraph"/>
              <w:spacing w:before="92"/>
              <w:ind w:left="344" w:right="161"/>
              <w:rPr>
                <w:rFonts w:ascii="Arial"/>
                <w:b/>
                <w:sz w:val="12"/>
              </w:rPr>
            </w:pPr>
            <w:r>
              <w:rPr>
                <w:rFonts w:ascii="Arial"/>
                <w:b/>
                <w:color w:val="FFFFFF"/>
                <w:w w:val="105"/>
                <w:sz w:val="12"/>
              </w:rPr>
              <w:t>EVENTO</w:t>
            </w:r>
          </w:p>
        </w:tc>
        <w:tc>
          <w:tcPr>
            <w:tcW w:w="1654" w:type="dxa"/>
            <w:tcBorders>
              <w:left w:val="single" w:sz="6" w:space="0" w:color="FFFFFF"/>
              <w:right w:val="single" w:sz="6" w:space="0" w:color="FFFFFF"/>
            </w:tcBorders>
            <w:shd w:val="clear" w:color="auto" w:fill="5E9147"/>
          </w:tcPr>
          <w:p>
            <w:pPr>
              <w:pStyle w:val="TableParagraph"/>
              <w:spacing w:before="92"/>
              <w:ind w:left="641" w:right="584"/>
              <w:jc w:val="center"/>
              <w:rPr>
                <w:rFonts w:ascii="Arial"/>
                <w:b/>
                <w:sz w:val="12"/>
              </w:rPr>
            </w:pPr>
            <w:r>
              <w:rPr>
                <w:rFonts w:ascii="Arial"/>
                <w:b/>
                <w:color w:val="FFFFFF"/>
                <w:w w:val="110"/>
                <w:sz w:val="12"/>
              </w:rPr>
              <w:t>META</w:t>
            </w:r>
          </w:p>
        </w:tc>
        <w:tc>
          <w:tcPr>
            <w:tcW w:w="2253" w:type="dxa"/>
            <w:tcBorders>
              <w:left w:val="single" w:sz="6" w:space="0" w:color="FFFFFF"/>
            </w:tcBorders>
            <w:shd w:val="clear" w:color="auto" w:fill="5E9147"/>
          </w:tcPr>
          <w:p>
            <w:pPr>
              <w:pStyle w:val="TableParagraph"/>
              <w:spacing w:before="92"/>
              <w:ind w:left="666" w:right="55"/>
              <w:rPr>
                <w:rFonts w:ascii="Arial" w:hAnsi="Arial"/>
                <w:b/>
                <w:sz w:val="12"/>
              </w:rPr>
            </w:pPr>
            <w:r>
              <w:rPr>
                <w:rFonts w:ascii="Arial" w:hAnsi="Arial"/>
                <w:b/>
                <w:color w:val="FFFFFF"/>
                <w:w w:val="105"/>
                <w:sz w:val="12"/>
              </w:rPr>
              <w:t>DECLARACIÓN</w:t>
            </w:r>
          </w:p>
        </w:tc>
      </w:tr>
      <w:tr>
        <w:trPr>
          <w:trHeight w:val="2852" w:hRule="exact"/>
        </w:trPr>
        <w:tc>
          <w:tcPr>
            <w:tcW w:w="546"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3"/>
              <w:rPr>
                <w:sz w:val="15"/>
              </w:rPr>
            </w:pPr>
          </w:p>
          <w:p>
            <w:pPr>
              <w:pStyle w:val="TableParagraph"/>
              <w:ind w:left="96" w:right="86"/>
              <w:jc w:val="center"/>
              <w:rPr>
                <w:rFonts w:ascii="Arial"/>
                <w:b/>
                <w:sz w:val="12"/>
              </w:rPr>
            </w:pPr>
            <w:r>
              <w:rPr>
                <w:rFonts w:ascii="Arial"/>
                <w:b/>
                <w:color w:val="5E9147"/>
                <w:w w:val="115"/>
                <w:sz w:val="12"/>
              </w:rPr>
              <w:t>1992</w:t>
            </w:r>
          </w:p>
        </w:tc>
        <w:tc>
          <w:tcPr>
            <w:tcW w:w="115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line="312" w:lineRule="auto" w:before="73"/>
              <w:ind w:left="83" w:right="90"/>
              <w:rPr>
                <w:sz w:val="11"/>
              </w:rPr>
            </w:pPr>
            <w:r>
              <w:rPr>
                <w:color w:val="231F20"/>
                <w:sz w:val="11"/>
              </w:rPr>
              <w:t>La Conferencia</w:t>
            </w:r>
            <w:r>
              <w:rPr>
                <w:color w:val="231F20"/>
                <w:spacing w:val="-26"/>
                <w:sz w:val="11"/>
              </w:rPr>
              <w:t> </w:t>
            </w:r>
            <w:r>
              <w:rPr>
                <w:color w:val="231F20"/>
                <w:sz w:val="11"/>
              </w:rPr>
              <w:t>de las Naciones Unidas sobre el Medio Ambiente y el Desarrollo (Cumbre para la Tierra) celebrada en Río de Janeiro (Brasil)</w:t>
            </w:r>
          </w:p>
        </w:tc>
        <w:tc>
          <w:tcPr>
            <w:tcW w:w="1654" w:type="dxa"/>
            <w:tcBorders>
              <w:left w:val="single" w:sz="6" w:space="0" w:color="808285"/>
              <w:right w:val="single" w:sz="6" w:space="0" w:color="808285"/>
            </w:tcBorders>
          </w:tcPr>
          <w:p>
            <w:pPr>
              <w:pStyle w:val="TableParagraph"/>
              <w:spacing w:line="276" w:lineRule="auto" w:before="84"/>
              <w:ind w:left="127" w:right="342"/>
              <w:rPr>
                <w:sz w:val="12"/>
              </w:rPr>
            </w:pPr>
            <w:r>
              <w:rPr>
                <w:color w:val="231F20"/>
                <w:w w:val="95"/>
                <w:sz w:val="12"/>
              </w:rPr>
              <w:t>Vincula el</w:t>
            </w:r>
            <w:r>
              <w:rPr>
                <w:color w:val="231F20"/>
                <w:spacing w:val="-31"/>
                <w:w w:val="95"/>
                <w:sz w:val="12"/>
              </w:rPr>
              <w:t> </w:t>
            </w:r>
            <w:r>
              <w:rPr>
                <w:color w:val="231F20"/>
                <w:w w:val="95"/>
                <w:sz w:val="12"/>
              </w:rPr>
              <w:t>desarrollo </w:t>
            </w:r>
            <w:r>
              <w:rPr>
                <w:color w:val="231F20"/>
                <w:sz w:val="12"/>
              </w:rPr>
              <w:t>económico</w:t>
            </w:r>
            <w:r>
              <w:rPr>
                <w:color w:val="231F20"/>
                <w:spacing w:val="-32"/>
                <w:sz w:val="12"/>
              </w:rPr>
              <w:t> </w:t>
            </w:r>
            <w:r>
              <w:rPr>
                <w:color w:val="231F20"/>
                <w:sz w:val="12"/>
              </w:rPr>
              <w:t>y</w:t>
            </w:r>
            <w:r>
              <w:rPr>
                <w:color w:val="231F20"/>
                <w:spacing w:val="-32"/>
                <w:sz w:val="12"/>
              </w:rPr>
              <w:t> </w:t>
            </w:r>
            <w:r>
              <w:rPr>
                <w:color w:val="231F20"/>
                <w:sz w:val="12"/>
              </w:rPr>
              <w:t>social</w:t>
            </w:r>
            <w:r>
              <w:rPr>
                <w:color w:val="231F20"/>
                <w:spacing w:val="-32"/>
                <w:sz w:val="12"/>
              </w:rPr>
              <w:t> </w:t>
            </w:r>
            <w:r>
              <w:rPr>
                <w:color w:val="231F20"/>
                <w:sz w:val="12"/>
              </w:rPr>
              <w:t>a</w:t>
            </w:r>
          </w:p>
          <w:p>
            <w:pPr>
              <w:pStyle w:val="TableParagraph"/>
              <w:spacing w:line="276" w:lineRule="auto"/>
              <w:ind w:left="127" w:right="135"/>
              <w:rPr>
                <w:sz w:val="12"/>
              </w:rPr>
            </w:pPr>
            <w:r>
              <w:rPr>
                <w:color w:val="231F20"/>
                <w:w w:val="95"/>
                <w:sz w:val="12"/>
              </w:rPr>
              <w:t>la protección del medio </w:t>
            </w:r>
            <w:r>
              <w:rPr>
                <w:color w:val="231F20"/>
                <w:sz w:val="12"/>
              </w:rPr>
              <w:t>ambiente y aprueba el Programa 21 y los principios de la </w:t>
            </w:r>
            <w:r>
              <w:rPr>
                <w:color w:val="231F20"/>
                <w:w w:val="95"/>
                <w:sz w:val="12"/>
              </w:rPr>
              <w:t>Declaración de Río.</w:t>
            </w:r>
          </w:p>
          <w:p>
            <w:pPr>
              <w:pStyle w:val="TableParagraph"/>
              <w:ind w:left="127" w:right="135"/>
              <w:rPr>
                <w:sz w:val="12"/>
              </w:rPr>
            </w:pPr>
            <w:r>
              <w:rPr>
                <w:color w:val="231F20"/>
                <w:w w:val="95"/>
                <w:sz w:val="12"/>
              </w:rPr>
              <w:t>Diciembre de 1992:</w:t>
            </w:r>
          </w:p>
          <w:p>
            <w:pPr>
              <w:pStyle w:val="TableParagraph"/>
              <w:spacing w:line="276" w:lineRule="auto" w:before="22"/>
              <w:ind w:left="127" w:right="100"/>
              <w:rPr>
                <w:sz w:val="12"/>
              </w:rPr>
            </w:pPr>
            <w:r>
              <w:rPr>
                <w:color w:val="231F20"/>
                <w:w w:val="95"/>
                <w:sz w:val="12"/>
              </w:rPr>
              <w:t>La Asamblea General de </w:t>
            </w:r>
            <w:r>
              <w:rPr>
                <w:color w:val="231F20"/>
                <w:sz w:val="12"/>
              </w:rPr>
              <w:t>las Naciones Unidas crea la Comisión sobre </w:t>
            </w:r>
            <w:r>
              <w:rPr>
                <w:color w:val="231F20"/>
                <w:w w:val="95"/>
                <w:sz w:val="12"/>
              </w:rPr>
              <w:t>el Desarrollo Sostenible para velar por la acción</w:t>
            </w:r>
          </w:p>
          <w:p>
            <w:pPr>
              <w:pStyle w:val="TableParagraph"/>
              <w:spacing w:line="276" w:lineRule="auto"/>
              <w:ind w:left="127" w:right="2"/>
              <w:rPr>
                <w:sz w:val="12"/>
              </w:rPr>
            </w:pPr>
            <w:r>
              <w:rPr>
                <w:color w:val="231F20"/>
                <w:w w:val="95"/>
                <w:sz w:val="12"/>
              </w:rPr>
              <w:t>complementaria eficaz de las actividades derivadas de la Conferencia.</w:t>
            </w:r>
          </w:p>
        </w:tc>
        <w:tc>
          <w:tcPr>
            <w:tcW w:w="2253" w:type="dxa"/>
            <w:tcBorders>
              <w:lef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6"/>
              </w:rPr>
            </w:pPr>
          </w:p>
          <w:p>
            <w:pPr>
              <w:pStyle w:val="TableParagraph"/>
              <w:spacing w:line="276" w:lineRule="auto"/>
              <w:ind w:left="86" w:right="55"/>
              <w:rPr>
                <w:sz w:val="12"/>
              </w:rPr>
            </w:pPr>
            <w:r>
              <w:rPr>
                <w:rFonts w:ascii="Arial" w:hAnsi="Arial"/>
                <w:b/>
                <w:color w:val="231F20"/>
                <w:sz w:val="12"/>
              </w:rPr>
              <w:t>PRINCIPIO 4</w:t>
            </w:r>
            <w:r>
              <w:rPr>
                <w:color w:val="231F20"/>
                <w:sz w:val="12"/>
              </w:rPr>
              <w:t>. A fin de alcanzar el desarrollo</w:t>
            </w:r>
            <w:r>
              <w:rPr>
                <w:color w:val="231F20"/>
                <w:spacing w:val="-28"/>
                <w:sz w:val="12"/>
              </w:rPr>
              <w:t> </w:t>
            </w:r>
            <w:r>
              <w:rPr>
                <w:color w:val="231F20"/>
                <w:sz w:val="12"/>
              </w:rPr>
              <w:t>sostenible,</w:t>
            </w:r>
            <w:r>
              <w:rPr>
                <w:color w:val="231F20"/>
                <w:spacing w:val="-28"/>
                <w:sz w:val="12"/>
              </w:rPr>
              <w:t> </w:t>
            </w:r>
            <w:r>
              <w:rPr>
                <w:color w:val="231F20"/>
                <w:sz w:val="12"/>
              </w:rPr>
              <w:t>la</w:t>
            </w:r>
            <w:r>
              <w:rPr>
                <w:color w:val="231F20"/>
                <w:spacing w:val="-28"/>
                <w:sz w:val="12"/>
              </w:rPr>
              <w:t> </w:t>
            </w:r>
            <w:r>
              <w:rPr>
                <w:color w:val="231F20"/>
                <w:sz w:val="12"/>
              </w:rPr>
              <w:t>protección </w:t>
            </w:r>
            <w:r>
              <w:rPr>
                <w:color w:val="231F20"/>
                <w:w w:val="95"/>
                <w:sz w:val="12"/>
              </w:rPr>
              <w:t>del</w:t>
            </w:r>
            <w:r>
              <w:rPr>
                <w:color w:val="231F20"/>
                <w:spacing w:val="-17"/>
                <w:w w:val="95"/>
                <w:sz w:val="12"/>
              </w:rPr>
              <w:t> </w:t>
            </w:r>
            <w:r>
              <w:rPr>
                <w:color w:val="231F20"/>
                <w:w w:val="95"/>
                <w:sz w:val="12"/>
              </w:rPr>
              <w:t>medio</w:t>
            </w:r>
            <w:r>
              <w:rPr>
                <w:color w:val="231F20"/>
                <w:spacing w:val="-17"/>
                <w:w w:val="95"/>
                <w:sz w:val="12"/>
              </w:rPr>
              <w:t> </w:t>
            </w:r>
            <w:r>
              <w:rPr>
                <w:color w:val="231F20"/>
                <w:w w:val="95"/>
                <w:sz w:val="12"/>
              </w:rPr>
              <w:t>ambiente</w:t>
            </w:r>
            <w:r>
              <w:rPr>
                <w:color w:val="231F20"/>
                <w:spacing w:val="-17"/>
                <w:w w:val="95"/>
                <w:sz w:val="12"/>
              </w:rPr>
              <w:t> </w:t>
            </w:r>
            <w:r>
              <w:rPr>
                <w:color w:val="231F20"/>
                <w:w w:val="95"/>
                <w:sz w:val="12"/>
              </w:rPr>
              <w:t>deberá</w:t>
            </w:r>
            <w:r>
              <w:rPr>
                <w:color w:val="231F20"/>
                <w:spacing w:val="-17"/>
                <w:w w:val="95"/>
                <w:sz w:val="12"/>
              </w:rPr>
              <w:t> </w:t>
            </w:r>
            <w:r>
              <w:rPr>
                <w:color w:val="231F20"/>
                <w:w w:val="95"/>
                <w:sz w:val="12"/>
              </w:rPr>
              <w:t>constituir </w:t>
            </w:r>
            <w:r>
              <w:rPr>
                <w:color w:val="231F20"/>
                <w:sz w:val="12"/>
              </w:rPr>
              <w:t>parte integrante del proceso de desarrollo</w:t>
            </w:r>
            <w:r>
              <w:rPr>
                <w:color w:val="231F20"/>
                <w:spacing w:val="-25"/>
                <w:sz w:val="12"/>
              </w:rPr>
              <w:t> </w:t>
            </w:r>
            <w:r>
              <w:rPr>
                <w:color w:val="231F20"/>
                <w:sz w:val="12"/>
              </w:rPr>
              <w:t>y</w:t>
            </w:r>
            <w:r>
              <w:rPr>
                <w:color w:val="231F20"/>
                <w:spacing w:val="-25"/>
                <w:sz w:val="12"/>
              </w:rPr>
              <w:t> </w:t>
            </w:r>
            <w:r>
              <w:rPr>
                <w:color w:val="231F20"/>
                <w:sz w:val="12"/>
              </w:rPr>
              <w:t>no</w:t>
            </w:r>
            <w:r>
              <w:rPr>
                <w:color w:val="231F20"/>
                <w:spacing w:val="-25"/>
                <w:sz w:val="12"/>
              </w:rPr>
              <w:t> </w:t>
            </w:r>
            <w:r>
              <w:rPr>
                <w:color w:val="231F20"/>
                <w:sz w:val="12"/>
              </w:rPr>
              <w:t>podrá</w:t>
            </w:r>
            <w:r>
              <w:rPr>
                <w:color w:val="231F20"/>
                <w:spacing w:val="-25"/>
                <w:sz w:val="12"/>
              </w:rPr>
              <w:t> </w:t>
            </w:r>
            <w:r>
              <w:rPr>
                <w:color w:val="231F20"/>
                <w:sz w:val="12"/>
              </w:rPr>
              <w:t>considerarse </w:t>
            </w:r>
            <w:r>
              <w:rPr>
                <w:color w:val="231F20"/>
                <w:w w:val="95"/>
                <w:sz w:val="12"/>
              </w:rPr>
              <w:t>en</w:t>
            </w:r>
            <w:r>
              <w:rPr>
                <w:color w:val="231F20"/>
                <w:spacing w:val="-22"/>
                <w:w w:val="95"/>
                <w:sz w:val="12"/>
              </w:rPr>
              <w:t> </w:t>
            </w:r>
            <w:r>
              <w:rPr>
                <w:color w:val="231F20"/>
                <w:w w:val="95"/>
                <w:sz w:val="12"/>
              </w:rPr>
              <w:t>forma</w:t>
            </w:r>
            <w:r>
              <w:rPr>
                <w:color w:val="231F20"/>
                <w:spacing w:val="-22"/>
                <w:w w:val="95"/>
                <w:sz w:val="12"/>
              </w:rPr>
              <w:t> </w:t>
            </w:r>
            <w:r>
              <w:rPr>
                <w:color w:val="231F20"/>
                <w:w w:val="95"/>
                <w:sz w:val="12"/>
              </w:rPr>
              <w:t>aislada.</w:t>
            </w:r>
          </w:p>
        </w:tc>
      </w:tr>
      <w:tr>
        <w:trPr>
          <w:trHeight w:val="3020" w:hRule="exact"/>
        </w:trPr>
        <w:tc>
          <w:tcPr>
            <w:tcW w:w="546"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2"/>
              <w:rPr>
                <w:sz w:val="10"/>
              </w:rPr>
            </w:pPr>
          </w:p>
          <w:p>
            <w:pPr>
              <w:pStyle w:val="TableParagraph"/>
              <w:ind w:left="96" w:right="86"/>
              <w:jc w:val="center"/>
              <w:rPr>
                <w:rFonts w:ascii="Arial"/>
                <w:b/>
                <w:sz w:val="12"/>
              </w:rPr>
            </w:pPr>
            <w:r>
              <w:rPr>
                <w:rFonts w:ascii="Arial"/>
                <w:b/>
                <w:color w:val="5E9147"/>
                <w:w w:val="115"/>
                <w:sz w:val="12"/>
              </w:rPr>
              <w:t>1994</w:t>
            </w:r>
          </w:p>
        </w:tc>
        <w:tc>
          <w:tcPr>
            <w:tcW w:w="115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9"/>
              <w:rPr>
                <w:sz w:val="17"/>
              </w:rPr>
            </w:pPr>
          </w:p>
          <w:p>
            <w:pPr>
              <w:pStyle w:val="TableParagraph"/>
              <w:spacing w:line="312" w:lineRule="auto"/>
              <w:ind w:left="83" w:right="161"/>
              <w:rPr>
                <w:sz w:val="11"/>
              </w:rPr>
            </w:pPr>
            <w:r>
              <w:rPr>
                <w:color w:val="231F20"/>
                <w:sz w:val="11"/>
              </w:rPr>
              <w:t>La Conferencia Mundial sobre</w:t>
            </w:r>
            <w:r>
              <w:rPr>
                <w:color w:val="231F20"/>
                <w:spacing w:val="-24"/>
                <w:sz w:val="11"/>
              </w:rPr>
              <w:t> </w:t>
            </w:r>
            <w:r>
              <w:rPr>
                <w:color w:val="231F20"/>
                <w:sz w:val="11"/>
              </w:rPr>
              <w:t>el Desarrollo Sostenible de los</w:t>
            </w:r>
            <w:r>
              <w:rPr>
                <w:color w:val="231F20"/>
                <w:spacing w:val="-17"/>
                <w:sz w:val="11"/>
              </w:rPr>
              <w:t> </w:t>
            </w:r>
            <w:r>
              <w:rPr>
                <w:color w:val="231F20"/>
                <w:sz w:val="11"/>
              </w:rPr>
              <w:t>Pequeños</w:t>
            </w:r>
          </w:p>
          <w:p>
            <w:pPr>
              <w:pStyle w:val="TableParagraph"/>
              <w:spacing w:line="312" w:lineRule="auto"/>
              <w:ind w:left="83" w:right="112"/>
              <w:rPr>
                <w:sz w:val="11"/>
              </w:rPr>
            </w:pPr>
            <w:r>
              <w:rPr>
                <w:color w:val="231F20"/>
                <w:w w:val="95"/>
                <w:sz w:val="11"/>
              </w:rPr>
              <w:t>Estados Insulares </w:t>
            </w:r>
            <w:r>
              <w:rPr>
                <w:color w:val="231F20"/>
                <w:sz w:val="11"/>
              </w:rPr>
              <w:t>en Desarrollo, celebrada</w:t>
            </w:r>
          </w:p>
          <w:p>
            <w:pPr>
              <w:pStyle w:val="TableParagraph"/>
              <w:spacing w:line="312" w:lineRule="auto"/>
              <w:ind w:left="83" w:right="161"/>
              <w:rPr>
                <w:sz w:val="11"/>
              </w:rPr>
            </w:pPr>
            <w:r>
              <w:rPr>
                <w:color w:val="231F20"/>
                <w:sz w:val="11"/>
              </w:rPr>
              <w:t>en Bridgetown (Barbados)</w:t>
            </w:r>
          </w:p>
        </w:tc>
        <w:tc>
          <w:tcPr>
            <w:tcW w:w="1654"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9"/>
              </w:rPr>
            </w:pPr>
          </w:p>
          <w:p>
            <w:pPr>
              <w:pStyle w:val="TableParagraph"/>
              <w:spacing w:line="276" w:lineRule="auto"/>
              <w:ind w:left="127" w:right="145"/>
              <w:rPr>
                <w:sz w:val="12"/>
              </w:rPr>
            </w:pPr>
            <w:r>
              <w:rPr>
                <w:color w:val="231F20"/>
                <w:sz w:val="12"/>
              </w:rPr>
              <w:t>Aprueba el Programa </w:t>
            </w:r>
            <w:r>
              <w:rPr>
                <w:color w:val="231F20"/>
                <w:w w:val="95"/>
                <w:sz w:val="12"/>
              </w:rPr>
              <w:t>de Acción de Barbados, </w:t>
            </w:r>
            <w:r>
              <w:rPr>
                <w:color w:val="231F20"/>
                <w:sz w:val="12"/>
              </w:rPr>
              <w:t>en el que se proponen </w:t>
            </w:r>
            <w:r>
              <w:rPr>
                <w:color w:val="231F20"/>
                <w:w w:val="95"/>
                <w:sz w:val="12"/>
              </w:rPr>
              <w:t>acciones y medidas</w:t>
            </w:r>
          </w:p>
          <w:p>
            <w:pPr>
              <w:pStyle w:val="TableParagraph"/>
              <w:spacing w:line="276" w:lineRule="auto"/>
              <w:ind w:left="127" w:right="2"/>
              <w:rPr>
                <w:sz w:val="12"/>
              </w:rPr>
            </w:pPr>
            <w:r>
              <w:rPr>
                <w:color w:val="231F20"/>
                <w:w w:val="95"/>
                <w:sz w:val="12"/>
              </w:rPr>
              <w:t>específicas para favorecer </w:t>
            </w:r>
            <w:r>
              <w:rPr>
                <w:color w:val="231F20"/>
                <w:sz w:val="12"/>
              </w:rPr>
              <w:t>el desarrollo sostenible de los pequeños estados </w:t>
            </w:r>
            <w:r>
              <w:rPr>
                <w:color w:val="231F20"/>
                <w:w w:val="90"/>
                <w:sz w:val="12"/>
              </w:rPr>
              <w:t>insulares en desarrollo.</w:t>
            </w:r>
          </w:p>
        </w:tc>
        <w:tc>
          <w:tcPr>
            <w:tcW w:w="2253" w:type="dxa"/>
            <w:tcBorders>
              <w:left w:val="single" w:sz="6" w:space="0" w:color="808285"/>
            </w:tcBorders>
          </w:tcPr>
          <w:p>
            <w:pPr>
              <w:pStyle w:val="TableParagraph"/>
              <w:spacing w:line="276" w:lineRule="auto" w:before="84"/>
              <w:ind w:left="86" w:right="153"/>
              <w:rPr>
                <w:sz w:val="12"/>
              </w:rPr>
            </w:pPr>
            <w:r>
              <w:rPr>
                <w:rFonts w:ascii="Arial" w:hAnsi="Arial"/>
                <w:b/>
                <w:color w:val="231F20"/>
                <w:sz w:val="12"/>
              </w:rPr>
              <w:t>2ª PARTE 1. </w:t>
            </w:r>
            <w:r>
              <w:rPr>
                <w:color w:val="231F20"/>
                <w:sz w:val="12"/>
              </w:rPr>
              <w:t>Basados en el </w:t>
            </w:r>
            <w:r>
              <w:rPr>
                <w:color w:val="231F20"/>
                <w:w w:val="95"/>
                <w:sz w:val="12"/>
              </w:rPr>
              <w:t>principio del derecho al desarrollo, </w:t>
            </w:r>
            <w:r>
              <w:rPr>
                <w:color w:val="231F20"/>
                <w:sz w:val="12"/>
              </w:rPr>
              <w:t>los pequeños estados insulares </w:t>
            </w:r>
            <w:r>
              <w:rPr>
                <w:color w:val="231F20"/>
                <w:w w:val="95"/>
                <w:sz w:val="12"/>
              </w:rPr>
              <w:t>en desarrollo, con arreglo a sus</w:t>
            </w:r>
          </w:p>
          <w:p>
            <w:pPr>
              <w:pStyle w:val="TableParagraph"/>
              <w:spacing w:line="276" w:lineRule="auto"/>
              <w:ind w:left="86" w:right="53"/>
              <w:rPr>
                <w:sz w:val="12"/>
              </w:rPr>
            </w:pPr>
            <w:r>
              <w:rPr>
                <w:color w:val="231F20"/>
                <w:sz w:val="12"/>
              </w:rPr>
              <w:t>propias</w:t>
            </w:r>
            <w:r>
              <w:rPr>
                <w:color w:val="231F20"/>
                <w:spacing w:val="-32"/>
                <w:sz w:val="12"/>
              </w:rPr>
              <w:t> </w:t>
            </w:r>
            <w:r>
              <w:rPr>
                <w:color w:val="231F20"/>
                <w:sz w:val="12"/>
              </w:rPr>
              <w:t>prioridades,</w:t>
            </w:r>
            <w:r>
              <w:rPr>
                <w:color w:val="231F20"/>
                <w:spacing w:val="-32"/>
                <w:sz w:val="12"/>
              </w:rPr>
              <w:t> </w:t>
            </w:r>
            <w:r>
              <w:rPr>
                <w:color w:val="231F20"/>
                <w:sz w:val="12"/>
              </w:rPr>
              <w:t>deben</w:t>
            </w:r>
            <w:r>
              <w:rPr>
                <w:color w:val="231F20"/>
                <w:spacing w:val="-32"/>
                <w:sz w:val="12"/>
              </w:rPr>
              <w:t> </w:t>
            </w:r>
            <w:r>
              <w:rPr>
                <w:color w:val="231F20"/>
                <w:sz w:val="12"/>
              </w:rPr>
              <w:t>tratar</w:t>
            </w:r>
            <w:r>
              <w:rPr>
                <w:color w:val="231F20"/>
                <w:spacing w:val="-32"/>
                <w:sz w:val="12"/>
              </w:rPr>
              <w:t> </w:t>
            </w:r>
            <w:r>
              <w:rPr>
                <w:color w:val="231F20"/>
                <w:sz w:val="12"/>
              </w:rPr>
              <w:t>de lograr los objetivos del desarrollo sostenible, entre otras cosas, </w:t>
            </w:r>
            <w:r>
              <w:rPr>
                <w:color w:val="231F20"/>
                <w:w w:val="95"/>
                <w:sz w:val="12"/>
              </w:rPr>
              <w:t>mediante</w:t>
            </w:r>
            <w:r>
              <w:rPr>
                <w:color w:val="231F20"/>
                <w:spacing w:val="-14"/>
                <w:w w:val="95"/>
                <w:sz w:val="12"/>
              </w:rPr>
              <w:t> </w:t>
            </w:r>
            <w:r>
              <w:rPr>
                <w:color w:val="231F20"/>
                <w:w w:val="95"/>
                <w:sz w:val="12"/>
              </w:rPr>
              <w:t>la</w:t>
            </w:r>
            <w:r>
              <w:rPr>
                <w:color w:val="231F20"/>
                <w:spacing w:val="-14"/>
                <w:w w:val="95"/>
                <w:sz w:val="12"/>
              </w:rPr>
              <w:t> </w:t>
            </w:r>
            <w:r>
              <w:rPr>
                <w:color w:val="231F20"/>
                <w:w w:val="95"/>
                <w:sz w:val="12"/>
              </w:rPr>
              <w:t>formulación</w:t>
            </w:r>
            <w:r>
              <w:rPr>
                <w:color w:val="231F20"/>
                <w:spacing w:val="-14"/>
                <w:w w:val="95"/>
                <w:sz w:val="12"/>
              </w:rPr>
              <w:t> </w:t>
            </w:r>
            <w:r>
              <w:rPr>
                <w:color w:val="231F20"/>
                <w:w w:val="95"/>
                <w:sz w:val="12"/>
              </w:rPr>
              <w:t>y</w:t>
            </w:r>
            <w:r>
              <w:rPr>
                <w:color w:val="231F20"/>
                <w:spacing w:val="-14"/>
                <w:w w:val="95"/>
                <w:sz w:val="12"/>
              </w:rPr>
              <w:t> </w:t>
            </w:r>
            <w:r>
              <w:rPr>
                <w:color w:val="231F20"/>
                <w:w w:val="95"/>
                <w:sz w:val="12"/>
              </w:rPr>
              <w:t>aplicación de</w:t>
            </w:r>
            <w:r>
              <w:rPr>
                <w:color w:val="231F20"/>
                <w:spacing w:val="-15"/>
                <w:w w:val="95"/>
                <w:sz w:val="12"/>
              </w:rPr>
              <w:t> </w:t>
            </w:r>
            <w:r>
              <w:rPr>
                <w:color w:val="231F20"/>
                <w:w w:val="95"/>
                <w:sz w:val="12"/>
              </w:rPr>
              <w:t>normas,</w:t>
            </w:r>
            <w:r>
              <w:rPr>
                <w:color w:val="231F20"/>
                <w:spacing w:val="-15"/>
                <w:w w:val="95"/>
                <w:sz w:val="12"/>
              </w:rPr>
              <w:t> </w:t>
            </w:r>
            <w:r>
              <w:rPr>
                <w:color w:val="231F20"/>
                <w:w w:val="95"/>
                <w:sz w:val="12"/>
              </w:rPr>
              <w:t>estrategias</w:t>
            </w:r>
            <w:r>
              <w:rPr>
                <w:color w:val="231F20"/>
                <w:spacing w:val="-15"/>
                <w:w w:val="95"/>
                <w:sz w:val="12"/>
              </w:rPr>
              <w:t> </w:t>
            </w:r>
            <w:r>
              <w:rPr>
                <w:color w:val="231F20"/>
                <w:w w:val="95"/>
                <w:sz w:val="12"/>
              </w:rPr>
              <w:t>y</w:t>
            </w:r>
            <w:r>
              <w:rPr>
                <w:color w:val="231F20"/>
                <w:spacing w:val="-15"/>
                <w:w w:val="95"/>
                <w:sz w:val="12"/>
              </w:rPr>
              <w:t> </w:t>
            </w:r>
            <w:r>
              <w:rPr>
                <w:color w:val="231F20"/>
                <w:w w:val="95"/>
                <w:sz w:val="12"/>
              </w:rPr>
              <w:t>programas </w:t>
            </w:r>
            <w:r>
              <w:rPr>
                <w:color w:val="231F20"/>
                <w:sz w:val="12"/>
              </w:rPr>
              <w:t>en</w:t>
            </w:r>
            <w:r>
              <w:rPr>
                <w:color w:val="231F20"/>
                <w:spacing w:val="-21"/>
                <w:sz w:val="12"/>
              </w:rPr>
              <w:t> </w:t>
            </w:r>
            <w:r>
              <w:rPr>
                <w:color w:val="231F20"/>
                <w:sz w:val="12"/>
              </w:rPr>
              <w:t>los</w:t>
            </w:r>
            <w:r>
              <w:rPr>
                <w:color w:val="231F20"/>
                <w:spacing w:val="-21"/>
                <w:sz w:val="12"/>
              </w:rPr>
              <w:t> </w:t>
            </w:r>
            <w:r>
              <w:rPr>
                <w:color w:val="231F20"/>
                <w:sz w:val="12"/>
              </w:rPr>
              <w:t>que</w:t>
            </w:r>
            <w:r>
              <w:rPr>
                <w:color w:val="231F20"/>
                <w:spacing w:val="-21"/>
                <w:sz w:val="12"/>
              </w:rPr>
              <w:t> </w:t>
            </w:r>
            <w:r>
              <w:rPr>
                <w:color w:val="231F20"/>
                <w:sz w:val="12"/>
              </w:rPr>
              <w:t>se</w:t>
            </w:r>
            <w:r>
              <w:rPr>
                <w:color w:val="231F20"/>
                <w:spacing w:val="-21"/>
                <w:sz w:val="12"/>
              </w:rPr>
              <w:t> </w:t>
            </w:r>
            <w:r>
              <w:rPr>
                <w:color w:val="231F20"/>
                <w:sz w:val="12"/>
              </w:rPr>
              <w:t>tengan</w:t>
            </w:r>
            <w:r>
              <w:rPr>
                <w:color w:val="231F20"/>
                <w:spacing w:val="-21"/>
                <w:sz w:val="12"/>
              </w:rPr>
              <w:t> </w:t>
            </w:r>
            <w:r>
              <w:rPr>
                <w:color w:val="231F20"/>
                <w:sz w:val="12"/>
              </w:rPr>
              <w:t>en</w:t>
            </w:r>
            <w:r>
              <w:rPr>
                <w:color w:val="231F20"/>
                <w:spacing w:val="-21"/>
                <w:sz w:val="12"/>
              </w:rPr>
              <w:t> </w:t>
            </w:r>
            <w:r>
              <w:rPr>
                <w:color w:val="231F20"/>
                <w:sz w:val="12"/>
              </w:rPr>
              <w:t>cuenta</w:t>
            </w:r>
            <w:r>
              <w:rPr>
                <w:color w:val="231F20"/>
                <w:spacing w:val="-21"/>
                <w:sz w:val="12"/>
              </w:rPr>
              <w:t> </w:t>
            </w:r>
            <w:r>
              <w:rPr>
                <w:color w:val="231F20"/>
                <w:sz w:val="12"/>
              </w:rPr>
              <w:t>las metas del desarrollo, la salud y el medio</w:t>
            </w:r>
            <w:r>
              <w:rPr>
                <w:color w:val="231F20"/>
                <w:spacing w:val="-28"/>
                <w:sz w:val="12"/>
              </w:rPr>
              <w:t> </w:t>
            </w:r>
            <w:r>
              <w:rPr>
                <w:color w:val="231F20"/>
                <w:sz w:val="12"/>
              </w:rPr>
              <w:t>ambiente,</w:t>
            </w:r>
            <w:r>
              <w:rPr>
                <w:color w:val="231F20"/>
                <w:spacing w:val="-28"/>
                <w:sz w:val="12"/>
              </w:rPr>
              <w:t> </w:t>
            </w:r>
            <w:r>
              <w:rPr>
                <w:color w:val="231F20"/>
                <w:sz w:val="12"/>
              </w:rPr>
              <w:t>el</w:t>
            </w:r>
            <w:r>
              <w:rPr>
                <w:color w:val="231F20"/>
                <w:spacing w:val="-28"/>
                <w:sz w:val="12"/>
              </w:rPr>
              <w:t> </w:t>
            </w:r>
            <w:r>
              <w:rPr>
                <w:color w:val="231F20"/>
                <w:sz w:val="12"/>
              </w:rPr>
              <w:t>fortalecimiento de</w:t>
            </w:r>
            <w:r>
              <w:rPr>
                <w:color w:val="231F20"/>
                <w:spacing w:val="-23"/>
                <w:sz w:val="12"/>
              </w:rPr>
              <w:t> </w:t>
            </w:r>
            <w:r>
              <w:rPr>
                <w:color w:val="231F20"/>
                <w:sz w:val="12"/>
              </w:rPr>
              <w:t>las</w:t>
            </w:r>
            <w:r>
              <w:rPr>
                <w:color w:val="231F20"/>
                <w:spacing w:val="-23"/>
                <w:sz w:val="12"/>
              </w:rPr>
              <w:t> </w:t>
            </w:r>
            <w:r>
              <w:rPr>
                <w:color w:val="231F20"/>
                <w:sz w:val="12"/>
              </w:rPr>
              <w:t>instituciones</w:t>
            </w:r>
            <w:r>
              <w:rPr>
                <w:color w:val="231F20"/>
                <w:spacing w:val="-23"/>
                <w:sz w:val="12"/>
              </w:rPr>
              <w:t> </w:t>
            </w:r>
            <w:r>
              <w:rPr>
                <w:color w:val="231F20"/>
                <w:sz w:val="12"/>
              </w:rPr>
              <w:t>nacionales</w:t>
            </w:r>
            <w:r>
              <w:rPr>
                <w:color w:val="231F20"/>
                <w:spacing w:val="-23"/>
                <w:sz w:val="12"/>
              </w:rPr>
              <w:t> </w:t>
            </w:r>
            <w:r>
              <w:rPr>
                <w:color w:val="231F20"/>
                <w:sz w:val="12"/>
              </w:rPr>
              <w:t>y</w:t>
            </w:r>
            <w:r>
              <w:rPr>
                <w:color w:val="231F20"/>
                <w:spacing w:val="-23"/>
                <w:sz w:val="12"/>
              </w:rPr>
              <w:t> </w:t>
            </w:r>
            <w:r>
              <w:rPr>
                <w:color w:val="231F20"/>
                <w:sz w:val="12"/>
              </w:rPr>
              <w:t>la movilización de la plenitud de los </w:t>
            </w:r>
            <w:r>
              <w:rPr>
                <w:color w:val="231F20"/>
                <w:w w:val="95"/>
                <w:sz w:val="12"/>
              </w:rPr>
              <w:t>recursos</w:t>
            </w:r>
            <w:r>
              <w:rPr>
                <w:color w:val="231F20"/>
                <w:spacing w:val="-19"/>
                <w:w w:val="95"/>
                <w:sz w:val="12"/>
              </w:rPr>
              <w:t> </w:t>
            </w:r>
            <w:r>
              <w:rPr>
                <w:color w:val="231F20"/>
                <w:w w:val="95"/>
                <w:sz w:val="12"/>
              </w:rPr>
              <w:t>disponibles,</w:t>
            </w:r>
            <w:r>
              <w:rPr>
                <w:color w:val="231F20"/>
                <w:spacing w:val="-19"/>
                <w:w w:val="95"/>
                <w:sz w:val="12"/>
              </w:rPr>
              <w:t> </w:t>
            </w:r>
            <w:r>
              <w:rPr>
                <w:color w:val="231F20"/>
                <w:w w:val="95"/>
                <w:sz w:val="12"/>
              </w:rPr>
              <w:t>todos</w:t>
            </w:r>
            <w:r>
              <w:rPr>
                <w:color w:val="231F20"/>
                <w:spacing w:val="-19"/>
                <w:w w:val="95"/>
                <w:sz w:val="12"/>
              </w:rPr>
              <w:t> </w:t>
            </w:r>
            <w:r>
              <w:rPr>
                <w:color w:val="231F20"/>
                <w:w w:val="95"/>
                <w:sz w:val="12"/>
              </w:rPr>
              <w:t>los</w:t>
            </w:r>
            <w:r>
              <w:rPr>
                <w:color w:val="231F20"/>
                <w:spacing w:val="-19"/>
                <w:w w:val="95"/>
                <w:sz w:val="12"/>
              </w:rPr>
              <w:t> </w:t>
            </w:r>
            <w:r>
              <w:rPr>
                <w:color w:val="231F20"/>
                <w:w w:val="95"/>
                <w:sz w:val="12"/>
              </w:rPr>
              <w:t>cuales están</w:t>
            </w:r>
            <w:r>
              <w:rPr>
                <w:color w:val="231F20"/>
                <w:spacing w:val="-20"/>
                <w:w w:val="95"/>
                <w:sz w:val="12"/>
              </w:rPr>
              <w:t> </w:t>
            </w:r>
            <w:r>
              <w:rPr>
                <w:color w:val="231F20"/>
                <w:w w:val="95"/>
                <w:sz w:val="12"/>
              </w:rPr>
              <w:t>encaminados</w:t>
            </w:r>
          </w:p>
          <w:p>
            <w:pPr>
              <w:pStyle w:val="TableParagraph"/>
              <w:ind w:left="86" w:right="55"/>
              <w:rPr>
                <w:sz w:val="12"/>
              </w:rPr>
            </w:pPr>
            <w:r>
              <w:rPr>
                <w:color w:val="231F20"/>
                <w:w w:val="95"/>
                <w:sz w:val="12"/>
              </w:rPr>
              <w:t>a mejorar la calidad de la vida.</w:t>
            </w:r>
          </w:p>
        </w:tc>
      </w:tr>
      <w:tr>
        <w:trPr>
          <w:trHeight w:val="2348" w:hRule="exact"/>
        </w:trPr>
        <w:tc>
          <w:tcPr>
            <w:tcW w:w="546"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79"/>
              <w:ind w:left="96" w:right="86"/>
              <w:jc w:val="center"/>
              <w:rPr>
                <w:rFonts w:ascii="Arial"/>
                <w:b/>
                <w:sz w:val="12"/>
              </w:rPr>
            </w:pPr>
            <w:r>
              <w:rPr>
                <w:rFonts w:ascii="Arial"/>
                <w:b/>
                <w:color w:val="5E9147"/>
                <w:w w:val="115"/>
                <w:sz w:val="12"/>
              </w:rPr>
              <w:t>1997</w:t>
            </w:r>
          </w:p>
        </w:tc>
        <w:tc>
          <w:tcPr>
            <w:tcW w:w="1158" w:type="dxa"/>
            <w:tcBorders>
              <w:left w:val="single" w:sz="6" w:space="0" w:color="808285"/>
              <w:right w:val="single" w:sz="6" w:space="0" w:color="808285"/>
            </w:tcBorders>
          </w:tcPr>
          <w:p>
            <w:pPr>
              <w:pStyle w:val="TableParagraph"/>
              <w:rPr>
                <w:sz w:val="12"/>
              </w:rPr>
            </w:pPr>
          </w:p>
          <w:p>
            <w:pPr>
              <w:pStyle w:val="TableParagraph"/>
              <w:spacing w:before="8"/>
              <w:rPr>
                <w:sz w:val="15"/>
              </w:rPr>
            </w:pPr>
          </w:p>
          <w:p>
            <w:pPr>
              <w:pStyle w:val="TableParagraph"/>
              <w:spacing w:line="276" w:lineRule="auto"/>
              <w:ind w:left="83" w:right="247"/>
              <w:rPr>
                <w:sz w:val="12"/>
              </w:rPr>
            </w:pPr>
            <w:r>
              <w:rPr>
                <w:color w:val="231F20"/>
                <w:w w:val="95"/>
                <w:sz w:val="12"/>
              </w:rPr>
              <w:t>La Asamblea </w:t>
            </w:r>
            <w:r>
              <w:rPr>
                <w:color w:val="231F20"/>
                <w:sz w:val="12"/>
              </w:rPr>
              <w:t>General, en </w:t>
            </w:r>
            <w:r>
              <w:rPr>
                <w:color w:val="231F20"/>
                <w:w w:val="95"/>
                <w:sz w:val="12"/>
              </w:rPr>
              <w:t>su periodo</w:t>
            </w:r>
          </w:p>
          <w:p>
            <w:pPr>
              <w:pStyle w:val="TableParagraph"/>
              <w:spacing w:line="276" w:lineRule="auto"/>
              <w:ind w:left="83" w:right="183"/>
              <w:rPr>
                <w:sz w:val="12"/>
              </w:rPr>
            </w:pPr>
            <w:r>
              <w:rPr>
                <w:color w:val="231F20"/>
                <w:w w:val="95"/>
                <w:sz w:val="12"/>
              </w:rPr>
              <w:t>extraordinario </w:t>
            </w:r>
            <w:r>
              <w:rPr>
                <w:color w:val="231F20"/>
                <w:sz w:val="12"/>
              </w:rPr>
              <w:t>de sesiones </w:t>
            </w:r>
            <w:r>
              <w:rPr>
                <w:color w:val="231F20"/>
                <w:w w:val="95"/>
                <w:sz w:val="12"/>
              </w:rPr>
              <w:t>(Cumbre para </w:t>
            </w:r>
            <w:r>
              <w:rPr>
                <w:color w:val="231F20"/>
                <w:sz w:val="12"/>
              </w:rPr>
              <w:t>la Tierra + 5), celebrado en </w:t>
            </w:r>
            <w:r>
              <w:rPr>
                <w:color w:val="231F20"/>
                <w:w w:val="95"/>
                <w:sz w:val="12"/>
              </w:rPr>
              <w:t>Nueva York</w:t>
            </w:r>
          </w:p>
          <w:p>
            <w:pPr>
              <w:pStyle w:val="TableParagraph"/>
              <w:ind w:left="83"/>
              <w:rPr>
                <w:sz w:val="12"/>
              </w:rPr>
            </w:pPr>
            <w:r>
              <w:rPr>
                <w:color w:val="231F20"/>
                <w:w w:val="95"/>
                <w:sz w:val="12"/>
              </w:rPr>
              <w:t>(Estados Unidos)</w:t>
            </w:r>
          </w:p>
        </w:tc>
        <w:tc>
          <w:tcPr>
            <w:tcW w:w="1654"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before="5"/>
              <w:rPr>
                <w:sz w:val="17"/>
              </w:rPr>
            </w:pPr>
          </w:p>
          <w:p>
            <w:pPr>
              <w:pStyle w:val="TableParagraph"/>
              <w:spacing w:line="276" w:lineRule="auto" w:before="1"/>
              <w:ind w:left="119" w:right="26"/>
              <w:rPr>
                <w:sz w:val="12"/>
              </w:rPr>
            </w:pPr>
            <w:r>
              <w:rPr>
                <w:color w:val="231F20"/>
                <w:sz w:val="12"/>
              </w:rPr>
              <w:t>Aprueba el Plan para la ulterior ejecución del </w:t>
            </w:r>
            <w:r>
              <w:rPr>
                <w:color w:val="231F20"/>
                <w:w w:val="95"/>
                <w:sz w:val="12"/>
              </w:rPr>
              <w:t>Programa 21, que incluye </w:t>
            </w:r>
            <w:r>
              <w:rPr>
                <w:color w:val="231F20"/>
                <w:sz w:val="12"/>
              </w:rPr>
              <w:t>el programa de trabajo de la Comisión sobre el Desarrollo Sostenible para el periodo 1998- 2002.</w:t>
            </w:r>
          </w:p>
        </w:tc>
        <w:tc>
          <w:tcPr>
            <w:tcW w:w="2253" w:type="dxa"/>
            <w:tcBorders>
              <w:left w:val="single" w:sz="6" w:space="0" w:color="808285"/>
            </w:tcBorders>
          </w:tcPr>
          <w:p>
            <w:pPr>
              <w:pStyle w:val="TableParagraph"/>
              <w:spacing w:line="276" w:lineRule="auto" w:before="84"/>
              <w:ind w:left="83" w:right="151"/>
              <w:rPr>
                <w:sz w:val="12"/>
              </w:rPr>
            </w:pPr>
            <w:r>
              <w:rPr>
                <w:rFonts w:ascii="Arial" w:hAnsi="Arial"/>
                <w:b/>
                <w:color w:val="231F20"/>
                <w:sz w:val="12"/>
              </w:rPr>
              <w:t>REITERANDO </w:t>
            </w:r>
            <w:r>
              <w:rPr>
                <w:color w:val="231F20"/>
                <w:sz w:val="12"/>
              </w:rPr>
              <w:t>que el desarrollo sostenible en sus aspectos </w:t>
            </w:r>
            <w:r>
              <w:rPr>
                <w:color w:val="231F20"/>
                <w:w w:val="95"/>
                <w:sz w:val="12"/>
              </w:rPr>
              <w:t>económicos,</w:t>
            </w:r>
            <w:r>
              <w:rPr>
                <w:color w:val="231F20"/>
                <w:spacing w:val="-18"/>
                <w:w w:val="95"/>
                <w:sz w:val="12"/>
              </w:rPr>
              <w:t> </w:t>
            </w:r>
            <w:r>
              <w:rPr>
                <w:color w:val="231F20"/>
                <w:w w:val="95"/>
                <w:sz w:val="12"/>
              </w:rPr>
              <w:t>sociales</w:t>
            </w:r>
            <w:r>
              <w:rPr>
                <w:color w:val="231F20"/>
                <w:spacing w:val="-18"/>
                <w:w w:val="95"/>
                <w:sz w:val="12"/>
              </w:rPr>
              <w:t> </w:t>
            </w:r>
            <w:r>
              <w:rPr>
                <w:color w:val="231F20"/>
                <w:w w:val="95"/>
                <w:sz w:val="12"/>
              </w:rPr>
              <w:t>y</w:t>
            </w:r>
            <w:r>
              <w:rPr>
                <w:color w:val="231F20"/>
                <w:spacing w:val="-18"/>
                <w:w w:val="95"/>
                <w:sz w:val="12"/>
              </w:rPr>
              <w:t> </w:t>
            </w:r>
            <w:r>
              <w:rPr>
                <w:color w:val="231F20"/>
                <w:w w:val="95"/>
                <w:sz w:val="12"/>
              </w:rPr>
              <w:t>ambientales</w:t>
            </w:r>
            <w:r>
              <w:rPr>
                <w:color w:val="231F20"/>
                <w:w w:val="93"/>
                <w:sz w:val="12"/>
              </w:rPr>
              <w:t> </w:t>
            </w:r>
            <w:r>
              <w:rPr>
                <w:color w:val="231F20"/>
                <w:sz w:val="12"/>
              </w:rPr>
              <w:t>es un elemento fundamental del </w:t>
            </w:r>
            <w:r>
              <w:rPr>
                <w:color w:val="231F20"/>
                <w:w w:val="95"/>
                <w:sz w:val="12"/>
              </w:rPr>
              <w:t>marco</w:t>
            </w:r>
            <w:r>
              <w:rPr>
                <w:color w:val="231F20"/>
                <w:spacing w:val="-17"/>
                <w:w w:val="95"/>
                <w:sz w:val="12"/>
              </w:rPr>
              <w:t> </w:t>
            </w:r>
            <w:r>
              <w:rPr>
                <w:color w:val="231F20"/>
                <w:w w:val="95"/>
                <w:sz w:val="12"/>
              </w:rPr>
              <w:t>general</w:t>
            </w:r>
            <w:r>
              <w:rPr>
                <w:color w:val="231F20"/>
                <w:spacing w:val="-17"/>
                <w:w w:val="95"/>
                <w:sz w:val="12"/>
              </w:rPr>
              <w:t> </w:t>
            </w:r>
            <w:r>
              <w:rPr>
                <w:color w:val="231F20"/>
                <w:w w:val="95"/>
                <w:sz w:val="12"/>
              </w:rPr>
              <w:t>de</w:t>
            </w:r>
            <w:r>
              <w:rPr>
                <w:color w:val="231F20"/>
                <w:spacing w:val="-17"/>
                <w:w w:val="95"/>
                <w:sz w:val="12"/>
              </w:rPr>
              <w:t> </w:t>
            </w:r>
            <w:r>
              <w:rPr>
                <w:color w:val="231F20"/>
                <w:w w:val="95"/>
                <w:sz w:val="12"/>
              </w:rPr>
              <w:t>las</w:t>
            </w:r>
            <w:r>
              <w:rPr>
                <w:color w:val="231F20"/>
                <w:spacing w:val="-17"/>
                <w:w w:val="95"/>
                <w:sz w:val="12"/>
              </w:rPr>
              <w:t> </w:t>
            </w:r>
            <w:r>
              <w:rPr>
                <w:color w:val="231F20"/>
                <w:w w:val="95"/>
                <w:sz w:val="12"/>
              </w:rPr>
              <w:t>actividades</w:t>
            </w:r>
            <w:r>
              <w:rPr>
                <w:color w:val="231F20"/>
                <w:spacing w:val="-17"/>
                <w:w w:val="95"/>
                <w:sz w:val="12"/>
              </w:rPr>
              <w:t> </w:t>
            </w:r>
            <w:r>
              <w:rPr>
                <w:color w:val="231F20"/>
                <w:w w:val="95"/>
                <w:sz w:val="12"/>
              </w:rPr>
              <w:t>de las</w:t>
            </w:r>
            <w:r>
              <w:rPr>
                <w:color w:val="231F20"/>
                <w:spacing w:val="-16"/>
                <w:w w:val="95"/>
                <w:sz w:val="12"/>
              </w:rPr>
              <w:t> </w:t>
            </w:r>
            <w:r>
              <w:rPr>
                <w:color w:val="231F20"/>
                <w:w w:val="95"/>
                <w:sz w:val="12"/>
              </w:rPr>
              <w:t>Naciones</w:t>
            </w:r>
            <w:r>
              <w:rPr>
                <w:color w:val="231F20"/>
                <w:spacing w:val="-16"/>
                <w:w w:val="95"/>
                <w:sz w:val="12"/>
              </w:rPr>
              <w:t> </w:t>
            </w:r>
            <w:r>
              <w:rPr>
                <w:color w:val="231F20"/>
                <w:w w:val="95"/>
                <w:sz w:val="12"/>
              </w:rPr>
              <w:t>Unidas,</w:t>
            </w:r>
            <w:r>
              <w:rPr>
                <w:color w:val="231F20"/>
                <w:spacing w:val="-16"/>
                <w:w w:val="95"/>
                <w:sz w:val="12"/>
              </w:rPr>
              <w:t> </w:t>
            </w:r>
            <w:r>
              <w:rPr>
                <w:color w:val="231F20"/>
                <w:w w:val="95"/>
                <w:sz w:val="12"/>
              </w:rPr>
              <w:t>y</w:t>
            </w:r>
            <w:r>
              <w:rPr>
                <w:color w:val="231F20"/>
                <w:spacing w:val="-16"/>
                <w:w w:val="95"/>
                <w:sz w:val="12"/>
              </w:rPr>
              <w:t> </w:t>
            </w:r>
            <w:r>
              <w:rPr>
                <w:color w:val="231F20"/>
                <w:w w:val="95"/>
                <w:sz w:val="12"/>
              </w:rPr>
              <w:t>reafirmando la</w:t>
            </w:r>
            <w:r>
              <w:rPr>
                <w:color w:val="231F20"/>
                <w:spacing w:val="-15"/>
                <w:w w:val="95"/>
                <w:sz w:val="12"/>
              </w:rPr>
              <w:t> </w:t>
            </w:r>
            <w:r>
              <w:rPr>
                <w:color w:val="231F20"/>
                <w:w w:val="95"/>
                <w:sz w:val="12"/>
              </w:rPr>
              <w:t>continua</w:t>
            </w:r>
            <w:r>
              <w:rPr>
                <w:color w:val="231F20"/>
                <w:spacing w:val="-15"/>
                <w:w w:val="95"/>
                <w:sz w:val="12"/>
              </w:rPr>
              <w:t> </w:t>
            </w:r>
            <w:r>
              <w:rPr>
                <w:color w:val="231F20"/>
                <w:w w:val="95"/>
                <w:sz w:val="12"/>
              </w:rPr>
              <w:t>necesidad</w:t>
            </w:r>
            <w:r>
              <w:rPr>
                <w:color w:val="231F20"/>
                <w:spacing w:val="-15"/>
                <w:w w:val="95"/>
                <w:sz w:val="12"/>
              </w:rPr>
              <w:t> </w:t>
            </w:r>
            <w:r>
              <w:rPr>
                <w:color w:val="231F20"/>
                <w:w w:val="95"/>
                <w:sz w:val="12"/>
              </w:rPr>
              <w:t>de</w:t>
            </w:r>
            <w:r>
              <w:rPr>
                <w:color w:val="231F20"/>
                <w:spacing w:val="-15"/>
                <w:w w:val="95"/>
                <w:sz w:val="12"/>
              </w:rPr>
              <w:t> </w:t>
            </w:r>
            <w:r>
              <w:rPr>
                <w:color w:val="231F20"/>
                <w:w w:val="95"/>
                <w:sz w:val="12"/>
              </w:rPr>
              <w:t>mantener </w:t>
            </w:r>
            <w:r>
              <w:rPr>
                <w:color w:val="231F20"/>
                <w:sz w:val="12"/>
              </w:rPr>
              <w:t>el equilibrio entre el desarrollo económico,</w:t>
            </w:r>
            <w:r>
              <w:rPr>
                <w:color w:val="231F20"/>
                <w:spacing w:val="-30"/>
                <w:sz w:val="12"/>
              </w:rPr>
              <w:t> </w:t>
            </w:r>
            <w:r>
              <w:rPr>
                <w:color w:val="231F20"/>
                <w:sz w:val="12"/>
              </w:rPr>
              <w:t>el</w:t>
            </w:r>
            <w:r>
              <w:rPr>
                <w:color w:val="231F20"/>
                <w:spacing w:val="-30"/>
                <w:sz w:val="12"/>
              </w:rPr>
              <w:t> </w:t>
            </w:r>
            <w:r>
              <w:rPr>
                <w:color w:val="231F20"/>
                <w:sz w:val="12"/>
              </w:rPr>
              <w:t>desarrollo</w:t>
            </w:r>
            <w:r>
              <w:rPr>
                <w:color w:val="231F20"/>
                <w:spacing w:val="-30"/>
                <w:sz w:val="12"/>
              </w:rPr>
              <w:t> </w:t>
            </w:r>
            <w:r>
              <w:rPr>
                <w:color w:val="231F20"/>
                <w:sz w:val="12"/>
              </w:rPr>
              <w:t>social</w:t>
            </w:r>
            <w:r>
              <w:rPr>
                <w:color w:val="231F20"/>
                <w:spacing w:val="-30"/>
                <w:sz w:val="12"/>
              </w:rPr>
              <w:t> </w:t>
            </w:r>
            <w:r>
              <w:rPr>
                <w:color w:val="231F20"/>
                <w:sz w:val="12"/>
              </w:rPr>
              <w:t>y</w:t>
            </w:r>
            <w:r>
              <w:rPr>
                <w:color w:val="231F20"/>
                <w:spacing w:val="-30"/>
                <w:sz w:val="12"/>
              </w:rPr>
              <w:t> </w:t>
            </w:r>
            <w:r>
              <w:rPr>
                <w:color w:val="231F20"/>
                <w:sz w:val="12"/>
              </w:rPr>
              <w:t>la </w:t>
            </w:r>
            <w:r>
              <w:rPr>
                <w:color w:val="231F20"/>
                <w:w w:val="95"/>
                <w:sz w:val="12"/>
              </w:rPr>
              <w:t>protección</w:t>
            </w:r>
            <w:r>
              <w:rPr>
                <w:color w:val="231F20"/>
                <w:spacing w:val="-19"/>
                <w:w w:val="95"/>
                <w:sz w:val="12"/>
              </w:rPr>
              <w:t> </w:t>
            </w:r>
            <w:r>
              <w:rPr>
                <w:color w:val="231F20"/>
                <w:w w:val="95"/>
                <w:sz w:val="12"/>
              </w:rPr>
              <w:t>del</w:t>
            </w:r>
            <w:r>
              <w:rPr>
                <w:color w:val="231F20"/>
                <w:spacing w:val="-19"/>
                <w:w w:val="95"/>
                <w:sz w:val="12"/>
              </w:rPr>
              <w:t> </w:t>
            </w:r>
            <w:r>
              <w:rPr>
                <w:color w:val="231F20"/>
                <w:w w:val="95"/>
                <w:sz w:val="12"/>
              </w:rPr>
              <w:t>medio</w:t>
            </w:r>
            <w:r>
              <w:rPr>
                <w:color w:val="231F20"/>
                <w:spacing w:val="-19"/>
                <w:w w:val="95"/>
                <w:sz w:val="12"/>
              </w:rPr>
              <w:t> </w:t>
            </w:r>
            <w:r>
              <w:rPr>
                <w:color w:val="231F20"/>
                <w:w w:val="95"/>
                <w:sz w:val="12"/>
              </w:rPr>
              <w:t>ambiente,</w:t>
            </w:r>
          </w:p>
          <w:p>
            <w:pPr>
              <w:pStyle w:val="TableParagraph"/>
              <w:spacing w:line="276" w:lineRule="auto"/>
              <w:ind w:left="83" w:right="80"/>
              <w:rPr>
                <w:sz w:val="12"/>
              </w:rPr>
            </w:pPr>
            <w:r>
              <w:rPr>
                <w:color w:val="231F20"/>
                <w:w w:val="95"/>
                <w:sz w:val="12"/>
              </w:rPr>
              <w:t>en cuanto pilares interdependientes </w:t>
            </w:r>
            <w:r>
              <w:rPr>
                <w:color w:val="231F20"/>
                <w:sz w:val="12"/>
              </w:rPr>
              <w:t>del desarrollo sostenible que se </w:t>
            </w:r>
            <w:r>
              <w:rPr>
                <w:color w:val="231F20"/>
                <w:w w:val="90"/>
                <w:sz w:val="12"/>
              </w:rPr>
              <w:t>refuerzan  mutuamente.</w:t>
            </w:r>
          </w:p>
        </w:tc>
      </w:tr>
    </w:tbl>
    <w:p>
      <w:pPr>
        <w:spacing w:after="0" w:line="276" w:lineRule="auto"/>
        <w:rPr>
          <w:sz w:val="12"/>
        </w:rPr>
        <w:sectPr>
          <w:headerReference w:type="default" r:id="rId76"/>
          <w:footerReference w:type="default" r:id="rId77"/>
          <w:footerReference w:type="even" r:id="rId78"/>
          <w:pgSz w:w="7940" w:h="11910"/>
          <w:pgMar w:header="0" w:footer="737" w:top="1040" w:bottom="920" w:left="1080" w:right="360"/>
          <w:pgNumType w:start="33"/>
        </w:sectPr>
      </w:pPr>
    </w:p>
    <w:p>
      <w:pPr>
        <w:pStyle w:val="BodyText"/>
        <w:spacing w:before="4"/>
        <w:rPr>
          <w:rFonts w:ascii="Verdana"/>
          <w:sz w:val="2"/>
        </w:rPr>
      </w:pPr>
    </w:p>
    <w:tbl>
      <w:tblPr>
        <w:tblW w:w="0" w:type="auto"/>
        <w:jc w:val="left"/>
        <w:tblInd w:w="780" w:type="dxa"/>
        <w:tblBorders>
          <w:top w:val="single" w:sz="6" w:space="0" w:color="939598"/>
          <w:left w:val="single" w:sz="6" w:space="0" w:color="939598"/>
          <w:bottom w:val="single" w:sz="6" w:space="0" w:color="939598"/>
          <w:right w:val="single" w:sz="6" w:space="0" w:color="939598"/>
          <w:insideH w:val="single" w:sz="6" w:space="0" w:color="939598"/>
          <w:insideV w:val="single" w:sz="6" w:space="0" w:color="939598"/>
        </w:tblBorders>
        <w:tblLayout w:type="fixed"/>
        <w:tblCellMar>
          <w:top w:w="0" w:type="dxa"/>
          <w:left w:w="0" w:type="dxa"/>
          <w:bottom w:w="0" w:type="dxa"/>
          <w:right w:w="0" w:type="dxa"/>
        </w:tblCellMar>
        <w:tblLook w:val="01E0"/>
      </w:tblPr>
      <w:tblGrid>
        <w:gridCol w:w="549"/>
        <w:gridCol w:w="1166"/>
        <w:gridCol w:w="1650"/>
        <w:gridCol w:w="2246"/>
      </w:tblGrid>
      <w:tr>
        <w:trPr>
          <w:trHeight w:val="332" w:hRule="exact"/>
        </w:trPr>
        <w:tc>
          <w:tcPr>
            <w:tcW w:w="549" w:type="dxa"/>
            <w:tcBorders>
              <w:right w:val="single" w:sz="6" w:space="0" w:color="FFFFFF"/>
            </w:tcBorders>
            <w:shd w:val="clear" w:color="auto" w:fill="5E9147"/>
          </w:tcPr>
          <w:p>
            <w:pPr>
              <w:pStyle w:val="TableParagraph"/>
              <w:spacing w:before="92"/>
              <w:ind w:right="111"/>
              <w:jc w:val="right"/>
              <w:rPr>
                <w:rFonts w:ascii="Arial" w:hAnsi="Arial"/>
                <w:b/>
                <w:sz w:val="12"/>
              </w:rPr>
            </w:pPr>
            <w:r>
              <w:rPr>
                <w:rFonts w:ascii="Arial" w:hAnsi="Arial"/>
                <w:b/>
                <w:color w:val="FFFFFF"/>
                <w:w w:val="110"/>
                <w:sz w:val="12"/>
              </w:rPr>
              <w:t>AÑO</w:t>
            </w:r>
          </w:p>
        </w:tc>
        <w:tc>
          <w:tcPr>
            <w:tcW w:w="1166" w:type="dxa"/>
            <w:tcBorders>
              <w:left w:val="single" w:sz="6" w:space="0" w:color="FFFFFF"/>
              <w:right w:val="single" w:sz="6" w:space="0" w:color="FFFFFF"/>
            </w:tcBorders>
            <w:shd w:val="clear" w:color="auto" w:fill="5E9147"/>
          </w:tcPr>
          <w:p>
            <w:pPr>
              <w:pStyle w:val="TableParagraph"/>
              <w:spacing w:before="92"/>
              <w:ind w:left="342" w:right="210"/>
              <w:rPr>
                <w:rFonts w:ascii="Arial"/>
                <w:b/>
                <w:sz w:val="12"/>
              </w:rPr>
            </w:pPr>
            <w:r>
              <w:rPr>
                <w:rFonts w:ascii="Arial"/>
                <w:b/>
                <w:color w:val="FFFFFF"/>
                <w:w w:val="105"/>
                <w:sz w:val="12"/>
              </w:rPr>
              <w:t>EVENTO</w:t>
            </w:r>
          </w:p>
        </w:tc>
        <w:tc>
          <w:tcPr>
            <w:tcW w:w="1650" w:type="dxa"/>
            <w:tcBorders>
              <w:left w:val="single" w:sz="6" w:space="0" w:color="FFFFFF"/>
              <w:right w:val="single" w:sz="6" w:space="0" w:color="FFFFFF"/>
            </w:tcBorders>
            <w:shd w:val="clear" w:color="auto" w:fill="5E9147"/>
          </w:tcPr>
          <w:p>
            <w:pPr>
              <w:pStyle w:val="TableParagraph"/>
              <w:spacing w:before="92"/>
              <w:ind w:left="631" w:right="590"/>
              <w:jc w:val="center"/>
              <w:rPr>
                <w:rFonts w:ascii="Arial"/>
                <w:b/>
                <w:sz w:val="12"/>
              </w:rPr>
            </w:pPr>
            <w:r>
              <w:rPr>
                <w:rFonts w:ascii="Arial"/>
                <w:b/>
                <w:color w:val="FFFFFF"/>
                <w:w w:val="110"/>
                <w:sz w:val="12"/>
              </w:rPr>
              <w:t>META</w:t>
            </w:r>
          </w:p>
        </w:tc>
        <w:tc>
          <w:tcPr>
            <w:tcW w:w="2246" w:type="dxa"/>
            <w:tcBorders>
              <w:left w:val="single" w:sz="6" w:space="0" w:color="FFFFFF"/>
            </w:tcBorders>
            <w:shd w:val="clear" w:color="auto" w:fill="5E9147"/>
          </w:tcPr>
          <w:p>
            <w:pPr>
              <w:pStyle w:val="TableParagraph"/>
              <w:spacing w:before="92"/>
              <w:ind w:left="660" w:right="94"/>
              <w:rPr>
                <w:rFonts w:ascii="Arial" w:hAnsi="Arial"/>
                <w:b/>
                <w:sz w:val="12"/>
              </w:rPr>
            </w:pPr>
            <w:r>
              <w:rPr>
                <w:rFonts w:ascii="Arial" w:hAnsi="Arial"/>
                <w:b/>
                <w:color w:val="FFFFFF"/>
                <w:w w:val="105"/>
                <w:sz w:val="12"/>
              </w:rPr>
              <w:t>DECLARACIÓN</w:t>
            </w:r>
          </w:p>
        </w:tc>
      </w:tr>
      <w:tr>
        <w:trPr>
          <w:trHeight w:val="2963" w:hRule="exact"/>
        </w:trPr>
        <w:tc>
          <w:tcPr>
            <w:tcW w:w="549"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5"/>
              <w:ind w:right="104"/>
              <w:jc w:val="right"/>
              <w:rPr>
                <w:rFonts w:ascii="Arial"/>
                <w:b/>
                <w:sz w:val="12"/>
              </w:rPr>
            </w:pPr>
            <w:r>
              <w:rPr>
                <w:rFonts w:ascii="Arial"/>
                <w:b/>
                <w:color w:val="5E9147"/>
                <w:w w:val="115"/>
                <w:sz w:val="12"/>
              </w:rPr>
              <w:t>2002</w:t>
            </w:r>
          </w:p>
        </w:tc>
        <w:tc>
          <w:tcPr>
            <w:tcW w:w="1166"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3"/>
              </w:rPr>
            </w:pPr>
          </w:p>
          <w:p>
            <w:pPr>
              <w:pStyle w:val="TableParagraph"/>
              <w:spacing w:line="276" w:lineRule="auto"/>
              <w:ind w:left="80" w:right="210"/>
              <w:rPr>
                <w:sz w:val="12"/>
              </w:rPr>
            </w:pPr>
            <w:r>
              <w:rPr>
                <w:color w:val="231F20"/>
                <w:sz w:val="12"/>
              </w:rPr>
              <w:t>La Cumbre Mundial sobre el Desarrollo Sostenible, celebrada en </w:t>
            </w:r>
            <w:r>
              <w:rPr>
                <w:color w:val="231F20"/>
                <w:w w:val="90"/>
                <w:sz w:val="12"/>
              </w:rPr>
              <w:t>Johannesburgo </w:t>
            </w:r>
            <w:r>
              <w:rPr>
                <w:color w:val="231F20"/>
                <w:sz w:val="12"/>
              </w:rPr>
              <w:t>(Sudáfrica)</w:t>
            </w:r>
          </w:p>
        </w:tc>
        <w:tc>
          <w:tcPr>
            <w:tcW w:w="1650" w:type="dxa"/>
            <w:tcBorders>
              <w:left w:val="single" w:sz="6" w:space="0" w:color="808285"/>
              <w:right w:val="single" w:sz="6" w:space="0" w:color="808285"/>
            </w:tcBorders>
          </w:tcPr>
          <w:p>
            <w:pPr>
              <w:pStyle w:val="TableParagraph"/>
              <w:rPr>
                <w:sz w:val="12"/>
              </w:rPr>
            </w:pPr>
          </w:p>
          <w:p>
            <w:pPr>
              <w:pStyle w:val="TableParagraph"/>
              <w:spacing w:line="276" w:lineRule="auto" w:before="78"/>
              <w:ind w:left="124" w:right="15"/>
              <w:rPr>
                <w:sz w:val="12"/>
              </w:rPr>
            </w:pPr>
            <w:r>
              <w:rPr>
                <w:color w:val="231F20"/>
                <w:w w:val="95"/>
                <w:sz w:val="12"/>
              </w:rPr>
              <w:t>Evalúa los obstáculos que </w:t>
            </w:r>
            <w:r>
              <w:rPr>
                <w:color w:val="231F20"/>
                <w:sz w:val="12"/>
              </w:rPr>
              <w:t>impiden progresar y los resultados conseguidos </w:t>
            </w:r>
            <w:r>
              <w:rPr>
                <w:color w:val="231F20"/>
                <w:w w:val="95"/>
                <w:sz w:val="12"/>
              </w:rPr>
              <w:t>desde la Cumbre para</w:t>
            </w:r>
          </w:p>
          <w:p>
            <w:pPr>
              <w:pStyle w:val="TableParagraph"/>
              <w:spacing w:line="276" w:lineRule="auto"/>
              <w:ind w:left="124" w:right="320"/>
              <w:rPr>
                <w:sz w:val="12"/>
              </w:rPr>
            </w:pPr>
            <w:r>
              <w:rPr>
                <w:color w:val="231F20"/>
                <w:sz w:val="12"/>
              </w:rPr>
              <w:t>la Tierra de 1992. </w:t>
            </w:r>
            <w:r>
              <w:rPr>
                <w:color w:val="231F20"/>
                <w:w w:val="95"/>
                <w:sz w:val="12"/>
              </w:rPr>
              <w:t>La Cumbre aprueba el Plan de Aplicación de las Decisiones</w:t>
            </w:r>
          </w:p>
          <w:p>
            <w:pPr>
              <w:pStyle w:val="TableParagraph"/>
              <w:spacing w:line="276" w:lineRule="auto"/>
              <w:ind w:left="124" w:right="274"/>
              <w:rPr>
                <w:sz w:val="12"/>
              </w:rPr>
            </w:pPr>
            <w:r>
              <w:rPr>
                <w:color w:val="231F20"/>
                <w:sz w:val="12"/>
              </w:rPr>
              <w:t>de Johannesburgo, que contiene un planteamiento más </w:t>
            </w:r>
            <w:r>
              <w:rPr>
                <w:color w:val="231F20"/>
                <w:w w:val="95"/>
                <w:sz w:val="12"/>
              </w:rPr>
              <w:t>preciso, con medidas </w:t>
            </w:r>
            <w:r>
              <w:rPr>
                <w:color w:val="231F20"/>
                <w:sz w:val="12"/>
              </w:rPr>
              <w:t>concretas y metas y</w:t>
            </w:r>
          </w:p>
          <w:p>
            <w:pPr>
              <w:pStyle w:val="TableParagraph"/>
              <w:spacing w:line="276" w:lineRule="auto"/>
              <w:ind w:left="124" w:right="15"/>
              <w:rPr>
                <w:sz w:val="12"/>
              </w:rPr>
            </w:pPr>
            <w:r>
              <w:rPr>
                <w:color w:val="231F20"/>
                <w:w w:val="95"/>
                <w:sz w:val="12"/>
              </w:rPr>
              <w:t>objetivos cuantificables y sujetos a plazos fijos.</w:t>
            </w:r>
          </w:p>
        </w:tc>
        <w:tc>
          <w:tcPr>
            <w:tcW w:w="2246" w:type="dxa"/>
            <w:tcBorders>
              <w:left w:val="single" w:sz="6" w:space="0" w:color="808285"/>
            </w:tcBorders>
          </w:tcPr>
          <w:p>
            <w:pPr>
              <w:pStyle w:val="TableParagraph"/>
              <w:rPr>
                <w:sz w:val="12"/>
              </w:rPr>
            </w:pPr>
          </w:p>
          <w:p>
            <w:pPr>
              <w:pStyle w:val="TableParagraph"/>
              <w:spacing w:line="276" w:lineRule="auto" w:before="78"/>
              <w:ind w:left="84" w:right="94"/>
              <w:rPr>
                <w:sz w:val="12"/>
              </w:rPr>
            </w:pPr>
            <w:r>
              <w:rPr>
                <w:rFonts w:ascii="Arial" w:hAnsi="Arial"/>
                <w:b/>
                <w:color w:val="231F20"/>
                <w:sz w:val="12"/>
              </w:rPr>
              <w:t>DECLARACIÓN 26. </w:t>
            </w:r>
            <w:r>
              <w:rPr>
                <w:color w:val="231F20"/>
                <w:sz w:val="12"/>
              </w:rPr>
              <w:t>Reconocemos </w:t>
            </w:r>
            <w:r>
              <w:rPr>
                <w:color w:val="231F20"/>
                <w:w w:val="95"/>
                <w:sz w:val="12"/>
              </w:rPr>
              <w:t>que el desarrollo sostenible exige </w:t>
            </w:r>
            <w:r>
              <w:rPr>
                <w:color w:val="231F20"/>
                <w:sz w:val="12"/>
              </w:rPr>
              <w:t>una perspectiva a largo plazo y </w:t>
            </w:r>
            <w:r>
              <w:rPr>
                <w:color w:val="231F20"/>
                <w:w w:val="95"/>
                <w:sz w:val="12"/>
              </w:rPr>
              <w:t>una amplia participación en la</w:t>
            </w:r>
          </w:p>
          <w:p>
            <w:pPr>
              <w:pStyle w:val="TableParagraph"/>
              <w:spacing w:line="276" w:lineRule="auto"/>
              <w:ind w:left="84" w:right="36"/>
              <w:rPr>
                <w:sz w:val="12"/>
              </w:rPr>
            </w:pPr>
            <w:r>
              <w:rPr>
                <w:color w:val="231F20"/>
                <w:w w:val="95"/>
                <w:sz w:val="12"/>
              </w:rPr>
              <w:t>formulación de políticas, la adopción </w:t>
            </w:r>
            <w:r>
              <w:rPr>
                <w:color w:val="231F20"/>
                <w:sz w:val="12"/>
              </w:rPr>
              <w:t>de decisiones y la ejecución de </w:t>
            </w:r>
            <w:r>
              <w:rPr>
                <w:color w:val="231F20"/>
                <w:w w:val="95"/>
                <w:sz w:val="12"/>
              </w:rPr>
              <w:t>actividades a todos los niveles.</w:t>
            </w:r>
          </w:p>
          <w:p>
            <w:pPr>
              <w:pStyle w:val="TableParagraph"/>
              <w:spacing w:line="276" w:lineRule="auto"/>
              <w:ind w:left="84" w:right="36"/>
              <w:rPr>
                <w:sz w:val="12"/>
              </w:rPr>
            </w:pPr>
            <w:r>
              <w:rPr>
                <w:color w:val="231F20"/>
                <w:w w:val="95"/>
                <w:sz w:val="12"/>
              </w:rPr>
              <w:t>Como parte de nuestra colaboración </w:t>
            </w:r>
            <w:r>
              <w:rPr>
                <w:color w:val="231F20"/>
                <w:sz w:val="12"/>
              </w:rPr>
              <w:t>en la esfera social, seguiremos bregando por la formación de </w:t>
            </w:r>
            <w:r>
              <w:rPr>
                <w:color w:val="231F20"/>
                <w:w w:val="95"/>
                <w:sz w:val="12"/>
              </w:rPr>
              <w:t>asociaciones estables con todos</w:t>
            </w:r>
          </w:p>
          <w:p>
            <w:pPr>
              <w:pStyle w:val="TableParagraph"/>
              <w:spacing w:line="276" w:lineRule="auto"/>
              <w:ind w:left="84" w:right="170"/>
              <w:jc w:val="both"/>
              <w:rPr>
                <w:sz w:val="12"/>
              </w:rPr>
            </w:pPr>
            <w:r>
              <w:rPr>
                <w:color w:val="231F20"/>
                <w:w w:val="95"/>
                <w:sz w:val="12"/>
              </w:rPr>
              <w:t>los</w:t>
            </w:r>
            <w:r>
              <w:rPr>
                <w:color w:val="231F20"/>
                <w:spacing w:val="-15"/>
                <w:w w:val="95"/>
                <w:sz w:val="12"/>
              </w:rPr>
              <w:t> </w:t>
            </w:r>
            <w:r>
              <w:rPr>
                <w:color w:val="231F20"/>
                <w:w w:val="95"/>
                <w:sz w:val="12"/>
              </w:rPr>
              <w:t>grandes</w:t>
            </w:r>
            <w:r>
              <w:rPr>
                <w:color w:val="231F20"/>
                <w:spacing w:val="-15"/>
                <w:w w:val="95"/>
                <w:sz w:val="12"/>
              </w:rPr>
              <w:t> </w:t>
            </w:r>
            <w:r>
              <w:rPr>
                <w:color w:val="231F20"/>
                <w:w w:val="95"/>
                <w:sz w:val="12"/>
              </w:rPr>
              <w:t>grupos,</w:t>
            </w:r>
            <w:r>
              <w:rPr>
                <w:color w:val="231F20"/>
                <w:spacing w:val="-15"/>
                <w:w w:val="95"/>
                <w:sz w:val="12"/>
              </w:rPr>
              <w:t> </w:t>
            </w:r>
            <w:r>
              <w:rPr>
                <w:color w:val="231F20"/>
                <w:w w:val="95"/>
                <w:sz w:val="12"/>
              </w:rPr>
              <w:t>respetando</w:t>
            </w:r>
            <w:r>
              <w:rPr>
                <w:color w:val="231F20"/>
                <w:spacing w:val="-15"/>
                <w:w w:val="95"/>
                <w:sz w:val="12"/>
              </w:rPr>
              <w:t> </w:t>
            </w:r>
            <w:r>
              <w:rPr>
                <w:color w:val="231F20"/>
                <w:w w:val="95"/>
                <w:sz w:val="12"/>
              </w:rPr>
              <w:t>su independencia,</w:t>
            </w:r>
            <w:r>
              <w:rPr>
                <w:color w:val="231F20"/>
                <w:spacing w:val="-17"/>
                <w:w w:val="95"/>
                <w:sz w:val="12"/>
              </w:rPr>
              <w:t> </w:t>
            </w:r>
            <w:r>
              <w:rPr>
                <w:color w:val="231F20"/>
                <w:w w:val="95"/>
                <w:sz w:val="12"/>
              </w:rPr>
              <w:t>ya</w:t>
            </w:r>
            <w:r>
              <w:rPr>
                <w:color w:val="231F20"/>
                <w:spacing w:val="-17"/>
                <w:w w:val="95"/>
                <w:sz w:val="12"/>
              </w:rPr>
              <w:t> </w:t>
            </w:r>
            <w:r>
              <w:rPr>
                <w:color w:val="231F20"/>
                <w:w w:val="95"/>
                <w:sz w:val="12"/>
              </w:rPr>
              <w:t>que</w:t>
            </w:r>
            <w:r>
              <w:rPr>
                <w:color w:val="231F20"/>
                <w:spacing w:val="-17"/>
                <w:w w:val="95"/>
                <w:sz w:val="12"/>
              </w:rPr>
              <w:t> </w:t>
            </w:r>
            <w:r>
              <w:rPr>
                <w:color w:val="231F20"/>
                <w:w w:val="95"/>
                <w:sz w:val="12"/>
              </w:rPr>
              <w:t>cada</w:t>
            </w:r>
            <w:r>
              <w:rPr>
                <w:color w:val="231F20"/>
                <w:spacing w:val="-17"/>
                <w:w w:val="95"/>
                <w:sz w:val="12"/>
              </w:rPr>
              <w:t> </w:t>
            </w:r>
            <w:r>
              <w:rPr>
                <w:color w:val="231F20"/>
                <w:w w:val="95"/>
                <w:sz w:val="12"/>
              </w:rPr>
              <w:t>uno</w:t>
            </w:r>
            <w:r>
              <w:rPr>
                <w:color w:val="231F20"/>
                <w:spacing w:val="-17"/>
                <w:w w:val="95"/>
                <w:sz w:val="12"/>
              </w:rPr>
              <w:t> </w:t>
            </w:r>
            <w:r>
              <w:rPr>
                <w:color w:val="231F20"/>
                <w:w w:val="95"/>
                <w:sz w:val="12"/>
              </w:rPr>
              <w:t>de ellos</w:t>
            </w:r>
            <w:r>
              <w:rPr>
                <w:color w:val="231F20"/>
                <w:spacing w:val="-13"/>
                <w:w w:val="95"/>
                <w:sz w:val="12"/>
              </w:rPr>
              <w:t> </w:t>
            </w:r>
            <w:r>
              <w:rPr>
                <w:color w:val="231F20"/>
                <w:w w:val="95"/>
                <w:sz w:val="12"/>
              </w:rPr>
              <w:t>tiene</w:t>
            </w:r>
            <w:r>
              <w:rPr>
                <w:color w:val="231F20"/>
                <w:spacing w:val="-13"/>
                <w:w w:val="95"/>
                <w:sz w:val="12"/>
              </w:rPr>
              <w:t> </w:t>
            </w:r>
            <w:r>
              <w:rPr>
                <w:color w:val="231F20"/>
                <w:w w:val="95"/>
                <w:sz w:val="12"/>
              </w:rPr>
              <w:t>un</w:t>
            </w:r>
            <w:r>
              <w:rPr>
                <w:color w:val="231F20"/>
                <w:spacing w:val="-13"/>
                <w:w w:val="95"/>
                <w:sz w:val="12"/>
              </w:rPr>
              <w:t> </w:t>
            </w:r>
            <w:r>
              <w:rPr>
                <w:color w:val="231F20"/>
                <w:w w:val="95"/>
                <w:sz w:val="12"/>
              </w:rPr>
              <w:t>importante</w:t>
            </w:r>
            <w:r>
              <w:rPr>
                <w:color w:val="231F20"/>
                <w:spacing w:val="-13"/>
                <w:w w:val="95"/>
                <w:sz w:val="12"/>
              </w:rPr>
              <w:t> </w:t>
            </w:r>
            <w:r>
              <w:rPr>
                <w:color w:val="231F20"/>
                <w:w w:val="95"/>
                <w:sz w:val="12"/>
              </w:rPr>
              <w:t>papel</w:t>
            </w:r>
            <w:r>
              <w:rPr>
                <w:color w:val="231F20"/>
                <w:spacing w:val="-13"/>
                <w:w w:val="95"/>
                <w:sz w:val="12"/>
              </w:rPr>
              <w:t> </w:t>
            </w:r>
            <w:r>
              <w:rPr>
                <w:color w:val="231F20"/>
                <w:w w:val="95"/>
                <w:sz w:val="12"/>
              </w:rPr>
              <w:t>que </w:t>
            </w:r>
            <w:r>
              <w:rPr>
                <w:color w:val="231F20"/>
                <w:sz w:val="12"/>
              </w:rPr>
              <w:t>desempeñar.</w:t>
            </w:r>
          </w:p>
        </w:tc>
      </w:tr>
      <w:tr>
        <w:trPr>
          <w:trHeight w:val="4028" w:hRule="exact"/>
        </w:trPr>
        <w:tc>
          <w:tcPr>
            <w:tcW w:w="549"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5"/>
              </w:rPr>
            </w:pPr>
          </w:p>
          <w:p>
            <w:pPr>
              <w:pStyle w:val="TableParagraph"/>
              <w:ind w:right="104"/>
              <w:jc w:val="right"/>
              <w:rPr>
                <w:rFonts w:ascii="Arial"/>
                <w:b/>
                <w:sz w:val="12"/>
              </w:rPr>
            </w:pPr>
            <w:r>
              <w:rPr>
                <w:rFonts w:ascii="Arial"/>
                <w:b/>
                <w:color w:val="5E9147"/>
                <w:w w:val="115"/>
                <w:sz w:val="12"/>
              </w:rPr>
              <w:t>2005</w:t>
            </w:r>
          </w:p>
        </w:tc>
        <w:tc>
          <w:tcPr>
            <w:tcW w:w="1166"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1"/>
              <w:rPr>
                <w:sz w:val="10"/>
              </w:rPr>
            </w:pPr>
          </w:p>
          <w:p>
            <w:pPr>
              <w:pStyle w:val="TableParagraph"/>
              <w:spacing w:line="276" w:lineRule="auto"/>
              <w:ind w:left="80" w:right="32"/>
              <w:rPr>
                <w:sz w:val="12"/>
              </w:rPr>
            </w:pPr>
            <w:r>
              <w:rPr>
                <w:color w:val="231F20"/>
                <w:sz w:val="12"/>
              </w:rPr>
              <w:t>Durante el </w:t>
            </w:r>
            <w:r>
              <w:rPr>
                <w:color w:val="231F20"/>
                <w:w w:val="95"/>
                <w:sz w:val="12"/>
              </w:rPr>
              <w:t>examen decenal del Programa</w:t>
            </w:r>
          </w:p>
          <w:p>
            <w:pPr>
              <w:pStyle w:val="TableParagraph"/>
              <w:spacing w:line="276" w:lineRule="auto"/>
              <w:ind w:left="80" w:right="155"/>
              <w:rPr>
                <w:sz w:val="12"/>
              </w:rPr>
            </w:pPr>
            <w:r>
              <w:rPr>
                <w:color w:val="231F20"/>
                <w:sz w:val="12"/>
              </w:rPr>
              <w:t>de Acción de </w:t>
            </w:r>
            <w:r>
              <w:rPr>
                <w:color w:val="231F20"/>
                <w:w w:val="95"/>
                <w:sz w:val="12"/>
              </w:rPr>
              <w:t>Barbados para </w:t>
            </w:r>
            <w:r>
              <w:rPr>
                <w:color w:val="231F20"/>
                <w:sz w:val="12"/>
              </w:rPr>
              <w:t>el desarrollo sostenible de </w:t>
            </w:r>
            <w:r>
              <w:rPr>
                <w:color w:val="231F20"/>
                <w:w w:val="95"/>
                <w:sz w:val="12"/>
              </w:rPr>
              <w:t>los pequeños</w:t>
            </w:r>
          </w:p>
          <w:p>
            <w:pPr>
              <w:pStyle w:val="TableParagraph"/>
              <w:spacing w:line="276" w:lineRule="auto"/>
              <w:ind w:left="80" w:right="32"/>
              <w:rPr>
                <w:sz w:val="12"/>
              </w:rPr>
            </w:pPr>
            <w:r>
              <w:rPr>
                <w:color w:val="231F20"/>
                <w:w w:val="95"/>
                <w:sz w:val="12"/>
              </w:rPr>
              <w:t>estados insulares </w:t>
            </w:r>
            <w:r>
              <w:rPr>
                <w:color w:val="231F20"/>
                <w:sz w:val="12"/>
              </w:rPr>
              <w:t>en desarrollo, realizado en Port </w:t>
            </w:r>
            <w:r>
              <w:rPr>
                <w:color w:val="231F20"/>
                <w:w w:val="95"/>
                <w:sz w:val="12"/>
              </w:rPr>
              <w:t>Louis (Mauricio)</w:t>
            </w:r>
          </w:p>
        </w:tc>
        <w:tc>
          <w:tcPr>
            <w:tcW w:w="1650"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4"/>
              <w:rPr>
                <w:sz w:val="11"/>
              </w:rPr>
            </w:pPr>
          </w:p>
          <w:p>
            <w:pPr>
              <w:pStyle w:val="TableParagraph"/>
              <w:spacing w:line="276" w:lineRule="auto"/>
              <w:ind w:left="124" w:right="113"/>
              <w:rPr>
                <w:sz w:val="12"/>
              </w:rPr>
            </w:pPr>
            <w:r>
              <w:rPr>
                <w:color w:val="231F20"/>
                <w:sz w:val="12"/>
              </w:rPr>
              <w:t>Los</w:t>
            </w:r>
            <w:r>
              <w:rPr>
                <w:color w:val="231F20"/>
                <w:spacing w:val="-32"/>
                <w:sz w:val="12"/>
              </w:rPr>
              <w:t> </w:t>
            </w:r>
            <w:r>
              <w:rPr>
                <w:color w:val="231F20"/>
                <w:sz w:val="12"/>
              </w:rPr>
              <w:t>estados</w:t>
            </w:r>
            <w:r>
              <w:rPr>
                <w:color w:val="231F20"/>
                <w:spacing w:val="-32"/>
                <w:sz w:val="12"/>
              </w:rPr>
              <w:t> </w:t>
            </w:r>
            <w:r>
              <w:rPr>
                <w:color w:val="231F20"/>
                <w:sz w:val="12"/>
              </w:rPr>
              <w:t>aprueban</w:t>
            </w:r>
            <w:r>
              <w:rPr>
                <w:color w:val="231F20"/>
                <w:spacing w:val="-32"/>
                <w:sz w:val="12"/>
              </w:rPr>
              <w:t> </w:t>
            </w:r>
            <w:r>
              <w:rPr>
                <w:color w:val="231F20"/>
                <w:sz w:val="12"/>
              </w:rPr>
              <w:t>la Estrategia de Mauricio </w:t>
            </w:r>
            <w:r>
              <w:rPr>
                <w:color w:val="231F20"/>
                <w:w w:val="95"/>
                <w:sz w:val="12"/>
              </w:rPr>
              <w:t>para</w:t>
            </w:r>
            <w:r>
              <w:rPr>
                <w:color w:val="231F20"/>
                <w:spacing w:val="-17"/>
                <w:w w:val="95"/>
                <w:sz w:val="12"/>
              </w:rPr>
              <w:t> </w:t>
            </w:r>
            <w:r>
              <w:rPr>
                <w:color w:val="231F20"/>
                <w:w w:val="95"/>
                <w:sz w:val="12"/>
              </w:rPr>
              <w:t>la</w:t>
            </w:r>
            <w:r>
              <w:rPr>
                <w:color w:val="231F20"/>
                <w:spacing w:val="-17"/>
                <w:w w:val="95"/>
                <w:sz w:val="12"/>
              </w:rPr>
              <w:t> </w:t>
            </w:r>
            <w:r>
              <w:rPr>
                <w:color w:val="231F20"/>
                <w:w w:val="95"/>
                <w:sz w:val="12"/>
              </w:rPr>
              <w:t>ejecución</w:t>
            </w:r>
            <w:r>
              <w:rPr>
                <w:color w:val="231F20"/>
                <w:spacing w:val="-17"/>
                <w:w w:val="95"/>
                <w:sz w:val="12"/>
              </w:rPr>
              <w:t> </w:t>
            </w:r>
            <w:r>
              <w:rPr>
                <w:color w:val="231F20"/>
                <w:w w:val="95"/>
                <w:sz w:val="12"/>
              </w:rPr>
              <w:t>ulterior </w:t>
            </w:r>
            <w:r>
              <w:rPr>
                <w:color w:val="231F20"/>
                <w:sz w:val="12"/>
              </w:rPr>
              <w:t>del</w:t>
            </w:r>
            <w:r>
              <w:rPr>
                <w:color w:val="231F20"/>
                <w:spacing w:val="-26"/>
                <w:sz w:val="12"/>
              </w:rPr>
              <w:t> </w:t>
            </w:r>
            <w:r>
              <w:rPr>
                <w:color w:val="231F20"/>
                <w:sz w:val="12"/>
              </w:rPr>
              <w:t>Programa</w:t>
            </w:r>
            <w:r>
              <w:rPr>
                <w:color w:val="231F20"/>
                <w:spacing w:val="-26"/>
                <w:sz w:val="12"/>
              </w:rPr>
              <w:t> </w:t>
            </w:r>
            <w:r>
              <w:rPr>
                <w:color w:val="231F20"/>
                <w:sz w:val="12"/>
              </w:rPr>
              <w:t>de</w:t>
            </w:r>
            <w:r>
              <w:rPr>
                <w:color w:val="231F20"/>
                <w:spacing w:val="-26"/>
                <w:sz w:val="12"/>
              </w:rPr>
              <w:t> </w:t>
            </w:r>
            <w:r>
              <w:rPr>
                <w:color w:val="231F20"/>
                <w:sz w:val="12"/>
              </w:rPr>
              <w:t>Acción </w:t>
            </w:r>
            <w:r>
              <w:rPr>
                <w:color w:val="231F20"/>
                <w:w w:val="90"/>
                <w:sz w:val="12"/>
              </w:rPr>
              <w:t>de</w:t>
            </w:r>
            <w:r>
              <w:rPr>
                <w:color w:val="231F20"/>
                <w:spacing w:val="4"/>
                <w:w w:val="90"/>
                <w:sz w:val="12"/>
              </w:rPr>
              <w:t> </w:t>
            </w:r>
            <w:r>
              <w:rPr>
                <w:color w:val="231F20"/>
                <w:w w:val="90"/>
                <w:sz w:val="12"/>
              </w:rPr>
              <w:t>Barbados.</w:t>
            </w:r>
          </w:p>
        </w:tc>
        <w:tc>
          <w:tcPr>
            <w:tcW w:w="2246" w:type="dxa"/>
            <w:tcBorders>
              <w:left w:val="single" w:sz="6" w:space="0" w:color="808285"/>
            </w:tcBorders>
          </w:tcPr>
          <w:p>
            <w:pPr>
              <w:pStyle w:val="TableParagraph"/>
              <w:rPr>
                <w:sz w:val="12"/>
              </w:rPr>
            </w:pPr>
          </w:p>
          <w:p>
            <w:pPr>
              <w:pStyle w:val="TableParagraph"/>
              <w:spacing w:line="276" w:lineRule="auto" w:before="106"/>
              <w:ind w:left="84" w:right="94"/>
              <w:rPr>
                <w:sz w:val="12"/>
              </w:rPr>
            </w:pPr>
            <w:r>
              <w:rPr>
                <w:rFonts w:ascii="Arial" w:hAnsi="Arial"/>
                <w:b/>
                <w:color w:val="231F20"/>
                <w:sz w:val="12"/>
              </w:rPr>
              <w:t>DECLARACIÓN 3</w:t>
            </w:r>
            <w:r>
              <w:rPr>
                <w:color w:val="231F20"/>
                <w:sz w:val="12"/>
              </w:rPr>
              <w:t>. Reconocemos </w:t>
            </w:r>
            <w:r>
              <w:rPr>
                <w:color w:val="231F20"/>
                <w:w w:val="95"/>
                <w:sz w:val="12"/>
              </w:rPr>
              <w:t>que los pequeños estados insulares en desarrollo han demostrado</w:t>
            </w:r>
          </w:p>
          <w:p>
            <w:pPr>
              <w:pStyle w:val="TableParagraph"/>
              <w:spacing w:line="276" w:lineRule="auto"/>
              <w:ind w:left="84" w:right="83"/>
              <w:rPr>
                <w:sz w:val="12"/>
              </w:rPr>
            </w:pPr>
            <w:r>
              <w:rPr>
                <w:color w:val="231F20"/>
                <w:sz w:val="12"/>
              </w:rPr>
              <w:t>su compromiso de promover el desarrollo sostenible, y seguirán haciéndolo, al incorporar los principios pertinentes en las </w:t>
            </w:r>
            <w:r>
              <w:rPr>
                <w:color w:val="231F20"/>
                <w:w w:val="95"/>
                <w:sz w:val="12"/>
              </w:rPr>
              <w:t>estrategias</w:t>
            </w:r>
            <w:r>
              <w:rPr>
                <w:color w:val="231F20"/>
                <w:spacing w:val="-21"/>
                <w:w w:val="95"/>
                <w:sz w:val="12"/>
              </w:rPr>
              <w:t> </w:t>
            </w:r>
            <w:r>
              <w:rPr>
                <w:color w:val="231F20"/>
                <w:w w:val="95"/>
                <w:sz w:val="12"/>
              </w:rPr>
              <w:t>nacionales</w:t>
            </w:r>
            <w:r>
              <w:rPr>
                <w:color w:val="231F20"/>
                <w:spacing w:val="-21"/>
                <w:w w:val="95"/>
                <w:sz w:val="12"/>
              </w:rPr>
              <w:t> </w:t>
            </w:r>
            <w:r>
              <w:rPr>
                <w:color w:val="231F20"/>
                <w:w w:val="95"/>
                <w:sz w:val="12"/>
              </w:rPr>
              <w:t>de</w:t>
            </w:r>
            <w:r>
              <w:rPr>
                <w:color w:val="231F20"/>
                <w:spacing w:val="-21"/>
                <w:w w:val="95"/>
                <w:sz w:val="12"/>
              </w:rPr>
              <w:t> </w:t>
            </w:r>
            <w:r>
              <w:rPr>
                <w:color w:val="231F20"/>
                <w:w w:val="95"/>
                <w:sz w:val="12"/>
              </w:rPr>
              <w:t>desarrollo, fortalecer</w:t>
            </w:r>
            <w:r>
              <w:rPr>
                <w:color w:val="231F20"/>
                <w:spacing w:val="-13"/>
                <w:w w:val="95"/>
                <w:sz w:val="12"/>
              </w:rPr>
              <w:t> </w:t>
            </w:r>
            <w:r>
              <w:rPr>
                <w:color w:val="231F20"/>
                <w:w w:val="95"/>
                <w:sz w:val="12"/>
              </w:rPr>
              <w:t>sus</w:t>
            </w:r>
            <w:r>
              <w:rPr>
                <w:color w:val="231F20"/>
                <w:spacing w:val="-13"/>
                <w:w w:val="95"/>
                <w:sz w:val="12"/>
              </w:rPr>
              <w:t> </w:t>
            </w:r>
            <w:r>
              <w:rPr>
                <w:color w:val="231F20"/>
                <w:w w:val="95"/>
                <w:sz w:val="12"/>
              </w:rPr>
              <w:t>compromisos</w:t>
            </w:r>
            <w:r>
              <w:rPr>
                <w:color w:val="231F20"/>
                <w:spacing w:val="-13"/>
                <w:w w:val="95"/>
                <w:sz w:val="12"/>
              </w:rPr>
              <w:t> </w:t>
            </w:r>
            <w:r>
              <w:rPr>
                <w:color w:val="231F20"/>
                <w:w w:val="95"/>
                <w:sz w:val="12"/>
              </w:rPr>
              <w:t>políticos </w:t>
            </w:r>
            <w:r>
              <w:rPr>
                <w:color w:val="231F20"/>
                <w:sz w:val="12"/>
              </w:rPr>
              <w:t>y</w:t>
            </w:r>
            <w:r>
              <w:rPr>
                <w:color w:val="231F20"/>
                <w:spacing w:val="-29"/>
                <w:sz w:val="12"/>
              </w:rPr>
              <w:t> </w:t>
            </w:r>
            <w:r>
              <w:rPr>
                <w:color w:val="231F20"/>
                <w:sz w:val="12"/>
              </w:rPr>
              <w:t>la</w:t>
            </w:r>
            <w:r>
              <w:rPr>
                <w:color w:val="231F20"/>
                <w:spacing w:val="-29"/>
                <w:sz w:val="12"/>
              </w:rPr>
              <w:t> </w:t>
            </w:r>
            <w:r>
              <w:rPr>
                <w:color w:val="231F20"/>
                <w:sz w:val="12"/>
              </w:rPr>
              <w:t>conciencia</w:t>
            </w:r>
            <w:r>
              <w:rPr>
                <w:color w:val="231F20"/>
                <w:spacing w:val="-29"/>
                <w:sz w:val="12"/>
              </w:rPr>
              <w:t> </w:t>
            </w:r>
            <w:r>
              <w:rPr>
                <w:color w:val="231F20"/>
                <w:sz w:val="12"/>
              </w:rPr>
              <w:t>de</w:t>
            </w:r>
            <w:r>
              <w:rPr>
                <w:color w:val="231F20"/>
                <w:spacing w:val="-29"/>
                <w:sz w:val="12"/>
              </w:rPr>
              <w:t> </w:t>
            </w:r>
            <w:r>
              <w:rPr>
                <w:color w:val="231F20"/>
                <w:sz w:val="12"/>
              </w:rPr>
              <w:t>la</w:t>
            </w:r>
            <w:r>
              <w:rPr>
                <w:color w:val="231F20"/>
                <w:spacing w:val="-29"/>
                <w:sz w:val="12"/>
              </w:rPr>
              <w:t> </w:t>
            </w:r>
            <w:r>
              <w:rPr>
                <w:color w:val="231F20"/>
                <w:sz w:val="12"/>
              </w:rPr>
              <w:t>población</w:t>
            </w:r>
            <w:r>
              <w:rPr>
                <w:color w:val="231F20"/>
                <w:spacing w:val="-29"/>
                <w:sz w:val="12"/>
              </w:rPr>
              <w:t> </w:t>
            </w:r>
            <w:r>
              <w:rPr>
                <w:color w:val="231F20"/>
                <w:sz w:val="12"/>
              </w:rPr>
              <w:t>sobre la importancia de las cuestiones relativas al desarrollo sostenible, establecer zonas protegidas, marinas, costeras y terrestres, </w:t>
            </w:r>
            <w:r>
              <w:rPr>
                <w:color w:val="231F20"/>
                <w:w w:val="95"/>
                <w:sz w:val="12"/>
              </w:rPr>
              <w:t>demostrando</w:t>
            </w:r>
            <w:r>
              <w:rPr>
                <w:color w:val="231F20"/>
                <w:spacing w:val="-17"/>
                <w:w w:val="95"/>
                <w:sz w:val="12"/>
              </w:rPr>
              <w:t> </w:t>
            </w:r>
            <w:r>
              <w:rPr>
                <w:color w:val="231F20"/>
                <w:w w:val="95"/>
                <w:sz w:val="12"/>
              </w:rPr>
              <w:t>un</w:t>
            </w:r>
            <w:r>
              <w:rPr>
                <w:color w:val="231F20"/>
                <w:spacing w:val="-17"/>
                <w:w w:val="95"/>
                <w:sz w:val="12"/>
              </w:rPr>
              <w:t> </w:t>
            </w:r>
            <w:r>
              <w:rPr>
                <w:color w:val="231F20"/>
                <w:w w:val="95"/>
                <w:sz w:val="12"/>
              </w:rPr>
              <w:t>firme</w:t>
            </w:r>
            <w:r>
              <w:rPr>
                <w:color w:val="231F20"/>
                <w:spacing w:val="-17"/>
                <w:w w:val="95"/>
                <w:sz w:val="12"/>
              </w:rPr>
              <w:t> </w:t>
            </w:r>
            <w:r>
              <w:rPr>
                <w:color w:val="231F20"/>
                <w:w w:val="95"/>
                <w:sz w:val="12"/>
              </w:rPr>
              <w:t>liderazgo</w:t>
            </w:r>
          </w:p>
          <w:p>
            <w:pPr>
              <w:pStyle w:val="TableParagraph"/>
              <w:spacing w:line="276" w:lineRule="auto"/>
              <w:ind w:left="84" w:right="-15"/>
              <w:rPr>
                <w:sz w:val="12"/>
              </w:rPr>
            </w:pPr>
            <w:r>
              <w:rPr>
                <w:color w:val="231F20"/>
                <w:sz w:val="12"/>
              </w:rPr>
              <w:t>en la protección de la diversidad biológica, aprobar estrategias para promover la energía renovable y mitigar los efectos negativos de la </w:t>
            </w:r>
            <w:r>
              <w:rPr>
                <w:color w:val="231F20"/>
                <w:w w:val="95"/>
                <w:sz w:val="12"/>
              </w:rPr>
              <w:t>crisis financiera y económica mundial en sus economías.</w:t>
            </w:r>
          </w:p>
        </w:tc>
      </w:tr>
    </w:tbl>
    <w:p>
      <w:pPr>
        <w:pStyle w:val="BodyText"/>
        <w:spacing w:before="10"/>
        <w:rPr>
          <w:rFonts w:ascii="Verdana"/>
          <w:sz w:val="10"/>
        </w:rPr>
      </w:pPr>
    </w:p>
    <w:p>
      <w:pPr>
        <w:spacing w:line="264" w:lineRule="auto" w:before="0"/>
        <w:ind w:left="770" w:right="128" w:firstLine="0"/>
        <w:jc w:val="both"/>
        <w:rPr>
          <w:sz w:val="14"/>
        </w:rPr>
      </w:pPr>
      <w:r>
        <w:rPr>
          <w:color w:val="231F20"/>
          <w:sz w:val="14"/>
        </w:rPr>
        <w:t>Nota: se confirma que todos los documentos fueron elaborados en las cumbres. Particular- mente sobre las políticas, se usa el término </w:t>
      </w:r>
      <w:r>
        <w:rPr>
          <w:i/>
          <w:color w:val="231F20"/>
          <w:sz w:val="14"/>
        </w:rPr>
        <w:t>sostenibilidad</w:t>
      </w:r>
      <w:r>
        <w:rPr>
          <w:color w:val="231F20"/>
          <w:sz w:val="14"/>
        </w:rPr>
        <w:t>. Adaptado de la Organización de las Naciones  Unidas,  2013.  Elaboración  propia, 2014.</w:t>
      </w:r>
    </w:p>
    <w:p>
      <w:pPr>
        <w:spacing w:after="0" w:line="264" w:lineRule="auto"/>
        <w:jc w:val="both"/>
        <w:rPr>
          <w:sz w:val="14"/>
        </w:rPr>
        <w:sectPr>
          <w:headerReference w:type="default" r:id="rId79"/>
          <w:pgSz w:w="7940" w:h="11910"/>
          <w:pgMar w:header="0" w:footer="737" w:top="1100" w:bottom="920" w:left="360" w:right="1060"/>
        </w:sectPr>
      </w:pPr>
    </w:p>
    <w:p>
      <w:pPr>
        <w:pStyle w:val="BodyText"/>
        <w:spacing w:before="107"/>
        <w:ind w:left="110"/>
        <w:jc w:val="both"/>
        <w:rPr>
          <w:rFonts w:ascii="Verdana" w:hAnsi="Verdana"/>
        </w:rPr>
      </w:pPr>
      <w:r>
        <w:rPr>
          <w:rFonts w:ascii="Verdana" w:hAnsi="Verdana"/>
          <w:color w:val="231F20"/>
        </w:rPr>
        <w:t>PLAN DE ACCIÓN AGENDA 21</w:t>
      </w:r>
    </w:p>
    <w:p>
      <w:pPr>
        <w:pStyle w:val="BodyText"/>
        <w:spacing w:before="4"/>
        <w:rPr>
          <w:rFonts w:ascii="Verdana"/>
          <w:sz w:val="28"/>
        </w:rPr>
      </w:pPr>
    </w:p>
    <w:p>
      <w:pPr>
        <w:pStyle w:val="BodyText"/>
        <w:spacing w:line="278" w:lineRule="auto"/>
        <w:ind w:left="110" w:right="763"/>
        <w:jc w:val="both"/>
      </w:pPr>
      <w:r>
        <w:rPr>
          <w:color w:val="231F20"/>
        </w:rPr>
        <w:t>La Agenda, o Programa 21, es un plan de  acción  global, cuyo objetivo final promueve el desarrollo sostenible y la preservación del medio ambiente. Pretende involucrar a los habitantes del sitio en el que se pone en marcha el diseño  de una forma de vida que pueda ser sostenible, persigue la calidad de las generaciones futuras. Ambiciona la integra- ción social, medioambiental y económica de la  comuni-  dad. Requiere que la administración local y la comunidad trabajen en los planes de acción para alcanzar el desarrollo sostenible y duradero.</w:t>
      </w:r>
      <w:r>
        <w:rPr>
          <w:color w:val="231F20"/>
          <w:spacing w:val="-35"/>
        </w:rPr>
        <w:t> </w:t>
      </w:r>
      <w:r>
        <w:rPr>
          <w:color w:val="231F20"/>
        </w:rPr>
        <w:t>Estos planes deben estar acordes con los contenidos de la Carta de Aalborg, la Carta de Lisboa o   el Llamamiento de Hannover (véase tabla   </w:t>
      </w:r>
      <w:r>
        <w:rPr>
          <w:color w:val="231F20"/>
          <w:spacing w:val="26"/>
        </w:rPr>
        <w:t> </w:t>
      </w:r>
      <w:r>
        <w:rPr>
          <w:color w:val="231F20"/>
        </w:rPr>
        <w:t>2).</w:t>
      </w:r>
    </w:p>
    <w:p>
      <w:pPr>
        <w:pStyle w:val="BodyText"/>
      </w:pPr>
    </w:p>
    <w:p>
      <w:pPr>
        <w:pStyle w:val="BodyText"/>
      </w:pPr>
    </w:p>
    <w:p>
      <w:pPr>
        <w:spacing w:before="153"/>
        <w:ind w:left="255" w:right="929" w:firstLine="0"/>
        <w:jc w:val="center"/>
        <w:rPr>
          <w:rFonts w:ascii="Verdana"/>
          <w:sz w:val="17"/>
        </w:rPr>
      </w:pPr>
      <w:r>
        <w:rPr>
          <w:rFonts w:ascii="Verdana"/>
          <w:color w:val="231F20"/>
          <w:sz w:val="17"/>
        </w:rPr>
        <w:t>T A B L A 2</w:t>
      </w:r>
    </w:p>
    <w:p>
      <w:pPr>
        <w:spacing w:before="53"/>
        <w:ind w:left="255" w:right="929" w:firstLine="0"/>
        <w:jc w:val="center"/>
        <w:rPr>
          <w:rFonts w:ascii="Verdana"/>
          <w:sz w:val="17"/>
        </w:rPr>
      </w:pPr>
      <w:r>
        <w:rPr>
          <w:rFonts w:ascii="Verdana"/>
          <w:color w:val="808285"/>
          <w:sz w:val="17"/>
        </w:rPr>
        <w:t>Comparativo de redes de ciudades hacia la sostenibilidad</w:t>
      </w:r>
    </w:p>
    <w:p>
      <w:pPr>
        <w:pStyle w:val="BodyText"/>
        <w:spacing w:before="4" w:after="1"/>
        <w:rPr>
          <w:rFonts w:ascii="Verdana"/>
          <w:sz w:val="19"/>
        </w:rPr>
      </w:pPr>
    </w:p>
    <w:tbl>
      <w:tblPr>
        <w:tblW w:w="0" w:type="auto"/>
        <w:jc w:val="left"/>
        <w:tblInd w:w="102"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59"/>
        <w:gridCol w:w="1506"/>
        <w:gridCol w:w="890"/>
        <w:gridCol w:w="2663"/>
      </w:tblGrid>
      <w:tr>
        <w:trPr>
          <w:trHeight w:val="409" w:hRule="exact"/>
        </w:trPr>
        <w:tc>
          <w:tcPr>
            <w:tcW w:w="559" w:type="dxa"/>
            <w:tcBorders>
              <w:right w:val="single" w:sz="6" w:space="0" w:color="FFFFFF"/>
            </w:tcBorders>
            <w:shd w:val="clear" w:color="auto" w:fill="5E9147"/>
          </w:tcPr>
          <w:p>
            <w:pPr>
              <w:pStyle w:val="TableParagraph"/>
              <w:spacing w:before="9"/>
              <w:rPr>
                <w:sz w:val="10"/>
              </w:rPr>
            </w:pPr>
          </w:p>
          <w:p>
            <w:pPr>
              <w:pStyle w:val="TableParagraph"/>
              <w:ind w:left="75" w:right="75"/>
              <w:jc w:val="center"/>
              <w:rPr>
                <w:rFonts w:ascii="Arial" w:hAnsi="Arial"/>
                <w:b/>
                <w:sz w:val="12"/>
              </w:rPr>
            </w:pPr>
            <w:r>
              <w:rPr>
                <w:rFonts w:ascii="Arial" w:hAnsi="Arial"/>
                <w:b/>
                <w:color w:val="FFFFFF"/>
                <w:w w:val="115"/>
                <w:sz w:val="12"/>
              </w:rPr>
              <w:t>NÚM.</w:t>
            </w:r>
          </w:p>
        </w:tc>
        <w:tc>
          <w:tcPr>
            <w:tcW w:w="1506" w:type="dxa"/>
            <w:tcBorders>
              <w:left w:val="single" w:sz="6" w:space="0" w:color="FFFFFF"/>
              <w:right w:val="single" w:sz="6" w:space="0" w:color="FFFFFF"/>
            </w:tcBorders>
            <w:shd w:val="clear" w:color="auto" w:fill="5E9147"/>
          </w:tcPr>
          <w:p>
            <w:pPr>
              <w:pStyle w:val="TableParagraph"/>
              <w:spacing w:before="9"/>
              <w:rPr>
                <w:sz w:val="10"/>
              </w:rPr>
            </w:pPr>
          </w:p>
          <w:p>
            <w:pPr>
              <w:pStyle w:val="TableParagraph"/>
              <w:ind w:left="536"/>
              <w:rPr>
                <w:rFonts w:ascii="Arial" w:hAnsi="Arial"/>
                <w:b/>
                <w:sz w:val="12"/>
              </w:rPr>
            </w:pPr>
            <w:r>
              <w:rPr>
                <w:rFonts w:ascii="Arial" w:hAnsi="Arial"/>
                <w:b/>
                <w:color w:val="FFFFFF"/>
                <w:w w:val="105"/>
                <w:sz w:val="12"/>
              </w:rPr>
              <w:t>REGIÓN</w:t>
            </w:r>
          </w:p>
        </w:tc>
        <w:tc>
          <w:tcPr>
            <w:tcW w:w="890" w:type="dxa"/>
            <w:tcBorders>
              <w:left w:val="single" w:sz="6" w:space="0" w:color="FFFFFF"/>
              <w:right w:val="single" w:sz="6" w:space="0" w:color="FFFFFF"/>
            </w:tcBorders>
            <w:shd w:val="clear" w:color="auto" w:fill="5E9147"/>
          </w:tcPr>
          <w:p>
            <w:pPr>
              <w:pStyle w:val="TableParagraph"/>
              <w:spacing w:before="9"/>
              <w:rPr>
                <w:sz w:val="10"/>
              </w:rPr>
            </w:pPr>
          </w:p>
          <w:p>
            <w:pPr>
              <w:pStyle w:val="TableParagraph"/>
              <w:ind w:left="329" w:right="211"/>
              <w:jc w:val="center"/>
              <w:rPr>
                <w:rFonts w:ascii="Arial" w:hAnsi="Arial"/>
                <w:b/>
                <w:sz w:val="12"/>
              </w:rPr>
            </w:pPr>
            <w:r>
              <w:rPr>
                <w:rFonts w:ascii="Arial" w:hAnsi="Arial"/>
                <w:b/>
                <w:color w:val="FFFFFF"/>
                <w:w w:val="105"/>
                <w:sz w:val="12"/>
              </w:rPr>
              <w:t>PAÍS</w:t>
            </w:r>
          </w:p>
        </w:tc>
        <w:tc>
          <w:tcPr>
            <w:tcW w:w="2663" w:type="dxa"/>
            <w:tcBorders>
              <w:left w:val="single" w:sz="6" w:space="0" w:color="FFFFFF"/>
            </w:tcBorders>
            <w:shd w:val="clear" w:color="auto" w:fill="5E9147"/>
          </w:tcPr>
          <w:p>
            <w:pPr>
              <w:pStyle w:val="TableParagraph"/>
              <w:spacing w:before="9"/>
              <w:rPr>
                <w:sz w:val="10"/>
              </w:rPr>
            </w:pPr>
          </w:p>
          <w:p>
            <w:pPr>
              <w:pStyle w:val="TableParagraph"/>
              <w:ind w:left="1025" w:right="976"/>
              <w:jc w:val="center"/>
              <w:rPr>
                <w:rFonts w:ascii="Arial"/>
                <w:b/>
                <w:sz w:val="12"/>
              </w:rPr>
            </w:pPr>
            <w:r>
              <w:rPr>
                <w:rFonts w:ascii="Arial"/>
                <w:b/>
                <w:color w:val="FFFFFF"/>
                <w:sz w:val="12"/>
              </w:rPr>
              <w:t>OBJETIVO</w:t>
            </w:r>
          </w:p>
        </w:tc>
      </w:tr>
      <w:tr>
        <w:trPr>
          <w:trHeight w:val="1892" w:hRule="exact"/>
        </w:trPr>
        <w:tc>
          <w:tcPr>
            <w:tcW w:w="559"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
              <w:rPr>
                <w:sz w:val="11"/>
              </w:rPr>
            </w:pPr>
          </w:p>
          <w:p>
            <w:pPr>
              <w:pStyle w:val="TableParagraph"/>
              <w:ind w:right="8"/>
              <w:jc w:val="center"/>
              <w:rPr>
                <w:rFonts w:ascii="Arial"/>
                <w:b/>
                <w:sz w:val="12"/>
              </w:rPr>
            </w:pPr>
            <w:r>
              <w:rPr>
                <w:rFonts w:ascii="Arial"/>
                <w:b/>
                <w:color w:val="5E9147"/>
                <w:w w:val="116"/>
                <w:sz w:val="12"/>
              </w:rPr>
              <w:t>1</w:t>
            </w:r>
          </w:p>
        </w:tc>
        <w:tc>
          <w:tcPr>
            <w:tcW w:w="1506" w:type="dxa"/>
            <w:tcBorders>
              <w:left w:val="nil"/>
              <w:right w:val="nil"/>
            </w:tcBorders>
          </w:tcPr>
          <w:p>
            <w:pPr>
              <w:pStyle w:val="TableParagraph"/>
              <w:rPr>
                <w:sz w:val="12"/>
              </w:rPr>
            </w:pPr>
          </w:p>
          <w:p>
            <w:pPr>
              <w:pStyle w:val="TableParagraph"/>
              <w:spacing w:before="7"/>
              <w:rPr>
                <w:sz w:val="17"/>
              </w:rPr>
            </w:pPr>
          </w:p>
          <w:p>
            <w:pPr>
              <w:pStyle w:val="TableParagraph"/>
              <w:spacing w:line="276" w:lineRule="auto"/>
              <w:ind w:left="77" w:right="107"/>
              <w:rPr>
                <w:sz w:val="12"/>
              </w:rPr>
            </w:pPr>
            <w:r>
              <w:rPr>
                <w:color w:val="231F20"/>
                <w:sz w:val="12"/>
              </w:rPr>
              <w:t>Red</w:t>
            </w:r>
            <w:r>
              <w:rPr>
                <w:color w:val="231F20"/>
                <w:spacing w:val="-24"/>
                <w:sz w:val="12"/>
              </w:rPr>
              <w:t> </w:t>
            </w:r>
            <w:r>
              <w:rPr>
                <w:color w:val="231F20"/>
                <w:sz w:val="12"/>
              </w:rPr>
              <w:t>Mur</w:t>
            </w:r>
            <w:r>
              <w:rPr>
                <w:color w:val="231F20"/>
                <w:spacing w:val="-24"/>
                <w:sz w:val="12"/>
              </w:rPr>
              <w:t> </w:t>
            </w:r>
            <w:r>
              <w:rPr>
                <w:color w:val="231F20"/>
                <w:sz w:val="12"/>
              </w:rPr>
              <w:t>21:</w:t>
            </w:r>
            <w:r>
              <w:rPr>
                <w:color w:val="231F20"/>
                <w:spacing w:val="-24"/>
                <w:sz w:val="12"/>
              </w:rPr>
              <w:t> </w:t>
            </w:r>
            <w:r>
              <w:rPr>
                <w:color w:val="231F20"/>
                <w:sz w:val="12"/>
              </w:rPr>
              <w:t>La</w:t>
            </w:r>
            <w:r>
              <w:rPr>
                <w:color w:val="231F20"/>
                <w:spacing w:val="-24"/>
                <w:sz w:val="12"/>
              </w:rPr>
              <w:t> </w:t>
            </w:r>
            <w:r>
              <w:rPr>
                <w:color w:val="231F20"/>
                <w:sz w:val="12"/>
              </w:rPr>
              <w:t>Red</w:t>
            </w:r>
            <w:r>
              <w:rPr>
                <w:color w:val="231F20"/>
                <w:spacing w:val="-24"/>
                <w:sz w:val="12"/>
              </w:rPr>
              <w:t> </w:t>
            </w:r>
            <w:r>
              <w:rPr>
                <w:color w:val="231F20"/>
                <w:sz w:val="12"/>
              </w:rPr>
              <w:t>de </w:t>
            </w:r>
            <w:r>
              <w:rPr>
                <w:color w:val="231F20"/>
                <w:w w:val="95"/>
                <w:sz w:val="12"/>
              </w:rPr>
              <w:t>Municipios Sostenibles </w:t>
            </w:r>
            <w:r>
              <w:rPr>
                <w:color w:val="231F20"/>
                <w:sz w:val="12"/>
              </w:rPr>
              <w:t>de</w:t>
            </w:r>
            <w:r>
              <w:rPr>
                <w:color w:val="231F20"/>
                <w:spacing w:val="-31"/>
                <w:sz w:val="12"/>
              </w:rPr>
              <w:t> </w:t>
            </w:r>
            <w:r>
              <w:rPr>
                <w:color w:val="231F20"/>
                <w:sz w:val="12"/>
              </w:rPr>
              <w:t>la</w:t>
            </w:r>
            <w:r>
              <w:rPr>
                <w:color w:val="231F20"/>
                <w:spacing w:val="-31"/>
                <w:sz w:val="12"/>
              </w:rPr>
              <w:t> </w:t>
            </w:r>
            <w:r>
              <w:rPr>
                <w:color w:val="231F20"/>
                <w:sz w:val="12"/>
              </w:rPr>
              <w:t>Región</w:t>
            </w:r>
            <w:r>
              <w:rPr>
                <w:color w:val="231F20"/>
                <w:spacing w:val="-31"/>
                <w:sz w:val="12"/>
              </w:rPr>
              <w:t> </w:t>
            </w:r>
            <w:r>
              <w:rPr>
                <w:color w:val="231F20"/>
                <w:sz w:val="12"/>
              </w:rPr>
              <w:t>de</w:t>
            </w:r>
            <w:r>
              <w:rPr>
                <w:color w:val="231F20"/>
                <w:spacing w:val="-31"/>
                <w:sz w:val="12"/>
              </w:rPr>
              <w:t> </w:t>
            </w:r>
            <w:r>
              <w:rPr>
                <w:color w:val="231F20"/>
                <w:sz w:val="12"/>
              </w:rPr>
              <w:t>Murcia, desde su finalidad, nace para promover </w:t>
            </w:r>
            <w:r>
              <w:rPr>
                <w:color w:val="231F20"/>
                <w:w w:val="95"/>
                <w:sz w:val="12"/>
              </w:rPr>
              <w:t>los</w:t>
            </w:r>
            <w:r>
              <w:rPr>
                <w:color w:val="231F20"/>
                <w:spacing w:val="-18"/>
                <w:w w:val="95"/>
                <w:sz w:val="12"/>
              </w:rPr>
              <w:t> </w:t>
            </w:r>
            <w:r>
              <w:rPr>
                <w:color w:val="231F20"/>
                <w:w w:val="95"/>
                <w:sz w:val="12"/>
              </w:rPr>
              <w:t>siguientes</w:t>
            </w:r>
            <w:r>
              <w:rPr>
                <w:color w:val="231F20"/>
                <w:spacing w:val="-18"/>
                <w:w w:val="95"/>
                <w:sz w:val="12"/>
              </w:rPr>
              <w:t> </w:t>
            </w:r>
            <w:r>
              <w:rPr>
                <w:color w:val="231F20"/>
                <w:w w:val="95"/>
                <w:sz w:val="12"/>
              </w:rPr>
              <w:t>objetivos </w:t>
            </w:r>
            <w:r>
              <w:rPr>
                <w:color w:val="231F20"/>
                <w:sz w:val="12"/>
              </w:rPr>
              <w:t>generales.</w:t>
            </w:r>
          </w:p>
        </w:tc>
        <w:tc>
          <w:tcPr>
            <w:tcW w:w="890" w:type="dxa"/>
            <w:tcBorders>
              <w:left w:val="nil"/>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11"/>
              </w:rPr>
            </w:pPr>
          </w:p>
          <w:p>
            <w:pPr>
              <w:pStyle w:val="TableParagraph"/>
              <w:ind w:left="204" w:right="87"/>
              <w:jc w:val="center"/>
              <w:rPr>
                <w:sz w:val="12"/>
              </w:rPr>
            </w:pPr>
            <w:r>
              <w:rPr>
                <w:color w:val="231F20"/>
                <w:sz w:val="12"/>
              </w:rPr>
              <w:t>España</w:t>
            </w:r>
          </w:p>
        </w:tc>
        <w:tc>
          <w:tcPr>
            <w:tcW w:w="2663" w:type="dxa"/>
            <w:tcBorders>
              <w:left w:val="nil"/>
            </w:tcBorders>
          </w:tcPr>
          <w:p>
            <w:pPr>
              <w:pStyle w:val="TableParagraph"/>
              <w:rPr>
                <w:sz w:val="12"/>
              </w:rPr>
            </w:pPr>
          </w:p>
          <w:p>
            <w:pPr>
              <w:pStyle w:val="TableParagraph"/>
              <w:rPr>
                <w:sz w:val="12"/>
              </w:rPr>
            </w:pPr>
          </w:p>
          <w:p>
            <w:pPr>
              <w:pStyle w:val="TableParagraph"/>
              <w:rPr>
                <w:sz w:val="12"/>
              </w:rPr>
            </w:pPr>
          </w:p>
          <w:p>
            <w:pPr>
              <w:pStyle w:val="TableParagraph"/>
              <w:spacing w:before="4"/>
              <w:rPr>
                <w:sz w:val="14"/>
              </w:rPr>
            </w:pPr>
          </w:p>
          <w:p>
            <w:pPr>
              <w:pStyle w:val="TableParagraph"/>
              <w:spacing w:line="276" w:lineRule="auto"/>
              <w:ind w:left="129" w:right="143"/>
              <w:rPr>
                <w:sz w:val="12"/>
              </w:rPr>
            </w:pPr>
            <w:r>
              <w:rPr>
                <w:color w:val="231F20"/>
                <w:sz w:val="12"/>
              </w:rPr>
              <w:t>Desarrollar</w:t>
            </w:r>
            <w:r>
              <w:rPr>
                <w:color w:val="231F20"/>
                <w:spacing w:val="-29"/>
                <w:sz w:val="12"/>
              </w:rPr>
              <w:t> </w:t>
            </w:r>
            <w:r>
              <w:rPr>
                <w:color w:val="231F20"/>
                <w:sz w:val="12"/>
              </w:rPr>
              <w:t>la</w:t>
            </w:r>
            <w:r>
              <w:rPr>
                <w:color w:val="231F20"/>
                <w:spacing w:val="-29"/>
                <w:sz w:val="12"/>
              </w:rPr>
              <w:t> </w:t>
            </w:r>
            <w:r>
              <w:rPr>
                <w:color w:val="231F20"/>
                <w:sz w:val="12"/>
              </w:rPr>
              <w:t>aplicación</w:t>
            </w:r>
            <w:r>
              <w:rPr>
                <w:color w:val="231F20"/>
                <w:spacing w:val="-29"/>
                <w:sz w:val="12"/>
              </w:rPr>
              <w:t> </w:t>
            </w:r>
            <w:r>
              <w:rPr>
                <w:color w:val="231F20"/>
                <w:sz w:val="12"/>
              </w:rPr>
              <w:t>de</w:t>
            </w:r>
            <w:r>
              <w:rPr>
                <w:color w:val="231F20"/>
                <w:spacing w:val="-29"/>
                <w:sz w:val="12"/>
              </w:rPr>
              <w:t> </w:t>
            </w:r>
            <w:r>
              <w:rPr>
                <w:color w:val="231F20"/>
                <w:sz w:val="12"/>
              </w:rPr>
              <w:t>los</w:t>
            </w:r>
            <w:r>
              <w:rPr>
                <w:color w:val="231F20"/>
                <w:spacing w:val="-29"/>
                <w:sz w:val="12"/>
              </w:rPr>
              <w:t> </w:t>
            </w:r>
            <w:r>
              <w:rPr>
                <w:color w:val="231F20"/>
                <w:sz w:val="12"/>
              </w:rPr>
              <w:t>principios </w:t>
            </w:r>
            <w:r>
              <w:rPr>
                <w:color w:val="231F20"/>
                <w:w w:val="95"/>
                <w:sz w:val="12"/>
              </w:rPr>
              <w:t>europeos</w:t>
            </w:r>
            <w:r>
              <w:rPr>
                <w:color w:val="231F20"/>
                <w:spacing w:val="-12"/>
                <w:w w:val="95"/>
                <w:sz w:val="12"/>
              </w:rPr>
              <w:t> </w:t>
            </w:r>
            <w:r>
              <w:rPr>
                <w:color w:val="231F20"/>
                <w:w w:val="95"/>
                <w:sz w:val="12"/>
              </w:rPr>
              <w:t>del</w:t>
            </w:r>
            <w:r>
              <w:rPr>
                <w:color w:val="231F20"/>
                <w:spacing w:val="-12"/>
                <w:w w:val="95"/>
                <w:sz w:val="12"/>
              </w:rPr>
              <w:t> </w:t>
            </w:r>
            <w:r>
              <w:rPr>
                <w:color w:val="231F20"/>
                <w:w w:val="95"/>
                <w:sz w:val="12"/>
              </w:rPr>
              <w:t>Compromiso</w:t>
            </w:r>
            <w:r>
              <w:rPr>
                <w:color w:val="231F20"/>
                <w:spacing w:val="-12"/>
                <w:w w:val="95"/>
                <w:sz w:val="12"/>
              </w:rPr>
              <w:t> </w:t>
            </w:r>
            <w:r>
              <w:rPr>
                <w:color w:val="231F20"/>
                <w:w w:val="95"/>
                <w:sz w:val="12"/>
              </w:rPr>
              <w:t>de</w:t>
            </w:r>
            <w:r>
              <w:rPr>
                <w:color w:val="231F20"/>
                <w:spacing w:val="-12"/>
                <w:w w:val="95"/>
                <w:sz w:val="12"/>
              </w:rPr>
              <w:t> </w:t>
            </w:r>
            <w:r>
              <w:rPr>
                <w:color w:val="231F20"/>
                <w:w w:val="95"/>
                <w:sz w:val="12"/>
              </w:rPr>
              <w:t>Aalborg</w:t>
            </w:r>
            <w:r>
              <w:rPr>
                <w:color w:val="231F20"/>
                <w:spacing w:val="-12"/>
                <w:w w:val="95"/>
                <w:sz w:val="12"/>
              </w:rPr>
              <w:t> </w:t>
            </w:r>
            <w:r>
              <w:rPr>
                <w:color w:val="231F20"/>
                <w:w w:val="95"/>
                <w:sz w:val="12"/>
              </w:rPr>
              <w:t>Plus </w:t>
            </w:r>
            <w:r>
              <w:rPr>
                <w:color w:val="231F20"/>
                <w:sz w:val="12"/>
              </w:rPr>
              <w:t>10</w:t>
            </w:r>
            <w:r>
              <w:rPr>
                <w:color w:val="231F20"/>
                <w:spacing w:val="-19"/>
                <w:sz w:val="12"/>
              </w:rPr>
              <w:t> </w:t>
            </w:r>
            <w:r>
              <w:rPr>
                <w:color w:val="231F20"/>
                <w:sz w:val="12"/>
              </w:rPr>
              <w:t>de</w:t>
            </w:r>
            <w:r>
              <w:rPr>
                <w:color w:val="231F20"/>
                <w:spacing w:val="-19"/>
                <w:sz w:val="12"/>
              </w:rPr>
              <w:t> </w:t>
            </w:r>
            <w:r>
              <w:rPr>
                <w:color w:val="231F20"/>
                <w:sz w:val="12"/>
              </w:rPr>
              <w:t>2004</w:t>
            </w:r>
            <w:r>
              <w:rPr>
                <w:color w:val="231F20"/>
                <w:spacing w:val="-19"/>
                <w:sz w:val="12"/>
              </w:rPr>
              <w:t> </w:t>
            </w:r>
            <w:r>
              <w:rPr>
                <w:color w:val="231F20"/>
                <w:sz w:val="12"/>
              </w:rPr>
              <w:t>y</w:t>
            </w:r>
            <w:r>
              <w:rPr>
                <w:color w:val="231F20"/>
                <w:spacing w:val="-19"/>
                <w:sz w:val="12"/>
              </w:rPr>
              <w:t> </w:t>
            </w:r>
            <w:r>
              <w:rPr>
                <w:color w:val="231F20"/>
                <w:sz w:val="12"/>
              </w:rPr>
              <w:t>de</w:t>
            </w:r>
            <w:r>
              <w:rPr>
                <w:color w:val="231F20"/>
                <w:spacing w:val="-19"/>
                <w:sz w:val="12"/>
              </w:rPr>
              <w:t> </w:t>
            </w:r>
            <w:r>
              <w:rPr>
                <w:color w:val="231F20"/>
                <w:sz w:val="12"/>
              </w:rPr>
              <w:t>los</w:t>
            </w:r>
            <w:r>
              <w:rPr>
                <w:color w:val="231F20"/>
                <w:spacing w:val="-19"/>
                <w:sz w:val="12"/>
              </w:rPr>
              <w:t> </w:t>
            </w:r>
            <w:r>
              <w:rPr>
                <w:color w:val="231F20"/>
                <w:sz w:val="12"/>
              </w:rPr>
              <w:t>objetivos</w:t>
            </w:r>
            <w:r>
              <w:rPr>
                <w:color w:val="231F20"/>
                <w:spacing w:val="-19"/>
                <w:sz w:val="12"/>
              </w:rPr>
              <w:t> </w:t>
            </w:r>
            <w:r>
              <w:rPr>
                <w:color w:val="231F20"/>
                <w:sz w:val="12"/>
              </w:rPr>
              <w:t>de</w:t>
            </w:r>
            <w:r>
              <w:rPr>
                <w:color w:val="231F20"/>
                <w:spacing w:val="-19"/>
                <w:sz w:val="12"/>
              </w:rPr>
              <w:t> </w:t>
            </w:r>
            <w:r>
              <w:rPr>
                <w:color w:val="231F20"/>
                <w:sz w:val="12"/>
              </w:rPr>
              <w:t>la</w:t>
            </w:r>
            <w:r>
              <w:rPr>
                <w:color w:val="231F20"/>
                <w:spacing w:val="-19"/>
                <w:sz w:val="12"/>
              </w:rPr>
              <w:t> </w:t>
            </w:r>
            <w:r>
              <w:rPr>
                <w:color w:val="231F20"/>
                <w:sz w:val="12"/>
              </w:rPr>
              <w:t>Carta </w:t>
            </w:r>
            <w:r>
              <w:rPr>
                <w:color w:val="231F20"/>
                <w:w w:val="95"/>
                <w:sz w:val="12"/>
              </w:rPr>
              <w:t>de</w:t>
            </w:r>
            <w:r>
              <w:rPr>
                <w:color w:val="231F20"/>
                <w:spacing w:val="-12"/>
                <w:w w:val="95"/>
                <w:sz w:val="12"/>
              </w:rPr>
              <w:t> </w:t>
            </w:r>
            <w:r>
              <w:rPr>
                <w:color w:val="231F20"/>
                <w:w w:val="95"/>
                <w:sz w:val="12"/>
              </w:rPr>
              <w:t>Murcia</w:t>
            </w:r>
            <w:r>
              <w:rPr>
                <w:color w:val="231F20"/>
                <w:spacing w:val="-12"/>
                <w:w w:val="95"/>
                <w:sz w:val="12"/>
              </w:rPr>
              <w:t> </w:t>
            </w:r>
            <w:r>
              <w:rPr>
                <w:color w:val="231F20"/>
                <w:w w:val="95"/>
                <w:sz w:val="12"/>
              </w:rPr>
              <w:t>por</w:t>
            </w:r>
            <w:r>
              <w:rPr>
                <w:color w:val="231F20"/>
                <w:spacing w:val="-12"/>
                <w:w w:val="95"/>
                <w:sz w:val="12"/>
              </w:rPr>
              <w:t> </w:t>
            </w:r>
            <w:r>
              <w:rPr>
                <w:color w:val="231F20"/>
                <w:w w:val="95"/>
                <w:sz w:val="12"/>
              </w:rPr>
              <w:t>la</w:t>
            </w:r>
            <w:r>
              <w:rPr>
                <w:color w:val="231F20"/>
                <w:spacing w:val="-12"/>
                <w:w w:val="95"/>
                <w:sz w:val="12"/>
              </w:rPr>
              <w:t> </w:t>
            </w:r>
            <w:r>
              <w:rPr>
                <w:color w:val="231F20"/>
                <w:w w:val="95"/>
                <w:sz w:val="12"/>
              </w:rPr>
              <w:t>Sostenibilidad</w:t>
            </w:r>
            <w:r>
              <w:rPr>
                <w:color w:val="231F20"/>
                <w:spacing w:val="-12"/>
                <w:w w:val="95"/>
                <w:sz w:val="12"/>
              </w:rPr>
              <w:t> </w:t>
            </w:r>
            <w:r>
              <w:rPr>
                <w:color w:val="231F20"/>
                <w:w w:val="95"/>
                <w:sz w:val="12"/>
              </w:rPr>
              <w:t>de</w:t>
            </w:r>
            <w:r>
              <w:rPr>
                <w:color w:val="231F20"/>
                <w:spacing w:val="-12"/>
                <w:w w:val="95"/>
                <w:sz w:val="12"/>
              </w:rPr>
              <w:t> </w:t>
            </w:r>
            <w:r>
              <w:rPr>
                <w:color w:val="231F20"/>
                <w:w w:val="95"/>
                <w:sz w:val="12"/>
              </w:rPr>
              <w:t>2007.</w:t>
            </w:r>
          </w:p>
        </w:tc>
      </w:tr>
      <w:tr>
        <w:trPr>
          <w:trHeight w:val="1277" w:hRule="exact"/>
        </w:trPr>
        <w:tc>
          <w:tcPr>
            <w:tcW w:w="559"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spacing w:before="5"/>
              <w:rPr>
                <w:sz w:val="10"/>
              </w:rPr>
            </w:pPr>
          </w:p>
          <w:p>
            <w:pPr>
              <w:pStyle w:val="TableParagraph"/>
              <w:ind w:right="8"/>
              <w:jc w:val="center"/>
              <w:rPr>
                <w:rFonts w:ascii="Arial"/>
                <w:b/>
                <w:sz w:val="12"/>
              </w:rPr>
            </w:pPr>
            <w:r>
              <w:rPr>
                <w:rFonts w:ascii="Arial"/>
                <w:b/>
                <w:color w:val="5E9147"/>
                <w:w w:val="116"/>
                <w:sz w:val="12"/>
              </w:rPr>
              <w:t>2</w:t>
            </w:r>
          </w:p>
        </w:tc>
        <w:tc>
          <w:tcPr>
            <w:tcW w:w="1506" w:type="dxa"/>
            <w:tcBorders>
              <w:left w:val="nil"/>
              <w:right w:val="nil"/>
            </w:tcBorders>
          </w:tcPr>
          <w:p>
            <w:pPr>
              <w:pStyle w:val="TableParagraph"/>
              <w:rPr>
                <w:sz w:val="12"/>
              </w:rPr>
            </w:pPr>
          </w:p>
          <w:p>
            <w:pPr>
              <w:pStyle w:val="TableParagraph"/>
              <w:rPr>
                <w:sz w:val="12"/>
              </w:rPr>
            </w:pPr>
          </w:p>
          <w:p>
            <w:pPr>
              <w:pStyle w:val="TableParagraph"/>
              <w:spacing w:before="10"/>
              <w:rPr>
                <w:sz w:val="14"/>
              </w:rPr>
            </w:pPr>
          </w:p>
          <w:p>
            <w:pPr>
              <w:pStyle w:val="TableParagraph"/>
              <w:spacing w:line="276" w:lineRule="auto" w:before="1"/>
              <w:ind w:left="76" w:right="142"/>
              <w:rPr>
                <w:sz w:val="12"/>
              </w:rPr>
            </w:pPr>
            <w:r>
              <w:rPr>
                <w:color w:val="231F20"/>
                <w:w w:val="95"/>
                <w:sz w:val="12"/>
              </w:rPr>
              <w:t>Ciudades emergentes y sostenibles</w:t>
            </w:r>
          </w:p>
        </w:tc>
        <w:tc>
          <w:tcPr>
            <w:tcW w:w="890" w:type="dxa"/>
            <w:tcBorders>
              <w:left w:val="nil"/>
              <w:right w:val="nil"/>
            </w:tcBorders>
          </w:tcPr>
          <w:p>
            <w:pPr>
              <w:pStyle w:val="TableParagraph"/>
              <w:rPr>
                <w:sz w:val="12"/>
              </w:rPr>
            </w:pPr>
          </w:p>
          <w:p>
            <w:pPr>
              <w:pStyle w:val="TableParagraph"/>
              <w:rPr>
                <w:sz w:val="12"/>
              </w:rPr>
            </w:pPr>
          </w:p>
          <w:p>
            <w:pPr>
              <w:pStyle w:val="TableParagraph"/>
              <w:rPr>
                <w:sz w:val="12"/>
              </w:rPr>
            </w:pPr>
          </w:p>
          <w:p>
            <w:pPr>
              <w:pStyle w:val="TableParagraph"/>
              <w:spacing w:before="9"/>
              <w:rPr>
                <w:sz w:val="9"/>
              </w:rPr>
            </w:pPr>
          </w:p>
          <w:p>
            <w:pPr>
              <w:pStyle w:val="TableParagraph"/>
              <w:ind w:left="204" w:right="87"/>
              <w:jc w:val="center"/>
              <w:rPr>
                <w:sz w:val="12"/>
              </w:rPr>
            </w:pPr>
            <w:r>
              <w:rPr>
                <w:color w:val="231F20"/>
                <w:sz w:val="12"/>
              </w:rPr>
              <w:t>Colombia</w:t>
            </w:r>
          </w:p>
        </w:tc>
        <w:tc>
          <w:tcPr>
            <w:tcW w:w="2663" w:type="dxa"/>
            <w:tcBorders>
              <w:left w:val="nil"/>
            </w:tcBorders>
          </w:tcPr>
          <w:p>
            <w:pPr>
              <w:pStyle w:val="TableParagraph"/>
              <w:rPr>
                <w:sz w:val="12"/>
              </w:rPr>
            </w:pPr>
          </w:p>
          <w:p>
            <w:pPr>
              <w:pStyle w:val="TableParagraph"/>
              <w:spacing w:line="276" w:lineRule="auto" w:before="74"/>
              <w:ind w:left="129" w:right="251"/>
              <w:rPr>
                <w:sz w:val="12"/>
              </w:rPr>
            </w:pPr>
            <w:r>
              <w:rPr>
                <w:color w:val="231F20"/>
                <w:w w:val="95"/>
                <w:sz w:val="12"/>
              </w:rPr>
              <w:t>Fomentar la construcción de vínculos, alianzas, intercambio de experiencias y buenas prácticas entre líderes locales</w:t>
            </w:r>
          </w:p>
          <w:p>
            <w:pPr>
              <w:pStyle w:val="TableParagraph"/>
              <w:spacing w:line="276" w:lineRule="auto"/>
              <w:ind w:left="129" w:right="199"/>
              <w:rPr>
                <w:sz w:val="12"/>
              </w:rPr>
            </w:pPr>
            <w:r>
              <w:rPr>
                <w:color w:val="231F20"/>
                <w:w w:val="95"/>
                <w:sz w:val="12"/>
              </w:rPr>
              <w:t>y otras organizaciones vinculadas con el tema de sostenibilidad en la región.</w:t>
            </w:r>
          </w:p>
        </w:tc>
      </w:tr>
    </w:tbl>
    <w:p>
      <w:pPr>
        <w:spacing w:after="0" w:line="276" w:lineRule="auto"/>
        <w:rPr>
          <w:sz w:val="12"/>
        </w:rPr>
        <w:sectPr>
          <w:headerReference w:type="default" r:id="rId80"/>
          <w:footerReference w:type="default" r:id="rId81"/>
          <w:footerReference w:type="even" r:id="rId82"/>
          <w:pgSz w:w="7940" w:h="11910"/>
          <w:pgMar w:header="0" w:footer="737" w:top="1100" w:bottom="920" w:left="1080" w:right="360"/>
          <w:pgNumType w:start="35"/>
        </w:sectPr>
      </w:pPr>
    </w:p>
    <w:tbl>
      <w:tblPr>
        <w:tblW w:w="0" w:type="auto"/>
        <w:jc w:val="left"/>
        <w:tblInd w:w="770"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47"/>
        <w:gridCol w:w="1526"/>
        <w:gridCol w:w="890"/>
        <w:gridCol w:w="2656"/>
      </w:tblGrid>
      <w:tr>
        <w:trPr>
          <w:trHeight w:val="332" w:hRule="exact"/>
        </w:trPr>
        <w:tc>
          <w:tcPr>
            <w:tcW w:w="547" w:type="dxa"/>
            <w:tcBorders>
              <w:right w:val="single" w:sz="6" w:space="0" w:color="FFFFFF"/>
            </w:tcBorders>
            <w:shd w:val="clear" w:color="auto" w:fill="5E9147"/>
          </w:tcPr>
          <w:p>
            <w:pPr>
              <w:pStyle w:val="TableParagraph"/>
              <w:spacing w:before="92"/>
              <w:ind w:left="74" w:right="65"/>
              <w:jc w:val="center"/>
              <w:rPr>
                <w:rFonts w:ascii="Arial" w:hAnsi="Arial"/>
                <w:b/>
                <w:sz w:val="12"/>
              </w:rPr>
            </w:pPr>
            <w:r>
              <w:rPr>
                <w:rFonts w:ascii="Arial" w:hAnsi="Arial"/>
                <w:b/>
                <w:color w:val="FFFFFF"/>
                <w:w w:val="115"/>
                <w:sz w:val="12"/>
              </w:rPr>
              <w:t>NÚM</w:t>
            </w:r>
            <w:r>
              <w:rPr>
                <w:rFonts w:ascii="Arial" w:hAnsi="Arial"/>
                <w:b/>
                <w:color w:val="808285"/>
                <w:w w:val="115"/>
                <w:sz w:val="12"/>
              </w:rPr>
              <w:t>.</w:t>
            </w:r>
          </w:p>
        </w:tc>
        <w:tc>
          <w:tcPr>
            <w:tcW w:w="1526" w:type="dxa"/>
            <w:tcBorders>
              <w:left w:val="single" w:sz="6" w:space="0" w:color="FFFFFF"/>
              <w:right w:val="single" w:sz="6" w:space="0" w:color="FFFFFF"/>
            </w:tcBorders>
            <w:shd w:val="clear" w:color="auto" w:fill="5E9147"/>
          </w:tcPr>
          <w:p>
            <w:pPr>
              <w:pStyle w:val="TableParagraph"/>
              <w:spacing w:before="92"/>
              <w:ind w:left="549"/>
              <w:rPr>
                <w:rFonts w:ascii="Arial" w:hAnsi="Arial"/>
                <w:b/>
                <w:sz w:val="12"/>
              </w:rPr>
            </w:pPr>
            <w:r>
              <w:rPr>
                <w:rFonts w:ascii="Arial" w:hAnsi="Arial"/>
                <w:b/>
                <w:color w:val="FFFFFF"/>
                <w:w w:val="105"/>
                <w:sz w:val="12"/>
              </w:rPr>
              <w:t>REGIÓN</w:t>
            </w:r>
          </w:p>
        </w:tc>
        <w:tc>
          <w:tcPr>
            <w:tcW w:w="890" w:type="dxa"/>
            <w:tcBorders>
              <w:left w:val="single" w:sz="6" w:space="0" w:color="FFFFFF"/>
              <w:right w:val="single" w:sz="6" w:space="0" w:color="FFFFFF"/>
            </w:tcBorders>
            <w:shd w:val="clear" w:color="auto" w:fill="5E9147"/>
          </w:tcPr>
          <w:p>
            <w:pPr>
              <w:pStyle w:val="TableParagraph"/>
              <w:spacing w:before="92"/>
              <w:ind w:right="241"/>
              <w:jc w:val="right"/>
              <w:rPr>
                <w:rFonts w:ascii="Arial" w:hAnsi="Arial"/>
                <w:b/>
                <w:sz w:val="12"/>
              </w:rPr>
            </w:pPr>
            <w:r>
              <w:rPr>
                <w:rFonts w:ascii="Arial" w:hAnsi="Arial"/>
                <w:b/>
                <w:color w:val="FFFFFF"/>
                <w:w w:val="105"/>
                <w:sz w:val="12"/>
              </w:rPr>
              <w:t>PAÍS</w:t>
            </w:r>
          </w:p>
        </w:tc>
        <w:tc>
          <w:tcPr>
            <w:tcW w:w="2656" w:type="dxa"/>
            <w:tcBorders>
              <w:left w:val="single" w:sz="6" w:space="0" w:color="FFFFFF"/>
            </w:tcBorders>
            <w:shd w:val="clear" w:color="auto" w:fill="5E9147"/>
          </w:tcPr>
          <w:p>
            <w:pPr>
              <w:pStyle w:val="TableParagraph"/>
              <w:spacing w:before="92"/>
              <w:ind w:left="1018" w:right="976"/>
              <w:jc w:val="center"/>
              <w:rPr>
                <w:rFonts w:ascii="Arial"/>
                <w:b/>
                <w:sz w:val="12"/>
              </w:rPr>
            </w:pPr>
            <w:r>
              <w:rPr>
                <w:rFonts w:ascii="Arial"/>
                <w:b/>
                <w:color w:val="FFFFFF"/>
                <w:sz w:val="12"/>
              </w:rPr>
              <w:t>OBJETIVO</w:t>
            </w:r>
          </w:p>
        </w:tc>
      </w:tr>
      <w:tr>
        <w:trPr>
          <w:trHeight w:val="1508" w:hRule="exact"/>
        </w:trPr>
        <w:tc>
          <w:tcPr>
            <w:tcW w:w="547"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7"/>
              <w:ind w:left="2"/>
              <w:jc w:val="center"/>
              <w:rPr>
                <w:rFonts w:ascii="Arial"/>
                <w:b/>
                <w:sz w:val="12"/>
              </w:rPr>
            </w:pPr>
            <w:r>
              <w:rPr>
                <w:rFonts w:ascii="Arial"/>
                <w:b/>
                <w:color w:val="5E9147"/>
                <w:w w:val="116"/>
                <w:sz w:val="12"/>
              </w:rPr>
              <w:t>3</w:t>
            </w:r>
          </w:p>
        </w:tc>
        <w:tc>
          <w:tcPr>
            <w:tcW w:w="1526" w:type="dxa"/>
            <w:tcBorders>
              <w:left w:val="nil"/>
              <w:right w:val="nil"/>
            </w:tcBorders>
          </w:tcPr>
          <w:p>
            <w:pPr>
              <w:pStyle w:val="TableParagraph"/>
              <w:rPr>
                <w:sz w:val="12"/>
              </w:rPr>
            </w:pPr>
          </w:p>
          <w:p>
            <w:pPr>
              <w:pStyle w:val="TableParagraph"/>
              <w:rPr>
                <w:sz w:val="12"/>
              </w:rPr>
            </w:pPr>
          </w:p>
          <w:p>
            <w:pPr>
              <w:pStyle w:val="TableParagraph"/>
              <w:spacing w:before="5"/>
              <w:rPr>
                <w:sz w:val="17"/>
              </w:rPr>
            </w:pPr>
          </w:p>
          <w:p>
            <w:pPr>
              <w:pStyle w:val="TableParagraph"/>
              <w:spacing w:line="276" w:lineRule="auto" w:before="1"/>
              <w:ind w:left="89" w:right="142"/>
              <w:rPr>
                <w:sz w:val="12"/>
              </w:rPr>
            </w:pPr>
            <w:r>
              <w:rPr>
                <w:color w:val="231F20"/>
                <w:sz w:val="12"/>
              </w:rPr>
              <w:t>La Red Mexicana de Ciudades hacia la </w:t>
            </w:r>
            <w:r>
              <w:rPr>
                <w:color w:val="231F20"/>
                <w:w w:val="90"/>
                <w:sz w:val="12"/>
              </w:rPr>
              <w:t>Sustentabilidad  (rmcs)</w:t>
            </w:r>
          </w:p>
        </w:tc>
        <w:tc>
          <w:tcPr>
            <w:tcW w:w="890" w:type="dxa"/>
            <w:tcBorders>
              <w:left w:val="nil"/>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9"/>
              <w:ind w:right="188"/>
              <w:jc w:val="right"/>
              <w:rPr>
                <w:sz w:val="12"/>
              </w:rPr>
            </w:pPr>
            <w:r>
              <w:rPr>
                <w:color w:val="231F20"/>
                <w:w w:val="95"/>
                <w:sz w:val="12"/>
              </w:rPr>
              <w:t>México</w:t>
            </w:r>
          </w:p>
        </w:tc>
        <w:tc>
          <w:tcPr>
            <w:tcW w:w="2656" w:type="dxa"/>
            <w:tcBorders>
              <w:left w:val="nil"/>
            </w:tcBorders>
          </w:tcPr>
          <w:p>
            <w:pPr>
              <w:pStyle w:val="TableParagraph"/>
              <w:spacing w:line="276" w:lineRule="auto" w:before="84"/>
              <w:ind w:left="122" w:right="360"/>
              <w:rPr>
                <w:sz w:val="12"/>
              </w:rPr>
            </w:pPr>
            <w:r>
              <w:rPr>
                <w:color w:val="231F20"/>
                <w:sz w:val="12"/>
              </w:rPr>
              <w:t>Es</w:t>
            </w:r>
            <w:r>
              <w:rPr>
                <w:color w:val="231F20"/>
                <w:spacing w:val="-28"/>
                <w:sz w:val="12"/>
              </w:rPr>
              <w:t> </w:t>
            </w:r>
            <w:r>
              <w:rPr>
                <w:color w:val="231F20"/>
                <w:sz w:val="12"/>
              </w:rPr>
              <w:t>un</w:t>
            </w:r>
            <w:r>
              <w:rPr>
                <w:color w:val="231F20"/>
                <w:spacing w:val="-28"/>
                <w:sz w:val="12"/>
              </w:rPr>
              <w:t> </w:t>
            </w:r>
            <w:r>
              <w:rPr>
                <w:color w:val="231F20"/>
                <w:sz w:val="12"/>
              </w:rPr>
              <w:t>espacio</w:t>
            </w:r>
            <w:r>
              <w:rPr>
                <w:color w:val="231F20"/>
                <w:spacing w:val="-28"/>
                <w:sz w:val="12"/>
              </w:rPr>
              <w:t> </w:t>
            </w:r>
            <w:r>
              <w:rPr>
                <w:color w:val="231F20"/>
                <w:sz w:val="12"/>
              </w:rPr>
              <w:t>para</w:t>
            </w:r>
            <w:r>
              <w:rPr>
                <w:color w:val="231F20"/>
                <w:spacing w:val="-28"/>
                <w:sz w:val="12"/>
              </w:rPr>
              <w:t> </w:t>
            </w:r>
            <w:r>
              <w:rPr>
                <w:color w:val="231F20"/>
                <w:sz w:val="12"/>
              </w:rPr>
              <w:t>mejorar</w:t>
            </w:r>
            <w:r>
              <w:rPr>
                <w:color w:val="231F20"/>
                <w:spacing w:val="-28"/>
                <w:sz w:val="12"/>
              </w:rPr>
              <w:t> </w:t>
            </w:r>
            <w:r>
              <w:rPr>
                <w:color w:val="231F20"/>
                <w:sz w:val="12"/>
              </w:rPr>
              <w:t>la</w:t>
            </w:r>
            <w:r>
              <w:rPr>
                <w:color w:val="231F20"/>
                <w:spacing w:val="-28"/>
                <w:sz w:val="12"/>
              </w:rPr>
              <w:t> </w:t>
            </w:r>
            <w:r>
              <w:rPr>
                <w:color w:val="231F20"/>
                <w:sz w:val="12"/>
              </w:rPr>
              <w:t>política pública</w:t>
            </w:r>
            <w:r>
              <w:rPr>
                <w:color w:val="231F20"/>
                <w:spacing w:val="-27"/>
                <w:sz w:val="12"/>
              </w:rPr>
              <w:t> </w:t>
            </w:r>
            <w:r>
              <w:rPr>
                <w:color w:val="231F20"/>
                <w:sz w:val="12"/>
              </w:rPr>
              <w:t>y</w:t>
            </w:r>
            <w:r>
              <w:rPr>
                <w:color w:val="231F20"/>
                <w:spacing w:val="-27"/>
                <w:sz w:val="12"/>
              </w:rPr>
              <w:t> </w:t>
            </w:r>
            <w:r>
              <w:rPr>
                <w:color w:val="231F20"/>
                <w:sz w:val="12"/>
              </w:rPr>
              <w:t>desarrollar</w:t>
            </w:r>
            <w:r>
              <w:rPr>
                <w:color w:val="231F20"/>
                <w:spacing w:val="-27"/>
                <w:sz w:val="12"/>
              </w:rPr>
              <w:t> </w:t>
            </w:r>
            <w:r>
              <w:rPr>
                <w:color w:val="231F20"/>
                <w:sz w:val="12"/>
              </w:rPr>
              <w:t>la</w:t>
            </w:r>
            <w:r>
              <w:rPr>
                <w:color w:val="231F20"/>
                <w:spacing w:val="-27"/>
                <w:sz w:val="12"/>
              </w:rPr>
              <w:t> </w:t>
            </w:r>
            <w:r>
              <w:rPr>
                <w:color w:val="231F20"/>
                <w:sz w:val="12"/>
              </w:rPr>
              <w:t>acción</w:t>
            </w:r>
            <w:r>
              <w:rPr>
                <w:color w:val="231F20"/>
                <w:spacing w:val="-27"/>
                <w:sz w:val="12"/>
              </w:rPr>
              <w:t> </w:t>
            </w:r>
            <w:r>
              <w:rPr>
                <w:color w:val="231F20"/>
                <w:sz w:val="12"/>
              </w:rPr>
              <w:t>social, que</w:t>
            </w:r>
            <w:r>
              <w:rPr>
                <w:color w:val="231F20"/>
                <w:spacing w:val="-24"/>
                <w:sz w:val="12"/>
              </w:rPr>
              <w:t> </w:t>
            </w:r>
            <w:r>
              <w:rPr>
                <w:color w:val="231F20"/>
                <w:sz w:val="12"/>
              </w:rPr>
              <w:t>busca</w:t>
            </w:r>
            <w:r>
              <w:rPr>
                <w:color w:val="231F20"/>
                <w:spacing w:val="-24"/>
                <w:sz w:val="12"/>
              </w:rPr>
              <w:t> </w:t>
            </w:r>
            <w:r>
              <w:rPr>
                <w:color w:val="231F20"/>
                <w:sz w:val="12"/>
              </w:rPr>
              <w:t>facilitar</w:t>
            </w:r>
            <w:r>
              <w:rPr>
                <w:color w:val="231F20"/>
                <w:spacing w:val="-24"/>
                <w:sz w:val="12"/>
              </w:rPr>
              <w:t> </w:t>
            </w:r>
            <w:r>
              <w:rPr>
                <w:color w:val="231F20"/>
                <w:sz w:val="12"/>
              </w:rPr>
              <w:t>el</w:t>
            </w:r>
            <w:r>
              <w:rPr>
                <w:color w:val="231F20"/>
                <w:spacing w:val="-24"/>
                <w:sz w:val="12"/>
              </w:rPr>
              <w:t> </w:t>
            </w:r>
            <w:r>
              <w:rPr>
                <w:color w:val="231F20"/>
                <w:sz w:val="12"/>
              </w:rPr>
              <w:t>intercambio</w:t>
            </w:r>
            <w:r>
              <w:rPr>
                <w:color w:val="231F20"/>
                <w:spacing w:val="-24"/>
                <w:sz w:val="12"/>
              </w:rPr>
              <w:t> </w:t>
            </w:r>
            <w:r>
              <w:rPr>
                <w:color w:val="231F20"/>
                <w:sz w:val="12"/>
              </w:rPr>
              <w:t>de </w:t>
            </w:r>
            <w:r>
              <w:rPr>
                <w:color w:val="231F20"/>
                <w:w w:val="95"/>
                <w:sz w:val="12"/>
              </w:rPr>
              <w:t>experiencias</w:t>
            </w:r>
            <w:r>
              <w:rPr>
                <w:color w:val="231F20"/>
                <w:spacing w:val="-13"/>
                <w:w w:val="95"/>
                <w:sz w:val="12"/>
              </w:rPr>
              <w:t> </w:t>
            </w:r>
            <w:r>
              <w:rPr>
                <w:color w:val="231F20"/>
                <w:w w:val="95"/>
                <w:sz w:val="12"/>
              </w:rPr>
              <w:t>exitosas</w:t>
            </w:r>
            <w:r>
              <w:rPr>
                <w:color w:val="231F20"/>
                <w:spacing w:val="-13"/>
                <w:w w:val="95"/>
                <w:sz w:val="12"/>
              </w:rPr>
              <w:t> </w:t>
            </w:r>
            <w:r>
              <w:rPr>
                <w:color w:val="231F20"/>
                <w:w w:val="95"/>
                <w:sz w:val="12"/>
              </w:rPr>
              <w:t>y</w:t>
            </w:r>
            <w:r>
              <w:rPr>
                <w:color w:val="231F20"/>
                <w:spacing w:val="-13"/>
                <w:w w:val="95"/>
                <w:sz w:val="12"/>
              </w:rPr>
              <w:t> </w:t>
            </w:r>
            <w:r>
              <w:rPr>
                <w:color w:val="231F20"/>
                <w:w w:val="95"/>
                <w:sz w:val="12"/>
              </w:rPr>
              <w:t>conocimientos </w:t>
            </w:r>
            <w:r>
              <w:rPr>
                <w:color w:val="231F20"/>
                <w:sz w:val="12"/>
              </w:rPr>
              <w:t>entre</w:t>
            </w:r>
            <w:r>
              <w:rPr>
                <w:color w:val="231F20"/>
                <w:spacing w:val="-25"/>
                <w:sz w:val="12"/>
              </w:rPr>
              <w:t> </w:t>
            </w:r>
            <w:r>
              <w:rPr>
                <w:color w:val="231F20"/>
                <w:sz w:val="12"/>
              </w:rPr>
              <w:t>las</w:t>
            </w:r>
            <w:r>
              <w:rPr>
                <w:color w:val="231F20"/>
                <w:spacing w:val="-25"/>
                <w:sz w:val="12"/>
              </w:rPr>
              <w:t> </w:t>
            </w:r>
            <w:r>
              <w:rPr>
                <w:color w:val="231F20"/>
                <w:sz w:val="12"/>
              </w:rPr>
              <w:t>personas</w:t>
            </w:r>
            <w:r>
              <w:rPr>
                <w:color w:val="231F20"/>
                <w:spacing w:val="-25"/>
                <w:sz w:val="12"/>
              </w:rPr>
              <w:t> </w:t>
            </w:r>
            <w:r>
              <w:rPr>
                <w:color w:val="231F20"/>
                <w:sz w:val="12"/>
              </w:rPr>
              <w:t>y</w:t>
            </w:r>
            <w:r>
              <w:rPr>
                <w:color w:val="231F20"/>
                <w:spacing w:val="-25"/>
                <w:sz w:val="12"/>
              </w:rPr>
              <w:t> </w:t>
            </w:r>
            <w:r>
              <w:rPr>
                <w:color w:val="231F20"/>
                <w:sz w:val="12"/>
              </w:rPr>
              <w:t>organizaciones de</w:t>
            </w:r>
            <w:r>
              <w:rPr>
                <w:color w:val="231F20"/>
                <w:spacing w:val="-24"/>
                <w:sz w:val="12"/>
              </w:rPr>
              <w:t> </w:t>
            </w:r>
            <w:r>
              <w:rPr>
                <w:color w:val="231F20"/>
                <w:sz w:val="12"/>
              </w:rPr>
              <w:t>ámbitos</w:t>
            </w:r>
            <w:r>
              <w:rPr>
                <w:color w:val="231F20"/>
                <w:spacing w:val="-24"/>
                <w:sz w:val="12"/>
              </w:rPr>
              <w:t> </w:t>
            </w:r>
            <w:r>
              <w:rPr>
                <w:color w:val="231F20"/>
                <w:sz w:val="12"/>
              </w:rPr>
              <w:t>local,</w:t>
            </w:r>
            <w:r>
              <w:rPr>
                <w:color w:val="231F20"/>
                <w:spacing w:val="-24"/>
                <w:sz w:val="12"/>
              </w:rPr>
              <w:t> </w:t>
            </w:r>
            <w:r>
              <w:rPr>
                <w:color w:val="231F20"/>
                <w:sz w:val="12"/>
              </w:rPr>
              <w:t>estatal</w:t>
            </w:r>
            <w:r>
              <w:rPr>
                <w:color w:val="231F20"/>
                <w:spacing w:val="-24"/>
                <w:sz w:val="12"/>
              </w:rPr>
              <w:t> </w:t>
            </w:r>
            <w:r>
              <w:rPr>
                <w:color w:val="231F20"/>
                <w:sz w:val="12"/>
              </w:rPr>
              <w:t>y</w:t>
            </w:r>
            <w:r>
              <w:rPr>
                <w:color w:val="231F20"/>
                <w:spacing w:val="-24"/>
                <w:sz w:val="12"/>
              </w:rPr>
              <w:t> </w:t>
            </w:r>
            <w:r>
              <w:rPr>
                <w:color w:val="231F20"/>
                <w:sz w:val="12"/>
              </w:rPr>
              <w:t>nacional, </w:t>
            </w:r>
            <w:r>
              <w:rPr>
                <w:color w:val="231F20"/>
                <w:w w:val="95"/>
                <w:sz w:val="12"/>
              </w:rPr>
              <w:t>involucradas</w:t>
            </w:r>
            <w:r>
              <w:rPr>
                <w:color w:val="231F20"/>
                <w:spacing w:val="-19"/>
                <w:w w:val="95"/>
                <w:sz w:val="12"/>
              </w:rPr>
              <w:t> </w:t>
            </w:r>
            <w:r>
              <w:rPr>
                <w:color w:val="231F20"/>
                <w:w w:val="95"/>
                <w:sz w:val="12"/>
              </w:rPr>
              <w:t>en</w:t>
            </w:r>
            <w:r>
              <w:rPr>
                <w:color w:val="231F20"/>
                <w:spacing w:val="-19"/>
                <w:w w:val="95"/>
                <w:sz w:val="12"/>
              </w:rPr>
              <w:t> </w:t>
            </w:r>
            <w:r>
              <w:rPr>
                <w:color w:val="231F20"/>
                <w:w w:val="95"/>
                <w:sz w:val="12"/>
              </w:rPr>
              <w:t>el</w:t>
            </w:r>
            <w:r>
              <w:rPr>
                <w:color w:val="231F20"/>
                <w:spacing w:val="-19"/>
                <w:w w:val="95"/>
                <w:sz w:val="12"/>
              </w:rPr>
              <w:t> </w:t>
            </w:r>
            <w:r>
              <w:rPr>
                <w:color w:val="231F20"/>
                <w:w w:val="95"/>
                <w:sz w:val="12"/>
              </w:rPr>
              <w:t>impulso</w:t>
            </w:r>
            <w:r>
              <w:rPr>
                <w:color w:val="231F20"/>
                <w:spacing w:val="-19"/>
                <w:w w:val="95"/>
                <w:sz w:val="12"/>
              </w:rPr>
              <w:t> </w:t>
            </w:r>
            <w:r>
              <w:rPr>
                <w:color w:val="231F20"/>
                <w:w w:val="95"/>
                <w:sz w:val="12"/>
              </w:rPr>
              <w:t>de</w:t>
            </w:r>
            <w:r>
              <w:rPr>
                <w:color w:val="231F20"/>
                <w:spacing w:val="-19"/>
                <w:w w:val="95"/>
                <w:sz w:val="12"/>
              </w:rPr>
              <w:t> </w:t>
            </w:r>
            <w:r>
              <w:rPr>
                <w:color w:val="231F20"/>
                <w:w w:val="95"/>
                <w:sz w:val="12"/>
              </w:rPr>
              <w:t>un</w:t>
            </w:r>
          </w:p>
          <w:p>
            <w:pPr>
              <w:pStyle w:val="TableParagraph"/>
              <w:ind w:left="122"/>
              <w:rPr>
                <w:sz w:val="12"/>
              </w:rPr>
            </w:pPr>
            <w:r>
              <w:rPr>
                <w:color w:val="231F20"/>
                <w:w w:val="95"/>
                <w:sz w:val="12"/>
              </w:rPr>
              <w:t>desarrollo urbano sustentable para México.</w:t>
            </w:r>
          </w:p>
        </w:tc>
      </w:tr>
      <w:tr>
        <w:trPr>
          <w:trHeight w:val="3188" w:hRule="exact"/>
        </w:trPr>
        <w:tc>
          <w:tcPr>
            <w:tcW w:w="547"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17"/>
              </w:rPr>
            </w:pPr>
          </w:p>
          <w:p>
            <w:pPr>
              <w:pStyle w:val="TableParagraph"/>
              <w:ind w:left="2"/>
              <w:jc w:val="center"/>
              <w:rPr>
                <w:rFonts w:ascii="Arial"/>
                <w:b/>
                <w:sz w:val="12"/>
              </w:rPr>
            </w:pPr>
            <w:r>
              <w:rPr>
                <w:rFonts w:ascii="Arial"/>
                <w:b/>
                <w:color w:val="5E9147"/>
                <w:w w:val="116"/>
                <w:sz w:val="12"/>
              </w:rPr>
              <w:t>4</w:t>
            </w:r>
          </w:p>
        </w:tc>
        <w:tc>
          <w:tcPr>
            <w:tcW w:w="1526" w:type="dxa"/>
            <w:tcBorders>
              <w:left w:val="nil"/>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6"/>
              <w:rPr>
                <w:sz w:val="9"/>
              </w:rPr>
            </w:pPr>
          </w:p>
          <w:p>
            <w:pPr>
              <w:pStyle w:val="TableParagraph"/>
              <w:spacing w:line="276" w:lineRule="auto"/>
              <w:ind w:left="89" w:right="142"/>
              <w:rPr>
                <w:sz w:val="12"/>
              </w:rPr>
            </w:pPr>
            <w:r>
              <w:rPr>
                <w:color w:val="231F20"/>
                <w:w w:val="95"/>
                <w:sz w:val="12"/>
              </w:rPr>
              <w:t>Programa Ciudades </w:t>
            </w:r>
            <w:r>
              <w:rPr>
                <w:color w:val="231F20"/>
                <w:w w:val="90"/>
                <w:sz w:val="12"/>
              </w:rPr>
              <w:t>Sostenibles (pcs)</w:t>
            </w:r>
          </w:p>
        </w:tc>
        <w:tc>
          <w:tcPr>
            <w:tcW w:w="890" w:type="dxa"/>
            <w:tcBorders>
              <w:left w:val="nil"/>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5"/>
              <w:rPr>
                <w:sz w:val="16"/>
              </w:rPr>
            </w:pPr>
          </w:p>
          <w:p>
            <w:pPr>
              <w:pStyle w:val="TableParagraph"/>
              <w:ind w:right="241"/>
              <w:jc w:val="right"/>
              <w:rPr>
                <w:sz w:val="12"/>
              </w:rPr>
            </w:pPr>
            <w:r>
              <w:rPr>
                <w:color w:val="231F20"/>
                <w:w w:val="90"/>
                <w:sz w:val="12"/>
              </w:rPr>
              <w:t>Brasil</w:t>
            </w:r>
          </w:p>
        </w:tc>
        <w:tc>
          <w:tcPr>
            <w:tcW w:w="2656" w:type="dxa"/>
            <w:tcBorders>
              <w:left w:val="nil"/>
            </w:tcBorders>
          </w:tcPr>
          <w:p>
            <w:pPr>
              <w:pStyle w:val="TableParagraph"/>
              <w:spacing w:line="276" w:lineRule="auto" w:before="84"/>
              <w:ind w:left="122" w:right="357"/>
              <w:rPr>
                <w:sz w:val="12"/>
              </w:rPr>
            </w:pPr>
            <w:r>
              <w:rPr>
                <w:color w:val="231F20"/>
                <w:sz w:val="12"/>
              </w:rPr>
              <w:t>Las</w:t>
            </w:r>
            <w:r>
              <w:rPr>
                <w:color w:val="231F20"/>
                <w:spacing w:val="-31"/>
                <w:sz w:val="12"/>
              </w:rPr>
              <w:t> </w:t>
            </w:r>
            <w:r>
              <w:rPr>
                <w:color w:val="231F20"/>
                <w:sz w:val="12"/>
              </w:rPr>
              <w:t>redes</w:t>
            </w:r>
            <w:r>
              <w:rPr>
                <w:color w:val="231F20"/>
                <w:spacing w:val="-31"/>
                <w:sz w:val="12"/>
              </w:rPr>
              <w:t> </w:t>
            </w:r>
            <w:r>
              <w:rPr>
                <w:color w:val="231F20"/>
                <w:sz w:val="12"/>
              </w:rPr>
              <w:t>de</w:t>
            </w:r>
            <w:r>
              <w:rPr>
                <w:color w:val="231F20"/>
                <w:spacing w:val="-31"/>
                <w:sz w:val="12"/>
              </w:rPr>
              <w:t> </w:t>
            </w:r>
            <w:r>
              <w:rPr>
                <w:color w:val="231F20"/>
                <w:sz w:val="12"/>
              </w:rPr>
              <w:t>Ciudades</w:t>
            </w:r>
            <w:r>
              <w:rPr>
                <w:color w:val="231F20"/>
                <w:spacing w:val="-31"/>
                <w:sz w:val="12"/>
              </w:rPr>
              <w:t> </w:t>
            </w:r>
            <w:r>
              <w:rPr>
                <w:color w:val="231F20"/>
                <w:sz w:val="12"/>
              </w:rPr>
              <w:t>Sostenibles</w:t>
            </w:r>
            <w:r>
              <w:rPr>
                <w:color w:val="231F20"/>
                <w:spacing w:val="-31"/>
                <w:sz w:val="12"/>
              </w:rPr>
              <w:t> </w:t>
            </w:r>
            <w:r>
              <w:rPr>
                <w:color w:val="231F20"/>
                <w:sz w:val="12"/>
              </w:rPr>
              <w:t>en América Latina buscan incentivar la participación</w:t>
            </w:r>
            <w:r>
              <w:rPr>
                <w:color w:val="231F20"/>
                <w:spacing w:val="-32"/>
                <w:sz w:val="12"/>
              </w:rPr>
              <w:t> </w:t>
            </w:r>
            <w:r>
              <w:rPr>
                <w:color w:val="231F20"/>
                <w:sz w:val="12"/>
              </w:rPr>
              <w:t>ciudadana</w:t>
            </w:r>
            <w:r>
              <w:rPr>
                <w:color w:val="231F20"/>
                <w:spacing w:val="-32"/>
                <w:sz w:val="12"/>
              </w:rPr>
              <w:t> </w:t>
            </w:r>
            <w:r>
              <w:rPr>
                <w:color w:val="231F20"/>
                <w:sz w:val="12"/>
              </w:rPr>
              <w:t>en</w:t>
            </w:r>
            <w:r>
              <w:rPr>
                <w:color w:val="231F20"/>
                <w:spacing w:val="-32"/>
                <w:sz w:val="12"/>
              </w:rPr>
              <w:t> </w:t>
            </w:r>
            <w:r>
              <w:rPr>
                <w:color w:val="231F20"/>
                <w:sz w:val="12"/>
              </w:rPr>
              <w:t>torno</w:t>
            </w:r>
            <w:r>
              <w:rPr>
                <w:color w:val="231F20"/>
                <w:spacing w:val="-32"/>
                <w:sz w:val="12"/>
              </w:rPr>
              <w:t> </w:t>
            </w:r>
            <w:r>
              <w:rPr>
                <w:color w:val="231F20"/>
                <w:sz w:val="12"/>
              </w:rPr>
              <w:t>a</w:t>
            </w:r>
            <w:r>
              <w:rPr>
                <w:color w:val="231F20"/>
                <w:spacing w:val="-32"/>
                <w:sz w:val="12"/>
              </w:rPr>
              <w:t> </w:t>
            </w:r>
            <w:r>
              <w:rPr>
                <w:color w:val="231F20"/>
                <w:sz w:val="12"/>
              </w:rPr>
              <w:t>las políticas</w:t>
            </w:r>
            <w:r>
              <w:rPr>
                <w:color w:val="231F20"/>
                <w:spacing w:val="-29"/>
                <w:sz w:val="12"/>
              </w:rPr>
              <w:t> </w:t>
            </w:r>
            <w:r>
              <w:rPr>
                <w:color w:val="231F20"/>
                <w:sz w:val="12"/>
              </w:rPr>
              <w:t>públicas</w:t>
            </w:r>
            <w:r>
              <w:rPr>
                <w:color w:val="231F20"/>
                <w:spacing w:val="-29"/>
                <w:sz w:val="12"/>
              </w:rPr>
              <w:t> </w:t>
            </w:r>
            <w:r>
              <w:rPr>
                <w:color w:val="231F20"/>
                <w:sz w:val="12"/>
              </w:rPr>
              <w:t>de</w:t>
            </w:r>
            <w:r>
              <w:rPr>
                <w:color w:val="231F20"/>
                <w:spacing w:val="-29"/>
                <w:sz w:val="12"/>
              </w:rPr>
              <w:t> </w:t>
            </w:r>
            <w:r>
              <w:rPr>
                <w:color w:val="231F20"/>
                <w:sz w:val="12"/>
              </w:rPr>
              <w:t>la</w:t>
            </w:r>
            <w:r>
              <w:rPr>
                <w:color w:val="231F20"/>
                <w:spacing w:val="-29"/>
                <w:sz w:val="12"/>
              </w:rPr>
              <w:t> </w:t>
            </w:r>
            <w:r>
              <w:rPr>
                <w:color w:val="231F20"/>
                <w:sz w:val="12"/>
              </w:rPr>
              <w:t>ciudad.</w:t>
            </w:r>
            <w:r>
              <w:rPr>
                <w:color w:val="231F20"/>
                <w:spacing w:val="-29"/>
                <w:sz w:val="12"/>
              </w:rPr>
              <w:t> </w:t>
            </w:r>
            <w:r>
              <w:rPr>
                <w:color w:val="231F20"/>
                <w:sz w:val="12"/>
              </w:rPr>
              <w:t>El</w:t>
            </w:r>
            <w:r>
              <w:rPr>
                <w:color w:val="231F20"/>
                <w:spacing w:val="-29"/>
                <w:sz w:val="12"/>
              </w:rPr>
              <w:t> </w:t>
            </w:r>
            <w:r>
              <w:rPr>
                <w:color w:val="231F20"/>
                <w:sz w:val="12"/>
              </w:rPr>
              <w:t>pcs, iniciativa</w:t>
            </w:r>
            <w:r>
              <w:rPr>
                <w:color w:val="231F20"/>
                <w:spacing w:val="-30"/>
                <w:sz w:val="12"/>
              </w:rPr>
              <w:t> </w:t>
            </w:r>
            <w:r>
              <w:rPr>
                <w:color w:val="231F20"/>
                <w:sz w:val="12"/>
              </w:rPr>
              <w:t>promovida</w:t>
            </w:r>
            <w:r>
              <w:rPr>
                <w:color w:val="231F20"/>
                <w:spacing w:val="-30"/>
                <w:sz w:val="12"/>
              </w:rPr>
              <w:t> </w:t>
            </w:r>
            <w:r>
              <w:rPr>
                <w:color w:val="231F20"/>
                <w:sz w:val="12"/>
              </w:rPr>
              <w:t>por</w:t>
            </w:r>
            <w:r>
              <w:rPr>
                <w:color w:val="231F20"/>
                <w:spacing w:val="-30"/>
                <w:sz w:val="12"/>
              </w:rPr>
              <w:t> </w:t>
            </w:r>
            <w:r>
              <w:rPr>
                <w:color w:val="231F20"/>
                <w:sz w:val="12"/>
              </w:rPr>
              <w:t>la</w:t>
            </w:r>
            <w:r>
              <w:rPr>
                <w:color w:val="231F20"/>
                <w:spacing w:val="-30"/>
                <w:sz w:val="12"/>
              </w:rPr>
              <w:t> </w:t>
            </w:r>
            <w:r>
              <w:rPr>
                <w:color w:val="231F20"/>
                <w:sz w:val="12"/>
              </w:rPr>
              <w:t>Red</w:t>
            </w:r>
            <w:r>
              <w:rPr>
                <w:color w:val="231F20"/>
                <w:spacing w:val="-30"/>
                <w:sz w:val="12"/>
              </w:rPr>
              <w:t> </w:t>
            </w:r>
            <w:r>
              <w:rPr>
                <w:color w:val="231F20"/>
                <w:sz w:val="12"/>
              </w:rPr>
              <w:t>Nossa São</w:t>
            </w:r>
            <w:r>
              <w:rPr>
                <w:color w:val="231F20"/>
                <w:spacing w:val="-27"/>
                <w:sz w:val="12"/>
              </w:rPr>
              <w:t> </w:t>
            </w:r>
            <w:r>
              <w:rPr>
                <w:color w:val="231F20"/>
                <w:sz w:val="12"/>
              </w:rPr>
              <w:t>Paulo,</w:t>
            </w:r>
            <w:r>
              <w:rPr>
                <w:color w:val="231F20"/>
                <w:spacing w:val="-27"/>
                <w:sz w:val="12"/>
              </w:rPr>
              <w:t> </w:t>
            </w:r>
            <w:r>
              <w:rPr>
                <w:color w:val="231F20"/>
                <w:sz w:val="12"/>
              </w:rPr>
              <w:t>la</w:t>
            </w:r>
            <w:r>
              <w:rPr>
                <w:color w:val="231F20"/>
                <w:spacing w:val="-27"/>
                <w:sz w:val="12"/>
              </w:rPr>
              <w:t> </w:t>
            </w:r>
            <w:r>
              <w:rPr>
                <w:color w:val="231F20"/>
                <w:sz w:val="12"/>
              </w:rPr>
              <w:t>Red</w:t>
            </w:r>
            <w:r>
              <w:rPr>
                <w:color w:val="231F20"/>
                <w:spacing w:val="-27"/>
                <w:sz w:val="12"/>
              </w:rPr>
              <w:t> </w:t>
            </w:r>
            <w:r>
              <w:rPr>
                <w:color w:val="231F20"/>
                <w:sz w:val="12"/>
              </w:rPr>
              <w:t>Social</w:t>
            </w:r>
            <w:r>
              <w:rPr>
                <w:color w:val="231F20"/>
                <w:spacing w:val="-27"/>
                <w:sz w:val="12"/>
              </w:rPr>
              <w:t> </w:t>
            </w:r>
            <w:r>
              <w:rPr>
                <w:color w:val="231F20"/>
                <w:sz w:val="12"/>
              </w:rPr>
              <w:t>Brasileña</w:t>
            </w:r>
            <w:r>
              <w:rPr>
                <w:color w:val="231F20"/>
                <w:spacing w:val="-27"/>
                <w:sz w:val="12"/>
              </w:rPr>
              <w:t> </w:t>
            </w:r>
            <w:r>
              <w:rPr>
                <w:color w:val="231F20"/>
                <w:sz w:val="12"/>
              </w:rPr>
              <w:t>de Ciudades Justas y Sostenibles y el Instituto</w:t>
            </w:r>
            <w:r>
              <w:rPr>
                <w:color w:val="231F20"/>
                <w:spacing w:val="-25"/>
                <w:sz w:val="12"/>
              </w:rPr>
              <w:t> </w:t>
            </w:r>
            <w:r>
              <w:rPr>
                <w:color w:val="231F20"/>
                <w:sz w:val="12"/>
              </w:rPr>
              <w:t>Ethos,</w:t>
            </w:r>
            <w:r>
              <w:rPr>
                <w:color w:val="231F20"/>
                <w:spacing w:val="-25"/>
                <w:sz w:val="12"/>
              </w:rPr>
              <w:t> </w:t>
            </w:r>
            <w:r>
              <w:rPr>
                <w:color w:val="231F20"/>
                <w:sz w:val="12"/>
              </w:rPr>
              <w:t>tiene</w:t>
            </w:r>
            <w:r>
              <w:rPr>
                <w:color w:val="231F20"/>
                <w:spacing w:val="-25"/>
                <w:sz w:val="12"/>
              </w:rPr>
              <w:t> </w:t>
            </w:r>
            <w:r>
              <w:rPr>
                <w:color w:val="231F20"/>
                <w:sz w:val="12"/>
              </w:rPr>
              <w:t>por</w:t>
            </w:r>
            <w:r>
              <w:rPr>
                <w:color w:val="231F20"/>
                <w:spacing w:val="-25"/>
                <w:sz w:val="12"/>
              </w:rPr>
              <w:t> </w:t>
            </w:r>
            <w:r>
              <w:rPr>
                <w:color w:val="231F20"/>
                <w:sz w:val="12"/>
              </w:rPr>
              <w:t>objetivo</w:t>
            </w:r>
            <w:r>
              <w:rPr>
                <w:color w:val="231F20"/>
                <w:spacing w:val="-25"/>
                <w:sz w:val="12"/>
              </w:rPr>
              <w:t> </w:t>
            </w:r>
            <w:r>
              <w:rPr>
                <w:color w:val="231F20"/>
                <w:sz w:val="12"/>
              </w:rPr>
              <w:t>la </w:t>
            </w:r>
            <w:r>
              <w:rPr>
                <w:color w:val="231F20"/>
                <w:w w:val="95"/>
                <w:sz w:val="12"/>
              </w:rPr>
              <w:t>sensibilización,</w:t>
            </w:r>
            <w:r>
              <w:rPr>
                <w:color w:val="231F20"/>
                <w:spacing w:val="-19"/>
                <w:w w:val="95"/>
                <w:sz w:val="12"/>
              </w:rPr>
              <w:t> </w:t>
            </w:r>
            <w:r>
              <w:rPr>
                <w:color w:val="231F20"/>
                <w:w w:val="95"/>
                <w:sz w:val="12"/>
              </w:rPr>
              <w:t>movilización</w:t>
            </w:r>
            <w:r>
              <w:rPr>
                <w:color w:val="231F20"/>
                <w:spacing w:val="-19"/>
                <w:w w:val="95"/>
                <w:sz w:val="12"/>
              </w:rPr>
              <w:t> </w:t>
            </w:r>
            <w:r>
              <w:rPr>
                <w:color w:val="231F20"/>
                <w:w w:val="95"/>
                <w:sz w:val="12"/>
              </w:rPr>
              <w:t>y</w:t>
            </w:r>
            <w:r>
              <w:rPr>
                <w:color w:val="231F20"/>
                <w:spacing w:val="-19"/>
                <w:w w:val="95"/>
                <w:sz w:val="12"/>
              </w:rPr>
              <w:t> </w:t>
            </w:r>
            <w:r>
              <w:rPr>
                <w:color w:val="231F20"/>
                <w:w w:val="95"/>
                <w:sz w:val="12"/>
              </w:rPr>
              <w:t>la</w:t>
            </w:r>
            <w:r>
              <w:rPr>
                <w:color w:val="231F20"/>
                <w:spacing w:val="-19"/>
                <w:w w:val="95"/>
                <w:sz w:val="12"/>
              </w:rPr>
              <w:t> </w:t>
            </w:r>
            <w:r>
              <w:rPr>
                <w:color w:val="231F20"/>
                <w:w w:val="95"/>
                <w:sz w:val="12"/>
              </w:rPr>
              <w:t>oferta de</w:t>
            </w:r>
            <w:r>
              <w:rPr>
                <w:color w:val="231F20"/>
                <w:spacing w:val="-17"/>
                <w:w w:val="95"/>
                <w:sz w:val="12"/>
              </w:rPr>
              <w:t> </w:t>
            </w:r>
            <w:r>
              <w:rPr>
                <w:color w:val="231F20"/>
                <w:w w:val="95"/>
                <w:sz w:val="12"/>
              </w:rPr>
              <w:t>herramientas</w:t>
            </w:r>
            <w:r>
              <w:rPr>
                <w:color w:val="231F20"/>
                <w:spacing w:val="-17"/>
                <w:w w:val="95"/>
                <w:sz w:val="12"/>
              </w:rPr>
              <w:t> </w:t>
            </w:r>
            <w:r>
              <w:rPr>
                <w:color w:val="231F20"/>
                <w:w w:val="95"/>
                <w:sz w:val="12"/>
              </w:rPr>
              <w:t>para</w:t>
            </w:r>
            <w:r>
              <w:rPr>
                <w:color w:val="231F20"/>
                <w:spacing w:val="-17"/>
                <w:w w:val="95"/>
                <w:sz w:val="12"/>
              </w:rPr>
              <w:t> </w:t>
            </w:r>
            <w:r>
              <w:rPr>
                <w:color w:val="231F20"/>
                <w:w w:val="95"/>
                <w:sz w:val="12"/>
              </w:rPr>
              <w:t>que</w:t>
            </w:r>
            <w:r>
              <w:rPr>
                <w:color w:val="231F20"/>
                <w:spacing w:val="-17"/>
                <w:w w:val="95"/>
                <w:sz w:val="12"/>
              </w:rPr>
              <w:t> </w:t>
            </w:r>
            <w:r>
              <w:rPr>
                <w:color w:val="231F20"/>
                <w:w w:val="95"/>
                <w:sz w:val="12"/>
              </w:rPr>
              <w:t>las</w:t>
            </w:r>
            <w:r>
              <w:rPr>
                <w:color w:val="231F20"/>
                <w:spacing w:val="-17"/>
                <w:w w:val="95"/>
                <w:sz w:val="12"/>
              </w:rPr>
              <w:t> </w:t>
            </w:r>
            <w:r>
              <w:rPr>
                <w:color w:val="231F20"/>
                <w:w w:val="95"/>
                <w:sz w:val="12"/>
              </w:rPr>
              <w:t>ciudades </w:t>
            </w:r>
            <w:r>
              <w:rPr>
                <w:color w:val="231F20"/>
                <w:sz w:val="12"/>
              </w:rPr>
              <w:t>se</w:t>
            </w:r>
            <w:r>
              <w:rPr>
                <w:color w:val="231F20"/>
                <w:spacing w:val="-25"/>
                <w:sz w:val="12"/>
              </w:rPr>
              <w:t> </w:t>
            </w:r>
            <w:r>
              <w:rPr>
                <w:color w:val="231F20"/>
                <w:sz w:val="12"/>
              </w:rPr>
              <w:t>desarrollen</w:t>
            </w:r>
            <w:r>
              <w:rPr>
                <w:color w:val="231F20"/>
                <w:spacing w:val="-25"/>
                <w:sz w:val="12"/>
              </w:rPr>
              <w:t> </w:t>
            </w:r>
            <w:r>
              <w:rPr>
                <w:color w:val="231F20"/>
                <w:sz w:val="12"/>
              </w:rPr>
              <w:t>de</w:t>
            </w:r>
            <w:r>
              <w:rPr>
                <w:color w:val="231F20"/>
                <w:spacing w:val="-25"/>
                <w:sz w:val="12"/>
              </w:rPr>
              <w:t> </w:t>
            </w:r>
            <w:r>
              <w:rPr>
                <w:color w:val="231F20"/>
                <w:sz w:val="12"/>
              </w:rPr>
              <w:t>forma</w:t>
            </w:r>
            <w:r>
              <w:rPr>
                <w:color w:val="231F20"/>
                <w:spacing w:val="-25"/>
                <w:sz w:val="12"/>
              </w:rPr>
              <w:t> </w:t>
            </w:r>
            <w:r>
              <w:rPr>
                <w:color w:val="231F20"/>
                <w:sz w:val="12"/>
              </w:rPr>
              <w:t>económica, </w:t>
            </w:r>
            <w:r>
              <w:rPr>
                <w:color w:val="231F20"/>
                <w:w w:val="95"/>
                <w:sz w:val="12"/>
              </w:rPr>
              <w:t>social</w:t>
            </w:r>
            <w:r>
              <w:rPr>
                <w:color w:val="231F20"/>
                <w:spacing w:val="-19"/>
                <w:w w:val="95"/>
                <w:sz w:val="12"/>
              </w:rPr>
              <w:t> </w:t>
            </w:r>
            <w:r>
              <w:rPr>
                <w:color w:val="231F20"/>
                <w:w w:val="95"/>
                <w:sz w:val="12"/>
              </w:rPr>
              <w:t>y</w:t>
            </w:r>
            <w:r>
              <w:rPr>
                <w:color w:val="231F20"/>
                <w:spacing w:val="-19"/>
                <w:w w:val="95"/>
                <w:sz w:val="12"/>
              </w:rPr>
              <w:t> </w:t>
            </w:r>
            <w:r>
              <w:rPr>
                <w:color w:val="231F20"/>
                <w:w w:val="95"/>
                <w:sz w:val="12"/>
              </w:rPr>
              <w:t>ambientalmente</w:t>
            </w:r>
            <w:r>
              <w:rPr>
                <w:color w:val="231F20"/>
                <w:spacing w:val="-19"/>
                <w:w w:val="95"/>
                <w:sz w:val="12"/>
              </w:rPr>
              <w:t> </w:t>
            </w:r>
            <w:r>
              <w:rPr>
                <w:color w:val="231F20"/>
                <w:w w:val="95"/>
                <w:sz w:val="12"/>
              </w:rPr>
              <w:t>sostenible.</w:t>
            </w:r>
          </w:p>
          <w:p>
            <w:pPr>
              <w:pStyle w:val="TableParagraph"/>
              <w:spacing w:line="276" w:lineRule="auto"/>
              <w:ind w:left="122" w:right="396"/>
              <w:rPr>
                <w:sz w:val="12"/>
              </w:rPr>
            </w:pPr>
            <w:r>
              <w:rPr>
                <w:color w:val="231F20"/>
                <w:w w:val="95"/>
                <w:sz w:val="12"/>
              </w:rPr>
              <w:t>Son</w:t>
            </w:r>
            <w:r>
              <w:rPr>
                <w:color w:val="231F20"/>
                <w:spacing w:val="-17"/>
                <w:w w:val="95"/>
                <w:sz w:val="12"/>
              </w:rPr>
              <w:t> </w:t>
            </w:r>
            <w:r>
              <w:rPr>
                <w:color w:val="231F20"/>
                <w:w w:val="95"/>
                <w:sz w:val="12"/>
              </w:rPr>
              <w:t>grandes</w:t>
            </w:r>
            <w:r>
              <w:rPr>
                <w:color w:val="231F20"/>
                <w:spacing w:val="-17"/>
                <w:w w:val="95"/>
                <w:sz w:val="12"/>
              </w:rPr>
              <w:t> </w:t>
            </w:r>
            <w:r>
              <w:rPr>
                <w:color w:val="231F20"/>
                <w:w w:val="95"/>
                <w:sz w:val="12"/>
              </w:rPr>
              <w:t>los</w:t>
            </w:r>
            <w:r>
              <w:rPr>
                <w:color w:val="231F20"/>
                <w:spacing w:val="-17"/>
                <w:w w:val="95"/>
                <w:sz w:val="12"/>
              </w:rPr>
              <w:t> </w:t>
            </w:r>
            <w:r>
              <w:rPr>
                <w:color w:val="231F20"/>
                <w:w w:val="95"/>
                <w:sz w:val="12"/>
              </w:rPr>
              <w:t>desafíos</w:t>
            </w:r>
            <w:r>
              <w:rPr>
                <w:color w:val="231F20"/>
                <w:spacing w:val="-17"/>
                <w:w w:val="95"/>
                <w:sz w:val="12"/>
              </w:rPr>
              <w:t> </w:t>
            </w:r>
            <w:r>
              <w:rPr>
                <w:color w:val="231F20"/>
                <w:w w:val="95"/>
                <w:sz w:val="12"/>
              </w:rPr>
              <w:t>y,</w:t>
            </w:r>
            <w:r>
              <w:rPr>
                <w:color w:val="231F20"/>
                <w:spacing w:val="-17"/>
                <w:w w:val="95"/>
                <w:sz w:val="12"/>
              </w:rPr>
              <w:t> </w:t>
            </w:r>
            <w:r>
              <w:rPr>
                <w:color w:val="231F20"/>
                <w:w w:val="95"/>
                <w:sz w:val="12"/>
              </w:rPr>
              <w:t>para</w:t>
            </w:r>
            <w:r>
              <w:rPr>
                <w:color w:val="231F20"/>
                <w:spacing w:val="-17"/>
                <w:w w:val="95"/>
                <w:sz w:val="12"/>
              </w:rPr>
              <w:t> </w:t>
            </w:r>
            <w:r>
              <w:rPr>
                <w:color w:val="231F20"/>
                <w:w w:val="95"/>
                <w:sz w:val="12"/>
              </w:rPr>
              <w:t>tener éxito</w:t>
            </w:r>
            <w:r>
              <w:rPr>
                <w:color w:val="231F20"/>
                <w:spacing w:val="-14"/>
                <w:w w:val="95"/>
                <w:sz w:val="12"/>
              </w:rPr>
              <w:t> </w:t>
            </w:r>
            <w:r>
              <w:rPr>
                <w:color w:val="231F20"/>
                <w:w w:val="95"/>
                <w:sz w:val="12"/>
              </w:rPr>
              <w:t>en</w:t>
            </w:r>
            <w:r>
              <w:rPr>
                <w:color w:val="231F20"/>
                <w:spacing w:val="-14"/>
                <w:w w:val="95"/>
                <w:sz w:val="12"/>
              </w:rPr>
              <w:t> </w:t>
            </w:r>
            <w:r>
              <w:rPr>
                <w:color w:val="231F20"/>
                <w:w w:val="95"/>
                <w:sz w:val="12"/>
              </w:rPr>
              <w:t>acciones</w:t>
            </w:r>
            <w:r>
              <w:rPr>
                <w:color w:val="231F20"/>
                <w:spacing w:val="-14"/>
                <w:w w:val="95"/>
                <w:sz w:val="12"/>
              </w:rPr>
              <w:t> </w:t>
            </w:r>
            <w:r>
              <w:rPr>
                <w:color w:val="231F20"/>
                <w:w w:val="95"/>
                <w:sz w:val="12"/>
              </w:rPr>
              <w:t>que</w:t>
            </w:r>
            <w:r>
              <w:rPr>
                <w:color w:val="231F20"/>
                <w:spacing w:val="-14"/>
                <w:w w:val="95"/>
                <w:sz w:val="12"/>
              </w:rPr>
              <w:t> </w:t>
            </w:r>
            <w:r>
              <w:rPr>
                <w:color w:val="231F20"/>
                <w:w w:val="95"/>
                <w:sz w:val="12"/>
              </w:rPr>
              <w:t>contribuyan</w:t>
            </w:r>
          </w:p>
          <w:p>
            <w:pPr>
              <w:pStyle w:val="TableParagraph"/>
              <w:spacing w:line="276" w:lineRule="auto"/>
              <w:ind w:left="122" w:right="429"/>
              <w:rPr>
                <w:sz w:val="12"/>
              </w:rPr>
            </w:pPr>
            <w:r>
              <w:rPr>
                <w:color w:val="231F20"/>
                <w:w w:val="95"/>
                <w:sz w:val="12"/>
              </w:rPr>
              <w:t>a la sostenibilidad, será necesaria la </w:t>
            </w:r>
            <w:r>
              <w:rPr>
                <w:color w:val="231F20"/>
                <w:sz w:val="12"/>
              </w:rPr>
              <w:t>implicación de ciudadanos, </w:t>
            </w:r>
            <w:r>
              <w:rPr>
                <w:color w:val="231F20"/>
                <w:w w:val="95"/>
                <w:sz w:val="12"/>
              </w:rPr>
              <w:t>organizaciones sociales, empresas y </w:t>
            </w:r>
            <w:r>
              <w:rPr>
                <w:color w:val="231F20"/>
                <w:sz w:val="12"/>
              </w:rPr>
              <w:t>gobiernos.</w:t>
            </w:r>
          </w:p>
        </w:tc>
      </w:tr>
      <w:tr>
        <w:trPr>
          <w:trHeight w:val="1340" w:hRule="exact"/>
        </w:trPr>
        <w:tc>
          <w:tcPr>
            <w:tcW w:w="547"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3"/>
              </w:rPr>
            </w:pPr>
          </w:p>
          <w:p>
            <w:pPr>
              <w:pStyle w:val="TableParagraph"/>
              <w:spacing w:before="1"/>
              <w:ind w:left="1"/>
              <w:jc w:val="center"/>
              <w:rPr>
                <w:rFonts w:ascii="Arial"/>
                <w:b/>
                <w:sz w:val="12"/>
              </w:rPr>
            </w:pPr>
            <w:r>
              <w:rPr>
                <w:rFonts w:ascii="Arial"/>
                <w:b/>
                <w:color w:val="5E9147"/>
                <w:w w:val="116"/>
                <w:sz w:val="12"/>
              </w:rPr>
              <w:t>5</w:t>
            </w:r>
          </w:p>
        </w:tc>
        <w:tc>
          <w:tcPr>
            <w:tcW w:w="1526" w:type="dxa"/>
            <w:tcBorders>
              <w:left w:val="nil"/>
              <w:right w:val="nil"/>
            </w:tcBorders>
          </w:tcPr>
          <w:p>
            <w:pPr>
              <w:pStyle w:val="TableParagraph"/>
              <w:rPr>
                <w:sz w:val="12"/>
              </w:rPr>
            </w:pPr>
          </w:p>
          <w:p>
            <w:pPr>
              <w:pStyle w:val="TableParagraph"/>
              <w:spacing w:before="8"/>
              <w:rPr>
                <w:sz w:val="15"/>
              </w:rPr>
            </w:pPr>
          </w:p>
          <w:p>
            <w:pPr>
              <w:pStyle w:val="TableParagraph"/>
              <w:spacing w:line="276" w:lineRule="auto"/>
              <w:ind w:left="89" w:right="336"/>
              <w:rPr>
                <w:sz w:val="12"/>
              </w:rPr>
            </w:pPr>
            <w:r>
              <w:rPr>
                <w:color w:val="231F20"/>
                <w:w w:val="95"/>
                <w:sz w:val="12"/>
              </w:rPr>
              <w:t>Asociación Mundial </w:t>
            </w:r>
            <w:r>
              <w:rPr>
                <w:color w:val="231F20"/>
                <w:sz w:val="12"/>
              </w:rPr>
              <w:t>de las Grandes Metrópolis</w:t>
            </w:r>
          </w:p>
        </w:tc>
        <w:tc>
          <w:tcPr>
            <w:tcW w:w="890" w:type="dxa"/>
            <w:tcBorders>
              <w:left w:val="nil"/>
              <w:right w:val="nil"/>
            </w:tcBorders>
          </w:tcPr>
          <w:p>
            <w:pPr>
              <w:pStyle w:val="TableParagraph"/>
              <w:spacing w:before="84"/>
              <w:ind w:left="140" w:right="82"/>
              <w:rPr>
                <w:sz w:val="12"/>
              </w:rPr>
            </w:pPr>
            <w:r>
              <w:rPr>
                <w:color w:val="231F20"/>
                <w:sz w:val="12"/>
              </w:rPr>
              <w:t>22</w:t>
            </w:r>
          </w:p>
          <w:p>
            <w:pPr>
              <w:pStyle w:val="TableParagraph"/>
              <w:spacing w:line="276" w:lineRule="auto" w:before="22"/>
              <w:ind w:left="140" w:right="82"/>
              <w:rPr>
                <w:sz w:val="12"/>
              </w:rPr>
            </w:pPr>
            <w:r>
              <w:rPr>
                <w:color w:val="231F20"/>
                <w:w w:val="95"/>
                <w:sz w:val="12"/>
              </w:rPr>
              <w:t>miembros </w:t>
            </w:r>
            <w:r>
              <w:rPr>
                <w:color w:val="231F20"/>
                <w:sz w:val="12"/>
              </w:rPr>
              <w:t>Europa, América del norte y </w:t>
            </w:r>
            <w:r>
              <w:rPr>
                <w:color w:val="231F20"/>
                <w:w w:val="95"/>
                <w:sz w:val="12"/>
              </w:rPr>
              <w:t>sur, Asia</w:t>
            </w:r>
          </w:p>
          <w:p>
            <w:pPr>
              <w:pStyle w:val="TableParagraph"/>
              <w:ind w:left="140" w:right="82"/>
              <w:rPr>
                <w:sz w:val="12"/>
              </w:rPr>
            </w:pPr>
            <w:r>
              <w:rPr>
                <w:color w:val="231F20"/>
                <w:sz w:val="12"/>
              </w:rPr>
              <w:t>y África</w:t>
            </w:r>
          </w:p>
        </w:tc>
        <w:tc>
          <w:tcPr>
            <w:tcW w:w="2656" w:type="dxa"/>
            <w:tcBorders>
              <w:left w:val="nil"/>
            </w:tcBorders>
          </w:tcPr>
          <w:p>
            <w:pPr>
              <w:pStyle w:val="TableParagraph"/>
              <w:rPr>
                <w:sz w:val="12"/>
              </w:rPr>
            </w:pPr>
          </w:p>
          <w:p>
            <w:pPr>
              <w:pStyle w:val="TableParagraph"/>
              <w:spacing w:line="276" w:lineRule="auto" w:before="106"/>
              <w:ind w:left="122" w:right="643"/>
              <w:rPr>
                <w:sz w:val="12"/>
              </w:rPr>
            </w:pPr>
            <w:r>
              <w:rPr>
                <w:color w:val="231F20"/>
                <w:sz w:val="12"/>
              </w:rPr>
              <w:t>Metrópolis es la asociación </w:t>
            </w:r>
            <w:r>
              <w:rPr>
                <w:color w:val="231F20"/>
                <w:w w:val="95"/>
                <w:sz w:val="12"/>
              </w:rPr>
              <w:t>mundial de los gobiernos locales</w:t>
            </w:r>
          </w:p>
          <w:p>
            <w:pPr>
              <w:pStyle w:val="TableParagraph"/>
              <w:spacing w:line="276" w:lineRule="auto"/>
              <w:ind w:left="122" w:right="484"/>
              <w:rPr>
                <w:sz w:val="12"/>
              </w:rPr>
            </w:pPr>
            <w:r>
              <w:rPr>
                <w:color w:val="231F20"/>
                <w:w w:val="95"/>
                <w:sz w:val="12"/>
              </w:rPr>
              <w:t>y</w:t>
            </w:r>
            <w:r>
              <w:rPr>
                <w:color w:val="231F20"/>
                <w:spacing w:val="-18"/>
                <w:w w:val="95"/>
                <w:sz w:val="12"/>
              </w:rPr>
              <w:t> </w:t>
            </w:r>
            <w:r>
              <w:rPr>
                <w:color w:val="231F20"/>
                <w:w w:val="95"/>
                <w:sz w:val="12"/>
              </w:rPr>
              <w:t>regionales</w:t>
            </w:r>
            <w:r>
              <w:rPr>
                <w:color w:val="231F20"/>
                <w:spacing w:val="-18"/>
                <w:w w:val="95"/>
                <w:sz w:val="12"/>
              </w:rPr>
              <w:t> </w:t>
            </w:r>
            <w:r>
              <w:rPr>
                <w:color w:val="231F20"/>
                <w:w w:val="95"/>
                <w:sz w:val="12"/>
              </w:rPr>
              <w:t>de</w:t>
            </w:r>
            <w:r>
              <w:rPr>
                <w:color w:val="231F20"/>
                <w:spacing w:val="-18"/>
                <w:w w:val="95"/>
                <w:sz w:val="12"/>
              </w:rPr>
              <w:t> </w:t>
            </w:r>
            <w:r>
              <w:rPr>
                <w:color w:val="231F20"/>
                <w:w w:val="95"/>
                <w:sz w:val="12"/>
              </w:rPr>
              <w:t>las</w:t>
            </w:r>
            <w:r>
              <w:rPr>
                <w:color w:val="231F20"/>
                <w:spacing w:val="-18"/>
                <w:w w:val="95"/>
                <w:sz w:val="12"/>
              </w:rPr>
              <w:t> </w:t>
            </w:r>
            <w:r>
              <w:rPr>
                <w:color w:val="231F20"/>
                <w:w w:val="95"/>
                <w:sz w:val="12"/>
              </w:rPr>
              <w:t>grandes</w:t>
            </w:r>
            <w:r>
              <w:rPr>
                <w:color w:val="231F20"/>
                <w:spacing w:val="-18"/>
                <w:w w:val="95"/>
                <w:sz w:val="12"/>
              </w:rPr>
              <w:t> </w:t>
            </w:r>
            <w:r>
              <w:rPr>
                <w:color w:val="231F20"/>
                <w:w w:val="95"/>
                <w:sz w:val="12"/>
              </w:rPr>
              <w:t>ciudades </w:t>
            </w:r>
            <w:r>
              <w:rPr>
                <w:color w:val="231F20"/>
                <w:sz w:val="12"/>
              </w:rPr>
              <w:t>y regiones metropolitanas para </w:t>
            </w:r>
            <w:r>
              <w:rPr>
                <w:color w:val="231F20"/>
                <w:w w:val="95"/>
                <w:sz w:val="12"/>
              </w:rPr>
              <w:t>impulsar</w:t>
            </w:r>
            <w:r>
              <w:rPr>
                <w:color w:val="231F20"/>
                <w:spacing w:val="-28"/>
                <w:w w:val="95"/>
                <w:sz w:val="12"/>
              </w:rPr>
              <w:t> </w:t>
            </w:r>
            <w:r>
              <w:rPr>
                <w:color w:val="231F20"/>
                <w:w w:val="95"/>
                <w:sz w:val="12"/>
              </w:rPr>
              <w:t>la</w:t>
            </w:r>
            <w:r>
              <w:rPr>
                <w:color w:val="231F20"/>
                <w:spacing w:val="-28"/>
                <w:w w:val="95"/>
                <w:sz w:val="12"/>
              </w:rPr>
              <w:t> </w:t>
            </w:r>
            <w:r>
              <w:rPr>
                <w:color w:val="231F20"/>
                <w:w w:val="95"/>
                <w:sz w:val="12"/>
              </w:rPr>
              <w:t>sostenibilidad</w:t>
            </w:r>
            <w:r>
              <w:rPr>
                <w:color w:val="231F20"/>
                <w:spacing w:val="-28"/>
                <w:w w:val="95"/>
                <w:sz w:val="12"/>
              </w:rPr>
              <w:t> </w:t>
            </w:r>
            <w:r>
              <w:rPr>
                <w:color w:val="231F20"/>
                <w:w w:val="95"/>
                <w:sz w:val="12"/>
              </w:rPr>
              <w:t>urbana.</w:t>
            </w:r>
          </w:p>
        </w:tc>
      </w:tr>
    </w:tbl>
    <w:p>
      <w:pPr>
        <w:spacing w:line="264" w:lineRule="auto" w:before="115"/>
        <w:ind w:left="788" w:right="116" w:firstLine="0"/>
        <w:jc w:val="both"/>
        <w:rPr>
          <w:sz w:val="14"/>
        </w:rPr>
      </w:pPr>
      <w:r>
        <w:rPr>
          <w:color w:val="231F20"/>
          <w:sz w:val="14"/>
        </w:rPr>
        <w:t>Nota: existe un sinnúmero de redes que conjuntan el tema de lo urbano, lo regional y lo me- tropolitano y la sostenibilidad. En la mayoría de las redes podemos afirmar que en el objetivo principal se usa el término de </w:t>
      </w:r>
      <w:r>
        <w:rPr>
          <w:i/>
          <w:color w:val="231F20"/>
          <w:sz w:val="14"/>
        </w:rPr>
        <w:t>sostenibilidad de las ciudades </w:t>
      </w:r>
      <w:r>
        <w:rPr>
          <w:color w:val="231F20"/>
          <w:sz w:val="14"/>
        </w:rPr>
        <w:t>o </w:t>
      </w:r>
      <w:r>
        <w:rPr>
          <w:i/>
          <w:color w:val="231F20"/>
          <w:sz w:val="14"/>
        </w:rPr>
        <w:t>sostenibilidad urbana</w:t>
      </w:r>
      <w:r>
        <w:rPr>
          <w:color w:val="231F20"/>
          <w:sz w:val="14"/>
        </w:rPr>
        <w:t>. Quizás el único caso es el que se presenta en México, Red Mexicana de Ciudades hacia la Sustentabili- dad. Adaptado de la Organización de las Naciones Unidas, 2013. Elaboración propia, 2014.</w:t>
      </w:r>
    </w:p>
    <w:p>
      <w:pPr>
        <w:pStyle w:val="BodyText"/>
        <w:rPr>
          <w:sz w:val="14"/>
        </w:rPr>
      </w:pPr>
    </w:p>
    <w:p>
      <w:pPr>
        <w:pStyle w:val="BodyText"/>
        <w:rPr>
          <w:sz w:val="14"/>
        </w:rPr>
      </w:pPr>
    </w:p>
    <w:p>
      <w:pPr>
        <w:pStyle w:val="BodyText"/>
        <w:spacing w:before="2"/>
        <w:rPr>
          <w:sz w:val="15"/>
        </w:rPr>
      </w:pPr>
    </w:p>
    <w:p>
      <w:pPr>
        <w:pStyle w:val="BodyText"/>
        <w:ind w:left="766"/>
        <w:jc w:val="both"/>
        <w:rPr>
          <w:rFonts w:ascii="Verdana"/>
        </w:rPr>
      </w:pPr>
      <w:r>
        <w:rPr>
          <w:rFonts w:ascii="Verdana"/>
          <w:color w:val="231F20"/>
          <w:w w:val="95"/>
        </w:rPr>
        <w:t>Estrategias nacionales por sector</w:t>
      </w:r>
    </w:p>
    <w:p>
      <w:pPr>
        <w:pStyle w:val="BodyText"/>
        <w:spacing w:before="4"/>
        <w:rPr>
          <w:rFonts w:ascii="Verdana"/>
          <w:sz w:val="28"/>
        </w:rPr>
      </w:pPr>
    </w:p>
    <w:p>
      <w:pPr>
        <w:pStyle w:val="BodyText"/>
        <w:spacing w:line="278" w:lineRule="auto"/>
        <w:ind w:left="766" w:right="135"/>
        <w:jc w:val="both"/>
      </w:pPr>
      <w:r>
        <w:rPr>
          <w:color w:val="231F20"/>
        </w:rPr>
        <w:t>El término </w:t>
      </w:r>
      <w:r>
        <w:rPr>
          <w:i/>
          <w:color w:val="231F20"/>
        </w:rPr>
        <w:t>sostenibilidad </w:t>
      </w:r>
      <w:r>
        <w:rPr>
          <w:color w:val="231F20"/>
        </w:rPr>
        <w:t>es usado permanentemente en los planes estratégicos de algunos sectores (véase tabla 3).</w:t>
      </w:r>
    </w:p>
    <w:p>
      <w:pPr>
        <w:spacing w:after="0" w:line="278" w:lineRule="auto"/>
        <w:jc w:val="both"/>
        <w:sectPr>
          <w:headerReference w:type="default" r:id="rId83"/>
          <w:pgSz w:w="7940" w:h="11910"/>
          <w:pgMar w:header="0" w:footer="737" w:top="1100" w:bottom="920" w:left="360" w:right="1060"/>
        </w:sectPr>
      </w:pPr>
    </w:p>
    <w:p>
      <w:pPr>
        <w:spacing w:before="48"/>
        <w:ind w:left="268" w:right="929" w:firstLine="0"/>
        <w:jc w:val="center"/>
        <w:rPr>
          <w:rFonts w:ascii="Verdana"/>
          <w:sz w:val="17"/>
        </w:rPr>
      </w:pPr>
      <w:r>
        <w:rPr>
          <w:rFonts w:ascii="Verdana"/>
          <w:color w:val="231F20"/>
          <w:sz w:val="17"/>
        </w:rPr>
        <w:t>T A B L A 3</w:t>
      </w:r>
    </w:p>
    <w:p>
      <w:pPr>
        <w:spacing w:before="53"/>
        <w:ind w:left="268" w:right="929" w:firstLine="0"/>
        <w:jc w:val="center"/>
        <w:rPr>
          <w:rFonts w:ascii="Verdana"/>
          <w:sz w:val="17"/>
        </w:rPr>
      </w:pPr>
      <w:r>
        <w:rPr>
          <w:rFonts w:ascii="Verdana"/>
          <w:color w:val="808285"/>
          <w:sz w:val="17"/>
        </w:rPr>
        <w:t>Comparativo de estrategias nacionales por sector</w:t>
      </w:r>
    </w:p>
    <w:p>
      <w:pPr>
        <w:pStyle w:val="BodyText"/>
        <w:spacing w:before="7"/>
        <w:rPr>
          <w:rFonts w:ascii="Verdana"/>
          <w:sz w:val="7"/>
        </w:rPr>
      </w:pPr>
    </w:p>
    <w:tbl>
      <w:tblPr>
        <w:tblW w:w="0" w:type="auto"/>
        <w:jc w:val="left"/>
        <w:tblInd w:w="103"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21"/>
        <w:gridCol w:w="665"/>
        <w:gridCol w:w="908"/>
        <w:gridCol w:w="731"/>
        <w:gridCol w:w="1721"/>
        <w:gridCol w:w="1094"/>
      </w:tblGrid>
      <w:tr>
        <w:trPr>
          <w:trHeight w:val="332" w:hRule="exact"/>
        </w:trPr>
        <w:tc>
          <w:tcPr>
            <w:tcW w:w="521" w:type="dxa"/>
            <w:tcBorders>
              <w:right w:val="single" w:sz="6" w:space="0" w:color="FFFFFF"/>
            </w:tcBorders>
            <w:shd w:val="clear" w:color="auto" w:fill="5E9147"/>
          </w:tcPr>
          <w:p>
            <w:pPr>
              <w:pStyle w:val="TableParagraph"/>
              <w:spacing w:before="92"/>
              <w:ind w:left="64" w:right="48"/>
              <w:jc w:val="center"/>
              <w:rPr>
                <w:rFonts w:ascii="Arial" w:hAnsi="Arial"/>
                <w:b/>
                <w:sz w:val="12"/>
              </w:rPr>
            </w:pPr>
            <w:r>
              <w:rPr>
                <w:rFonts w:ascii="Arial" w:hAnsi="Arial"/>
                <w:b/>
                <w:color w:val="FFFFFF"/>
                <w:w w:val="115"/>
                <w:sz w:val="12"/>
              </w:rPr>
              <w:t>NÚM.</w:t>
            </w:r>
          </w:p>
        </w:tc>
        <w:tc>
          <w:tcPr>
            <w:tcW w:w="665" w:type="dxa"/>
            <w:tcBorders>
              <w:left w:val="single" w:sz="6" w:space="0" w:color="FFFFFF"/>
              <w:right w:val="single" w:sz="6" w:space="0" w:color="FFFFFF"/>
            </w:tcBorders>
            <w:shd w:val="clear" w:color="auto" w:fill="5E9147"/>
          </w:tcPr>
          <w:p>
            <w:pPr>
              <w:pStyle w:val="TableParagraph"/>
              <w:spacing w:before="92"/>
              <w:ind w:left="204"/>
              <w:rPr>
                <w:rFonts w:ascii="Arial" w:hAnsi="Arial"/>
                <w:b/>
                <w:sz w:val="12"/>
              </w:rPr>
            </w:pPr>
            <w:r>
              <w:rPr>
                <w:rFonts w:ascii="Arial" w:hAnsi="Arial"/>
                <w:b/>
                <w:color w:val="FFFFFF"/>
                <w:w w:val="105"/>
                <w:sz w:val="12"/>
              </w:rPr>
              <w:t>PAÍS</w:t>
            </w:r>
          </w:p>
        </w:tc>
        <w:tc>
          <w:tcPr>
            <w:tcW w:w="908" w:type="dxa"/>
            <w:tcBorders>
              <w:left w:val="single" w:sz="6" w:space="0" w:color="FFFFFF"/>
              <w:right w:val="single" w:sz="6" w:space="0" w:color="FFFFFF"/>
            </w:tcBorders>
            <w:shd w:val="clear" w:color="auto" w:fill="5E9147"/>
          </w:tcPr>
          <w:p>
            <w:pPr>
              <w:pStyle w:val="TableParagraph"/>
              <w:spacing w:before="92"/>
              <w:ind w:left="119"/>
              <w:rPr>
                <w:rFonts w:ascii="Arial"/>
                <w:b/>
                <w:sz w:val="12"/>
              </w:rPr>
            </w:pPr>
            <w:r>
              <w:rPr>
                <w:rFonts w:ascii="Arial"/>
                <w:b/>
                <w:color w:val="FFFFFF"/>
                <w:sz w:val="12"/>
              </w:rPr>
              <w:t>PROYECTO</w:t>
            </w:r>
          </w:p>
        </w:tc>
        <w:tc>
          <w:tcPr>
            <w:tcW w:w="731" w:type="dxa"/>
            <w:tcBorders>
              <w:left w:val="single" w:sz="6" w:space="0" w:color="FFFFFF"/>
              <w:right w:val="single" w:sz="6" w:space="0" w:color="FFFFFF"/>
            </w:tcBorders>
            <w:shd w:val="clear" w:color="auto" w:fill="5E9147"/>
          </w:tcPr>
          <w:p>
            <w:pPr>
              <w:pStyle w:val="TableParagraph"/>
              <w:spacing w:before="92"/>
              <w:ind w:left="136"/>
              <w:rPr>
                <w:rFonts w:ascii="Arial"/>
                <w:b/>
                <w:sz w:val="12"/>
              </w:rPr>
            </w:pPr>
            <w:r>
              <w:rPr>
                <w:rFonts w:ascii="Arial"/>
                <w:b/>
                <w:color w:val="FFFFFF"/>
                <w:sz w:val="12"/>
              </w:rPr>
              <w:t>SECTOR</w:t>
            </w:r>
          </w:p>
        </w:tc>
        <w:tc>
          <w:tcPr>
            <w:tcW w:w="1721" w:type="dxa"/>
            <w:tcBorders>
              <w:left w:val="single" w:sz="6" w:space="0" w:color="FFFFFF"/>
              <w:right w:val="single" w:sz="6" w:space="0" w:color="FFFFFF"/>
            </w:tcBorders>
            <w:shd w:val="clear" w:color="auto" w:fill="5E9147"/>
          </w:tcPr>
          <w:p>
            <w:pPr>
              <w:pStyle w:val="TableParagraph"/>
              <w:spacing w:before="92"/>
              <w:ind w:left="494" w:right="37"/>
              <w:rPr>
                <w:rFonts w:ascii="Arial"/>
                <w:b/>
                <w:sz w:val="12"/>
              </w:rPr>
            </w:pPr>
            <w:r>
              <w:rPr>
                <w:rFonts w:ascii="Arial"/>
                <w:b/>
                <w:color w:val="FFFFFF"/>
                <w:w w:val="105"/>
                <w:sz w:val="12"/>
              </w:rPr>
              <w:t>ESTRATEGIA</w:t>
            </w:r>
          </w:p>
        </w:tc>
        <w:tc>
          <w:tcPr>
            <w:tcW w:w="1094" w:type="dxa"/>
            <w:tcBorders>
              <w:left w:val="single" w:sz="6" w:space="0" w:color="FFFFFF"/>
            </w:tcBorders>
            <w:shd w:val="clear" w:color="auto" w:fill="5E9147"/>
          </w:tcPr>
          <w:p>
            <w:pPr>
              <w:pStyle w:val="TableParagraph"/>
              <w:spacing w:before="92"/>
              <w:ind w:left="305"/>
              <w:rPr>
                <w:rFonts w:ascii="Arial"/>
                <w:b/>
                <w:sz w:val="12"/>
              </w:rPr>
            </w:pPr>
            <w:r>
              <w:rPr>
                <w:rFonts w:ascii="Arial"/>
                <w:b/>
                <w:color w:val="FFFFFF"/>
                <w:sz w:val="12"/>
              </w:rPr>
              <w:t>FUENTE</w:t>
            </w:r>
          </w:p>
        </w:tc>
      </w:tr>
      <w:tr>
        <w:trPr>
          <w:trHeight w:val="3860" w:hRule="exact"/>
        </w:trPr>
        <w:tc>
          <w:tcPr>
            <w:tcW w:w="521"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6"/>
              <w:ind w:left="16"/>
              <w:jc w:val="center"/>
              <w:rPr>
                <w:rFonts w:ascii="Arial"/>
                <w:b/>
                <w:sz w:val="12"/>
              </w:rPr>
            </w:pPr>
            <w:r>
              <w:rPr>
                <w:rFonts w:ascii="Arial"/>
                <w:b/>
                <w:color w:val="5E9147"/>
                <w:w w:val="116"/>
                <w:sz w:val="12"/>
              </w:rPr>
              <w:t>1</w:t>
            </w:r>
          </w:p>
        </w:tc>
        <w:tc>
          <w:tcPr>
            <w:tcW w:w="665"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8"/>
              <w:ind w:left="88"/>
              <w:rPr>
                <w:sz w:val="12"/>
              </w:rPr>
            </w:pPr>
            <w:r>
              <w:rPr>
                <w:color w:val="231F20"/>
                <w:sz w:val="12"/>
              </w:rPr>
              <w:t>México</w:t>
            </w:r>
          </w:p>
        </w:tc>
        <w:tc>
          <w:tcPr>
            <w:tcW w:w="90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4"/>
              <w:rPr>
                <w:sz w:val="11"/>
              </w:rPr>
            </w:pPr>
          </w:p>
          <w:p>
            <w:pPr>
              <w:pStyle w:val="TableParagraph"/>
              <w:spacing w:line="276" w:lineRule="auto"/>
              <w:ind w:left="109" w:right="185"/>
              <w:rPr>
                <w:sz w:val="12"/>
              </w:rPr>
            </w:pPr>
            <w:r>
              <w:rPr>
                <w:color w:val="231F20"/>
                <w:w w:val="90"/>
                <w:sz w:val="12"/>
              </w:rPr>
              <w:t>Estrategia </w:t>
            </w:r>
            <w:r>
              <w:rPr>
                <w:color w:val="231F20"/>
                <w:sz w:val="12"/>
              </w:rPr>
              <w:t>Nacional </w:t>
            </w:r>
            <w:r>
              <w:rPr>
                <w:color w:val="231F20"/>
                <w:w w:val="90"/>
                <w:sz w:val="12"/>
              </w:rPr>
              <w:t>de Energía</w:t>
            </w:r>
          </w:p>
          <w:p>
            <w:pPr>
              <w:pStyle w:val="TableParagraph"/>
              <w:ind w:left="109"/>
              <w:rPr>
                <w:sz w:val="12"/>
              </w:rPr>
            </w:pPr>
            <w:r>
              <w:rPr>
                <w:color w:val="231F20"/>
                <w:sz w:val="12"/>
              </w:rPr>
              <w:t>2013-2027</w:t>
            </w:r>
          </w:p>
        </w:tc>
        <w:tc>
          <w:tcPr>
            <w:tcW w:w="731"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2"/>
              <w:rPr>
                <w:sz w:val="13"/>
              </w:rPr>
            </w:pPr>
          </w:p>
          <w:p>
            <w:pPr>
              <w:pStyle w:val="TableParagraph"/>
              <w:ind w:left="74"/>
              <w:rPr>
                <w:sz w:val="12"/>
              </w:rPr>
            </w:pPr>
            <w:r>
              <w:rPr>
                <w:color w:val="231F20"/>
                <w:w w:val="95"/>
                <w:sz w:val="12"/>
              </w:rPr>
              <w:t>Energético</w:t>
            </w:r>
          </w:p>
        </w:tc>
        <w:tc>
          <w:tcPr>
            <w:tcW w:w="1721" w:type="dxa"/>
            <w:tcBorders>
              <w:left w:val="single" w:sz="6" w:space="0" w:color="808285"/>
              <w:right w:val="single" w:sz="6" w:space="0" w:color="808285"/>
            </w:tcBorders>
          </w:tcPr>
          <w:p>
            <w:pPr>
              <w:pStyle w:val="TableParagraph"/>
              <w:spacing w:before="10"/>
              <w:rPr>
                <w:sz w:val="13"/>
              </w:rPr>
            </w:pPr>
          </w:p>
          <w:p>
            <w:pPr>
              <w:pStyle w:val="TableParagraph"/>
              <w:spacing w:line="276" w:lineRule="auto"/>
              <w:ind w:left="120" w:right="37"/>
              <w:rPr>
                <w:sz w:val="12"/>
              </w:rPr>
            </w:pPr>
            <w:r>
              <w:rPr>
                <w:color w:val="231F20"/>
                <w:sz w:val="12"/>
              </w:rPr>
              <w:t>Tema estratégico 4. Ampliar el acceso de </w:t>
            </w:r>
            <w:r>
              <w:rPr>
                <w:color w:val="231F20"/>
                <w:w w:val="95"/>
                <w:sz w:val="12"/>
              </w:rPr>
              <w:t>energía a las comunidades </w:t>
            </w:r>
            <w:r>
              <w:rPr>
                <w:color w:val="231F20"/>
                <w:w w:val="90"/>
                <w:sz w:val="12"/>
              </w:rPr>
              <w:t>menos favorecidas.</w:t>
            </w:r>
          </w:p>
          <w:p>
            <w:pPr>
              <w:pStyle w:val="TableParagraph"/>
              <w:spacing w:line="276" w:lineRule="auto"/>
              <w:ind w:left="120" w:right="118"/>
              <w:rPr>
                <w:sz w:val="12"/>
              </w:rPr>
            </w:pPr>
            <w:r>
              <w:rPr>
                <w:color w:val="231F20"/>
                <w:sz w:val="12"/>
              </w:rPr>
              <w:t>El</w:t>
            </w:r>
            <w:r>
              <w:rPr>
                <w:color w:val="231F20"/>
                <w:spacing w:val="-25"/>
                <w:sz w:val="12"/>
              </w:rPr>
              <w:t> </w:t>
            </w:r>
            <w:r>
              <w:rPr>
                <w:color w:val="231F20"/>
                <w:sz w:val="12"/>
              </w:rPr>
              <w:t>acceso</w:t>
            </w:r>
            <w:r>
              <w:rPr>
                <w:color w:val="231F20"/>
                <w:spacing w:val="-25"/>
                <w:sz w:val="12"/>
              </w:rPr>
              <w:t> </w:t>
            </w:r>
            <w:r>
              <w:rPr>
                <w:color w:val="231F20"/>
                <w:sz w:val="12"/>
              </w:rPr>
              <w:t>de</w:t>
            </w:r>
            <w:r>
              <w:rPr>
                <w:color w:val="231F20"/>
                <w:spacing w:val="-25"/>
                <w:sz w:val="12"/>
              </w:rPr>
              <w:t> </w:t>
            </w:r>
            <w:r>
              <w:rPr>
                <w:color w:val="231F20"/>
                <w:sz w:val="12"/>
              </w:rPr>
              <w:t>la</w:t>
            </w:r>
            <w:r>
              <w:rPr>
                <w:color w:val="231F20"/>
                <w:spacing w:val="-25"/>
                <w:sz w:val="12"/>
              </w:rPr>
              <w:t> </w:t>
            </w:r>
            <w:r>
              <w:rPr>
                <w:color w:val="231F20"/>
                <w:sz w:val="12"/>
              </w:rPr>
              <w:t>población a servicios energéticos </w:t>
            </w:r>
            <w:r>
              <w:rPr>
                <w:color w:val="231F20"/>
                <w:w w:val="95"/>
                <w:sz w:val="12"/>
              </w:rPr>
              <w:t>aporta grandes</w:t>
            </w:r>
            <w:r>
              <w:rPr>
                <w:color w:val="231F20"/>
                <w:spacing w:val="-32"/>
                <w:w w:val="95"/>
                <w:sz w:val="12"/>
              </w:rPr>
              <w:t> </w:t>
            </w:r>
            <w:r>
              <w:rPr>
                <w:color w:val="231F20"/>
                <w:w w:val="95"/>
                <w:sz w:val="12"/>
              </w:rPr>
              <w:t>beneficios en</w:t>
            </w:r>
            <w:r>
              <w:rPr>
                <w:color w:val="231F20"/>
                <w:spacing w:val="-16"/>
                <w:w w:val="95"/>
                <w:sz w:val="12"/>
              </w:rPr>
              <w:t> </w:t>
            </w:r>
            <w:r>
              <w:rPr>
                <w:color w:val="231F20"/>
                <w:w w:val="95"/>
                <w:sz w:val="12"/>
              </w:rPr>
              <w:t>términos</w:t>
            </w:r>
            <w:r>
              <w:rPr>
                <w:color w:val="231F20"/>
                <w:spacing w:val="-16"/>
                <w:w w:val="95"/>
                <w:sz w:val="12"/>
              </w:rPr>
              <w:t> </w:t>
            </w:r>
            <w:r>
              <w:rPr>
                <w:color w:val="231F20"/>
                <w:w w:val="95"/>
                <w:sz w:val="12"/>
              </w:rPr>
              <w:t>de</w:t>
            </w:r>
            <w:r>
              <w:rPr>
                <w:color w:val="231F20"/>
                <w:spacing w:val="-16"/>
                <w:w w:val="95"/>
                <w:sz w:val="12"/>
              </w:rPr>
              <w:t> </w:t>
            </w:r>
            <w:r>
              <w:rPr>
                <w:color w:val="231F20"/>
                <w:w w:val="95"/>
                <w:sz w:val="12"/>
              </w:rPr>
              <w:t>calidad</w:t>
            </w:r>
          </w:p>
          <w:p>
            <w:pPr>
              <w:pStyle w:val="TableParagraph"/>
              <w:spacing w:line="276" w:lineRule="auto"/>
              <w:ind w:left="120" w:right="124"/>
              <w:rPr>
                <w:sz w:val="12"/>
              </w:rPr>
            </w:pPr>
            <w:r>
              <w:rPr>
                <w:color w:val="231F20"/>
                <w:sz w:val="12"/>
              </w:rPr>
              <w:t>de</w:t>
            </w:r>
            <w:r>
              <w:rPr>
                <w:color w:val="231F20"/>
                <w:spacing w:val="-30"/>
                <w:sz w:val="12"/>
              </w:rPr>
              <w:t> </w:t>
            </w:r>
            <w:r>
              <w:rPr>
                <w:color w:val="231F20"/>
                <w:sz w:val="12"/>
              </w:rPr>
              <w:t>vida</w:t>
            </w:r>
            <w:r>
              <w:rPr>
                <w:color w:val="231F20"/>
                <w:spacing w:val="-30"/>
                <w:sz w:val="12"/>
              </w:rPr>
              <w:t> </w:t>
            </w:r>
            <w:r>
              <w:rPr>
                <w:color w:val="231F20"/>
                <w:sz w:val="12"/>
              </w:rPr>
              <w:t>e</w:t>
            </w:r>
            <w:r>
              <w:rPr>
                <w:color w:val="231F20"/>
                <w:spacing w:val="-30"/>
                <w:sz w:val="12"/>
              </w:rPr>
              <w:t> </w:t>
            </w:r>
            <w:r>
              <w:rPr>
                <w:color w:val="231F20"/>
                <w:sz w:val="12"/>
              </w:rPr>
              <w:t>inclusión</w:t>
            </w:r>
            <w:r>
              <w:rPr>
                <w:color w:val="231F20"/>
                <w:spacing w:val="-30"/>
                <w:sz w:val="12"/>
              </w:rPr>
              <w:t> </w:t>
            </w:r>
            <w:r>
              <w:rPr>
                <w:color w:val="231F20"/>
                <w:sz w:val="12"/>
              </w:rPr>
              <w:t>social. </w:t>
            </w:r>
            <w:r>
              <w:rPr>
                <w:color w:val="231F20"/>
                <w:w w:val="95"/>
                <w:sz w:val="12"/>
              </w:rPr>
              <w:t>Mediante</w:t>
            </w:r>
            <w:r>
              <w:rPr>
                <w:color w:val="231F20"/>
                <w:spacing w:val="-12"/>
                <w:w w:val="95"/>
                <w:sz w:val="12"/>
              </w:rPr>
              <w:t> </w:t>
            </w:r>
            <w:r>
              <w:rPr>
                <w:color w:val="231F20"/>
                <w:w w:val="95"/>
                <w:sz w:val="12"/>
              </w:rPr>
              <w:t>el</w:t>
            </w:r>
            <w:r>
              <w:rPr>
                <w:color w:val="231F20"/>
                <w:spacing w:val="-12"/>
                <w:w w:val="95"/>
                <w:sz w:val="12"/>
              </w:rPr>
              <w:t> </w:t>
            </w:r>
            <w:r>
              <w:rPr>
                <w:color w:val="231F20"/>
                <w:w w:val="95"/>
                <w:sz w:val="12"/>
              </w:rPr>
              <w:t>suministro</w:t>
            </w:r>
            <w:r>
              <w:rPr>
                <w:color w:val="231F20"/>
                <w:spacing w:val="-12"/>
                <w:w w:val="95"/>
                <w:sz w:val="12"/>
              </w:rPr>
              <w:t> </w:t>
            </w:r>
            <w:r>
              <w:rPr>
                <w:color w:val="231F20"/>
                <w:w w:val="95"/>
                <w:sz w:val="12"/>
              </w:rPr>
              <w:t>de agua</w:t>
            </w:r>
            <w:r>
              <w:rPr>
                <w:color w:val="231F20"/>
                <w:spacing w:val="-21"/>
                <w:w w:val="95"/>
                <w:sz w:val="12"/>
              </w:rPr>
              <w:t> </w:t>
            </w:r>
            <w:r>
              <w:rPr>
                <w:color w:val="231F20"/>
                <w:w w:val="95"/>
                <w:sz w:val="12"/>
              </w:rPr>
              <w:t>potable,</w:t>
            </w:r>
            <w:r>
              <w:rPr>
                <w:color w:val="231F20"/>
                <w:spacing w:val="-21"/>
                <w:w w:val="95"/>
                <w:sz w:val="12"/>
              </w:rPr>
              <w:t> </w:t>
            </w:r>
            <w:r>
              <w:rPr>
                <w:color w:val="231F20"/>
                <w:w w:val="95"/>
                <w:sz w:val="12"/>
              </w:rPr>
              <w:t>iluminación </w:t>
            </w:r>
            <w:r>
              <w:rPr>
                <w:color w:val="231F20"/>
                <w:sz w:val="12"/>
              </w:rPr>
              <w:t>eficiente, calefacción, cocción de alimentos, </w:t>
            </w:r>
            <w:r>
              <w:rPr>
                <w:color w:val="231F20"/>
                <w:w w:val="95"/>
                <w:sz w:val="12"/>
              </w:rPr>
              <w:t>refrigeración, transporte </w:t>
            </w:r>
            <w:r>
              <w:rPr>
                <w:color w:val="231F20"/>
                <w:w w:val="90"/>
                <w:sz w:val="12"/>
              </w:rPr>
              <w:t>y</w:t>
            </w:r>
            <w:r>
              <w:rPr>
                <w:color w:val="231F20"/>
                <w:spacing w:val="33"/>
                <w:w w:val="90"/>
                <w:sz w:val="12"/>
              </w:rPr>
              <w:t> </w:t>
            </w:r>
            <w:r>
              <w:rPr>
                <w:color w:val="231F20"/>
                <w:w w:val="90"/>
                <w:sz w:val="12"/>
              </w:rPr>
              <w:t>telecomunicaciones,</w:t>
            </w:r>
          </w:p>
          <w:p>
            <w:pPr>
              <w:pStyle w:val="TableParagraph"/>
              <w:spacing w:line="276" w:lineRule="auto"/>
              <w:ind w:left="120" w:right="118"/>
              <w:rPr>
                <w:sz w:val="12"/>
              </w:rPr>
            </w:pPr>
            <w:r>
              <w:rPr>
                <w:color w:val="231F20"/>
                <w:w w:val="95"/>
                <w:sz w:val="12"/>
              </w:rPr>
              <w:t>la energía tiene efectos </w:t>
            </w:r>
            <w:r>
              <w:rPr>
                <w:color w:val="231F20"/>
                <w:sz w:val="12"/>
              </w:rPr>
              <w:t>que derivan en una </w:t>
            </w:r>
            <w:r>
              <w:rPr>
                <w:color w:val="231F20"/>
                <w:w w:val="90"/>
                <w:sz w:val="12"/>
              </w:rPr>
              <w:t>mejor educación, salud, seguridad, igualdad de</w:t>
            </w:r>
          </w:p>
          <w:p>
            <w:pPr>
              <w:pStyle w:val="TableParagraph"/>
              <w:spacing w:line="276" w:lineRule="auto"/>
              <w:ind w:left="120" w:right="7"/>
              <w:rPr>
                <w:sz w:val="12"/>
              </w:rPr>
            </w:pPr>
            <w:r>
              <w:rPr>
                <w:color w:val="231F20"/>
                <w:w w:val="95"/>
                <w:sz w:val="12"/>
              </w:rPr>
              <w:t>género y sostenibilidad del entorno y medio ambiente.</w:t>
            </w:r>
          </w:p>
        </w:tc>
        <w:tc>
          <w:tcPr>
            <w:tcW w:w="1094" w:type="dxa"/>
            <w:tcBorders>
              <w:lef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6"/>
              <w:rPr>
                <w:sz w:val="9"/>
              </w:rPr>
            </w:pPr>
          </w:p>
          <w:p>
            <w:pPr>
              <w:pStyle w:val="TableParagraph"/>
              <w:spacing w:line="276" w:lineRule="auto"/>
              <w:ind w:left="95"/>
              <w:rPr>
                <w:sz w:val="12"/>
              </w:rPr>
            </w:pPr>
            <w:hyperlink r:id="rId87">
              <w:r>
                <w:rPr>
                  <w:color w:val="231F20"/>
                  <w:sz w:val="12"/>
                </w:rPr>
                <w:t>http://www.</w:t>
              </w:r>
            </w:hyperlink>
            <w:r>
              <w:rPr>
                <w:color w:val="231F20"/>
                <w:sz w:val="12"/>
              </w:rPr>
              <w:t> </w:t>
            </w:r>
            <w:r>
              <w:rPr>
                <w:color w:val="231F20"/>
                <w:w w:val="90"/>
                <w:sz w:val="12"/>
              </w:rPr>
              <w:t>sener.gob.mx/ </w:t>
            </w:r>
            <w:r>
              <w:rPr>
                <w:color w:val="231F20"/>
                <w:sz w:val="12"/>
              </w:rPr>
              <w:t>res/PE_y_DT/ pub/2013/ ENE_2013-</w:t>
            </w:r>
          </w:p>
          <w:p>
            <w:pPr>
              <w:pStyle w:val="TableParagraph"/>
              <w:ind w:left="95"/>
              <w:rPr>
                <w:sz w:val="12"/>
              </w:rPr>
            </w:pPr>
            <w:r>
              <w:rPr>
                <w:color w:val="231F20"/>
                <w:sz w:val="12"/>
              </w:rPr>
              <w:t>2027.pdf</w:t>
            </w:r>
          </w:p>
        </w:tc>
      </w:tr>
      <w:tr>
        <w:trPr>
          <w:trHeight w:val="236" w:hRule="exact"/>
        </w:trPr>
        <w:tc>
          <w:tcPr>
            <w:tcW w:w="5641" w:type="dxa"/>
            <w:gridSpan w:val="6"/>
            <w:tcBorders>
              <w:bottom w:val="nil"/>
            </w:tcBorders>
          </w:tcPr>
          <w:p>
            <w:pPr>
              <w:pStyle w:val="TableParagraph"/>
              <w:spacing w:before="64"/>
              <w:ind w:left="2945"/>
              <w:rPr>
                <w:sz w:val="12"/>
              </w:rPr>
            </w:pPr>
            <w:r>
              <w:rPr>
                <w:color w:val="231F20"/>
                <w:w w:val="95"/>
                <w:sz w:val="12"/>
              </w:rPr>
              <w:t>Tema estratégico 13. Las</w:t>
            </w:r>
          </w:p>
        </w:tc>
      </w:tr>
      <w:tr>
        <w:trPr>
          <w:trHeight w:val="1905" w:hRule="exact"/>
        </w:trPr>
        <w:tc>
          <w:tcPr>
            <w:tcW w:w="521" w:type="dxa"/>
            <w:tcBorders>
              <w:top w:val="nil"/>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2"/>
              <w:rPr>
                <w:sz w:val="15"/>
              </w:rPr>
            </w:pPr>
          </w:p>
          <w:p>
            <w:pPr>
              <w:pStyle w:val="TableParagraph"/>
              <w:ind w:left="16"/>
              <w:jc w:val="center"/>
              <w:rPr>
                <w:rFonts w:ascii="Arial"/>
                <w:b/>
                <w:sz w:val="12"/>
              </w:rPr>
            </w:pPr>
            <w:r>
              <w:rPr>
                <w:rFonts w:ascii="Arial"/>
                <w:b/>
                <w:color w:val="5E9147"/>
                <w:w w:val="116"/>
                <w:sz w:val="12"/>
              </w:rPr>
              <w:t>2</w:t>
            </w:r>
          </w:p>
        </w:tc>
        <w:tc>
          <w:tcPr>
            <w:tcW w:w="665" w:type="dxa"/>
            <w:tcBorders>
              <w:top w:val="nil"/>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6"/>
              <w:rPr>
                <w:sz w:val="14"/>
              </w:rPr>
            </w:pPr>
          </w:p>
          <w:p>
            <w:pPr>
              <w:pStyle w:val="TableParagraph"/>
              <w:ind w:left="88"/>
              <w:rPr>
                <w:sz w:val="12"/>
              </w:rPr>
            </w:pPr>
            <w:r>
              <w:rPr>
                <w:color w:val="231F20"/>
                <w:sz w:val="12"/>
              </w:rPr>
              <w:t>México</w:t>
            </w:r>
          </w:p>
        </w:tc>
        <w:tc>
          <w:tcPr>
            <w:tcW w:w="908" w:type="dxa"/>
            <w:tcBorders>
              <w:top w:val="nil"/>
              <w:left w:val="single" w:sz="6" w:space="0" w:color="808285"/>
              <w:right w:val="single" w:sz="6" w:space="0" w:color="808285"/>
            </w:tcBorders>
          </w:tcPr>
          <w:p>
            <w:pPr>
              <w:pStyle w:val="TableParagraph"/>
              <w:rPr>
                <w:sz w:val="12"/>
              </w:rPr>
            </w:pPr>
          </w:p>
          <w:p>
            <w:pPr>
              <w:pStyle w:val="TableParagraph"/>
              <w:rPr>
                <w:sz w:val="12"/>
              </w:rPr>
            </w:pPr>
          </w:p>
          <w:p>
            <w:pPr>
              <w:pStyle w:val="TableParagraph"/>
              <w:spacing w:before="9"/>
              <w:rPr>
                <w:sz w:val="17"/>
              </w:rPr>
            </w:pPr>
          </w:p>
          <w:p>
            <w:pPr>
              <w:pStyle w:val="TableParagraph"/>
              <w:spacing w:line="276" w:lineRule="auto"/>
              <w:ind w:left="99" w:right="195"/>
              <w:rPr>
                <w:sz w:val="12"/>
              </w:rPr>
            </w:pPr>
            <w:r>
              <w:rPr>
                <w:color w:val="231F20"/>
                <w:w w:val="90"/>
                <w:sz w:val="12"/>
              </w:rPr>
              <w:t>Estrategia </w:t>
            </w:r>
            <w:r>
              <w:rPr>
                <w:color w:val="231F20"/>
                <w:sz w:val="12"/>
              </w:rPr>
              <w:t>Nacional </w:t>
            </w:r>
            <w:r>
              <w:rPr>
                <w:color w:val="231F20"/>
                <w:w w:val="90"/>
                <w:sz w:val="12"/>
              </w:rPr>
              <w:t>de Energía</w:t>
            </w:r>
          </w:p>
          <w:p>
            <w:pPr>
              <w:pStyle w:val="TableParagraph"/>
              <w:ind w:left="99"/>
              <w:rPr>
                <w:sz w:val="12"/>
              </w:rPr>
            </w:pPr>
            <w:r>
              <w:rPr>
                <w:color w:val="231F20"/>
                <w:sz w:val="12"/>
              </w:rPr>
              <w:t>2013-2027</w:t>
            </w:r>
          </w:p>
        </w:tc>
        <w:tc>
          <w:tcPr>
            <w:tcW w:w="731" w:type="dxa"/>
            <w:tcBorders>
              <w:top w:val="nil"/>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2"/>
              <w:ind w:left="74"/>
              <w:rPr>
                <w:sz w:val="12"/>
              </w:rPr>
            </w:pPr>
            <w:r>
              <w:rPr>
                <w:color w:val="231F20"/>
                <w:w w:val="95"/>
                <w:sz w:val="12"/>
              </w:rPr>
              <w:t>Energético</w:t>
            </w:r>
          </w:p>
        </w:tc>
        <w:tc>
          <w:tcPr>
            <w:tcW w:w="1721" w:type="dxa"/>
            <w:tcBorders>
              <w:top w:val="nil"/>
              <w:left w:val="single" w:sz="6" w:space="0" w:color="808285"/>
              <w:right w:val="single" w:sz="6" w:space="0" w:color="808285"/>
            </w:tcBorders>
          </w:tcPr>
          <w:p>
            <w:pPr>
              <w:pStyle w:val="TableParagraph"/>
              <w:spacing w:line="276" w:lineRule="auto" w:before="4"/>
              <w:ind w:left="120" w:right="103"/>
              <w:rPr>
                <w:sz w:val="12"/>
              </w:rPr>
            </w:pPr>
            <w:r>
              <w:rPr>
                <w:color w:val="231F20"/>
                <w:w w:val="95"/>
                <w:sz w:val="12"/>
              </w:rPr>
              <w:t>reservas deben sustentar </w:t>
            </w:r>
            <w:r>
              <w:rPr>
                <w:color w:val="231F20"/>
                <w:sz w:val="12"/>
              </w:rPr>
              <w:t>la producción en el </w:t>
            </w:r>
            <w:r>
              <w:rPr>
                <w:color w:val="231F20"/>
                <w:w w:val="95"/>
                <w:sz w:val="12"/>
              </w:rPr>
              <w:t>mediano y largo plazo.</w:t>
            </w:r>
          </w:p>
          <w:p>
            <w:pPr>
              <w:pStyle w:val="TableParagraph"/>
              <w:spacing w:line="276" w:lineRule="auto"/>
              <w:ind w:left="120" w:right="40"/>
              <w:rPr>
                <w:sz w:val="12"/>
              </w:rPr>
            </w:pPr>
            <w:r>
              <w:rPr>
                <w:color w:val="231F20"/>
                <w:w w:val="95"/>
                <w:sz w:val="12"/>
              </w:rPr>
              <w:t>Para</w:t>
            </w:r>
            <w:r>
              <w:rPr>
                <w:color w:val="231F20"/>
                <w:spacing w:val="-22"/>
                <w:w w:val="95"/>
                <w:sz w:val="12"/>
              </w:rPr>
              <w:t> </w:t>
            </w:r>
            <w:r>
              <w:rPr>
                <w:color w:val="231F20"/>
                <w:w w:val="95"/>
                <w:sz w:val="12"/>
              </w:rPr>
              <w:t>lograr</w:t>
            </w:r>
            <w:r>
              <w:rPr>
                <w:color w:val="231F20"/>
                <w:spacing w:val="-22"/>
                <w:w w:val="95"/>
                <w:sz w:val="12"/>
              </w:rPr>
              <w:t> </w:t>
            </w:r>
            <w:r>
              <w:rPr>
                <w:color w:val="231F20"/>
                <w:w w:val="95"/>
                <w:sz w:val="12"/>
              </w:rPr>
              <w:t>la</w:t>
            </w:r>
            <w:r>
              <w:rPr>
                <w:color w:val="231F20"/>
                <w:spacing w:val="-22"/>
                <w:w w:val="95"/>
                <w:sz w:val="12"/>
              </w:rPr>
              <w:t> </w:t>
            </w:r>
            <w:r>
              <w:rPr>
                <w:color w:val="231F20"/>
                <w:w w:val="95"/>
                <w:sz w:val="12"/>
              </w:rPr>
              <w:t>sostenibilidad </w:t>
            </w:r>
            <w:r>
              <w:rPr>
                <w:color w:val="231F20"/>
                <w:sz w:val="12"/>
              </w:rPr>
              <w:t>de</w:t>
            </w:r>
            <w:r>
              <w:rPr>
                <w:color w:val="231F20"/>
                <w:spacing w:val="-32"/>
                <w:sz w:val="12"/>
              </w:rPr>
              <w:t> </w:t>
            </w:r>
            <w:r>
              <w:rPr>
                <w:color w:val="231F20"/>
                <w:sz w:val="12"/>
              </w:rPr>
              <w:t>los</w:t>
            </w:r>
            <w:r>
              <w:rPr>
                <w:color w:val="231F20"/>
                <w:spacing w:val="-32"/>
                <w:sz w:val="12"/>
              </w:rPr>
              <w:t> </w:t>
            </w:r>
            <w:r>
              <w:rPr>
                <w:color w:val="231F20"/>
                <w:sz w:val="12"/>
              </w:rPr>
              <w:t>recursos</w:t>
            </w:r>
            <w:r>
              <w:rPr>
                <w:color w:val="231F20"/>
                <w:spacing w:val="-32"/>
                <w:sz w:val="12"/>
              </w:rPr>
              <w:t> </w:t>
            </w:r>
            <w:r>
              <w:rPr>
                <w:color w:val="231F20"/>
                <w:sz w:val="12"/>
              </w:rPr>
              <w:t>petroleros, uno de los elementos </w:t>
            </w:r>
            <w:r>
              <w:rPr>
                <w:color w:val="231F20"/>
                <w:w w:val="95"/>
                <w:sz w:val="12"/>
              </w:rPr>
              <w:t>críticos</w:t>
            </w:r>
            <w:r>
              <w:rPr>
                <w:color w:val="231F20"/>
                <w:spacing w:val="-16"/>
                <w:w w:val="95"/>
                <w:sz w:val="12"/>
              </w:rPr>
              <w:t> </w:t>
            </w:r>
            <w:r>
              <w:rPr>
                <w:color w:val="231F20"/>
                <w:w w:val="95"/>
                <w:sz w:val="12"/>
              </w:rPr>
              <w:t>en</w:t>
            </w:r>
            <w:r>
              <w:rPr>
                <w:color w:val="231F20"/>
                <w:spacing w:val="-16"/>
                <w:w w:val="95"/>
                <w:sz w:val="12"/>
              </w:rPr>
              <w:t> </w:t>
            </w:r>
            <w:r>
              <w:rPr>
                <w:color w:val="231F20"/>
                <w:w w:val="95"/>
                <w:sz w:val="12"/>
              </w:rPr>
              <w:t>la</w:t>
            </w:r>
            <w:r>
              <w:rPr>
                <w:color w:val="231F20"/>
                <w:spacing w:val="-16"/>
                <w:w w:val="95"/>
                <w:sz w:val="12"/>
              </w:rPr>
              <w:t> </w:t>
            </w:r>
            <w:r>
              <w:rPr>
                <w:color w:val="231F20"/>
                <w:w w:val="95"/>
                <w:sz w:val="12"/>
              </w:rPr>
              <w:t>definición</w:t>
            </w:r>
          </w:p>
          <w:p>
            <w:pPr>
              <w:pStyle w:val="TableParagraph"/>
              <w:spacing w:line="276" w:lineRule="auto"/>
              <w:ind w:left="120" w:right="37"/>
              <w:rPr>
                <w:sz w:val="12"/>
              </w:rPr>
            </w:pPr>
            <w:r>
              <w:rPr>
                <w:color w:val="231F20"/>
                <w:sz w:val="12"/>
              </w:rPr>
              <w:t>del portafolio debe ser el </w:t>
            </w:r>
            <w:r>
              <w:rPr>
                <w:color w:val="231F20"/>
                <w:w w:val="95"/>
                <w:sz w:val="12"/>
              </w:rPr>
              <w:t>potencial de los proyectos </w:t>
            </w:r>
            <w:r>
              <w:rPr>
                <w:color w:val="231F20"/>
                <w:sz w:val="12"/>
              </w:rPr>
              <w:t>para incrementar la tasa </w:t>
            </w:r>
            <w:r>
              <w:rPr>
                <w:color w:val="231F20"/>
                <w:w w:val="95"/>
                <w:sz w:val="12"/>
              </w:rPr>
              <w:t>de restitución de reservas.</w:t>
            </w:r>
          </w:p>
        </w:tc>
        <w:tc>
          <w:tcPr>
            <w:tcW w:w="1094" w:type="dxa"/>
            <w:tcBorders>
              <w:top w:val="nil"/>
              <w:left w:val="single" w:sz="6" w:space="0" w:color="808285"/>
            </w:tcBorders>
          </w:tcPr>
          <w:p>
            <w:pPr>
              <w:pStyle w:val="TableParagraph"/>
              <w:rPr>
                <w:sz w:val="12"/>
              </w:rPr>
            </w:pPr>
          </w:p>
          <w:p>
            <w:pPr>
              <w:pStyle w:val="TableParagraph"/>
              <w:spacing w:before="11"/>
              <w:rPr>
                <w:sz w:val="15"/>
              </w:rPr>
            </w:pPr>
          </w:p>
          <w:p>
            <w:pPr>
              <w:pStyle w:val="TableParagraph"/>
              <w:spacing w:line="276" w:lineRule="auto" w:before="1"/>
              <w:ind w:left="88"/>
              <w:rPr>
                <w:sz w:val="12"/>
              </w:rPr>
            </w:pPr>
            <w:hyperlink r:id="rId87">
              <w:r>
                <w:rPr>
                  <w:color w:val="231F20"/>
                  <w:sz w:val="12"/>
                </w:rPr>
                <w:t>http://www.</w:t>
              </w:r>
            </w:hyperlink>
            <w:r>
              <w:rPr>
                <w:color w:val="231F20"/>
                <w:sz w:val="12"/>
              </w:rPr>
              <w:t> </w:t>
            </w:r>
            <w:r>
              <w:rPr>
                <w:color w:val="231F20"/>
                <w:w w:val="90"/>
                <w:sz w:val="12"/>
              </w:rPr>
              <w:t>sener.gob.mx/ </w:t>
            </w:r>
            <w:r>
              <w:rPr>
                <w:color w:val="231F20"/>
                <w:sz w:val="12"/>
              </w:rPr>
              <w:t>res/PE_y_DT/ pub/2013/ ENE_2013-</w:t>
            </w:r>
          </w:p>
          <w:p>
            <w:pPr>
              <w:pStyle w:val="TableParagraph"/>
              <w:ind w:left="88"/>
              <w:rPr>
                <w:sz w:val="12"/>
              </w:rPr>
            </w:pPr>
            <w:r>
              <w:rPr>
                <w:color w:val="231F20"/>
                <w:sz w:val="12"/>
              </w:rPr>
              <w:t>2027.pdf</w:t>
            </w:r>
          </w:p>
        </w:tc>
      </w:tr>
      <w:tr>
        <w:trPr>
          <w:trHeight w:val="2476" w:hRule="exact"/>
        </w:trPr>
        <w:tc>
          <w:tcPr>
            <w:tcW w:w="521"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
              <w:rPr>
                <w:sz w:val="11"/>
              </w:rPr>
            </w:pPr>
          </w:p>
          <w:p>
            <w:pPr>
              <w:pStyle w:val="TableParagraph"/>
              <w:ind w:left="16"/>
              <w:jc w:val="center"/>
              <w:rPr>
                <w:rFonts w:ascii="Arial"/>
                <w:b/>
                <w:sz w:val="12"/>
              </w:rPr>
            </w:pPr>
            <w:r>
              <w:rPr>
                <w:rFonts w:ascii="Arial"/>
                <w:b/>
                <w:color w:val="5E9147"/>
                <w:w w:val="116"/>
                <w:sz w:val="12"/>
              </w:rPr>
              <w:t>3</w:t>
            </w:r>
          </w:p>
        </w:tc>
        <w:tc>
          <w:tcPr>
            <w:tcW w:w="665"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11"/>
              </w:rPr>
            </w:pPr>
          </w:p>
          <w:p>
            <w:pPr>
              <w:pStyle w:val="TableParagraph"/>
              <w:ind w:left="88"/>
              <w:rPr>
                <w:sz w:val="12"/>
              </w:rPr>
            </w:pPr>
            <w:r>
              <w:rPr>
                <w:color w:val="231F20"/>
                <w:w w:val="95"/>
                <w:sz w:val="12"/>
              </w:rPr>
              <w:t>Finlandia</w:t>
            </w:r>
          </w:p>
        </w:tc>
        <w:tc>
          <w:tcPr>
            <w:tcW w:w="90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4"/>
              <w:rPr>
                <w:sz w:val="14"/>
              </w:rPr>
            </w:pPr>
          </w:p>
          <w:p>
            <w:pPr>
              <w:pStyle w:val="TableParagraph"/>
              <w:spacing w:line="276" w:lineRule="auto" w:before="1"/>
              <w:ind w:left="109"/>
              <w:rPr>
                <w:sz w:val="12"/>
              </w:rPr>
            </w:pPr>
            <w:r>
              <w:rPr>
                <w:color w:val="231F20"/>
                <w:sz w:val="12"/>
              </w:rPr>
              <w:t>Estrategia </w:t>
            </w:r>
            <w:r>
              <w:rPr>
                <w:color w:val="231F20"/>
                <w:w w:val="95"/>
                <w:sz w:val="12"/>
              </w:rPr>
              <w:t>Nacional de </w:t>
            </w:r>
            <w:r>
              <w:rPr>
                <w:color w:val="231F20"/>
                <w:sz w:val="12"/>
              </w:rPr>
              <w:t>Desarrollo Sostenible</w:t>
            </w:r>
          </w:p>
        </w:tc>
        <w:tc>
          <w:tcPr>
            <w:tcW w:w="731"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11"/>
              </w:rPr>
            </w:pPr>
          </w:p>
          <w:p>
            <w:pPr>
              <w:pStyle w:val="TableParagraph"/>
              <w:ind w:left="74"/>
              <w:rPr>
                <w:sz w:val="12"/>
              </w:rPr>
            </w:pPr>
            <w:r>
              <w:rPr>
                <w:color w:val="231F20"/>
                <w:sz w:val="12"/>
              </w:rPr>
              <w:t>Social</w:t>
            </w:r>
          </w:p>
        </w:tc>
        <w:tc>
          <w:tcPr>
            <w:tcW w:w="1721" w:type="dxa"/>
            <w:tcBorders>
              <w:left w:val="single" w:sz="6" w:space="0" w:color="808285"/>
              <w:right w:val="single" w:sz="6" w:space="0" w:color="808285"/>
            </w:tcBorders>
          </w:tcPr>
          <w:p>
            <w:pPr>
              <w:pStyle w:val="TableParagraph"/>
              <w:spacing w:line="276" w:lineRule="auto" w:before="64"/>
              <w:ind w:left="120" w:right="306"/>
              <w:rPr>
                <w:sz w:val="12"/>
              </w:rPr>
            </w:pPr>
            <w:r>
              <w:rPr>
                <w:color w:val="231F20"/>
                <w:sz w:val="12"/>
              </w:rPr>
              <w:t>El punto de partida de la estrategia era </w:t>
            </w:r>
            <w:r>
              <w:rPr>
                <w:color w:val="231F20"/>
                <w:w w:val="95"/>
                <w:sz w:val="12"/>
              </w:rPr>
              <w:t>compatibilizar el uso sostenible y</w:t>
            </w:r>
          </w:p>
          <w:p>
            <w:pPr>
              <w:pStyle w:val="TableParagraph"/>
              <w:spacing w:line="276" w:lineRule="auto"/>
              <w:ind w:left="120" w:right="103"/>
              <w:rPr>
                <w:sz w:val="12"/>
              </w:rPr>
            </w:pPr>
            <w:r>
              <w:rPr>
                <w:color w:val="231F20"/>
                <w:sz w:val="12"/>
              </w:rPr>
              <w:t>la</w:t>
            </w:r>
            <w:r>
              <w:rPr>
                <w:color w:val="231F20"/>
                <w:spacing w:val="-31"/>
                <w:sz w:val="12"/>
              </w:rPr>
              <w:t> </w:t>
            </w:r>
            <w:r>
              <w:rPr>
                <w:color w:val="231F20"/>
                <w:sz w:val="12"/>
              </w:rPr>
              <w:t>gestión</w:t>
            </w:r>
            <w:r>
              <w:rPr>
                <w:color w:val="231F20"/>
                <w:spacing w:val="-31"/>
                <w:sz w:val="12"/>
              </w:rPr>
              <w:t> </w:t>
            </w:r>
            <w:r>
              <w:rPr>
                <w:color w:val="231F20"/>
                <w:sz w:val="12"/>
              </w:rPr>
              <w:t>y</w:t>
            </w:r>
            <w:r>
              <w:rPr>
                <w:color w:val="231F20"/>
                <w:spacing w:val="-31"/>
                <w:sz w:val="12"/>
              </w:rPr>
              <w:t> </w:t>
            </w:r>
            <w:r>
              <w:rPr>
                <w:color w:val="231F20"/>
                <w:sz w:val="12"/>
              </w:rPr>
              <w:t>protección</w:t>
            </w:r>
            <w:r>
              <w:rPr>
                <w:color w:val="231F20"/>
                <w:spacing w:val="-31"/>
                <w:sz w:val="12"/>
              </w:rPr>
              <w:t> </w:t>
            </w:r>
            <w:r>
              <w:rPr>
                <w:color w:val="231F20"/>
                <w:sz w:val="12"/>
              </w:rPr>
              <w:t>del</w:t>
            </w:r>
            <w:r>
              <w:rPr>
                <w:color w:val="231F20"/>
                <w:w w:val="92"/>
                <w:sz w:val="12"/>
              </w:rPr>
              <w:t> </w:t>
            </w:r>
            <w:r>
              <w:rPr>
                <w:color w:val="231F20"/>
                <w:w w:val="95"/>
                <w:sz w:val="12"/>
              </w:rPr>
              <w:t>capital natural</w:t>
            </w:r>
            <w:r>
              <w:rPr>
                <w:color w:val="231F20"/>
                <w:spacing w:val="-30"/>
                <w:w w:val="95"/>
                <w:sz w:val="12"/>
              </w:rPr>
              <w:t> </w:t>
            </w:r>
            <w:r>
              <w:rPr>
                <w:color w:val="231F20"/>
                <w:w w:val="95"/>
                <w:sz w:val="12"/>
              </w:rPr>
              <w:t>con</w:t>
            </w:r>
          </w:p>
          <w:p>
            <w:pPr>
              <w:pStyle w:val="TableParagraph"/>
              <w:spacing w:line="276" w:lineRule="auto"/>
              <w:ind w:left="120" w:right="-16"/>
              <w:rPr>
                <w:sz w:val="12"/>
              </w:rPr>
            </w:pPr>
            <w:r>
              <w:rPr>
                <w:color w:val="231F20"/>
                <w:sz w:val="12"/>
              </w:rPr>
              <w:t>el bienestar de los ciudadanos, así como </w:t>
            </w:r>
            <w:r>
              <w:rPr>
                <w:color w:val="231F20"/>
                <w:w w:val="95"/>
                <w:sz w:val="12"/>
              </w:rPr>
              <w:t>asegurar la integridad de la sociedad de</w:t>
            </w:r>
          </w:p>
          <w:p>
            <w:pPr>
              <w:pStyle w:val="TableParagraph"/>
              <w:spacing w:line="276" w:lineRule="auto"/>
              <w:ind w:left="120" w:right="37"/>
              <w:rPr>
                <w:sz w:val="12"/>
              </w:rPr>
            </w:pPr>
            <w:r>
              <w:rPr>
                <w:color w:val="231F20"/>
                <w:sz w:val="12"/>
              </w:rPr>
              <w:t>forma que el resultado permitiera a Finlandia </w:t>
            </w:r>
            <w:r>
              <w:rPr>
                <w:color w:val="231F20"/>
                <w:w w:val="95"/>
                <w:sz w:val="12"/>
              </w:rPr>
              <w:t>utilizar sus fortalezas de forma sostenible.</w:t>
            </w:r>
          </w:p>
        </w:tc>
        <w:tc>
          <w:tcPr>
            <w:tcW w:w="1094" w:type="dxa"/>
            <w:tcBorders>
              <w:lef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8"/>
              <w:rPr>
                <w:sz w:val="17"/>
              </w:rPr>
            </w:pPr>
          </w:p>
          <w:p>
            <w:pPr>
              <w:pStyle w:val="TableParagraph"/>
              <w:spacing w:line="276" w:lineRule="auto"/>
              <w:ind w:left="95"/>
              <w:rPr>
                <w:sz w:val="12"/>
              </w:rPr>
            </w:pPr>
            <w:hyperlink r:id="rId87">
              <w:r>
                <w:rPr>
                  <w:color w:val="231F20"/>
                  <w:sz w:val="12"/>
                </w:rPr>
                <w:t>http://www.</w:t>
              </w:r>
            </w:hyperlink>
            <w:r>
              <w:rPr>
                <w:color w:val="231F20"/>
                <w:sz w:val="12"/>
              </w:rPr>
              <w:t> </w:t>
            </w:r>
            <w:r>
              <w:rPr>
                <w:color w:val="231F20"/>
                <w:w w:val="90"/>
                <w:sz w:val="12"/>
              </w:rPr>
              <w:t>ecointeligencia. </w:t>
            </w:r>
            <w:r>
              <w:rPr>
                <w:color w:val="231F20"/>
                <w:sz w:val="12"/>
              </w:rPr>
              <w:t>com/2013/ </w:t>
            </w:r>
            <w:r>
              <w:rPr>
                <w:color w:val="231F20"/>
                <w:w w:val="95"/>
                <w:sz w:val="12"/>
              </w:rPr>
              <w:t>05/estrategia- </w:t>
            </w:r>
            <w:r>
              <w:rPr>
                <w:color w:val="231F20"/>
                <w:sz w:val="12"/>
              </w:rPr>
              <w:t>finlandesa- desarrollo- sostenible/</w:t>
            </w:r>
          </w:p>
        </w:tc>
      </w:tr>
    </w:tbl>
    <w:p>
      <w:pPr>
        <w:spacing w:after="0" w:line="276" w:lineRule="auto"/>
        <w:rPr>
          <w:sz w:val="12"/>
        </w:rPr>
        <w:sectPr>
          <w:headerReference w:type="default" r:id="rId84"/>
          <w:footerReference w:type="default" r:id="rId85"/>
          <w:footerReference w:type="even" r:id="rId86"/>
          <w:pgSz w:w="7940" w:h="11910"/>
          <w:pgMar w:header="0" w:footer="737" w:top="1040" w:bottom="920" w:left="1080" w:right="360"/>
          <w:pgNumType w:start="37"/>
        </w:sectPr>
      </w:pPr>
    </w:p>
    <w:p>
      <w:pPr>
        <w:pStyle w:val="BodyText"/>
        <w:spacing w:before="4"/>
        <w:rPr>
          <w:rFonts w:ascii="Verdana"/>
          <w:sz w:val="2"/>
        </w:rPr>
      </w:pPr>
    </w:p>
    <w:tbl>
      <w:tblPr>
        <w:tblW w:w="0" w:type="auto"/>
        <w:jc w:val="left"/>
        <w:tblInd w:w="773"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15"/>
        <w:gridCol w:w="625"/>
        <w:gridCol w:w="908"/>
        <w:gridCol w:w="771"/>
        <w:gridCol w:w="1768"/>
        <w:gridCol w:w="1052"/>
      </w:tblGrid>
      <w:tr>
        <w:trPr>
          <w:trHeight w:val="332" w:hRule="exact"/>
        </w:trPr>
        <w:tc>
          <w:tcPr>
            <w:tcW w:w="515" w:type="dxa"/>
            <w:tcBorders>
              <w:right w:val="single" w:sz="6" w:space="0" w:color="FFFFFF"/>
            </w:tcBorders>
            <w:shd w:val="clear" w:color="auto" w:fill="5E9147"/>
          </w:tcPr>
          <w:p>
            <w:pPr>
              <w:pStyle w:val="TableParagraph"/>
              <w:spacing w:before="92"/>
              <w:ind w:left="64" w:right="42"/>
              <w:jc w:val="center"/>
              <w:rPr>
                <w:rFonts w:ascii="Arial" w:hAnsi="Arial"/>
                <w:b/>
                <w:sz w:val="12"/>
              </w:rPr>
            </w:pPr>
            <w:r>
              <w:rPr>
                <w:rFonts w:ascii="Arial" w:hAnsi="Arial"/>
                <w:b/>
                <w:color w:val="FFFFFF"/>
                <w:w w:val="115"/>
                <w:sz w:val="12"/>
              </w:rPr>
              <w:t>NÚM.</w:t>
            </w:r>
          </w:p>
        </w:tc>
        <w:tc>
          <w:tcPr>
            <w:tcW w:w="625" w:type="dxa"/>
            <w:tcBorders>
              <w:left w:val="single" w:sz="6" w:space="0" w:color="FFFFFF"/>
              <w:right w:val="single" w:sz="6" w:space="0" w:color="FFFFFF"/>
            </w:tcBorders>
            <w:shd w:val="clear" w:color="auto" w:fill="5E9147"/>
          </w:tcPr>
          <w:p>
            <w:pPr>
              <w:pStyle w:val="TableParagraph"/>
              <w:spacing w:before="92"/>
              <w:ind w:right="113"/>
              <w:jc w:val="right"/>
              <w:rPr>
                <w:rFonts w:ascii="Arial" w:hAnsi="Arial"/>
                <w:b/>
                <w:sz w:val="12"/>
              </w:rPr>
            </w:pPr>
            <w:r>
              <w:rPr>
                <w:rFonts w:ascii="Arial" w:hAnsi="Arial"/>
                <w:b/>
                <w:color w:val="FFFFFF"/>
                <w:w w:val="105"/>
                <w:sz w:val="12"/>
              </w:rPr>
              <w:t>PAÍS</w:t>
            </w:r>
          </w:p>
        </w:tc>
        <w:tc>
          <w:tcPr>
            <w:tcW w:w="908" w:type="dxa"/>
            <w:tcBorders>
              <w:left w:val="single" w:sz="6" w:space="0" w:color="FFFFFF"/>
              <w:right w:val="single" w:sz="6" w:space="0" w:color="FFFFFF"/>
            </w:tcBorders>
            <w:shd w:val="clear" w:color="auto" w:fill="5E9147"/>
          </w:tcPr>
          <w:p>
            <w:pPr>
              <w:pStyle w:val="TableParagraph"/>
              <w:spacing w:before="92"/>
              <w:ind w:left="165" w:right="8"/>
              <w:rPr>
                <w:rFonts w:ascii="Arial"/>
                <w:b/>
                <w:sz w:val="12"/>
              </w:rPr>
            </w:pPr>
            <w:r>
              <w:rPr>
                <w:rFonts w:ascii="Arial"/>
                <w:b/>
                <w:color w:val="FFFFFF"/>
                <w:sz w:val="12"/>
              </w:rPr>
              <w:t>PROYECTO</w:t>
            </w:r>
          </w:p>
        </w:tc>
        <w:tc>
          <w:tcPr>
            <w:tcW w:w="771" w:type="dxa"/>
            <w:tcBorders>
              <w:left w:val="single" w:sz="6" w:space="0" w:color="FFFFFF"/>
              <w:right w:val="single" w:sz="6" w:space="0" w:color="FFFFFF"/>
            </w:tcBorders>
            <w:shd w:val="clear" w:color="auto" w:fill="5E9147"/>
          </w:tcPr>
          <w:p>
            <w:pPr>
              <w:pStyle w:val="TableParagraph"/>
              <w:spacing w:before="92"/>
              <w:ind w:left="182"/>
              <w:rPr>
                <w:rFonts w:ascii="Arial"/>
                <w:b/>
                <w:sz w:val="12"/>
              </w:rPr>
            </w:pPr>
            <w:r>
              <w:rPr>
                <w:rFonts w:ascii="Arial"/>
                <w:b/>
                <w:color w:val="FFFFFF"/>
                <w:sz w:val="12"/>
              </w:rPr>
              <w:t>SECTOR</w:t>
            </w:r>
          </w:p>
        </w:tc>
        <w:tc>
          <w:tcPr>
            <w:tcW w:w="1768" w:type="dxa"/>
            <w:tcBorders>
              <w:left w:val="single" w:sz="6" w:space="0" w:color="FFFFFF"/>
              <w:right w:val="single" w:sz="6" w:space="0" w:color="FFFFFF"/>
            </w:tcBorders>
            <w:shd w:val="clear" w:color="auto" w:fill="5E9147"/>
          </w:tcPr>
          <w:p>
            <w:pPr>
              <w:pStyle w:val="TableParagraph"/>
              <w:spacing w:before="92"/>
              <w:ind w:left="500" w:right="182"/>
              <w:rPr>
                <w:rFonts w:ascii="Arial"/>
                <w:b/>
                <w:sz w:val="12"/>
              </w:rPr>
            </w:pPr>
            <w:r>
              <w:rPr>
                <w:rFonts w:ascii="Arial"/>
                <w:b/>
                <w:color w:val="FFFFFF"/>
                <w:w w:val="105"/>
                <w:sz w:val="12"/>
              </w:rPr>
              <w:t>ESTRATEGIA</w:t>
            </w:r>
          </w:p>
        </w:tc>
        <w:tc>
          <w:tcPr>
            <w:tcW w:w="1052" w:type="dxa"/>
            <w:tcBorders>
              <w:left w:val="single" w:sz="6" w:space="0" w:color="FFFFFF"/>
            </w:tcBorders>
            <w:shd w:val="clear" w:color="auto" w:fill="5E9147"/>
          </w:tcPr>
          <w:p>
            <w:pPr>
              <w:pStyle w:val="TableParagraph"/>
              <w:spacing w:before="92"/>
              <w:ind w:left="263"/>
              <w:rPr>
                <w:rFonts w:ascii="Arial"/>
                <w:b/>
                <w:sz w:val="12"/>
              </w:rPr>
            </w:pPr>
            <w:r>
              <w:rPr>
                <w:rFonts w:ascii="Arial"/>
                <w:b/>
                <w:color w:val="FFFFFF"/>
                <w:sz w:val="12"/>
              </w:rPr>
              <w:t>FUENTE</w:t>
            </w:r>
          </w:p>
        </w:tc>
      </w:tr>
      <w:tr>
        <w:trPr>
          <w:trHeight w:val="4364" w:hRule="exact"/>
        </w:trPr>
        <w:tc>
          <w:tcPr>
            <w:tcW w:w="51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5"/>
              <w:rPr>
                <w:sz w:val="17"/>
              </w:rPr>
            </w:pPr>
          </w:p>
          <w:p>
            <w:pPr>
              <w:pStyle w:val="TableParagraph"/>
              <w:spacing w:before="1"/>
              <w:ind w:left="22"/>
              <w:jc w:val="center"/>
              <w:rPr>
                <w:rFonts w:ascii="Arial"/>
                <w:b/>
                <w:sz w:val="12"/>
              </w:rPr>
            </w:pPr>
            <w:r>
              <w:rPr>
                <w:rFonts w:ascii="Arial"/>
                <w:b/>
                <w:color w:val="5E9147"/>
                <w:w w:val="116"/>
                <w:sz w:val="12"/>
              </w:rPr>
              <w:t>4</w:t>
            </w:r>
          </w:p>
        </w:tc>
        <w:tc>
          <w:tcPr>
            <w:tcW w:w="625"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
              <w:rPr>
                <w:sz w:val="9"/>
              </w:rPr>
            </w:pPr>
          </w:p>
          <w:p>
            <w:pPr>
              <w:pStyle w:val="TableParagraph"/>
              <w:spacing w:line="276" w:lineRule="auto" w:before="1"/>
              <w:ind w:left="94" w:right="51"/>
              <w:rPr>
                <w:sz w:val="12"/>
              </w:rPr>
            </w:pPr>
            <w:r>
              <w:rPr>
                <w:color w:val="231F20"/>
                <w:sz w:val="12"/>
              </w:rPr>
              <w:t>Unión </w:t>
            </w:r>
            <w:r>
              <w:rPr>
                <w:color w:val="231F20"/>
                <w:w w:val="90"/>
                <w:sz w:val="12"/>
              </w:rPr>
              <w:t>Europea</w:t>
            </w:r>
          </w:p>
        </w:tc>
        <w:tc>
          <w:tcPr>
            <w:tcW w:w="90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2"/>
              <w:rPr>
                <w:sz w:val="14"/>
              </w:rPr>
            </w:pPr>
          </w:p>
          <w:p>
            <w:pPr>
              <w:pStyle w:val="TableParagraph"/>
              <w:spacing w:line="276" w:lineRule="auto"/>
              <w:ind w:left="104" w:right="115"/>
              <w:rPr>
                <w:sz w:val="12"/>
              </w:rPr>
            </w:pPr>
            <w:r>
              <w:rPr>
                <w:color w:val="231F20"/>
                <w:sz w:val="12"/>
              </w:rPr>
              <w:t>Estrategia para Brasil 2007-2013</w:t>
            </w:r>
          </w:p>
        </w:tc>
        <w:tc>
          <w:tcPr>
            <w:tcW w:w="771"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2"/>
              <w:rPr>
                <w:sz w:val="14"/>
              </w:rPr>
            </w:pPr>
          </w:p>
          <w:p>
            <w:pPr>
              <w:pStyle w:val="TableParagraph"/>
              <w:spacing w:line="276" w:lineRule="auto"/>
              <w:ind w:left="79"/>
              <w:rPr>
                <w:sz w:val="12"/>
              </w:rPr>
            </w:pPr>
            <w:r>
              <w:rPr>
                <w:color w:val="231F20"/>
                <w:sz w:val="12"/>
              </w:rPr>
              <w:t>Social </w:t>
            </w:r>
            <w:r>
              <w:rPr>
                <w:color w:val="231F20"/>
                <w:w w:val="95"/>
                <w:sz w:val="12"/>
              </w:rPr>
              <w:t>Económico Ambiental</w:t>
            </w:r>
          </w:p>
        </w:tc>
        <w:tc>
          <w:tcPr>
            <w:tcW w:w="1768" w:type="dxa"/>
            <w:tcBorders>
              <w:left w:val="single" w:sz="6" w:space="0" w:color="808285"/>
              <w:right w:val="single" w:sz="6" w:space="0" w:color="808285"/>
            </w:tcBorders>
          </w:tcPr>
          <w:p>
            <w:pPr>
              <w:pStyle w:val="TableParagraph"/>
              <w:spacing w:line="276" w:lineRule="auto" w:before="84"/>
              <w:ind w:left="86" w:right="182"/>
              <w:rPr>
                <w:sz w:val="12"/>
              </w:rPr>
            </w:pPr>
            <w:r>
              <w:rPr>
                <w:color w:val="231F20"/>
                <w:sz w:val="12"/>
              </w:rPr>
              <w:t>El documento de estrategia para Brasil, para el periodo 2007- </w:t>
            </w:r>
            <w:r>
              <w:rPr>
                <w:color w:val="231F20"/>
                <w:w w:val="95"/>
                <w:sz w:val="12"/>
              </w:rPr>
              <w:t>2013,</w:t>
            </w:r>
            <w:r>
              <w:rPr>
                <w:color w:val="231F20"/>
                <w:spacing w:val="-11"/>
                <w:w w:val="95"/>
                <w:sz w:val="12"/>
              </w:rPr>
              <w:t> </w:t>
            </w:r>
            <w:r>
              <w:rPr>
                <w:color w:val="231F20"/>
                <w:w w:val="95"/>
                <w:sz w:val="12"/>
              </w:rPr>
              <w:t>define</w:t>
            </w:r>
            <w:r>
              <w:rPr>
                <w:color w:val="231F20"/>
                <w:spacing w:val="-11"/>
                <w:w w:val="95"/>
                <w:sz w:val="12"/>
              </w:rPr>
              <w:t> </w:t>
            </w:r>
            <w:r>
              <w:rPr>
                <w:color w:val="231F20"/>
                <w:w w:val="95"/>
                <w:sz w:val="12"/>
              </w:rPr>
              <w:t>los</w:t>
            </w:r>
            <w:r>
              <w:rPr>
                <w:color w:val="231F20"/>
                <w:spacing w:val="-11"/>
                <w:w w:val="95"/>
                <w:sz w:val="12"/>
              </w:rPr>
              <w:t> </w:t>
            </w:r>
            <w:r>
              <w:rPr>
                <w:color w:val="231F20"/>
                <w:w w:val="95"/>
                <w:sz w:val="12"/>
              </w:rPr>
              <w:t>objetivos </w:t>
            </w:r>
            <w:r>
              <w:rPr>
                <w:color w:val="231F20"/>
                <w:sz w:val="12"/>
              </w:rPr>
              <w:t>y</w:t>
            </w:r>
            <w:r>
              <w:rPr>
                <w:color w:val="231F20"/>
                <w:spacing w:val="-31"/>
                <w:sz w:val="12"/>
              </w:rPr>
              <w:t> </w:t>
            </w:r>
            <w:r>
              <w:rPr>
                <w:color w:val="231F20"/>
                <w:sz w:val="12"/>
              </w:rPr>
              <w:t>los</w:t>
            </w:r>
            <w:r>
              <w:rPr>
                <w:color w:val="231F20"/>
                <w:spacing w:val="-31"/>
                <w:sz w:val="12"/>
              </w:rPr>
              <w:t> </w:t>
            </w:r>
            <w:r>
              <w:rPr>
                <w:color w:val="231F20"/>
                <w:sz w:val="12"/>
              </w:rPr>
              <w:t>programas</w:t>
            </w:r>
            <w:r>
              <w:rPr>
                <w:color w:val="231F20"/>
                <w:spacing w:val="-31"/>
                <w:sz w:val="12"/>
              </w:rPr>
              <w:t> </w:t>
            </w:r>
            <w:r>
              <w:rPr>
                <w:color w:val="231F20"/>
                <w:sz w:val="12"/>
              </w:rPr>
              <w:t>de</w:t>
            </w:r>
            <w:r>
              <w:rPr>
                <w:color w:val="231F20"/>
                <w:spacing w:val="-31"/>
                <w:sz w:val="12"/>
              </w:rPr>
              <w:t> </w:t>
            </w:r>
            <w:r>
              <w:rPr>
                <w:color w:val="231F20"/>
                <w:sz w:val="12"/>
              </w:rPr>
              <w:t>acción de la cooperación con la Unión Europea (ue). Se </w:t>
            </w:r>
            <w:r>
              <w:rPr>
                <w:color w:val="231F20"/>
                <w:w w:val="95"/>
                <w:sz w:val="12"/>
              </w:rPr>
              <w:t>definen</w:t>
            </w:r>
            <w:r>
              <w:rPr>
                <w:color w:val="231F20"/>
                <w:spacing w:val="-18"/>
                <w:w w:val="95"/>
                <w:sz w:val="12"/>
              </w:rPr>
              <w:t> </w:t>
            </w:r>
            <w:r>
              <w:rPr>
                <w:color w:val="231F20"/>
                <w:w w:val="95"/>
                <w:sz w:val="12"/>
              </w:rPr>
              <w:t>dos</w:t>
            </w:r>
            <w:r>
              <w:rPr>
                <w:color w:val="231F20"/>
                <w:spacing w:val="-18"/>
                <w:w w:val="95"/>
                <w:sz w:val="12"/>
              </w:rPr>
              <w:t> </w:t>
            </w:r>
            <w:r>
              <w:rPr>
                <w:color w:val="231F20"/>
                <w:w w:val="95"/>
                <w:sz w:val="12"/>
              </w:rPr>
              <w:t>prioridades</w:t>
            </w:r>
            <w:r>
              <w:rPr>
                <w:color w:val="231F20"/>
                <w:spacing w:val="-18"/>
                <w:w w:val="95"/>
                <w:sz w:val="12"/>
              </w:rPr>
              <w:t> </w:t>
            </w:r>
            <w:r>
              <w:rPr>
                <w:color w:val="231F20"/>
                <w:w w:val="95"/>
                <w:sz w:val="12"/>
              </w:rPr>
              <w:t>de cooperación en</w:t>
            </w:r>
            <w:r>
              <w:rPr>
                <w:color w:val="231F20"/>
                <w:spacing w:val="-28"/>
                <w:w w:val="95"/>
                <w:sz w:val="12"/>
              </w:rPr>
              <w:t> </w:t>
            </w:r>
            <w:r>
              <w:rPr>
                <w:color w:val="231F20"/>
                <w:w w:val="95"/>
                <w:sz w:val="12"/>
              </w:rPr>
              <w:t>función</w:t>
            </w:r>
          </w:p>
          <w:p>
            <w:pPr>
              <w:pStyle w:val="TableParagraph"/>
              <w:spacing w:line="276" w:lineRule="auto"/>
              <w:ind w:left="85" w:right="132"/>
              <w:rPr>
                <w:sz w:val="12"/>
              </w:rPr>
            </w:pPr>
            <w:r>
              <w:rPr>
                <w:color w:val="231F20"/>
                <w:w w:val="95"/>
                <w:sz w:val="12"/>
              </w:rPr>
              <w:t>de</w:t>
            </w:r>
            <w:r>
              <w:rPr>
                <w:color w:val="231F20"/>
                <w:spacing w:val="-20"/>
                <w:w w:val="95"/>
                <w:sz w:val="12"/>
              </w:rPr>
              <w:t> </w:t>
            </w:r>
            <w:r>
              <w:rPr>
                <w:color w:val="231F20"/>
                <w:w w:val="95"/>
                <w:sz w:val="12"/>
              </w:rPr>
              <w:t>las</w:t>
            </w:r>
            <w:r>
              <w:rPr>
                <w:color w:val="231F20"/>
                <w:spacing w:val="-20"/>
                <w:w w:val="95"/>
                <w:sz w:val="12"/>
              </w:rPr>
              <w:t> </w:t>
            </w:r>
            <w:r>
              <w:rPr>
                <w:color w:val="231F20"/>
                <w:w w:val="95"/>
                <w:sz w:val="12"/>
              </w:rPr>
              <w:t>necesidades</w:t>
            </w:r>
            <w:r>
              <w:rPr>
                <w:color w:val="231F20"/>
                <w:spacing w:val="-20"/>
                <w:w w:val="95"/>
                <w:sz w:val="12"/>
              </w:rPr>
              <w:t> </w:t>
            </w:r>
            <w:r>
              <w:rPr>
                <w:color w:val="231F20"/>
                <w:w w:val="95"/>
                <w:sz w:val="12"/>
              </w:rPr>
              <w:t>del</w:t>
            </w:r>
            <w:r>
              <w:rPr>
                <w:color w:val="231F20"/>
                <w:spacing w:val="-20"/>
                <w:w w:val="95"/>
                <w:sz w:val="12"/>
              </w:rPr>
              <w:t> </w:t>
            </w:r>
            <w:r>
              <w:rPr>
                <w:color w:val="231F20"/>
                <w:w w:val="95"/>
                <w:sz w:val="12"/>
              </w:rPr>
              <w:t>país, </w:t>
            </w:r>
            <w:r>
              <w:rPr>
                <w:color w:val="231F20"/>
                <w:sz w:val="12"/>
              </w:rPr>
              <w:t>a</w:t>
            </w:r>
            <w:r>
              <w:rPr>
                <w:color w:val="231F20"/>
                <w:spacing w:val="-27"/>
                <w:sz w:val="12"/>
              </w:rPr>
              <w:t> </w:t>
            </w:r>
            <w:r>
              <w:rPr>
                <w:color w:val="231F20"/>
                <w:sz w:val="12"/>
              </w:rPr>
              <w:t>saber,</w:t>
            </w:r>
            <w:r>
              <w:rPr>
                <w:color w:val="231F20"/>
                <w:spacing w:val="-27"/>
                <w:sz w:val="12"/>
              </w:rPr>
              <w:t> </w:t>
            </w:r>
            <w:r>
              <w:rPr>
                <w:color w:val="231F20"/>
                <w:sz w:val="12"/>
              </w:rPr>
              <w:t>la</w:t>
            </w:r>
            <w:r>
              <w:rPr>
                <w:color w:val="231F20"/>
                <w:spacing w:val="-27"/>
                <w:sz w:val="12"/>
              </w:rPr>
              <w:t> </w:t>
            </w:r>
            <w:r>
              <w:rPr>
                <w:color w:val="231F20"/>
                <w:sz w:val="12"/>
              </w:rPr>
              <w:t>intensificación de</w:t>
            </w:r>
            <w:r>
              <w:rPr>
                <w:color w:val="231F20"/>
                <w:spacing w:val="-32"/>
                <w:sz w:val="12"/>
              </w:rPr>
              <w:t> </w:t>
            </w:r>
            <w:r>
              <w:rPr>
                <w:color w:val="231F20"/>
                <w:sz w:val="12"/>
              </w:rPr>
              <w:t>las</w:t>
            </w:r>
            <w:r>
              <w:rPr>
                <w:color w:val="231F20"/>
                <w:spacing w:val="-32"/>
                <w:sz w:val="12"/>
              </w:rPr>
              <w:t> </w:t>
            </w:r>
            <w:r>
              <w:rPr>
                <w:color w:val="231F20"/>
                <w:sz w:val="12"/>
              </w:rPr>
              <w:t>relaciones</w:t>
            </w:r>
            <w:r>
              <w:rPr>
                <w:color w:val="231F20"/>
                <w:spacing w:val="-32"/>
                <w:sz w:val="12"/>
              </w:rPr>
              <w:t> </w:t>
            </w:r>
            <w:r>
              <w:rPr>
                <w:color w:val="231F20"/>
                <w:sz w:val="12"/>
              </w:rPr>
              <w:t>ue-Brasil y</w:t>
            </w:r>
            <w:r>
              <w:rPr>
                <w:color w:val="231F20"/>
                <w:spacing w:val="-31"/>
                <w:sz w:val="12"/>
              </w:rPr>
              <w:t> </w:t>
            </w:r>
            <w:r>
              <w:rPr>
                <w:color w:val="231F20"/>
                <w:sz w:val="12"/>
              </w:rPr>
              <w:t>la</w:t>
            </w:r>
            <w:r>
              <w:rPr>
                <w:color w:val="231F20"/>
                <w:spacing w:val="-31"/>
                <w:sz w:val="12"/>
              </w:rPr>
              <w:t> </w:t>
            </w:r>
            <w:r>
              <w:rPr>
                <w:color w:val="231F20"/>
                <w:sz w:val="12"/>
              </w:rPr>
              <w:t>promoción</w:t>
            </w:r>
            <w:r>
              <w:rPr>
                <w:color w:val="231F20"/>
                <w:spacing w:val="-31"/>
                <w:sz w:val="12"/>
              </w:rPr>
              <w:t> </w:t>
            </w:r>
            <w:r>
              <w:rPr>
                <w:color w:val="231F20"/>
                <w:sz w:val="12"/>
              </w:rPr>
              <w:t>del</w:t>
            </w:r>
          </w:p>
          <w:p>
            <w:pPr>
              <w:pStyle w:val="TableParagraph"/>
              <w:spacing w:line="276" w:lineRule="auto"/>
              <w:ind w:left="85" w:right="70"/>
              <w:rPr>
                <w:sz w:val="12"/>
              </w:rPr>
            </w:pPr>
            <w:r>
              <w:rPr>
                <w:color w:val="231F20"/>
                <w:sz w:val="12"/>
              </w:rPr>
              <w:t>medio ambiente en el marco del desarrollo sostenible. Sobre la base </w:t>
            </w:r>
            <w:r>
              <w:rPr>
                <w:color w:val="231F20"/>
                <w:w w:val="95"/>
                <w:sz w:val="12"/>
              </w:rPr>
              <w:t>de estas dos prioridades, el </w:t>
            </w:r>
            <w:r>
              <w:rPr>
                <w:color w:val="231F20"/>
                <w:sz w:val="12"/>
              </w:rPr>
              <w:t>documento de estrategia presenta las acciones que deben realizarse y sus </w:t>
            </w:r>
            <w:r>
              <w:rPr>
                <w:color w:val="231F20"/>
                <w:w w:val="95"/>
                <w:sz w:val="12"/>
              </w:rPr>
              <w:t>modalidades de ejecución. Este documento constituye </w:t>
            </w:r>
            <w:r>
              <w:rPr>
                <w:color w:val="231F20"/>
                <w:sz w:val="12"/>
              </w:rPr>
              <w:t>también así un marco de orientación para la ayuda financiera.</w:t>
            </w:r>
          </w:p>
        </w:tc>
        <w:tc>
          <w:tcPr>
            <w:tcW w:w="1052" w:type="dxa"/>
            <w:tcBorders>
              <w:lef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7"/>
              <w:rPr>
                <w:sz w:val="14"/>
              </w:rPr>
            </w:pPr>
          </w:p>
          <w:p>
            <w:pPr>
              <w:pStyle w:val="TableParagraph"/>
              <w:spacing w:line="276" w:lineRule="auto"/>
              <w:ind w:left="61"/>
              <w:rPr>
                <w:sz w:val="12"/>
              </w:rPr>
            </w:pPr>
            <w:hyperlink r:id="rId89">
              <w:r>
                <w:rPr>
                  <w:color w:val="231F20"/>
                  <w:sz w:val="12"/>
                </w:rPr>
                <w:t>http://europa.</w:t>
              </w:r>
            </w:hyperlink>
            <w:r>
              <w:rPr>
                <w:color w:val="231F20"/>
                <w:sz w:val="12"/>
              </w:rPr>
              <w:t> </w:t>
            </w:r>
            <w:r>
              <w:rPr>
                <w:color w:val="231F20"/>
                <w:w w:val="95"/>
                <w:sz w:val="12"/>
              </w:rPr>
              <w:t>eu/legislation_ </w:t>
            </w:r>
            <w:r>
              <w:rPr>
                <w:color w:val="231F20"/>
                <w:sz w:val="12"/>
              </w:rPr>
              <w:t>summaries/ external_ relations/ relations_ with_third_ countries/ latin_america/ </w:t>
            </w:r>
            <w:r>
              <w:rPr>
                <w:color w:val="231F20"/>
                <w:w w:val="95"/>
                <w:sz w:val="12"/>
              </w:rPr>
              <w:t>r15014_es.htm</w:t>
            </w:r>
          </w:p>
        </w:tc>
      </w:tr>
      <w:tr>
        <w:trPr>
          <w:trHeight w:val="1619" w:hRule="exact"/>
        </w:trPr>
        <w:tc>
          <w:tcPr>
            <w:tcW w:w="51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6"/>
              <w:rPr>
                <w:sz w:val="12"/>
              </w:rPr>
            </w:pPr>
          </w:p>
          <w:p>
            <w:pPr>
              <w:pStyle w:val="TableParagraph"/>
              <w:ind w:left="22"/>
              <w:jc w:val="center"/>
              <w:rPr>
                <w:rFonts w:ascii="Arial"/>
                <w:b/>
                <w:sz w:val="12"/>
              </w:rPr>
            </w:pPr>
            <w:r>
              <w:rPr>
                <w:rFonts w:ascii="Arial"/>
                <w:b/>
                <w:color w:val="5E9147"/>
                <w:w w:val="116"/>
                <w:sz w:val="12"/>
              </w:rPr>
              <w:t>5</w:t>
            </w:r>
          </w:p>
        </w:tc>
        <w:tc>
          <w:tcPr>
            <w:tcW w:w="625"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
              <w:rPr>
                <w:sz w:val="11"/>
              </w:rPr>
            </w:pPr>
          </w:p>
          <w:p>
            <w:pPr>
              <w:pStyle w:val="TableParagraph"/>
              <w:ind w:right="117"/>
              <w:jc w:val="right"/>
              <w:rPr>
                <w:sz w:val="12"/>
              </w:rPr>
            </w:pPr>
            <w:r>
              <w:rPr>
                <w:color w:val="231F20"/>
                <w:w w:val="90"/>
                <w:sz w:val="12"/>
              </w:rPr>
              <w:t>España</w:t>
            </w:r>
          </w:p>
        </w:tc>
        <w:tc>
          <w:tcPr>
            <w:tcW w:w="90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line="276" w:lineRule="auto" w:before="99"/>
              <w:ind w:left="104" w:right="8"/>
              <w:rPr>
                <w:sz w:val="12"/>
              </w:rPr>
            </w:pPr>
            <w:r>
              <w:rPr>
                <w:color w:val="231F20"/>
                <w:sz w:val="12"/>
              </w:rPr>
              <w:t>Plan Estratégico </w:t>
            </w:r>
            <w:r>
              <w:rPr>
                <w:color w:val="231F20"/>
                <w:w w:val="95"/>
                <w:sz w:val="12"/>
              </w:rPr>
              <w:t>de Desarrollo </w:t>
            </w:r>
            <w:r>
              <w:rPr>
                <w:color w:val="231F20"/>
                <w:sz w:val="12"/>
              </w:rPr>
              <w:t>Turístico Sostenible</w:t>
            </w:r>
          </w:p>
        </w:tc>
        <w:tc>
          <w:tcPr>
            <w:tcW w:w="771"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
              <w:rPr>
                <w:sz w:val="11"/>
              </w:rPr>
            </w:pPr>
          </w:p>
          <w:p>
            <w:pPr>
              <w:pStyle w:val="TableParagraph"/>
              <w:ind w:left="79"/>
              <w:rPr>
                <w:sz w:val="12"/>
              </w:rPr>
            </w:pPr>
            <w:r>
              <w:rPr>
                <w:color w:val="231F20"/>
                <w:sz w:val="12"/>
              </w:rPr>
              <w:t>Turismo</w:t>
            </w:r>
          </w:p>
        </w:tc>
        <w:tc>
          <w:tcPr>
            <w:tcW w:w="1768" w:type="dxa"/>
            <w:tcBorders>
              <w:left w:val="single" w:sz="6" w:space="0" w:color="808285"/>
              <w:right w:val="single" w:sz="6" w:space="0" w:color="808285"/>
            </w:tcBorders>
          </w:tcPr>
          <w:p>
            <w:pPr>
              <w:pStyle w:val="TableParagraph"/>
              <w:rPr>
                <w:sz w:val="12"/>
              </w:rPr>
            </w:pPr>
          </w:p>
          <w:p>
            <w:pPr>
              <w:pStyle w:val="TableParagraph"/>
              <w:spacing w:line="276" w:lineRule="auto" w:before="77"/>
              <w:ind w:left="85" w:right="70"/>
              <w:rPr>
                <w:sz w:val="12"/>
              </w:rPr>
            </w:pPr>
            <w:r>
              <w:rPr>
                <w:color w:val="231F20"/>
                <w:w w:val="95"/>
                <w:sz w:val="12"/>
              </w:rPr>
              <w:t>Contribuir al desarrollo del turismo sostenible a través </w:t>
            </w:r>
            <w:r>
              <w:rPr>
                <w:color w:val="231F20"/>
                <w:sz w:val="12"/>
              </w:rPr>
              <w:t>de políticas y estrategias </w:t>
            </w:r>
            <w:r>
              <w:rPr>
                <w:color w:val="231F20"/>
                <w:w w:val="95"/>
                <w:sz w:val="12"/>
              </w:rPr>
              <w:t>de desarrollo de oferta.</w:t>
            </w:r>
          </w:p>
          <w:p>
            <w:pPr>
              <w:pStyle w:val="TableParagraph"/>
              <w:spacing w:line="276" w:lineRule="auto"/>
              <w:ind w:left="85" w:right="189"/>
              <w:rPr>
                <w:sz w:val="12"/>
              </w:rPr>
            </w:pPr>
            <w:r>
              <w:rPr>
                <w:color w:val="231F20"/>
                <w:sz w:val="12"/>
              </w:rPr>
              <w:t>Desarrollo de la política </w:t>
            </w:r>
            <w:r>
              <w:rPr>
                <w:color w:val="231F20"/>
                <w:w w:val="95"/>
                <w:sz w:val="12"/>
              </w:rPr>
              <w:t>regional de sostenibilidad </w:t>
            </w:r>
            <w:r>
              <w:rPr>
                <w:color w:val="231F20"/>
                <w:sz w:val="12"/>
              </w:rPr>
              <w:t>turística.</w:t>
            </w:r>
          </w:p>
        </w:tc>
        <w:tc>
          <w:tcPr>
            <w:tcW w:w="1052" w:type="dxa"/>
            <w:tcBorders>
              <w:left w:val="single" w:sz="6" w:space="0" w:color="808285"/>
            </w:tcBorders>
          </w:tcPr>
          <w:p>
            <w:pPr>
              <w:pStyle w:val="TableParagraph"/>
              <w:rPr>
                <w:sz w:val="12"/>
              </w:rPr>
            </w:pPr>
          </w:p>
          <w:p>
            <w:pPr>
              <w:pStyle w:val="TableParagraph"/>
              <w:spacing w:before="3"/>
              <w:rPr>
                <w:sz w:val="13"/>
              </w:rPr>
            </w:pPr>
          </w:p>
          <w:p>
            <w:pPr>
              <w:pStyle w:val="TableParagraph"/>
              <w:spacing w:line="276" w:lineRule="auto"/>
              <w:ind w:left="61"/>
              <w:rPr>
                <w:sz w:val="12"/>
              </w:rPr>
            </w:pPr>
            <w:hyperlink r:id="rId87">
              <w:r>
                <w:rPr>
                  <w:color w:val="231F20"/>
                  <w:sz w:val="12"/>
                </w:rPr>
                <w:t>http://www.</w:t>
              </w:r>
            </w:hyperlink>
            <w:r>
              <w:rPr>
                <w:color w:val="231F20"/>
                <w:sz w:val="12"/>
              </w:rPr>
              <w:t> soluciones turistica sostenibles. com/noticias/ noticia1.pdf</w:t>
            </w:r>
          </w:p>
        </w:tc>
      </w:tr>
    </w:tbl>
    <w:p>
      <w:pPr>
        <w:spacing w:line="264" w:lineRule="auto" w:before="80"/>
        <w:ind w:left="770" w:right="136" w:firstLine="0"/>
        <w:jc w:val="both"/>
        <w:rPr>
          <w:sz w:val="14"/>
        </w:rPr>
      </w:pPr>
      <w:r>
        <w:rPr>
          <w:color w:val="231F20"/>
          <w:sz w:val="14"/>
        </w:rPr>
        <w:t>Nota:</w:t>
      </w:r>
      <w:r>
        <w:rPr>
          <w:color w:val="231F20"/>
          <w:spacing w:val="-7"/>
          <w:sz w:val="14"/>
        </w:rPr>
        <w:t> </w:t>
      </w:r>
      <w:r>
        <w:rPr>
          <w:color w:val="231F20"/>
          <w:sz w:val="14"/>
        </w:rPr>
        <w:t>se</w:t>
      </w:r>
      <w:r>
        <w:rPr>
          <w:color w:val="231F20"/>
          <w:spacing w:val="-7"/>
          <w:sz w:val="14"/>
        </w:rPr>
        <w:t> </w:t>
      </w:r>
      <w:r>
        <w:rPr>
          <w:color w:val="231F20"/>
          <w:sz w:val="14"/>
        </w:rPr>
        <w:t>considera</w:t>
      </w:r>
      <w:r>
        <w:rPr>
          <w:color w:val="231F20"/>
          <w:spacing w:val="-7"/>
          <w:sz w:val="14"/>
        </w:rPr>
        <w:t> </w:t>
      </w:r>
      <w:r>
        <w:rPr>
          <w:color w:val="231F20"/>
          <w:sz w:val="14"/>
        </w:rPr>
        <w:t>que</w:t>
      </w:r>
      <w:r>
        <w:rPr>
          <w:color w:val="231F20"/>
          <w:spacing w:val="-7"/>
          <w:sz w:val="14"/>
        </w:rPr>
        <w:t> </w:t>
      </w:r>
      <w:r>
        <w:rPr>
          <w:color w:val="231F20"/>
          <w:sz w:val="14"/>
        </w:rPr>
        <w:t>a</w:t>
      </w:r>
      <w:r>
        <w:rPr>
          <w:color w:val="231F20"/>
          <w:spacing w:val="-7"/>
          <w:sz w:val="14"/>
        </w:rPr>
        <w:t> </w:t>
      </w:r>
      <w:r>
        <w:rPr>
          <w:color w:val="231F20"/>
          <w:sz w:val="14"/>
        </w:rPr>
        <w:t>partir</w:t>
      </w:r>
      <w:r>
        <w:rPr>
          <w:color w:val="231F20"/>
          <w:spacing w:val="-7"/>
          <w:sz w:val="14"/>
        </w:rPr>
        <w:t> </w:t>
      </w:r>
      <w:r>
        <w:rPr>
          <w:color w:val="231F20"/>
          <w:sz w:val="14"/>
        </w:rPr>
        <w:t>de</w:t>
      </w:r>
      <w:r>
        <w:rPr>
          <w:color w:val="231F20"/>
          <w:spacing w:val="-7"/>
          <w:sz w:val="14"/>
        </w:rPr>
        <w:t> </w:t>
      </w:r>
      <w:r>
        <w:rPr>
          <w:color w:val="231F20"/>
          <w:sz w:val="14"/>
        </w:rPr>
        <w:t>las</w:t>
      </w:r>
      <w:r>
        <w:rPr>
          <w:color w:val="231F20"/>
          <w:spacing w:val="-7"/>
          <w:sz w:val="14"/>
        </w:rPr>
        <w:t> </w:t>
      </w:r>
      <w:r>
        <w:rPr>
          <w:color w:val="231F20"/>
          <w:sz w:val="14"/>
        </w:rPr>
        <w:t>estrategias</w:t>
      </w:r>
      <w:r>
        <w:rPr>
          <w:color w:val="231F20"/>
          <w:spacing w:val="-7"/>
          <w:sz w:val="14"/>
        </w:rPr>
        <w:t> </w:t>
      </w:r>
      <w:r>
        <w:rPr>
          <w:color w:val="231F20"/>
          <w:sz w:val="14"/>
        </w:rPr>
        <w:t>empleadas</w:t>
      </w:r>
      <w:r>
        <w:rPr>
          <w:color w:val="231F20"/>
          <w:spacing w:val="-7"/>
          <w:sz w:val="14"/>
        </w:rPr>
        <w:t> </w:t>
      </w:r>
      <w:r>
        <w:rPr>
          <w:color w:val="231F20"/>
          <w:sz w:val="14"/>
        </w:rPr>
        <w:t>por</w:t>
      </w:r>
      <w:r>
        <w:rPr>
          <w:color w:val="231F20"/>
          <w:spacing w:val="-7"/>
          <w:sz w:val="14"/>
        </w:rPr>
        <w:t> </w:t>
      </w:r>
      <w:r>
        <w:rPr>
          <w:color w:val="231F20"/>
          <w:sz w:val="14"/>
        </w:rPr>
        <w:t>sector</w:t>
      </w:r>
      <w:r>
        <w:rPr>
          <w:color w:val="231F20"/>
          <w:spacing w:val="-7"/>
          <w:sz w:val="14"/>
        </w:rPr>
        <w:t> </w:t>
      </w:r>
      <w:r>
        <w:rPr>
          <w:color w:val="231F20"/>
          <w:sz w:val="14"/>
        </w:rPr>
        <w:t>que</w:t>
      </w:r>
      <w:r>
        <w:rPr>
          <w:color w:val="231F20"/>
          <w:spacing w:val="-7"/>
          <w:sz w:val="14"/>
        </w:rPr>
        <w:t> </w:t>
      </w:r>
      <w:r>
        <w:rPr>
          <w:color w:val="231F20"/>
          <w:sz w:val="14"/>
        </w:rPr>
        <w:t>serán</w:t>
      </w:r>
      <w:r>
        <w:rPr>
          <w:color w:val="231F20"/>
          <w:spacing w:val="-7"/>
          <w:sz w:val="14"/>
        </w:rPr>
        <w:t> </w:t>
      </w:r>
      <w:r>
        <w:rPr>
          <w:color w:val="231F20"/>
          <w:sz w:val="14"/>
        </w:rPr>
        <w:t>o</w:t>
      </w:r>
      <w:r>
        <w:rPr>
          <w:color w:val="231F20"/>
          <w:spacing w:val="-7"/>
          <w:sz w:val="14"/>
        </w:rPr>
        <w:t> </w:t>
      </w:r>
      <w:r>
        <w:rPr>
          <w:color w:val="231F20"/>
          <w:sz w:val="14"/>
        </w:rPr>
        <w:t>son</w:t>
      </w:r>
      <w:r>
        <w:rPr>
          <w:color w:val="231F20"/>
          <w:spacing w:val="-7"/>
          <w:sz w:val="14"/>
        </w:rPr>
        <w:t> </w:t>
      </w:r>
      <w:r>
        <w:rPr>
          <w:color w:val="231F20"/>
          <w:sz w:val="14"/>
        </w:rPr>
        <w:t>desarro- lladas a partir de la visión de sostenibilidad, es decir,</w:t>
      </w:r>
      <w:r>
        <w:rPr>
          <w:color w:val="231F20"/>
          <w:spacing w:val="-22"/>
          <w:sz w:val="14"/>
        </w:rPr>
        <w:t> </w:t>
      </w:r>
      <w:r>
        <w:rPr>
          <w:color w:val="231F20"/>
          <w:sz w:val="14"/>
        </w:rPr>
        <w:t>se detecta que hay variables políticas que permiten comprender que se trabajará en todo lugar con el concepto de </w:t>
      </w:r>
      <w:r>
        <w:rPr>
          <w:i/>
          <w:color w:val="231F20"/>
          <w:sz w:val="14"/>
        </w:rPr>
        <w:t>preservar </w:t>
      </w:r>
      <w:r>
        <w:rPr>
          <w:color w:val="231F20"/>
          <w:sz w:val="14"/>
        </w:rPr>
        <w:t>o </w:t>
      </w:r>
      <w:r>
        <w:rPr>
          <w:i/>
          <w:color w:val="231F20"/>
          <w:sz w:val="14"/>
        </w:rPr>
        <w:t>mantener</w:t>
      </w:r>
      <w:r>
        <w:rPr>
          <w:color w:val="231F20"/>
          <w:sz w:val="14"/>
        </w:rPr>
        <w:t>. Adaptado</w:t>
      </w:r>
      <w:r>
        <w:rPr>
          <w:color w:val="231F20"/>
          <w:spacing w:val="18"/>
          <w:sz w:val="14"/>
        </w:rPr>
        <w:t> </w:t>
      </w:r>
      <w:r>
        <w:rPr>
          <w:color w:val="231F20"/>
          <w:sz w:val="14"/>
        </w:rPr>
        <w:t>de</w:t>
      </w:r>
      <w:r>
        <w:rPr>
          <w:color w:val="231F20"/>
          <w:spacing w:val="18"/>
          <w:sz w:val="14"/>
        </w:rPr>
        <w:t> </w:t>
      </w:r>
      <w:r>
        <w:rPr>
          <w:color w:val="231F20"/>
          <w:sz w:val="14"/>
        </w:rPr>
        <w:t>la</w:t>
      </w:r>
      <w:r>
        <w:rPr>
          <w:color w:val="231F20"/>
          <w:spacing w:val="18"/>
          <w:sz w:val="14"/>
        </w:rPr>
        <w:t> </w:t>
      </w:r>
      <w:r>
        <w:rPr>
          <w:color w:val="231F20"/>
          <w:sz w:val="14"/>
        </w:rPr>
        <w:t>Organización</w:t>
      </w:r>
      <w:r>
        <w:rPr>
          <w:color w:val="231F20"/>
          <w:spacing w:val="18"/>
          <w:sz w:val="14"/>
        </w:rPr>
        <w:t> </w:t>
      </w:r>
      <w:r>
        <w:rPr>
          <w:color w:val="231F20"/>
          <w:sz w:val="14"/>
        </w:rPr>
        <w:t>de</w:t>
      </w:r>
      <w:r>
        <w:rPr>
          <w:color w:val="231F20"/>
          <w:spacing w:val="18"/>
          <w:sz w:val="14"/>
        </w:rPr>
        <w:t> </w:t>
      </w:r>
      <w:r>
        <w:rPr>
          <w:color w:val="231F20"/>
          <w:sz w:val="14"/>
        </w:rPr>
        <w:t>las</w:t>
      </w:r>
      <w:r>
        <w:rPr>
          <w:color w:val="231F20"/>
          <w:spacing w:val="18"/>
          <w:sz w:val="14"/>
        </w:rPr>
        <w:t> </w:t>
      </w:r>
      <w:r>
        <w:rPr>
          <w:color w:val="231F20"/>
          <w:sz w:val="14"/>
        </w:rPr>
        <w:t>Naciones</w:t>
      </w:r>
      <w:r>
        <w:rPr>
          <w:color w:val="231F20"/>
          <w:spacing w:val="18"/>
          <w:sz w:val="14"/>
        </w:rPr>
        <w:t> </w:t>
      </w:r>
      <w:r>
        <w:rPr>
          <w:color w:val="231F20"/>
          <w:sz w:val="14"/>
        </w:rPr>
        <w:t>Unidas,</w:t>
      </w:r>
      <w:r>
        <w:rPr>
          <w:color w:val="231F20"/>
          <w:spacing w:val="10"/>
          <w:sz w:val="14"/>
        </w:rPr>
        <w:t> </w:t>
      </w:r>
      <w:r>
        <w:rPr>
          <w:color w:val="231F20"/>
          <w:sz w:val="14"/>
        </w:rPr>
        <w:t>2013.</w:t>
      </w:r>
      <w:r>
        <w:rPr>
          <w:color w:val="231F20"/>
          <w:spacing w:val="10"/>
          <w:sz w:val="14"/>
        </w:rPr>
        <w:t> </w:t>
      </w:r>
      <w:r>
        <w:rPr>
          <w:color w:val="231F20"/>
          <w:sz w:val="14"/>
        </w:rPr>
        <w:t>Elaboración</w:t>
      </w:r>
      <w:r>
        <w:rPr>
          <w:color w:val="231F20"/>
          <w:spacing w:val="18"/>
          <w:sz w:val="14"/>
        </w:rPr>
        <w:t> </w:t>
      </w:r>
      <w:r>
        <w:rPr>
          <w:color w:val="231F20"/>
          <w:sz w:val="14"/>
        </w:rPr>
        <w:t>propia,</w:t>
      </w:r>
      <w:r>
        <w:rPr>
          <w:color w:val="231F20"/>
          <w:spacing w:val="10"/>
          <w:sz w:val="14"/>
        </w:rPr>
        <w:t> </w:t>
      </w:r>
      <w:r>
        <w:rPr>
          <w:color w:val="231F20"/>
          <w:sz w:val="14"/>
        </w:rPr>
        <w:t>2014.</w:t>
      </w:r>
    </w:p>
    <w:p>
      <w:pPr>
        <w:pStyle w:val="BodyText"/>
        <w:rPr>
          <w:sz w:val="20"/>
        </w:rPr>
      </w:pPr>
    </w:p>
    <w:p>
      <w:pPr>
        <w:pStyle w:val="BodyText"/>
        <w:spacing w:before="2"/>
        <w:rPr>
          <w:sz w:val="18"/>
        </w:rPr>
      </w:pPr>
    </w:p>
    <w:p>
      <w:pPr>
        <w:pStyle w:val="BodyText"/>
        <w:ind w:left="775"/>
        <w:jc w:val="both"/>
        <w:rPr>
          <w:rFonts w:ascii="Verdana"/>
        </w:rPr>
      </w:pPr>
      <w:r>
        <w:rPr>
          <w:rFonts w:ascii="Verdana"/>
          <w:color w:val="231F20"/>
          <w:w w:val="95"/>
        </w:rPr>
        <w:t>Acciones por disciplina</w:t>
      </w:r>
    </w:p>
    <w:p>
      <w:pPr>
        <w:pStyle w:val="BodyText"/>
        <w:spacing w:before="4"/>
        <w:rPr>
          <w:rFonts w:ascii="Verdana"/>
          <w:sz w:val="28"/>
        </w:rPr>
      </w:pPr>
    </w:p>
    <w:p>
      <w:pPr>
        <w:pStyle w:val="BodyText"/>
        <w:spacing w:line="278" w:lineRule="auto"/>
        <w:ind w:left="775" w:right="146"/>
        <w:jc w:val="both"/>
      </w:pPr>
      <w:r>
        <w:rPr>
          <w:color w:val="231F20"/>
        </w:rPr>
        <w:t>Se usa como referencia para ver el desempeño del término </w:t>
      </w:r>
      <w:r>
        <w:rPr>
          <w:i/>
          <w:color w:val="231F20"/>
        </w:rPr>
        <w:t>sostenible </w:t>
      </w:r>
      <w:r>
        <w:rPr>
          <w:color w:val="231F20"/>
        </w:rPr>
        <w:t>por disciplina y su aplicación en las áreas corres- pondientes (véase tabla 4).</w:t>
      </w:r>
    </w:p>
    <w:p>
      <w:pPr>
        <w:spacing w:after="0" w:line="278" w:lineRule="auto"/>
        <w:jc w:val="both"/>
        <w:sectPr>
          <w:headerReference w:type="default" r:id="rId88"/>
          <w:pgSz w:w="7940" w:h="11910"/>
          <w:pgMar w:header="0" w:footer="737" w:top="1100" w:bottom="920" w:left="360" w:right="1040"/>
        </w:sectPr>
      </w:pPr>
    </w:p>
    <w:p>
      <w:pPr>
        <w:spacing w:before="48"/>
        <w:ind w:left="268" w:right="929" w:firstLine="0"/>
        <w:jc w:val="center"/>
        <w:rPr>
          <w:rFonts w:ascii="Verdana"/>
          <w:sz w:val="17"/>
        </w:rPr>
      </w:pPr>
      <w:r>
        <w:rPr/>
        <w:pict>
          <v:line style="position:absolute;mso-position-horizontal-relative:page;mso-position-vertical-relative:page;z-index:-210592" from="83.776604pt,431.692993pt" to="83.776604pt,514.648993pt" stroked="true" strokeweight=".75pt" strokecolor="#808285">
            <w10:wrap type="none"/>
          </v:line>
        </w:pict>
      </w:r>
      <w:r>
        <w:rPr/>
        <w:pict>
          <v:line style="position:absolute;mso-position-horizontal-relative:page;mso-position-vertical-relative:page;z-index:-210568" from="128.049103pt,431.692993pt" to="128.049103pt,514.648993pt" stroked="true" strokeweight=".75pt" strokecolor="#808285">
            <w10:wrap type="none"/>
          </v:line>
        </w:pict>
      </w:r>
      <w:r>
        <w:rPr/>
        <w:pict>
          <v:line style="position:absolute;mso-position-horizontal-relative:page;mso-position-vertical-relative:page;z-index:-210544" from="178.446594pt,431.692993pt" to="178.446594pt,514.648993pt" stroked="true" strokeweight=".75pt" strokecolor="#808285">
            <w10:wrap type="none"/>
          </v:line>
        </w:pict>
      </w:r>
      <w:r>
        <w:rPr>
          <w:rFonts w:ascii="Verdana"/>
          <w:color w:val="231F20"/>
          <w:sz w:val="17"/>
        </w:rPr>
        <w:t>T A B L A 4</w:t>
      </w:r>
    </w:p>
    <w:p>
      <w:pPr>
        <w:spacing w:before="53"/>
        <w:ind w:left="268" w:right="929" w:firstLine="0"/>
        <w:jc w:val="center"/>
        <w:rPr>
          <w:rFonts w:ascii="Verdana"/>
          <w:sz w:val="17"/>
        </w:rPr>
      </w:pPr>
      <w:r>
        <w:rPr>
          <w:rFonts w:ascii="Verdana"/>
          <w:color w:val="808285"/>
          <w:sz w:val="17"/>
        </w:rPr>
        <w:t>Comparativo de proyectos por disciplina hacia lo sostenible</w:t>
      </w:r>
    </w:p>
    <w:p>
      <w:pPr>
        <w:pStyle w:val="BodyText"/>
        <w:spacing w:before="5" w:after="1"/>
        <w:rPr>
          <w:rFonts w:ascii="Verdana"/>
          <w:sz w:val="14"/>
        </w:rPr>
      </w:pPr>
    </w:p>
    <w:tbl>
      <w:tblPr>
        <w:tblW w:w="0" w:type="auto"/>
        <w:jc w:val="left"/>
        <w:tblInd w:w="103"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44"/>
        <w:gridCol w:w="885"/>
        <w:gridCol w:w="1008"/>
        <w:gridCol w:w="2100"/>
        <w:gridCol w:w="1067"/>
      </w:tblGrid>
      <w:tr>
        <w:trPr>
          <w:trHeight w:val="332" w:hRule="exact"/>
        </w:trPr>
        <w:tc>
          <w:tcPr>
            <w:tcW w:w="544" w:type="dxa"/>
            <w:tcBorders>
              <w:right w:val="single" w:sz="6" w:space="0" w:color="FFFFFF"/>
            </w:tcBorders>
            <w:shd w:val="clear" w:color="auto" w:fill="5E9147"/>
          </w:tcPr>
          <w:p>
            <w:pPr>
              <w:pStyle w:val="TableParagraph"/>
              <w:spacing w:before="92"/>
              <w:ind w:left="68" w:right="68"/>
              <w:jc w:val="center"/>
              <w:rPr>
                <w:rFonts w:ascii="Arial" w:hAnsi="Arial"/>
                <w:b/>
                <w:sz w:val="12"/>
              </w:rPr>
            </w:pPr>
            <w:r>
              <w:rPr>
                <w:rFonts w:ascii="Arial" w:hAnsi="Arial"/>
                <w:b/>
                <w:color w:val="FFFFFF"/>
                <w:w w:val="115"/>
                <w:sz w:val="12"/>
              </w:rPr>
              <w:t>NÚM.</w:t>
            </w:r>
          </w:p>
        </w:tc>
        <w:tc>
          <w:tcPr>
            <w:tcW w:w="885" w:type="dxa"/>
            <w:tcBorders>
              <w:left w:val="single" w:sz="6" w:space="0" w:color="FFFFFF"/>
              <w:right w:val="single" w:sz="6" w:space="0" w:color="FFFFFF"/>
            </w:tcBorders>
            <w:shd w:val="clear" w:color="auto" w:fill="5E9147"/>
          </w:tcPr>
          <w:p>
            <w:pPr>
              <w:pStyle w:val="TableParagraph"/>
              <w:spacing w:before="92"/>
              <w:ind w:left="71"/>
              <w:rPr>
                <w:rFonts w:ascii="Arial"/>
                <w:b/>
                <w:sz w:val="12"/>
              </w:rPr>
            </w:pPr>
            <w:r>
              <w:rPr>
                <w:rFonts w:ascii="Arial"/>
                <w:b/>
                <w:color w:val="FFFFFF"/>
                <w:w w:val="105"/>
                <w:sz w:val="12"/>
              </w:rPr>
              <w:t>DISCIPLINA</w:t>
            </w:r>
          </w:p>
        </w:tc>
        <w:tc>
          <w:tcPr>
            <w:tcW w:w="1008" w:type="dxa"/>
            <w:tcBorders>
              <w:left w:val="single" w:sz="6" w:space="0" w:color="FFFFFF"/>
              <w:right w:val="single" w:sz="6" w:space="0" w:color="FFFFFF"/>
            </w:tcBorders>
            <w:shd w:val="clear" w:color="auto" w:fill="5E9147"/>
          </w:tcPr>
          <w:p>
            <w:pPr>
              <w:pStyle w:val="TableParagraph"/>
              <w:spacing w:before="92"/>
              <w:ind w:left="151"/>
              <w:rPr>
                <w:rFonts w:ascii="Arial"/>
                <w:b/>
                <w:sz w:val="12"/>
              </w:rPr>
            </w:pPr>
            <w:r>
              <w:rPr>
                <w:rFonts w:ascii="Arial"/>
                <w:b/>
                <w:color w:val="FFFFFF"/>
                <w:sz w:val="12"/>
              </w:rPr>
              <w:t>PROYECTO</w:t>
            </w:r>
          </w:p>
        </w:tc>
        <w:tc>
          <w:tcPr>
            <w:tcW w:w="2100" w:type="dxa"/>
            <w:tcBorders>
              <w:left w:val="single" w:sz="6" w:space="0" w:color="FFFFFF"/>
              <w:right w:val="single" w:sz="6" w:space="0" w:color="FFFFFF"/>
            </w:tcBorders>
            <w:shd w:val="clear" w:color="auto" w:fill="5E9147"/>
          </w:tcPr>
          <w:p>
            <w:pPr>
              <w:pStyle w:val="TableParagraph"/>
              <w:spacing w:before="92"/>
              <w:ind w:left="606" w:right="107"/>
              <w:rPr>
                <w:rFonts w:ascii="Arial" w:hAnsi="Arial"/>
                <w:b/>
                <w:sz w:val="12"/>
              </w:rPr>
            </w:pPr>
            <w:r>
              <w:rPr>
                <w:rFonts w:ascii="Arial" w:hAnsi="Arial"/>
                <w:b/>
                <w:color w:val="FFFFFF"/>
                <w:sz w:val="12"/>
              </w:rPr>
              <w:t>DESCRIPCIÓN</w:t>
            </w:r>
          </w:p>
        </w:tc>
        <w:tc>
          <w:tcPr>
            <w:tcW w:w="1067" w:type="dxa"/>
            <w:tcBorders>
              <w:left w:val="single" w:sz="6" w:space="0" w:color="FFFFFF"/>
            </w:tcBorders>
            <w:shd w:val="clear" w:color="auto" w:fill="5E9147"/>
          </w:tcPr>
          <w:p>
            <w:pPr>
              <w:pStyle w:val="TableParagraph"/>
              <w:spacing w:before="92"/>
              <w:ind w:left="269"/>
              <w:rPr>
                <w:rFonts w:ascii="Arial"/>
                <w:b/>
                <w:sz w:val="12"/>
              </w:rPr>
            </w:pPr>
            <w:r>
              <w:rPr>
                <w:rFonts w:ascii="Arial"/>
                <w:b/>
                <w:color w:val="FFFFFF"/>
                <w:sz w:val="12"/>
              </w:rPr>
              <w:t>SECTOR</w:t>
            </w:r>
          </w:p>
        </w:tc>
      </w:tr>
      <w:tr>
        <w:trPr>
          <w:trHeight w:val="1676" w:hRule="exact"/>
        </w:trPr>
        <w:tc>
          <w:tcPr>
            <w:tcW w:w="544"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
              <w:rPr>
                <w:sz w:val="14"/>
              </w:rPr>
            </w:pPr>
          </w:p>
          <w:p>
            <w:pPr>
              <w:pStyle w:val="TableParagraph"/>
              <w:spacing w:before="1"/>
              <w:jc w:val="center"/>
              <w:rPr>
                <w:rFonts w:ascii="Arial"/>
                <w:b/>
                <w:sz w:val="12"/>
              </w:rPr>
            </w:pPr>
            <w:r>
              <w:rPr>
                <w:rFonts w:ascii="Arial"/>
                <w:b/>
                <w:color w:val="5E9147"/>
                <w:w w:val="116"/>
                <w:sz w:val="12"/>
              </w:rPr>
              <w:t>1</w:t>
            </w:r>
          </w:p>
        </w:tc>
        <w:tc>
          <w:tcPr>
            <w:tcW w:w="885"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2"/>
              <w:rPr>
                <w:sz w:val="14"/>
              </w:rPr>
            </w:pPr>
          </w:p>
          <w:p>
            <w:pPr>
              <w:pStyle w:val="TableParagraph"/>
              <w:ind w:left="71"/>
              <w:rPr>
                <w:sz w:val="12"/>
              </w:rPr>
            </w:pPr>
            <w:r>
              <w:rPr>
                <w:color w:val="231F20"/>
                <w:sz w:val="12"/>
              </w:rPr>
              <w:t>Diseño</w:t>
            </w:r>
          </w:p>
        </w:tc>
        <w:tc>
          <w:tcPr>
            <w:tcW w:w="100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line="276" w:lineRule="auto" w:before="89"/>
              <w:ind w:left="63"/>
              <w:rPr>
                <w:sz w:val="12"/>
              </w:rPr>
            </w:pPr>
            <w:r>
              <w:rPr>
                <w:color w:val="231F20"/>
                <w:sz w:val="12"/>
              </w:rPr>
              <w:t>Diseño </w:t>
            </w:r>
            <w:r>
              <w:rPr>
                <w:color w:val="231F20"/>
                <w:w w:val="90"/>
                <w:sz w:val="12"/>
              </w:rPr>
              <w:t>sostenible</w:t>
            </w:r>
          </w:p>
        </w:tc>
        <w:tc>
          <w:tcPr>
            <w:tcW w:w="2100" w:type="dxa"/>
            <w:tcBorders>
              <w:left w:val="single" w:sz="6" w:space="0" w:color="808285"/>
              <w:right w:val="single" w:sz="6" w:space="0" w:color="808285"/>
            </w:tcBorders>
          </w:tcPr>
          <w:p>
            <w:pPr>
              <w:pStyle w:val="TableParagraph"/>
              <w:spacing w:line="276" w:lineRule="auto" w:before="84"/>
              <w:ind w:left="71" w:right="107"/>
              <w:rPr>
                <w:sz w:val="12"/>
              </w:rPr>
            </w:pPr>
            <w:r>
              <w:rPr>
                <w:color w:val="231F20"/>
                <w:sz w:val="12"/>
              </w:rPr>
              <w:t>Es la filosofía de diseño de </w:t>
            </w:r>
            <w:r>
              <w:rPr>
                <w:color w:val="231F20"/>
                <w:w w:val="95"/>
                <w:sz w:val="12"/>
              </w:rPr>
              <w:t>objetos físicos de acuerdo con </w:t>
            </w:r>
            <w:r>
              <w:rPr>
                <w:color w:val="231F20"/>
                <w:sz w:val="12"/>
              </w:rPr>
              <w:t>principios de sostenibilidad </w:t>
            </w:r>
            <w:r>
              <w:rPr>
                <w:color w:val="231F20"/>
                <w:w w:val="95"/>
                <w:sz w:val="12"/>
              </w:rPr>
              <w:t>económica, social y ecológica. </w:t>
            </w:r>
            <w:r>
              <w:rPr>
                <w:color w:val="231F20"/>
                <w:sz w:val="12"/>
              </w:rPr>
              <w:t>Abarca tanto el diseño de pequeños objetos de uso </w:t>
            </w:r>
            <w:r>
              <w:rPr>
                <w:color w:val="231F20"/>
                <w:w w:val="95"/>
                <w:sz w:val="12"/>
              </w:rPr>
              <w:t>cotidiano, como el diseño</w:t>
            </w:r>
          </w:p>
          <w:p>
            <w:pPr>
              <w:pStyle w:val="TableParagraph"/>
              <w:spacing w:line="276" w:lineRule="auto"/>
              <w:ind w:left="71" w:right="343"/>
              <w:rPr>
                <w:sz w:val="12"/>
              </w:rPr>
            </w:pPr>
            <w:r>
              <w:rPr>
                <w:color w:val="231F20"/>
                <w:w w:val="95"/>
                <w:sz w:val="12"/>
              </w:rPr>
              <w:t>de edificios, ciudades o de la </w:t>
            </w:r>
            <w:r>
              <w:rPr>
                <w:color w:val="231F20"/>
                <w:w w:val="90"/>
                <w:sz w:val="12"/>
              </w:rPr>
              <w:t>superficie terrestre.</w:t>
            </w:r>
          </w:p>
        </w:tc>
        <w:tc>
          <w:tcPr>
            <w:tcW w:w="1067" w:type="dxa"/>
            <w:tcBorders>
              <w:left w:val="single" w:sz="6" w:space="0" w:color="808285"/>
            </w:tcBorders>
          </w:tcPr>
          <w:p>
            <w:pPr>
              <w:pStyle w:val="TableParagraph"/>
              <w:rPr>
                <w:sz w:val="12"/>
              </w:rPr>
            </w:pPr>
          </w:p>
          <w:p>
            <w:pPr>
              <w:pStyle w:val="TableParagraph"/>
              <w:spacing w:before="8"/>
              <w:rPr>
                <w:sz w:val="15"/>
              </w:rPr>
            </w:pPr>
          </w:p>
          <w:p>
            <w:pPr>
              <w:pStyle w:val="TableParagraph"/>
              <w:spacing w:line="276" w:lineRule="auto"/>
              <w:ind w:left="66"/>
              <w:rPr>
                <w:sz w:val="12"/>
              </w:rPr>
            </w:pPr>
            <w:r>
              <w:rPr>
                <w:color w:val="231F20"/>
                <w:sz w:val="12"/>
              </w:rPr>
              <w:t>Vivienda, </w:t>
            </w:r>
            <w:r>
              <w:rPr>
                <w:color w:val="231F20"/>
                <w:w w:val="90"/>
                <w:sz w:val="12"/>
              </w:rPr>
              <w:t>infraestructura, </w:t>
            </w:r>
            <w:r>
              <w:rPr>
                <w:color w:val="231F20"/>
                <w:sz w:val="12"/>
              </w:rPr>
              <w:t>maquinaria, agricultura, productos desechables.</w:t>
            </w:r>
          </w:p>
        </w:tc>
      </w:tr>
      <w:tr>
        <w:trPr>
          <w:trHeight w:val="1508" w:hRule="exact"/>
        </w:trPr>
        <w:tc>
          <w:tcPr>
            <w:tcW w:w="544"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7"/>
              <w:jc w:val="center"/>
              <w:rPr>
                <w:rFonts w:ascii="Arial"/>
                <w:b/>
                <w:sz w:val="12"/>
              </w:rPr>
            </w:pPr>
            <w:r>
              <w:rPr>
                <w:rFonts w:ascii="Arial"/>
                <w:b/>
                <w:color w:val="5E9147"/>
                <w:w w:val="116"/>
                <w:sz w:val="12"/>
              </w:rPr>
              <w:t>2</w:t>
            </w:r>
          </w:p>
        </w:tc>
        <w:tc>
          <w:tcPr>
            <w:tcW w:w="885"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9"/>
              <w:ind w:left="71"/>
              <w:rPr>
                <w:sz w:val="12"/>
              </w:rPr>
            </w:pPr>
            <w:r>
              <w:rPr>
                <w:color w:val="231F20"/>
                <w:sz w:val="12"/>
              </w:rPr>
              <w:t>Arquitectura</w:t>
            </w:r>
          </w:p>
        </w:tc>
        <w:tc>
          <w:tcPr>
            <w:tcW w:w="100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4"/>
              <w:rPr>
                <w:sz w:val="12"/>
              </w:rPr>
            </w:pPr>
          </w:p>
          <w:p>
            <w:pPr>
              <w:pStyle w:val="TableParagraph"/>
              <w:spacing w:line="276" w:lineRule="auto" w:before="1"/>
              <w:ind w:left="63" w:right="202"/>
              <w:rPr>
                <w:sz w:val="12"/>
              </w:rPr>
            </w:pPr>
            <w:r>
              <w:rPr>
                <w:color w:val="231F20"/>
                <w:w w:val="95"/>
                <w:sz w:val="12"/>
              </w:rPr>
              <w:t>Arquitectura </w:t>
            </w:r>
            <w:r>
              <w:rPr>
                <w:color w:val="231F20"/>
                <w:sz w:val="12"/>
              </w:rPr>
              <w:t>sostenible</w:t>
            </w:r>
          </w:p>
        </w:tc>
        <w:tc>
          <w:tcPr>
            <w:tcW w:w="2100" w:type="dxa"/>
            <w:tcBorders>
              <w:left w:val="single" w:sz="6" w:space="0" w:color="808285"/>
              <w:right w:val="single" w:sz="6" w:space="0" w:color="808285"/>
            </w:tcBorders>
          </w:tcPr>
          <w:p>
            <w:pPr>
              <w:pStyle w:val="TableParagraph"/>
              <w:spacing w:line="276" w:lineRule="auto" w:before="84"/>
              <w:ind w:left="71" w:right="107"/>
              <w:rPr>
                <w:sz w:val="12"/>
              </w:rPr>
            </w:pPr>
            <w:r>
              <w:rPr>
                <w:color w:val="231F20"/>
                <w:sz w:val="12"/>
              </w:rPr>
              <w:t>Es un modo de concebir el </w:t>
            </w:r>
            <w:r>
              <w:rPr>
                <w:color w:val="231F20"/>
                <w:w w:val="95"/>
                <w:sz w:val="12"/>
              </w:rPr>
              <w:t>diseño arquitectónico de manera sostenible, buscando optimizar recursos naturales y sistemas de </w:t>
            </w:r>
            <w:r>
              <w:rPr>
                <w:color w:val="231F20"/>
                <w:sz w:val="12"/>
              </w:rPr>
              <w:t>la edificación de tal modo que </w:t>
            </w:r>
            <w:r>
              <w:rPr>
                <w:color w:val="231F20"/>
                <w:w w:val="95"/>
                <w:sz w:val="12"/>
              </w:rPr>
              <w:t>minimicen el impacto ambiental </w:t>
            </w:r>
            <w:r>
              <w:rPr>
                <w:color w:val="231F20"/>
                <w:sz w:val="12"/>
              </w:rPr>
              <w:t>de los edificios sobre el medio </w:t>
            </w:r>
            <w:r>
              <w:rPr>
                <w:color w:val="231F20"/>
                <w:w w:val="95"/>
                <w:sz w:val="12"/>
              </w:rPr>
              <w:t>ambiente y sus habitantes.</w:t>
            </w:r>
          </w:p>
        </w:tc>
        <w:tc>
          <w:tcPr>
            <w:tcW w:w="1067" w:type="dxa"/>
            <w:tcBorders>
              <w:left w:val="single" w:sz="6" w:space="0" w:color="808285"/>
            </w:tcBorders>
          </w:tcPr>
          <w:p>
            <w:pPr>
              <w:pStyle w:val="TableParagraph"/>
              <w:rPr>
                <w:sz w:val="12"/>
              </w:rPr>
            </w:pPr>
          </w:p>
          <w:p>
            <w:pPr>
              <w:pStyle w:val="TableParagraph"/>
              <w:spacing w:line="276" w:lineRule="auto" w:before="106"/>
              <w:ind w:left="66"/>
              <w:rPr>
                <w:sz w:val="12"/>
              </w:rPr>
            </w:pPr>
            <w:r>
              <w:rPr>
                <w:color w:val="231F20"/>
                <w:sz w:val="12"/>
              </w:rPr>
              <w:t>Arquitectura verde, eco- arquitectura y arquitectura </w:t>
            </w:r>
            <w:r>
              <w:rPr>
                <w:color w:val="231F20"/>
                <w:w w:val="90"/>
                <w:sz w:val="12"/>
              </w:rPr>
              <w:t>ambientalmente </w:t>
            </w:r>
            <w:r>
              <w:rPr>
                <w:color w:val="231F20"/>
                <w:sz w:val="12"/>
              </w:rPr>
              <w:t>conciente.</w:t>
            </w:r>
          </w:p>
        </w:tc>
      </w:tr>
      <w:tr>
        <w:trPr>
          <w:trHeight w:val="3188" w:hRule="exact"/>
        </w:trPr>
        <w:tc>
          <w:tcPr>
            <w:tcW w:w="544"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17"/>
              </w:rPr>
            </w:pPr>
          </w:p>
          <w:p>
            <w:pPr>
              <w:pStyle w:val="TableParagraph"/>
              <w:jc w:val="center"/>
              <w:rPr>
                <w:rFonts w:ascii="Arial"/>
                <w:b/>
                <w:sz w:val="12"/>
              </w:rPr>
            </w:pPr>
            <w:r>
              <w:rPr>
                <w:rFonts w:ascii="Arial"/>
                <w:b/>
                <w:color w:val="5E9147"/>
                <w:w w:val="116"/>
                <w:sz w:val="12"/>
              </w:rPr>
              <w:t>3</w:t>
            </w:r>
          </w:p>
        </w:tc>
        <w:tc>
          <w:tcPr>
            <w:tcW w:w="885"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5"/>
              <w:rPr>
                <w:sz w:val="16"/>
              </w:rPr>
            </w:pPr>
          </w:p>
          <w:p>
            <w:pPr>
              <w:pStyle w:val="TableParagraph"/>
              <w:ind w:left="71"/>
              <w:rPr>
                <w:sz w:val="12"/>
              </w:rPr>
            </w:pPr>
            <w:r>
              <w:rPr>
                <w:color w:val="231F20"/>
                <w:sz w:val="12"/>
              </w:rPr>
              <w:t>Urbanismo</w:t>
            </w:r>
          </w:p>
        </w:tc>
        <w:tc>
          <w:tcPr>
            <w:tcW w:w="100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6"/>
              <w:rPr>
                <w:sz w:val="9"/>
              </w:rPr>
            </w:pPr>
          </w:p>
          <w:p>
            <w:pPr>
              <w:pStyle w:val="TableParagraph"/>
              <w:spacing w:line="276" w:lineRule="auto"/>
              <w:ind w:left="63"/>
              <w:rPr>
                <w:sz w:val="12"/>
              </w:rPr>
            </w:pPr>
            <w:r>
              <w:rPr>
                <w:color w:val="231F20"/>
                <w:w w:val="90"/>
                <w:sz w:val="12"/>
              </w:rPr>
              <w:t>Urbanismo </w:t>
            </w:r>
            <w:r>
              <w:rPr>
                <w:color w:val="231F20"/>
                <w:w w:val="95"/>
                <w:sz w:val="12"/>
              </w:rPr>
              <w:t>sostenible</w:t>
            </w:r>
          </w:p>
        </w:tc>
        <w:tc>
          <w:tcPr>
            <w:tcW w:w="2100" w:type="dxa"/>
            <w:tcBorders>
              <w:left w:val="single" w:sz="6" w:space="0" w:color="808285"/>
              <w:right w:val="single" w:sz="6" w:space="0" w:color="808285"/>
            </w:tcBorders>
          </w:tcPr>
          <w:p>
            <w:pPr>
              <w:pStyle w:val="TableParagraph"/>
              <w:spacing w:before="10"/>
              <w:rPr>
                <w:sz w:val="13"/>
              </w:rPr>
            </w:pPr>
          </w:p>
          <w:p>
            <w:pPr>
              <w:pStyle w:val="TableParagraph"/>
              <w:spacing w:line="276" w:lineRule="auto"/>
              <w:ind w:left="71" w:right="107"/>
              <w:rPr>
                <w:sz w:val="12"/>
              </w:rPr>
            </w:pPr>
            <w:r>
              <w:rPr>
                <w:color w:val="231F20"/>
                <w:w w:val="95"/>
                <w:sz w:val="12"/>
              </w:rPr>
              <w:t>Urbanismo sostenible ecológico </w:t>
            </w:r>
            <w:r>
              <w:rPr>
                <w:color w:val="231F20"/>
                <w:sz w:val="12"/>
              </w:rPr>
              <w:t>es, en gran medida, una </w:t>
            </w:r>
            <w:r>
              <w:rPr>
                <w:color w:val="231F20"/>
                <w:w w:val="95"/>
                <w:sz w:val="12"/>
              </w:rPr>
              <w:t>etiqueta, poco más. Reducido</w:t>
            </w:r>
          </w:p>
          <w:p>
            <w:pPr>
              <w:pStyle w:val="TableParagraph"/>
              <w:spacing w:line="276" w:lineRule="auto"/>
              <w:ind w:left="71" w:right="139"/>
              <w:rPr>
                <w:sz w:val="12"/>
              </w:rPr>
            </w:pPr>
            <w:r>
              <w:rPr>
                <w:color w:val="231F20"/>
                <w:sz w:val="12"/>
              </w:rPr>
              <w:t>a</w:t>
            </w:r>
            <w:r>
              <w:rPr>
                <w:color w:val="231F20"/>
                <w:spacing w:val="-28"/>
                <w:sz w:val="12"/>
              </w:rPr>
              <w:t> </w:t>
            </w:r>
            <w:r>
              <w:rPr>
                <w:color w:val="231F20"/>
                <w:sz w:val="12"/>
              </w:rPr>
              <w:t>una</w:t>
            </w:r>
            <w:r>
              <w:rPr>
                <w:color w:val="231F20"/>
                <w:spacing w:val="-28"/>
                <w:sz w:val="12"/>
              </w:rPr>
              <w:t> </w:t>
            </w:r>
            <w:r>
              <w:rPr>
                <w:color w:val="231F20"/>
                <w:sz w:val="12"/>
              </w:rPr>
              <w:t>preocupación</w:t>
            </w:r>
            <w:r>
              <w:rPr>
                <w:color w:val="231F20"/>
                <w:spacing w:val="-28"/>
                <w:sz w:val="12"/>
              </w:rPr>
              <w:t> </w:t>
            </w:r>
            <w:r>
              <w:rPr>
                <w:color w:val="231F20"/>
                <w:sz w:val="12"/>
              </w:rPr>
              <w:t>superficial, biempensante, “políticamente </w:t>
            </w:r>
            <w:r>
              <w:rPr>
                <w:color w:val="231F20"/>
                <w:w w:val="95"/>
                <w:sz w:val="12"/>
              </w:rPr>
              <w:t>correcta”,</w:t>
            </w:r>
            <w:r>
              <w:rPr>
                <w:color w:val="231F20"/>
                <w:spacing w:val="-23"/>
                <w:w w:val="95"/>
                <w:sz w:val="12"/>
              </w:rPr>
              <w:t> </w:t>
            </w:r>
            <w:r>
              <w:rPr>
                <w:color w:val="231F20"/>
                <w:w w:val="95"/>
                <w:sz w:val="12"/>
              </w:rPr>
              <w:t>sin</w:t>
            </w:r>
            <w:r>
              <w:rPr>
                <w:color w:val="231F20"/>
                <w:spacing w:val="-23"/>
                <w:w w:val="95"/>
                <w:sz w:val="12"/>
              </w:rPr>
              <w:t> </w:t>
            </w:r>
            <w:r>
              <w:rPr>
                <w:color w:val="231F20"/>
                <w:w w:val="95"/>
                <w:sz w:val="12"/>
              </w:rPr>
              <w:t>cuestionar</w:t>
            </w:r>
            <w:r>
              <w:rPr>
                <w:color w:val="231F20"/>
                <w:spacing w:val="-23"/>
                <w:w w:val="95"/>
                <w:sz w:val="12"/>
              </w:rPr>
              <w:t> </w:t>
            </w:r>
            <w:r>
              <w:rPr>
                <w:color w:val="231F20"/>
                <w:w w:val="95"/>
                <w:sz w:val="12"/>
              </w:rPr>
              <w:t>el</w:t>
            </w:r>
            <w:r>
              <w:rPr>
                <w:color w:val="231F20"/>
                <w:spacing w:val="-23"/>
                <w:w w:val="95"/>
                <w:sz w:val="12"/>
              </w:rPr>
              <w:t> </w:t>
            </w:r>
            <w:r>
              <w:rPr>
                <w:color w:val="231F20"/>
                <w:w w:val="95"/>
                <w:sz w:val="12"/>
              </w:rPr>
              <w:t>orden, </w:t>
            </w:r>
            <w:r>
              <w:rPr>
                <w:color w:val="231F20"/>
                <w:sz w:val="12"/>
              </w:rPr>
              <w:t>ni la ideología dominante, el </w:t>
            </w:r>
            <w:r>
              <w:rPr>
                <w:color w:val="231F20"/>
                <w:w w:val="95"/>
                <w:sz w:val="12"/>
              </w:rPr>
              <w:t>urbanismo sostenible va camino de</w:t>
            </w:r>
            <w:r>
              <w:rPr>
                <w:color w:val="231F20"/>
                <w:spacing w:val="-13"/>
                <w:w w:val="95"/>
                <w:sz w:val="12"/>
              </w:rPr>
              <w:t> </w:t>
            </w:r>
            <w:r>
              <w:rPr>
                <w:color w:val="231F20"/>
                <w:w w:val="95"/>
                <w:sz w:val="12"/>
              </w:rPr>
              <w:t>convertirse</w:t>
            </w:r>
            <w:r>
              <w:rPr>
                <w:color w:val="231F20"/>
                <w:spacing w:val="-13"/>
                <w:w w:val="95"/>
                <w:sz w:val="12"/>
              </w:rPr>
              <w:t> </w:t>
            </w:r>
            <w:r>
              <w:rPr>
                <w:color w:val="231F20"/>
                <w:w w:val="95"/>
                <w:sz w:val="12"/>
              </w:rPr>
              <w:t>en</w:t>
            </w:r>
            <w:r>
              <w:rPr>
                <w:color w:val="231F20"/>
                <w:spacing w:val="-13"/>
                <w:w w:val="95"/>
                <w:sz w:val="12"/>
              </w:rPr>
              <w:t> </w:t>
            </w:r>
            <w:r>
              <w:rPr>
                <w:color w:val="231F20"/>
                <w:w w:val="95"/>
                <w:sz w:val="12"/>
              </w:rPr>
              <w:t>todo</w:t>
            </w:r>
          </w:p>
          <w:p>
            <w:pPr>
              <w:pStyle w:val="TableParagraph"/>
              <w:spacing w:line="276" w:lineRule="auto"/>
              <w:ind w:left="71" w:right="233"/>
              <w:rPr>
                <w:sz w:val="12"/>
              </w:rPr>
            </w:pPr>
            <w:r>
              <w:rPr>
                <w:color w:val="231F20"/>
                <w:w w:val="95"/>
                <w:sz w:val="12"/>
              </w:rPr>
              <w:t>lo contrario: en doctrina oficial </w:t>
            </w:r>
            <w:r>
              <w:rPr>
                <w:color w:val="231F20"/>
                <w:sz w:val="12"/>
              </w:rPr>
              <w:t>e institucional. Presionados </w:t>
            </w:r>
            <w:r>
              <w:rPr>
                <w:color w:val="231F20"/>
                <w:w w:val="95"/>
                <w:sz w:val="12"/>
              </w:rPr>
              <w:t>por los movimientos críticos y</w:t>
            </w:r>
          </w:p>
          <w:p>
            <w:pPr>
              <w:pStyle w:val="TableParagraph"/>
              <w:spacing w:line="276" w:lineRule="auto"/>
              <w:ind w:left="71" w:right="78"/>
              <w:rPr>
                <w:sz w:val="12"/>
              </w:rPr>
            </w:pPr>
            <w:r>
              <w:rPr>
                <w:color w:val="231F20"/>
                <w:w w:val="95"/>
                <w:sz w:val="12"/>
              </w:rPr>
              <w:t>alternativos, los poderes públicos </w:t>
            </w:r>
            <w:r>
              <w:rPr>
                <w:color w:val="231F20"/>
                <w:sz w:val="12"/>
              </w:rPr>
              <w:t>han tomado algunos elementos </w:t>
            </w:r>
            <w:r>
              <w:rPr>
                <w:color w:val="231F20"/>
                <w:w w:val="95"/>
                <w:sz w:val="12"/>
              </w:rPr>
              <w:t>de esa contestación, intentando, como siempre ha hecho, diluirla, </w:t>
            </w:r>
            <w:r>
              <w:rPr>
                <w:color w:val="231F20"/>
                <w:w w:val="90"/>
                <w:sz w:val="12"/>
              </w:rPr>
              <w:t>asimilarla y neutralizarla.</w:t>
            </w:r>
          </w:p>
        </w:tc>
        <w:tc>
          <w:tcPr>
            <w:tcW w:w="1067" w:type="dxa"/>
            <w:tcBorders>
              <w:lef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6"/>
              <w:rPr>
                <w:sz w:val="9"/>
              </w:rPr>
            </w:pPr>
          </w:p>
          <w:p>
            <w:pPr>
              <w:pStyle w:val="TableParagraph"/>
              <w:spacing w:line="276" w:lineRule="auto"/>
              <w:ind w:left="66" w:right="182"/>
              <w:rPr>
                <w:sz w:val="12"/>
              </w:rPr>
            </w:pPr>
            <w:r>
              <w:rPr>
                <w:color w:val="231F20"/>
                <w:w w:val="95"/>
                <w:sz w:val="12"/>
              </w:rPr>
              <w:t>Componentes de la ciudad</w:t>
            </w:r>
          </w:p>
        </w:tc>
      </w:tr>
      <w:tr>
        <w:trPr>
          <w:trHeight w:val="2012" w:hRule="exact"/>
        </w:trPr>
        <w:tc>
          <w:tcPr>
            <w:tcW w:w="544"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6"/>
              </w:rPr>
            </w:pPr>
          </w:p>
          <w:p>
            <w:pPr>
              <w:pStyle w:val="TableParagraph"/>
              <w:ind w:right="6"/>
              <w:jc w:val="center"/>
              <w:rPr>
                <w:rFonts w:ascii="Arial"/>
                <w:b/>
                <w:sz w:val="12"/>
              </w:rPr>
            </w:pPr>
            <w:r>
              <w:rPr>
                <w:rFonts w:ascii="Arial"/>
                <w:b/>
                <w:color w:val="5E9147"/>
                <w:w w:val="116"/>
                <w:sz w:val="12"/>
              </w:rPr>
              <w:t>4</w:t>
            </w:r>
          </w:p>
        </w:tc>
        <w:tc>
          <w:tcPr>
            <w:tcW w:w="885" w:type="dxa"/>
            <w:tcBorders>
              <w:left w:val="nil"/>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6"/>
              </w:rPr>
            </w:pPr>
          </w:p>
          <w:p>
            <w:pPr>
              <w:pStyle w:val="TableParagraph"/>
              <w:ind w:left="79"/>
              <w:rPr>
                <w:sz w:val="12"/>
              </w:rPr>
            </w:pPr>
            <w:r>
              <w:rPr>
                <w:color w:val="231F20"/>
                <w:sz w:val="12"/>
              </w:rPr>
              <w:t>Economía</w:t>
            </w:r>
          </w:p>
        </w:tc>
        <w:tc>
          <w:tcPr>
            <w:tcW w:w="1008" w:type="dxa"/>
            <w:tcBorders>
              <w:left w:val="nil"/>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9"/>
              </w:rPr>
            </w:pPr>
          </w:p>
          <w:p>
            <w:pPr>
              <w:pStyle w:val="TableParagraph"/>
              <w:spacing w:line="276" w:lineRule="auto"/>
              <w:ind w:left="71" w:right="364"/>
              <w:rPr>
                <w:sz w:val="12"/>
              </w:rPr>
            </w:pPr>
            <w:r>
              <w:rPr>
                <w:color w:val="231F20"/>
                <w:w w:val="95"/>
                <w:sz w:val="12"/>
              </w:rPr>
              <w:t>Economía </w:t>
            </w:r>
            <w:r>
              <w:rPr>
                <w:color w:val="231F20"/>
                <w:w w:val="90"/>
                <w:sz w:val="12"/>
              </w:rPr>
              <w:t>sostenible</w:t>
            </w:r>
          </w:p>
        </w:tc>
        <w:tc>
          <w:tcPr>
            <w:tcW w:w="2100" w:type="dxa"/>
            <w:tcBorders>
              <w:left w:val="nil"/>
              <w:right w:val="single" w:sz="6" w:space="0" w:color="808285"/>
            </w:tcBorders>
          </w:tcPr>
          <w:p>
            <w:pPr>
              <w:pStyle w:val="TableParagraph"/>
              <w:spacing w:line="276" w:lineRule="auto" w:before="84"/>
              <w:ind w:left="79" w:right="399"/>
              <w:rPr>
                <w:sz w:val="12"/>
              </w:rPr>
            </w:pPr>
            <w:r>
              <w:rPr>
                <w:color w:val="231F20"/>
                <w:w w:val="95"/>
                <w:sz w:val="12"/>
              </w:rPr>
              <w:t>Sostenibilidad económica, que asegure un crecimiento económico equitativo, que</w:t>
            </w:r>
          </w:p>
          <w:p>
            <w:pPr>
              <w:pStyle w:val="TableParagraph"/>
              <w:spacing w:line="276" w:lineRule="auto"/>
              <w:ind w:left="79" w:right="97"/>
              <w:rPr>
                <w:sz w:val="12"/>
              </w:rPr>
            </w:pPr>
            <w:r>
              <w:rPr>
                <w:color w:val="231F20"/>
                <w:sz w:val="12"/>
              </w:rPr>
              <w:t>beneficie</w:t>
            </w:r>
            <w:r>
              <w:rPr>
                <w:color w:val="231F20"/>
                <w:spacing w:val="-27"/>
                <w:sz w:val="12"/>
              </w:rPr>
              <w:t> </w:t>
            </w:r>
            <w:r>
              <w:rPr>
                <w:color w:val="231F20"/>
                <w:sz w:val="12"/>
              </w:rPr>
              <w:t>a</w:t>
            </w:r>
            <w:r>
              <w:rPr>
                <w:color w:val="231F20"/>
                <w:spacing w:val="-27"/>
                <w:sz w:val="12"/>
              </w:rPr>
              <w:t> </w:t>
            </w:r>
            <w:r>
              <w:rPr>
                <w:color w:val="231F20"/>
                <w:sz w:val="12"/>
              </w:rPr>
              <w:t>todos</w:t>
            </w:r>
            <w:r>
              <w:rPr>
                <w:color w:val="231F20"/>
                <w:spacing w:val="-27"/>
                <w:sz w:val="12"/>
              </w:rPr>
              <w:t> </w:t>
            </w:r>
            <w:r>
              <w:rPr>
                <w:color w:val="231F20"/>
                <w:sz w:val="12"/>
              </w:rPr>
              <w:t>y</w:t>
            </w:r>
            <w:r>
              <w:rPr>
                <w:color w:val="231F20"/>
                <w:spacing w:val="-27"/>
                <w:sz w:val="12"/>
              </w:rPr>
              <w:t> </w:t>
            </w:r>
            <w:r>
              <w:rPr>
                <w:color w:val="231F20"/>
                <w:sz w:val="12"/>
              </w:rPr>
              <w:t>que</w:t>
            </w:r>
            <w:r>
              <w:rPr>
                <w:color w:val="231F20"/>
                <w:spacing w:val="-27"/>
                <w:sz w:val="12"/>
              </w:rPr>
              <w:t> </w:t>
            </w:r>
            <w:r>
              <w:rPr>
                <w:color w:val="231F20"/>
                <w:sz w:val="12"/>
              </w:rPr>
              <w:t>brinde</w:t>
            </w:r>
            <w:r>
              <w:rPr>
                <w:color w:val="231F20"/>
                <w:spacing w:val="-27"/>
                <w:sz w:val="12"/>
              </w:rPr>
              <w:t> </w:t>
            </w:r>
            <w:r>
              <w:rPr>
                <w:color w:val="231F20"/>
                <w:sz w:val="12"/>
              </w:rPr>
              <w:t>a</w:t>
            </w:r>
            <w:r>
              <w:rPr>
                <w:color w:val="231F20"/>
                <w:spacing w:val="-27"/>
                <w:sz w:val="12"/>
              </w:rPr>
              <w:t> </w:t>
            </w:r>
            <w:r>
              <w:rPr>
                <w:color w:val="231F20"/>
                <w:sz w:val="12"/>
              </w:rPr>
              <w:t>la</w:t>
            </w:r>
            <w:r>
              <w:rPr>
                <w:color w:val="231F20"/>
                <w:w w:val="91"/>
                <w:sz w:val="12"/>
              </w:rPr>
              <w:t> </w:t>
            </w:r>
            <w:r>
              <w:rPr>
                <w:color w:val="231F20"/>
                <w:w w:val="95"/>
                <w:sz w:val="12"/>
              </w:rPr>
              <w:t>población las oportunidades para </w:t>
            </w:r>
            <w:r>
              <w:rPr>
                <w:color w:val="231F20"/>
                <w:sz w:val="12"/>
              </w:rPr>
              <w:t>que</w:t>
            </w:r>
            <w:r>
              <w:rPr>
                <w:color w:val="231F20"/>
                <w:spacing w:val="-24"/>
                <w:sz w:val="12"/>
              </w:rPr>
              <w:t> </w:t>
            </w:r>
            <w:r>
              <w:rPr>
                <w:color w:val="231F20"/>
                <w:sz w:val="12"/>
              </w:rPr>
              <w:t>pueda</w:t>
            </w:r>
            <w:r>
              <w:rPr>
                <w:color w:val="231F20"/>
                <w:spacing w:val="-24"/>
                <w:sz w:val="12"/>
              </w:rPr>
              <w:t> </w:t>
            </w:r>
            <w:r>
              <w:rPr>
                <w:color w:val="231F20"/>
                <w:sz w:val="12"/>
              </w:rPr>
              <w:t>ser</w:t>
            </w:r>
            <w:r>
              <w:rPr>
                <w:color w:val="231F20"/>
                <w:spacing w:val="-24"/>
                <w:sz w:val="12"/>
              </w:rPr>
              <w:t> </w:t>
            </w:r>
            <w:r>
              <w:rPr>
                <w:color w:val="231F20"/>
                <w:sz w:val="12"/>
              </w:rPr>
              <w:t>feliz.</w:t>
            </w:r>
            <w:r>
              <w:rPr>
                <w:color w:val="231F20"/>
                <w:spacing w:val="-24"/>
                <w:sz w:val="12"/>
              </w:rPr>
              <w:t> </w:t>
            </w:r>
            <w:r>
              <w:rPr>
                <w:color w:val="231F20"/>
                <w:sz w:val="12"/>
              </w:rPr>
              <w:t>Además,</w:t>
            </w:r>
            <w:r>
              <w:rPr>
                <w:color w:val="231F20"/>
                <w:spacing w:val="-24"/>
                <w:sz w:val="12"/>
              </w:rPr>
              <w:t> </w:t>
            </w:r>
            <w:r>
              <w:rPr>
                <w:color w:val="231F20"/>
                <w:sz w:val="12"/>
              </w:rPr>
              <w:t>es </w:t>
            </w:r>
            <w:r>
              <w:rPr>
                <w:color w:val="231F20"/>
                <w:w w:val="95"/>
                <w:sz w:val="12"/>
              </w:rPr>
              <w:t>importante</w:t>
            </w:r>
            <w:r>
              <w:rPr>
                <w:color w:val="231F20"/>
                <w:spacing w:val="-14"/>
                <w:w w:val="95"/>
                <w:sz w:val="12"/>
              </w:rPr>
              <w:t> </w:t>
            </w:r>
            <w:r>
              <w:rPr>
                <w:color w:val="231F20"/>
                <w:w w:val="95"/>
                <w:sz w:val="12"/>
              </w:rPr>
              <w:t>tener</w:t>
            </w:r>
            <w:r>
              <w:rPr>
                <w:color w:val="231F20"/>
                <w:spacing w:val="-14"/>
                <w:w w:val="95"/>
                <w:sz w:val="12"/>
              </w:rPr>
              <w:t> </w:t>
            </w:r>
            <w:r>
              <w:rPr>
                <w:color w:val="231F20"/>
                <w:w w:val="95"/>
                <w:sz w:val="12"/>
              </w:rPr>
              <w:t>presente</w:t>
            </w:r>
            <w:r>
              <w:rPr>
                <w:color w:val="231F20"/>
                <w:spacing w:val="-14"/>
                <w:w w:val="95"/>
                <w:sz w:val="12"/>
              </w:rPr>
              <w:t> </w:t>
            </w:r>
            <w:r>
              <w:rPr>
                <w:color w:val="231F20"/>
                <w:w w:val="95"/>
                <w:sz w:val="12"/>
              </w:rPr>
              <w:t>que</w:t>
            </w:r>
          </w:p>
          <w:p>
            <w:pPr>
              <w:pStyle w:val="TableParagraph"/>
              <w:spacing w:line="276" w:lineRule="auto"/>
              <w:ind w:left="79" w:right="158"/>
              <w:rPr>
                <w:sz w:val="12"/>
              </w:rPr>
            </w:pPr>
            <w:r>
              <w:rPr>
                <w:color w:val="231F20"/>
                <w:w w:val="95"/>
                <w:sz w:val="12"/>
              </w:rPr>
              <w:t>el</w:t>
            </w:r>
            <w:r>
              <w:rPr>
                <w:color w:val="231F20"/>
                <w:spacing w:val="-13"/>
                <w:w w:val="95"/>
                <w:sz w:val="12"/>
              </w:rPr>
              <w:t> </w:t>
            </w:r>
            <w:r>
              <w:rPr>
                <w:color w:val="231F20"/>
                <w:w w:val="95"/>
                <w:sz w:val="12"/>
              </w:rPr>
              <w:t>crecimiento</w:t>
            </w:r>
            <w:r>
              <w:rPr>
                <w:color w:val="231F20"/>
                <w:spacing w:val="-13"/>
                <w:w w:val="95"/>
                <w:sz w:val="12"/>
              </w:rPr>
              <w:t> </w:t>
            </w:r>
            <w:r>
              <w:rPr>
                <w:color w:val="231F20"/>
                <w:w w:val="95"/>
                <w:sz w:val="12"/>
              </w:rPr>
              <w:t>económico</w:t>
            </w:r>
            <w:r>
              <w:rPr>
                <w:color w:val="231F20"/>
                <w:spacing w:val="-13"/>
                <w:w w:val="95"/>
                <w:sz w:val="12"/>
              </w:rPr>
              <w:t> </w:t>
            </w:r>
            <w:r>
              <w:rPr>
                <w:color w:val="231F20"/>
                <w:w w:val="95"/>
                <w:sz w:val="12"/>
              </w:rPr>
              <w:t>es</w:t>
            </w:r>
            <w:r>
              <w:rPr>
                <w:color w:val="231F20"/>
                <w:spacing w:val="-13"/>
                <w:w w:val="95"/>
                <w:sz w:val="12"/>
              </w:rPr>
              <w:t> </w:t>
            </w:r>
            <w:r>
              <w:rPr>
                <w:color w:val="231F20"/>
                <w:w w:val="95"/>
                <w:sz w:val="12"/>
              </w:rPr>
              <w:t>una condición</w:t>
            </w:r>
            <w:r>
              <w:rPr>
                <w:color w:val="231F20"/>
                <w:spacing w:val="-22"/>
                <w:w w:val="95"/>
                <w:sz w:val="12"/>
              </w:rPr>
              <w:t> </w:t>
            </w:r>
            <w:r>
              <w:rPr>
                <w:color w:val="231F20"/>
                <w:w w:val="95"/>
                <w:sz w:val="12"/>
              </w:rPr>
              <w:t>necesaria</w:t>
            </w:r>
            <w:r>
              <w:rPr>
                <w:color w:val="231F20"/>
                <w:spacing w:val="-22"/>
                <w:w w:val="95"/>
                <w:sz w:val="12"/>
              </w:rPr>
              <w:t> </w:t>
            </w:r>
            <w:r>
              <w:rPr>
                <w:color w:val="231F20"/>
                <w:w w:val="95"/>
                <w:sz w:val="12"/>
              </w:rPr>
              <w:t>para</w:t>
            </w:r>
            <w:r>
              <w:rPr>
                <w:color w:val="231F20"/>
                <w:spacing w:val="-22"/>
                <w:w w:val="95"/>
                <w:sz w:val="12"/>
              </w:rPr>
              <w:t> </w:t>
            </w:r>
            <w:r>
              <w:rPr>
                <w:color w:val="231F20"/>
                <w:w w:val="95"/>
                <w:sz w:val="12"/>
              </w:rPr>
              <w:t>generar bienestar,</w:t>
            </w:r>
            <w:r>
              <w:rPr>
                <w:color w:val="231F20"/>
                <w:spacing w:val="-16"/>
                <w:w w:val="95"/>
                <w:sz w:val="12"/>
              </w:rPr>
              <w:t> </w:t>
            </w:r>
            <w:r>
              <w:rPr>
                <w:color w:val="231F20"/>
                <w:w w:val="95"/>
                <w:sz w:val="12"/>
              </w:rPr>
              <w:t>pero</w:t>
            </w:r>
            <w:r>
              <w:rPr>
                <w:color w:val="231F20"/>
                <w:spacing w:val="-16"/>
                <w:w w:val="95"/>
                <w:sz w:val="12"/>
              </w:rPr>
              <w:t> </w:t>
            </w:r>
            <w:r>
              <w:rPr>
                <w:color w:val="231F20"/>
                <w:w w:val="95"/>
                <w:sz w:val="12"/>
              </w:rPr>
              <w:t>no</w:t>
            </w:r>
            <w:r>
              <w:rPr>
                <w:color w:val="231F20"/>
                <w:spacing w:val="-16"/>
                <w:w w:val="95"/>
                <w:sz w:val="12"/>
              </w:rPr>
              <w:t> </w:t>
            </w:r>
            <w:r>
              <w:rPr>
                <w:color w:val="231F20"/>
                <w:w w:val="95"/>
                <w:sz w:val="12"/>
              </w:rPr>
              <w:t>suficiente</w:t>
            </w:r>
            <w:r>
              <w:rPr>
                <w:color w:val="231F20"/>
                <w:spacing w:val="-16"/>
                <w:w w:val="95"/>
                <w:sz w:val="12"/>
              </w:rPr>
              <w:t> </w:t>
            </w:r>
            <w:r>
              <w:rPr>
                <w:color w:val="231F20"/>
                <w:w w:val="95"/>
                <w:sz w:val="12"/>
              </w:rPr>
              <w:t>por sí</w:t>
            </w:r>
            <w:r>
              <w:rPr>
                <w:color w:val="231F20"/>
                <w:spacing w:val="-29"/>
                <w:w w:val="95"/>
                <w:sz w:val="12"/>
              </w:rPr>
              <w:t> </w:t>
            </w:r>
            <w:r>
              <w:rPr>
                <w:color w:val="231F20"/>
                <w:w w:val="95"/>
                <w:sz w:val="12"/>
              </w:rPr>
              <w:t>mismo.</w:t>
            </w:r>
          </w:p>
        </w:tc>
        <w:tc>
          <w:tcPr>
            <w:tcW w:w="1067" w:type="dxa"/>
            <w:tcBorders>
              <w:left w:val="single" w:sz="6" w:space="0" w:color="808285"/>
            </w:tcBorders>
          </w:tcPr>
          <w:p>
            <w:pPr/>
          </w:p>
        </w:tc>
      </w:tr>
    </w:tbl>
    <w:p>
      <w:pPr>
        <w:spacing w:after="0"/>
        <w:sectPr>
          <w:headerReference w:type="default" r:id="rId90"/>
          <w:footerReference w:type="default" r:id="rId91"/>
          <w:footerReference w:type="even" r:id="rId92"/>
          <w:pgSz w:w="7940" w:h="11910"/>
          <w:pgMar w:header="0" w:footer="737" w:top="1040" w:bottom="920" w:left="1080" w:right="360"/>
          <w:pgNumType w:start="39"/>
        </w:sectPr>
      </w:pPr>
    </w:p>
    <w:p>
      <w:pPr>
        <w:pStyle w:val="BodyText"/>
        <w:spacing w:before="2"/>
        <w:rPr>
          <w:rFonts w:ascii="Verdana"/>
          <w:sz w:val="4"/>
        </w:rPr>
      </w:pPr>
    </w:p>
    <w:tbl>
      <w:tblPr>
        <w:tblW w:w="0" w:type="auto"/>
        <w:jc w:val="left"/>
        <w:tblInd w:w="773"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55"/>
        <w:gridCol w:w="865"/>
        <w:gridCol w:w="1008"/>
        <w:gridCol w:w="2100"/>
        <w:gridCol w:w="1076"/>
      </w:tblGrid>
      <w:tr>
        <w:trPr>
          <w:trHeight w:val="334" w:hRule="exact"/>
        </w:trPr>
        <w:tc>
          <w:tcPr>
            <w:tcW w:w="555" w:type="dxa"/>
            <w:tcBorders>
              <w:right w:val="single" w:sz="6" w:space="0" w:color="FFFFFF"/>
            </w:tcBorders>
            <w:shd w:val="clear" w:color="auto" w:fill="5E9147"/>
          </w:tcPr>
          <w:p>
            <w:pPr>
              <w:pStyle w:val="TableParagraph"/>
              <w:spacing w:before="93"/>
              <w:ind w:left="69" w:right="78"/>
              <w:jc w:val="center"/>
              <w:rPr>
                <w:rFonts w:ascii="Arial" w:hAnsi="Arial"/>
                <w:b/>
                <w:sz w:val="12"/>
              </w:rPr>
            </w:pPr>
            <w:r>
              <w:rPr>
                <w:rFonts w:ascii="Arial" w:hAnsi="Arial"/>
                <w:b/>
                <w:color w:val="FFFFFF"/>
                <w:w w:val="115"/>
                <w:sz w:val="12"/>
              </w:rPr>
              <w:t>NÚM.</w:t>
            </w:r>
          </w:p>
        </w:tc>
        <w:tc>
          <w:tcPr>
            <w:tcW w:w="865" w:type="dxa"/>
            <w:tcBorders>
              <w:left w:val="single" w:sz="6" w:space="0" w:color="FFFFFF"/>
              <w:right w:val="single" w:sz="6" w:space="0" w:color="FFFFFF"/>
            </w:tcBorders>
            <w:shd w:val="clear" w:color="auto" w:fill="5E9147"/>
          </w:tcPr>
          <w:p>
            <w:pPr>
              <w:pStyle w:val="TableParagraph"/>
              <w:spacing w:before="93"/>
              <w:ind w:left="60"/>
              <w:rPr>
                <w:rFonts w:ascii="Arial"/>
                <w:b/>
                <w:sz w:val="12"/>
              </w:rPr>
            </w:pPr>
            <w:r>
              <w:rPr>
                <w:rFonts w:ascii="Arial"/>
                <w:b/>
                <w:color w:val="FFFFFF"/>
                <w:w w:val="105"/>
                <w:sz w:val="12"/>
              </w:rPr>
              <w:t>DISCIPLINA</w:t>
            </w:r>
          </w:p>
        </w:tc>
        <w:tc>
          <w:tcPr>
            <w:tcW w:w="1008" w:type="dxa"/>
            <w:tcBorders>
              <w:left w:val="single" w:sz="6" w:space="0" w:color="FFFFFF"/>
              <w:right w:val="single" w:sz="6" w:space="0" w:color="FFFFFF"/>
            </w:tcBorders>
            <w:shd w:val="clear" w:color="auto" w:fill="5E9147"/>
          </w:tcPr>
          <w:p>
            <w:pPr>
              <w:pStyle w:val="TableParagraph"/>
              <w:spacing w:before="93"/>
              <w:ind w:left="160"/>
              <w:rPr>
                <w:rFonts w:ascii="Arial"/>
                <w:b/>
                <w:sz w:val="12"/>
              </w:rPr>
            </w:pPr>
            <w:r>
              <w:rPr>
                <w:rFonts w:ascii="Arial"/>
                <w:b/>
                <w:color w:val="FFFFFF"/>
                <w:sz w:val="12"/>
              </w:rPr>
              <w:t>PROYECTO</w:t>
            </w:r>
          </w:p>
        </w:tc>
        <w:tc>
          <w:tcPr>
            <w:tcW w:w="2100" w:type="dxa"/>
            <w:tcBorders>
              <w:left w:val="single" w:sz="6" w:space="0" w:color="FFFFFF"/>
              <w:right w:val="single" w:sz="6" w:space="0" w:color="FFFFFF"/>
            </w:tcBorders>
            <w:shd w:val="clear" w:color="auto" w:fill="5E9147"/>
          </w:tcPr>
          <w:p>
            <w:pPr>
              <w:pStyle w:val="TableParagraph"/>
              <w:spacing w:before="93"/>
              <w:ind w:left="615" w:right="107"/>
              <w:rPr>
                <w:rFonts w:ascii="Arial" w:hAnsi="Arial"/>
                <w:b/>
                <w:sz w:val="12"/>
              </w:rPr>
            </w:pPr>
            <w:r>
              <w:rPr>
                <w:rFonts w:ascii="Arial" w:hAnsi="Arial"/>
                <w:b/>
                <w:color w:val="FFFFFF"/>
                <w:sz w:val="12"/>
              </w:rPr>
              <w:t>DESCRIPCIÓN</w:t>
            </w:r>
          </w:p>
        </w:tc>
        <w:tc>
          <w:tcPr>
            <w:tcW w:w="1076" w:type="dxa"/>
            <w:tcBorders>
              <w:left w:val="single" w:sz="6" w:space="0" w:color="FFFFFF"/>
            </w:tcBorders>
            <w:shd w:val="clear" w:color="auto" w:fill="5E9147"/>
          </w:tcPr>
          <w:p>
            <w:pPr>
              <w:pStyle w:val="TableParagraph"/>
              <w:spacing w:before="93"/>
              <w:ind w:left="278"/>
              <w:rPr>
                <w:rFonts w:ascii="Arial"/>
                <w:b/>
                <w:sz w:val="12"/>
              </w:rPr>
            </w:pPr>
            <w:r>
              <w:rPr>
                <w:rFonts w:ascii="Arial"/>
                <w:b/>
                <w:color w:val="FFFFFF"/>
                <w:sz w:val="12"/>
              </w:rPr>
              <w:t>SECTOR</w:t>
            </w:r>
          </w:p>
        </w:tc>
      </w:tr>
      <w:tr>
        <w:trPr>
          <w:trHeight w:val="5105" w:hRule="exact"/>
        </w:trPr>
        <w:tc>
          <w:tcPr>
            <w:tcW w:w="55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1"/>
              <w:rPr>
                <w:sz w:val="11"/>
              </w:rPr>
            </w:pPr>
          </w:p>
          <w:p>
            <w:pPr>
              <w:pStyle w:val="TableParagraph"/>
              <w:ind w:right="9"/>
              <w:jc w:val="center"/>
              <w:rPr>
                <w:rFonts w:ascii="Arial"/>
                <w:b/>
                <w:sz w:val="12"/>
              </w:rPr>
            </w:pPr>
            <w:r>
              <w:rPr>
                <w:rFonts w:ascii="Arial"/>
                <w:b/>
                <w:color w:val="5E9147"/>
                <w:w w:val="116"/>
                <w:sz w:val="12"/>
              </w:rPr>
              <w:t>5</w:t>
            </w:r>
          </w:p>
        </w:tc>
        <w:tc>
          <w:tcPr>
            <w:tcW w:w="865"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3"/>
              <w:rPr>
                <w:sz w:val="11"/>
              </w:rPr>
            </w:pPr>
          </w:p>
          <w:p>
            <w:pPr>
              <w:pStyle w:val="TableParagraph"/>
              <w:ind w:left="60"/>
              <w:rPr>
                <w:sz w:val="12"/>
              </w:rPr>
            </w:pPr>
            <w:r>
              <w:rPr>
                <w:color w:val="231F20"/>
                <w:sz w:val="12"/>
              </w:rPr>
              <w:t>Ecología</w:t>
            </w:r>
          </w:p>
        </w:tc>
        <w:tc>
          <w:tcPr>
            <w:tcW w:w="1008"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4"/>
              <w:rPr>
                <w:sz w:val="16"/>
              </w:rPr>
            </w:pPr>
          </w:p>
          <w:p>
            <w:pPr>
              <w:pStyle w:val="TableParagraph"/>
              <w:spacing w:line="276" w:lineRule="auto"/>
              <w:ind w:left="72"/>
              <w:rPr>
                <w:sz w:val="12"/>
              </w:rPr>
            </w:pPr>
            <w:r>
              <w:rPr>
                <w:color w:val="231F20"/>
                <w:w w:val="90"/>
                <w:sz w:val="12"/>
              </w:rPr>
              <w:t>Sostenibilidad </w:t>
            </w:r>
            <w:r>
              <w:rPr>
                <w:color w:val="231F20"/>
                <w:sz w:val="12"/>
              </w:rPr>
              <w:t>ecológica</w:t>
            </w:r>
          </w:p>
        </w:tc>
        <w:tc>
          <w:tcPr>
            <w:tcW w:w="2100" w:type="dxa"/>
            <w:tcBorders>
              <w:left w:val="single" w:sz="6" w:space="0" w:color="808285"/>
              <w:right w:val="single" w:sz="6" w:space="0" w:color="808285"/>
            </w:tcBorders>
          </w:tcPr>
          <w:p>
            <w:pPr>
              <w:pStyle w:val="TableParagraph"/>
              <w:spacing w:line="276" w:lineRule="auto" w:before="84"/>
              <w:ind w:left="80" w:right="233"/>
              <w:rPr>
                <w:sz w:val="12"/>
              </w:rPr>
            </w:pPr>
            <w:r>
              <w:rPr>
                <w:color w:val="231F20"/>
                <w:w w:val="95"/>
                <w:sz w:val="12"/>
              </w:rPr>
              <w:t>Una definición fundamental de la sostenibilidad ambiental o</w:t>
            </w:r>
          </w:p>
          <w:p>
            <w:pPr>
              <w:pStyle w:val="TableParagraph"/>
              <w:spacing w:line="276" w:lineRule="auto"/>
              <w:ind w:left="80" w:right="128"/>
              <w:rPr>
                <w:sz w:val="12"/>
              </w:rPr>
            </w:pPr>
            <w:r>
              <w:rPr>
                <w:color w:val="231F20"/>
                <w:w w:val="95"/>
                <w:sz w:val="12"/>
              </w:rPr>
              <w:t>ecológica</w:t>
            </w:r>
            <w:r>
              <w:rPr>
                <w:color w:val="231F20"/>
                <w:spacing w:val="-14"/>
                <w:w w:val="95"/>
                <w:sz w:val="12"/>
              </w:rPr>
              <w:t> </w:t>
            </w:r>
            <w:r>
              <w:rPr>
                <w:color w:val="231F20"/>
                <w:w w:val="95"/>
                <w:sz w:val="12"/>
              </w:rPr>
              <w:t>está</w:t>
            </w:r>
            <w:r>
              <w:rPr>
                <w:color w:val="231F20"/>
                <w:spacing w:val="-14"/>
                <w:w w:val="95"/>
                <w:sz w:val="12"/>
              </w:rPr>
              <w:t> </w:t>
            </w:r>
            <w:r>
              <w:rPr>
                <w:color w:val="231F20"/>
                <w:w w:val="95"/>
                <w:sz w:val="12"/>
              </w:rPr>
              <w:t>contenida</w:t>
            </w:r>
            <w:r>
              <w:rPr>
                <w:color w:val="231F20"/>
                <w:spacing w:val="-14"/>
                <w:w w:val="95"/>
                <w:sz w:val="12"/>
              </w:rPr>
              <w:t> </w:t>
            </w:r>
            <w:r>
              <w:rPr>
                <w:color w:val="231F20"/>
                <w:w w:val="95"/>
                <w:sz w:val="12"/>
              </w:rPr>
              <w:t>en</w:t>
            </w:r>
            <w:r>
              <w:rPr>
                <w:color w:val="231F20"/>
                <w:spacing w:val="-14"/>
                <w:w w:val="95"/>
                <w:sz w:val="12"/>
              </w:rPr>
              <w:t> </w:t>
            </w:r>
            <w:r>
              <w:rPr>
                <w:color w:val="231F20"/>
                <w:w w:val="95"/>
                <w:sz w:val="12"/>
              </w:rPr>
              <w:t>regla </w:t>
            </w:r>
            <w:r>
              <w:rPr>
                <w:color w:val="231F20"/>
                <w:sz w:val="12"/>
              </w:rPr>
              <w:t>del input-output. La regla del output</w:t>
            </w:r>
            <w:r>
              <w:rPr>
                <w:color w:val="231F20"/>
                <w:spacing w:val="-32"/>
                <w:sz w:val="12"/>
              </w:rPr>
              <w:t> </w:t>
            </w:r>
            <w:r>
              <w:rPr>
                <w:color w:val="231F20"/>
                <w:sz w:val="12"/>
              </w:rPr>
              <w:t>implica</w:t>
            </w:r>
            <w:r>
              <w:rPr>
                <w:color w:val="231F20"/>
                <w:spacing w:val="-32"/>
                <w:sz w:val="12"/>
              </w:rPr>
              <w:t> </w:t>
            </w:r>
            <w:r>
              <w:rPr>
                <w:color w:val="231F20"/>
                <w:sz w:val="12"/>
              </w:rPr>
              <w:t>que</w:t>
            </w:r>
            <w:r>
              <w:rPr>
                <w:color w:val="231F20"/>
                <w:spacing w:val="-32"/>
                <w:sz w:val="12"/>
              </w:rPr>
              <w:t> </w:t>
            </w:r>
            <w:r>
              <w:rPr>
                <w:color w:val="231F20"/>
                <w:sz w:val="12"/>
              </w:rPr>
              <w:t>las</w:t>
            </w:r>
            <w:r>
              <w:rPr>
                <w:color w:val="231F20"/>
                <w:spacing w:val="-32"/>
                <w:sz w:val="12"/>
              </w:rPr>
              <w:t> </w:t>
            </w:r>
            <w:r>
              <w:rPr>
                <w:color w:val="231F20"/>
                <w:sz w:val="12"/>
              </w:rPr>
              <w:t>emisiones de una determinada actividad deben de estar dentro de los límites de la capacidad de asimilación</w:t>
            </w:r>
            <w:r>
              <w:rPr>
                <w:color w:val="231F20"/>
                <w:spacing w:val="-29"/>
                <w:sz w:val="12"/>
              </w:rPr>
              <w:t> </w:t>
            </w:r>
            <w:r>
              <w:rPr>
                <w:color w:val="231F20"/>
                <w:sz w:val="12"/>
              </w:rPr>
              <w:t>del</w:t>
            </w:r>
            <w:r>
              <w:rPr>
                <w:color w:val="231F20"/>
                <w:spacing w:val="-29"/>
                <w:sz w:val="12"/>
              </w:rPr>
              <w:t> </w:t>
            </w:r>
            <w:r>
              <w:rPr>
                <w:color w:val="231F20"/>
                <w:sz w:val="12"/>
              </w:rPr>
              <w:t>medio</w:t>
            </w:r>
            <w:r>
              <w:rPr>
                <w:color w:val="231F20"/>
                <w:spacing w:val="-29"/>
                <w:sz w:val="12"/>
              </w:rPr>
              <w:t> </w:t>
            </w:r>
            <w:r>
              <w:rPr>
                <w:color w:val="231F20"/>
                <w:sz w:val="12"/>
              </w:rPr>
              <w:t>ambiente </w:t>
            </w:r>
            <w:r>
              <w:rPr>
                <w:color w:val="231F20"/>
                <w:w w:val="95"/>
                <w:sz w:val="12"/>
              </w:rPr>
              <w:t>local para</w:t>
            </w:r>
            <w:r>
              <w:rPr>
                <w:color w:val="231F20"/>
                <w:spacing w:val="-32"/>
                <w:w w:val="95"/>
                <w:sz w:val="12"/>
              </w:rPr>
              <w:t> </w:t>
            </w:r>
            <w:r>
              <w:rPr>
                <w:color w:val="231F20"/>
                <w:w w:val="95"/>
                <w:sz w:val="12"/>
              </w:rPr>
              <w:t>absorber</w:t>
            </w:r>
          </w:p>
          <w:p>
            <w:pPr>
              <w:pStyle w:val="TableParagraph"/>
              <w:spacing w:line="276" w:lineRule="auto"/>
              <w:ind w:left="80" w:right="32"/>
              <w:rPr>
                <w:sz w:val="12"/>
              </w:rPr>
            </w:pPr>
            <w:r>
              <w:rPr>
                <w:color w:val="231F20"/>
                <w:sz w:val="12"/>
              </w:rPr>
              <w:t>la emisión sin sufrir una degradación de la capacidad futura de absorción de nuevas emisiones. La regla del input </w:t>
            </w:r>
            <w:r>
              <w:rPr>
                <w:color w:val="231F20"/>
                <w:w w:val="95"/>
                <w:sz w:val="12"/>
              </w:rPr>
              <w:t>tiene dos supuestos, renovables y no renovables: a) renovables: la </w:t>
            </w:r>
            <w:r>
              <w:rPr>
                <w:color w:val="231F20"/>
                <w:sz w:val="12"/>
              </w:rPr>
              <w:t>tasa de explotación de los recursos</w:t>
            </w:r>
          </w:p>
          <w:p>
            <w:pPr>
              <w:pStyle w:val="TableParagraph"/>
              <w:spacing w:line="276" w:lineRule="auto"/>
              <w:ind w:left="80" w:right="87"/>
              <w:rPr>
                <w:sz w:val="12"/>
              </w:rPr>
            </w:pPr>
            <w:r>
              <w:rPr>
                <w:color w:val="231F20"/>
                <w:sz w:val="12"/>
              </w:rPr>
              <w:t>renovables debe de estar en función de la capacidad </w:t>
            </w:r>
            <w:r>
              <w:rPr>
                <w:color w:val="231F20"/>
                <w:w w:val="95"/>
                <w:sz w:val="12"/>
              </w:rPr>
              <w:t>regenerativa del sistema natural que</w:t>
            </w:r>
            <w:r>
              <w:rPr>
                <w:color w:val="231F20"/>
                <w:spacing w:val="-21"/>
                <w:w w:val="95"/>
                <w:sz w:val="12"/>
              </w:rPr>
              <w:t> </w:t>
            </w:r>
            <w:r>
              <w:rPr>
                <w:color w:val="231F20"/>
                <w:w w:val="95"/>
                <w:sz w:val="12"/>
              </w:rPr>
              <w:t>los</w:t>
            </w:r>
            <w:r>
              <w:rPr>
                <w:color w:val="231F20"/>
                <w:spacing w:val="-21"/>
                <w:w w:val="95"/>
                <w:sz w:val="12"/>
              </w:rPr>
              <w:t> </w:t>
            </w:r>
            <w:r>
              <w:rPr>
                <w:color w:val="231F20"/>
                <w:w w:val="95"/>
                <w:sz w:val="12"/>
              </w:rPr>
              <w:t>genera;</w:t>
            </w:r>
            <w:r>
              <w:rPr>
                <w:color w:val="231F20"/>
                <w:spacing w:val="-21"/>
                <w:w w:val="95"/>
                <w:sz w:val="12"/>
              </w:rPr>
              <w:t> </w:t>
            </w:r>
            <w:r>
              <w:rPr>
                <w:color w:val="231F20"/>
                <w:w w:val="95"/>
                <w:sz w:val="12"/>
              </w:rPr>
              <w:t>b)</w:t>
            </w:r>
            <w:r>
              <w:rPr>
                <w:color w:val="231F20"/>
                <w:spacing w:val="-21"/>
                <w:w w:val="95"/>
                <w:sz w:val="12"/>
              </w:rPr>
              <w:t> </w:t>
            </w:r>
            <w:r>
              <w:rPr>
                <w:color w:val="231F20"/>
                <w:w w:val="95"/>
                <w:sz w:val="12"/>
              </w:rPr>
              <w:t>no</w:t>
            </w:r>
            <w:r>
              <w:rPr>
                <w:color w:val="231F20"/>
                <w:spacing w:val="-21"/>
                <w:w w:val="95"/>
                <w:sz w:val="12"/>
              </w:rPr>
              <w:t> </w:t>
            </w:r>
            <w:r>
              <w:rPr>
                <w:color w:val="231F20"/>
                <w:w w:val="95"/>
                <w:sz w:val="12"/>
              </w:rPr>
              <w:t>renovables: </w:t>
            </w:r>
            <w:r>
              <w:rPr>
                <w:color w:val="231F20"/>
                <w:sz w:val="12"/>
              </w:rPr>
              <w:t>la tasa de explotación de los recursos</w:t>
            </w:r>
            <w:r>
              <w:rPr>
                <w:color w:val="231F20"/>
                <w:spacing w:val="-28"/>
                <w:sz w:val="12"/>
              </w:rPr>
              <w:t> </w:t>
            </w:r>
            <w:r>
              <w:rPr>
                <w:color w:val="231F20"/>
                <w:sz w:val="12"/>
              </w:rPr>
              <w:t>no</w:t>
            </w:r>
            <w:r>
              <w:rPr>
                <w:color w:val="231F20"/>
                <w:spacing w:val="-28"/>
                <w:sz w:val="12"/>
              </w:rPr>
              <w:t> </w:t>
            </w:r>
            <w:r>
              <w:rPr>
                <w:color w:val="231F20"/>
                <w:sz w:val="12"/>
              </w:rPr>
              <w:t>renovables</w:t>
            </w:r>
            <w:r>
              <w:rPr>
                <w:color w:val="231F20"/>
                <w:spacing w:val="-28"/>
                <w:sz w:val="12"/>
              </w:rPr>
              <w:t> </w:t>
            </w:r>
            <w:r>
              <w:rPr>
                <w:color w:val="231F20"/>
                <w:sz w:val="12"/>
              </w:rPr>
              <w:t>debe</w:t>
            </w:r>
            <w:r>
              <w:rPr>
                <w:color w:val="231F20"/>
                <w:spacing w:val="-28"/>
                <w:sz w:val="12"/>
              </w:rPr>
              <w:t> </w:t>
            </w:r>
            <w:r>
              <w:rPr>
                <w:color w:val="231F20"/>
                <w:sz w:val="12"/>
              </w:rPr>
              <w:t>ser igual a la tasa a la cual se </w:t>
            </w:r>
            <w:r>
              <w:rPr>
                <w:color w:val="231F20"/>
                <w:w w:val="95"/>
                <w:sz w:val="12"/>
              </w:rPr>
              <w:t>desarrollen sustitutos renovables </w:t>
            </w:r>
            <w:r>
              <w:rPr>
                <w:color w:val="231F20"/>
                <w:sz w:val="12"/>
              </w:rPr>
              <w:t>por</w:t>
            </w:r>
            <w:r>
              <w:rPr>
                <w:color w:val="231F20"/>
                <w:spacing w:val="-27"/>
                <w:sz w:val="12"/>
              </w:rPr>
              <w:t> </w:t>
            </w:r>
            <w:r>
              <w:rPr>
                <w:color w:val="231F20"/>
                <w:sz w:val="12"/>
              </w:rPr>
              <w:t>la</w:t>
            </w:r>
            <w:r>
              <w:rPr>
                <w:color w:val="231F20"/>
                <w:spacing w:val="-27"/>
                <w:sz w:val="12"/>
              </w:rPr>
              <w:t> </w:t>
            </w:r>
            <w:r>
              <w:rPr>
                <w:color w:val="231F20"/>
                <w:sz w:val="12"/>
              </w:rPr>
              <w:t>investigación</w:t>
            </w:r>
            <w:r>
              <w:rPr>
                <w:color w:val="231F20"/>
                <w:spacing w:val="-27"/>
                <w:sz w:val="12"/>
              </w:rPr>
              <w:t> </w:t>
            </w:r>
            <w:r>
              <w:rPr>
                <w:color w:val="231F20"/>
                <w:sz w:val="12"/>
              </w:rPr>
              <w:t>e</w:t>
            </w:r>
            <w:r>
              <w:rPr>
                <w:color w:val="231F20"/>
                <w:spacing w:val="-27"/>
                <w:sz w:val="12"/>
              </w:rPr>
              <w:t> </w:t>
            </w:r>
            <w:r>
              <w:rPr>
                <w:color w:val="231F20"/>
                <w:sz w:val="12"/>
              </w:rPr>
              <w:t>inversión. </w:t>
            </w:r>
            <w:r>
              <w:rPr>
                <w:color w:val="231F20"/>
                <w:w w:val="95"/>
                <w:sz w:val="12"/>
              </w:rPr>
              <w:t>Parte</w:t>
            </w:r>
            <w:r>
              <w:rPr>
                <w:color w:val="231F20"/>
                <w:spacing w:val="-15"/>
                <w:w w:val="95"/>
                <w:sz w:val="12"/>
              </w:rPr>
              <w:t> </w:t>
            </w:r>
            <w:r>
              <w:rPr>
                <w:color w:val="231F20"/>
                <w:w w:val="95"/>
                <w:sz w:val="12"/>
              </w:rPr>
              <w:t>de</w:t>
            </w:r>
            <w:r>
              <w:rPr>
                <w:color w:val="231F20"/>
                <w:spacing w:val="-15"/>
                <w:w w:val="95"/>
                <w:sz w:val="12"/>
              </w:rPr>
              <w:t> </w:t>
            </w:r>
            <w:r>
              <w:rPr>
                <w:color w:val="231F20"/>
                <w:w w:val="95"/>
                <w:sz w:val="12"/>
              </w:rPr>
              <w:t>los</w:t>
            </w:r>
            <w:r>
              <w:rPr>
                <w:color w:val="231F20"/>
                <w:spacing w:val="-15"/>
                <w:w w:val="95"/>
                <w:sz w:val="12"/>
              </w:rPr>
              <w:t> </w:t>
            </w:r>
            <w:r>
              <w:rPr>
                <w:color w:val="231F20"/>
                <w:w w:val="95"/>
                <w:sz w:val="12"/>
              </w:rPr>
              <w:t>ingresos</w:t>
            </w:r>
            <w:r>
              <w:rPr>
                <w:color w:val="231F20"/>
                <w:spacing w:val="-15"/>
                <w:w w:val="95"/>
                <w:sz w:val="12"/>
              </w:rPr>
              <w:t> </w:t>
            </w:r>
            <w:r>
              <w:rPr>
                <w:color w:val="231F20"/>
                <w:w w:val="95"/>
                <w:sz w:val="12"/>
              </w:rPr>
              <w:t>derivados</w:t>
            </w:r>
            <w:r>
              <w:rPr>
                <w:color w:val="231F20"/>
                <w:spacing w:val="-15"/>
                <w:w w:val="95"/>
                <w:sz w:val="12"/>
              </w:rPr>
              <w:t> </w:t>
            </w:r>
            <w:r>
              <w:rPr>
                <w:color w:val="231F20"/>
                <w:w w:val="95"/>
                <w:sz w:val="12"/>
              </w:rPr>
              <w:t>de la</w:t>
            </w:r>
            <w:r>
              <w:rPr>
                <w:color w:val="231F20"/>
                <w:spacing w:val="-17"/>
                <w:w w:val="95"/>
                <w:sz w:val="12"/>
              </w:rPr>
              <w:t> </w:t>
            </w:r>
            <w:r>
              <w:rPr>
                <w:color w:val="231F20"/>
                <w:w w:val="95"/>
                <w:sz w:val="12"/>
              </w:rPr>
              <w:t>utilización</w:t>
            </w:r>
            <w:r>
              <w:rPr>
                <w:color w:val="231F20"/>
                <w:spacing w:val="-17"/>
                <w:w w:val="95"/>
                <w:sz w:val="12"/>
              </w:rPr>
              <w:t> </w:t>
            </w:r>
            <w:r>
              <w:rPr>
                <w:color w:val="231F20"/>
                <w:w w:val="95"/>
                <w:sz w:val="12"/>
              </w:rPr>
              <w:t>de</w:t>
            </w:r>
            <w:r>
              <w:rPr>
                <w:color w:val="231F20"/>
                <w:spacing w:val="-17"/>
                <w:w w:val="95"/>
                <w:sz w:val="12"/>
              </w:rPr>
              <w:t> </w:t>
            </w:r>
            <w:r>
              <w:rPr>
                <w:color w:val="231F20"/>
                <w:w w:val="95"/>
                <w:sz w:val="12"/>
              </w:rPr>
              <w:t>recursos</w:t>
            </w:r>
            <w:r>
              <w:rPr>
                <w:color w:val="231F20"/>
                <w:spacing w:val="-17"/>
                <w:w w:val="95"/>
                <w:sz w:val="12"/>
              </w:rPr>
              <w:t> </w:t>
            </w:r>
            <w:r>
              <w:rPr>
                <w:color w:val="231F20"/>
                <w:w w:val="95"/>
                <w:sz w:val="12"/>
              </w:rPr>
              <w:t>no.</w:t>
            </w:r>
          </w:p>
        </w:tc>
        <w:tc>
          <w:tcPr>
            <w:tcW w:w="1076" w:type="dxa"/>
            <w:tcBorders>
              <w:left w:val="single" w:sz="6" w:space="0" w:color="808285"/>
            </w:tcBorders>
          </w:tcPr>
          <w:p>
            <w:pPr/>
          </w:p>
        </w:tc>
      </w:tr>
    </w:tbl>
    <w:p>
      <w:pPr>
        <w:pStyle w:val="BodyText"/>
        <w:spacing w:before="2"/>
        <w:rPr>
          <w:rFonts w:ascii="Verdana"/>
          <w:sz w:val="10"/>
        </w:rPr>
      </w:pPr>
    </w:p>
    <w:p>
      <w:pPr>
        <w:spacing w:line="264" w:lineRule="auto" w:before="78"/>
        <w:ind w:left="773" w:right="0" w:firstLine="0"/>
        <w:jc w:val="left"/>
        <w:rPr>
          <w:sz w:val="14"/>
        </w:rPr>
      </w:pPr>
      <w:r>
        <w:rPr>
          <w:color w:val="231F20"/>
          <w:sz w:val="14"/>
        </w:rPr>
        <w:t>Nota: la tabla se elaboró de varias fuentes relacionadas con los términos y disciplinas comunes en los Programas Académicos. Elaboración propia,   2014.</w:t>
      </w:r>
    </w:p>
    <w:p>
      <w:pPr>
        <w:pStyle w:val="BodyText"/>
        <w:rPr>
          <w:sz w:val="20"/>
        </w:rPr>
      </w:pPr>
    </w:p>
    <w:p>
      <w:pPr>
        <w:pStyle w:val="BodyText"/>
        <w:rPr>
          <w:sz w:val="20"/>
        </w:rPr>
      </w:pPr>
    </w:p>
    <w:p>
      <w:pPr>
        <w:pStyle w:val="BodyText"/>
        <w:spacing w:line="278" w:lineRule="auto" w:before="183"/>
        <w:ind w:left="773" w:right="128"/>
        <w:jc w:val="both"/>
      </w:pPr>
      <w:r>
        <w:rPr>
          <w:color w:val="231F20"/>
        </w:rPr>
        <w:t>En</w:t>
      </w:r>
      <w:r>
        <w:rPr>
          <w:color w:val="231F20"/>
          <w:spacing w:val="-4"/>
        </w:rPr>
        <w:t> </w:t>
      </w:r>
      <w:r>
        <w:rPr>
          <w:color w:val="231F20"/>
          <w:spacing w:val="-3"/>
        </w:rPr>
        <w:t>resumen,</w:t>
      </w:r>
      <w:r>
        <w:rPr>
          <w:color w:val="231F20"/>
          <w:spacing w:val="-14"/>
        </w:rPr>
        <w:t> </w:t>
      </w:r>
      <w:r>
        <w:rPr>
          <w:color w:val="231F20"/>
        </w:rPr>
        <w:t>es</w:t>
      </w:r>
      <w:r>
        <w:rPr>
          <w:color w:val="231F20"/>
          <w:spacing w:val="-4"/>
        </w:rPr>
        <w:t> </w:t>
      </w:r>
      <w:r>
        <w:rPr>
          <w:color w:val="231F20"/>
        </w:rPr>
        <w:t>un</w:t>
      </w:r>
      <w:r>
        <w:rPr>
          <w:color w:val="231F20"/>
          <w:spacing w:val="-4"/>
        </w:rPr>
        <w:t> </w:t>
      </w:r>
      <w:r>
        <w:rPr>
          <w:color w:val="231F20"/>
        </w:rPr>
        <w:t>hecho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spacing w:val="-2"/>
        </w:rPr>
        <w:t>tgs</w:t>
      </w:r>
      <w:r>
        <w:rPr>
          <w:color w:val="231F20"/>
          <w:spacing w:val="-4"/>
        </w:rPr>
        <w:t> </w:t>
      </w:r>
      <w:r>
        <w:rPr>
          <w:color w:val="231F20"/>
        </w:rPr>
        <w:t>está</w:t>
      </w:r>
      <w:r>
        <w:rPr>
          <w:color w:val="231F20"/>
          <w:spacing w:val="-4"/>
        </w:rPr>
        <w:t> </w:t>
      </w:r>
      <w:r>
        <w:rPr>
          <w:color w:val="231F20"/>
          <w:spacing w:val="-3"/>
        </w:rPr>
        <w:t>apoyada</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spacing w:val="-3"/>
        </w:rPr>
        <w:t>gran </w:t>
      </w:r>
      <w:r>
        <w:rPr>
          <w:color w:val="231F20"/>
        </w:rPr>
        <w:t>variedad de disciplinas. </w:t>
      </w:r>
      <w:r>
        <w:rPr>
          <w:color w:val="231F20"/>
          <w:spacing w:val="-4"/>
        </w:rPr>
        <w:t>Todas convergen </w:t>
      </w:r>
      <w:r>
        <w:rPr>
          <w:color w:val="231F20"/>
        </w:rPr>
        <w:t>de </w:t>
      </w:r>
      <w:r>
        <w:rPr>
          <w:color w:val="231F20"/>
          <w:spacing w:val="-3"/>
        </w:rPr>
        <w:t>manera directa </w:t>
      </w:r>
      <w:r>
        <w:rPr>
          <w:color w:val="231F20"/>
        </w:rPr>
        <w:t>con la humanidad. Se </w:t>
      </w:r>
      <w:r>
        <w:rPr>
          <w:color w:val="231F20"/>
          <w:spacing w:val="-3"/>
        </w:rPr>
        <w:t>reconoce </w:t>
      </w:r>
      <w:r>
        <w:rPr>
          <w:color w:val="231F20"/>
        </w:rPr>
        <w:t>que </w:t>
      </w:r>
      <w:r>
        <w:rPr>
          <w:color w:val="231F20"/>
          <w:spacing w:val="-2"/>
        </w:rPr>
        <w:t>los </w:t>
      </w:r>
      <w:r>
        <w:rPr>
          <w:color w:val="231F20"/>
          <w:spacing w:val="-3"/>
        </w:rPr>
        <w:t>recursos naturales </w:t>
      </w:r>
      <w:r>
        <w:rPr>
          <w:color w:val="231F20"/>
        </w:rPr>
        <w:t>son finitos y la </w:t>
      </w:r>
      <w:r>
        <w:rPr>
          <w:color w:val="231F20"/>
          <w:spacing w:val="-3"/>
        </w:rPr>
        <w:t>mayoría </w:t>
      </w:r>
      <w:r>
        <w:rPr>
          <w:color w:val="231F20"/>
        </w:rPr>
        <w:t>de ellos se han estado </w:t>
      </w:r>
      <w:r>
        <w:rPr>
          <w:color w:val="231F20"/>
          <w:spacing w:val="-3"/>
        </w:rPr>
        <w:t>agotando. </w:t>
      </w:r>
      <w:r>
        <w:rPr>
          <w:color w:val="231F20"/>
        </w:rPr>
        <w:t>Se sostiene que </w:t>
      </w:r>
      <w:r>
        <w:rPr>
          <w:color w:val="231F20"/>
          <w:spacing w:val="-3"/>
        </w:rPr>
        <w:t>nuestros ancestros  buscaron  </w:t>
      </w:r>
      <w:r>
        <w:rPr>
          <w:color w:val="231F20"/>
        </w:rPr>
        <w:t>cuidar al </w:t>
      </w:r>
      <w:r>
        <w:rPr>
          <w:color w:val="231F20"/>
          <w:spacing w:val="-3"/>
        </w:rPr>
        <w:t>planeta </w:t>
      </w:r>
      <w:r>
        <w:rPr>
          <w:color w:val="231F20"/>
        </w:rPr>
        <w:t>y la vida. Sin </w:t>
      </w:r>
      <w:r>
        <w:rPr>
          <w:color w:val="231F20"/>
          <w:spacing w:val="-3"/>
        </w:rPr>
        <w:t>embargo, </w:t>
      </w:r>
      <w:r>
        <w:rPr>
          <w:color w:val="231F20"/>
        </w:rPr>
        <w:t>la </w:t>
      </w:r>
      <w:r>
        <w:rPr>
          <w:color w:val="231F20"/>
          <w:spacing w:val="-3"/>
        </w:rPr>
        <w:t>Tierra </w:t>
      </w:r>
      <w:r>
        <w:rPr>
          <w:color w:val="231F20"/>
        </w:rPr>
        <w:t>se ha utilizado hasta </w:t>
      </w:r>
      <w:r>
        <w:rPr>
          <w:color w:val="231F20"/>
          <w:spacing w:val="-3"/>
        </w:rPr>
        <w:t>llegar   </w:t>
      </w:r>
      <w:r>
        <w:rPr>
          <w:color w:val="231F20"/>
        </w:rPr>
        <w:t>a </w:t>
      </w:r>
      <w:r>
        <w:rPr>
          <w:color w:val="231F20"/>
          <w:spacing w:val="-2"/>
        </w:rPr>
        <w:t>los </w:t>
      </w:r>
      <w:r>
        <w:rPr>
          <w:color w:val="231F20"/>
        </w:rPr>
        <w:t>límites de su capacidad de carga </w:t>
      </w:r>
      <w:r>
        <w:rPr>
          <w:color w:val="231F20"/>
          <w:spacing w:val="-3"/>
        </w:rPr>
        <w:t>ecológica. </w:t>
      </w:r>
      <w:r>
        <w:rPr>
          <w:color w:val="231F20"/>
        </w:rPr>
        <w:t>Representa una presión en todos los sistemas requiriendo una sosteni- bilidad duradera y estandarizar un sistema de normas </w:t>
      </w:r>
      <w:r>
        <w:rPr>
          <w:color w:val="231F20"/>
          <w:spacing w:val="3"/>
        </w:rPr>
        <w:t> </w:t>
      </w:r>
      <w:r>
        <w:rPr>
          <w:color w:val="231F20"/>
        </w:rPr>
        <w:t>para</w:t>
      </w:r>
    </w:p>
    <w:p>
      <w:pPr>
        <w:spacing w:after="0" w:line="278" w:lineRule="auto"/>
        <w:jc w:val="both"/>
        <w:sectPr>
          <w:headerReference w:type="default" r:id="rId93"/>
          <w:pgSz w:w="7940" w:h="11910"/>
          <w:pgMar w:header="0" w:footer="737" w:top="1100" w:bottom="920" w:left="360" w:right="1060"/>
        </w:sectPr>
      </w:pPr>
    </w:p>
    <w:p>
      <w:pPr>
        <w:pStyle w:val="BodyText"/>
        <w:spacing w:line="278" w:lineRule="auto" w:before="119"/>
        <w:ind w:left="110" w:right="771"/>
        <w:jc w:val="both"/>
      </w:pPr>
      <w:r>
        <w:rPr>
          <w:color w:val="231F20"/>
        </w:rPr>
        <w:t>equilibrar al medio ambiente. La </w:t>
      </w:r>
      <w:r>
        <w:rPr>
          <w:i/>
          <w:color w:val="231F20"/>
        </w:rPr>
        <w:t>sostenibilidad duradera </w:t>
      </w:r>
      <w:r>
        <w:rPr>
          <w:color w:val="231F20"/>
        </w:rPr>
        <w:t>es un término que debemos usar cuando hablamos de preser- vación y conservación.</w:t>
      </w:r>
    </w:p>
    <w:p>
      <w:pPr>
        <w:pStyle w:val="BodyText"/>
        <w:spacing w:before="7"/>
        <w:rPr>
          <w:sz w:val="25"/>
        </w:rPr>
      </w:pPr>
    </w:p>
    <w:p>
      <w:pPr>
        <w:pStyle w:val="BodyText"/>
        <w:spacing w:line="278" w:lineRule="auto"/>
        <w:ind w:left="110" w:right="771"/>
        <w:jc w:val="both"/>
      </w:pPr>
      <w:r>
        <w:rPr>
          <w:color w:val="231F20"/>
        </w:rPr>
        <w:t>El sajón Hans Carl von Carlowitz introdujo la expresión </w:t>
      </w:r>
      <w:r>
        <w:rPr>
          <w:i/>
          <w:color w:val="231F20"/>
        </w:rPr>
        <w:t>nachhaltendes wirtschaften, </w:t>
      </w:r>
      <w:r>
        <w:rPr>
          <w:color w:val="231F20"/>
        </w:rPr>
        <w:t>la cual significa ‘administración sostenible’, por su traducción al alemán. Los ingleses la tra- dujeron por </w:t>
      </w:r>
      <w:r>
        <w:rPr>
          <w:i/>
          <w:color w:val="231F20"/>
        </w:rPr>
        <w:t>sustainable yield </w:t>
      </w:r>
      <w:r>
        <w:rPr>
          <w:color w:val="231F20"/>
        </w:rPr>
        <w:t>que quiere decir ‘producción sostenible’. Asimismo, diversos autores advierten que la ex- presión</w:t>
      </w:r>
      <w:r>
        <w:rPr>
          <w:color w:val="231F20"/>
          <w:spacing w:val="-16"/>
        </w:rPr>
        <w:t> </w:t>
      </w:r>
      <w:r>
        <w:rPr>
          <w:i/>
          <w:color w:val="231F20"/>
        </w:rPr>
        <w:t>desarrollo</w:t>
      </w:r>
      <w:r>
        <w:rPr>
          <w:i/>
          <w:color w:val="231F20"/>
          <w:spacing w:val="-16"/>
        </w:rPr>
        <w:t> </w:t>
      </w:r>
      <w:r>
        <w:rPr>
          <w:i/>
          <w:color w:val="231F20"/>
        </w:rPr>
        <w:t>sustentable</w:t>
      </w:r>
      <w:r>
        <w:rPr>
          <w:i/>
          <w:color w:val="231F20"/>
          <w:spacing w:val="-16"/>
        </w:rPr>
        <w:t> </w:t>
      </w:r>
      <w:r>
        <w:rPr>
          <w:color w:val="231F20"/>
        </w:rPr>
        <w:t>es</w:t>
      </w:r>
      <w:r>
        <w:rPr>
          <w:color w:val="231F20"/>
          <w:spacing w:val="-16"/>
        </w:rPr>
        <w:t> </w:t>
      </w:r>
      <w:r>
        <w:rPr>
          <w:color w:val="231F20"/>
        </w:rPr>
        <w:t>un</w:t>
      </w:r>
      <w:r>
        <w:rPr>
          <w:color w:val="231F20"/>
          <w:spacing w:val="-16"/>
        </w:rPr>
        <w:t> </w:t>
      </w:r>
      <w:r>
        <w:rPr>
          <w:color w:val="231F20"/>
        </w:rPr>
        <w:t>anglicismo.</w:t>
      </w:r>
      <w:r>
        <w:rPr>
          <w:color w:val="231F20"/>
          <w:spacing w:val="-22"/>
        </w:rPr>
        <w:t> </w:t>
      </w:r>
      <w:r>
        <w:rPr>
          <w:color w:val="231F20"/>
        </w:rPr>
        <w:t>Se</w:t>
      </w:r>
      <w:r>
        <w:rPr>
          <w:color w:val="231F20"/>
          <w:spacing w:val="-16"/>
        </w:rPr>
        <w:t> </w:t>
      </w:r>
      <w:r>
        <w:rPr>
          <w:color w:val="231F20"/>
        </w:rPr>
        <w:t>interpreta que la palabra </w:t>
      </w:r>
      <w:r>
        <w:rPr>
          <w:i/>
          <w:color w:val="231F20"/>
        </w:rPr>
        <w:t>sustainable </w:t>
      </w:r>
      <w:r>
        <w:rPr>
          <w:color w:val="231F20"/>
        </w:rPr>
        <w:t>ha sido erróneamente traducida al castellano como </w:t>
      </w:r>
      <w:r>
        <w:rPr>
          <w:i/>
          <w:color w:val="231F20"/>
        </w:rPr>
        <w:t>sustentable</w:t>
      </w:r>
      <w:r>
        <w:rPr>
          <w:color w:val="231F20"/>
        </w:rPr>
        <w:t>. Interpretación hecha en la conferencia de Río de Janeiro Brasil en 1992 por ambien- talistas de Latinoamérica con percepción antropocéntrica (sustentable), las cuales consideran al ser humano</w:t>
      </w:r>
      <w:r>
        <w:rPr>
          <w:color w:val="231F20"/>
          <w:spacing w:val="-22"/>
        </w:rPr>
        <w:t> </w:t>
      </w:r>
      <w:r>
        <w:rPr>
          <w:color w:val="231F20"/>
        </w:rPr>
        <w:t>solamen- te y no con la percepción debida, como es la biocéntrica (sostenible) que considera todo lo inherente a lo </w:t>
      </w:r>
      <w:r>
        <w:rPr>
          <w:color w:val="231F20"/>
          <w:spacing w:val="23"/>
        </w:rPr>
        <w:t> </w:t>
      </w:r>
      <w:r>
        <w:rPr>
          <w:color w:val="231F20"/>
        </w:rPr>
        <w:t>vivo.</w:t>
      </w:r>
    </w:p>
    <w:p>
      <w:pPr>
        <w:pStyle w:val="BodyText"/>
        <w:spacing w:before="7"/>
        <w:rPr>
          <w:sz w:val="25"/>
        </w:rPr>
      </w:pPr>
    </w:p>
    <w:p>
      <w:pPr>
        <w:pStyle w:val="BodyText"/>
        <w:spacing w:line="278" w:lineRule="auto"/>
        <w:ind w:left="110" w:right="762"/>
        <w:jc w:val="both"/>
      </w:pPr>
      <w:r>
        <w:rPr>
          <w:color w:val="231F20"/>
          <w:spacing w:val="-3"/>
          <w:w w:val="105"/>
        </w:rPr>
        <w:t>Según</w:t>
      </w:r>
      <w:r>
        <w:rPr>
          <w:color w:val="231F20"/>
          <w:spacing w:val="-21"/>
          <w:w w:val="105"/>
        </w:rPr>
        <w:t> </w:t>
      </w:r>
      <w:r>
        <w:rPr>
          <w:color w:val="231F20"/>
          <w:w w:val="105"/>
        </w:rPr>
        <w:t>la</w:t>
      </w:r>
      <w:r>
        <w:rPr>
          <w:color w:val="231F20"/>
          <w:spacing w:val="-21"/>
          <w:w w:val="105"/>
        </w:rPr>
        <w:t> </w:t>
      </w:r>
      <w:r>
        <w:rPr>
          <w:color w:val="231F20"/>
          <w:spacing w:val="-3"/>
          <w:w w:val="105"/>
        </w:rPr>
        <w:t>uicn</w:t>
      </w:r>
      <w:r>
        <w:rPr>
          <w:color w:val="231F20"/>
          <w:spacing w:val="-21"/>
          <w:w w:val="105"/>
        </w:rPr>
        <w:t> </w:t>
      </w:r>
      <w:r>
        <w:rPr>
          <w:color w:val="231F20"/>
          <w:spacing w:val="-3"/>
          <w:w w:val="105"/>
        </w:rPr>
        <w:t>(1991),</w:t>
      </w:r>
      <w:r>
        <w:rPr>
          <w:color w:val="231F20"/>
          <w:spacing w:val="-28"/>
          <w:w w:val="105"/>
        </w:rPr>
        <w:t> </w:t>
      </w:r>
      <w:r>
        <w:rPr>
          <w:color w:val="231F20"/>
          <w:w w:val="105"/>
        </w:rPr>
        <w:t>el</w:t>
      </w:r>
      <w:r>
        <w:rPr>
          <w:color w:val="231F20"/>
          <w:spacing w:val="-21"/>
          <w:w w:val="105"/>
        </w:rPr>
        <w:t> </w:t>
      </w:r>
      <w:r>
        <w:rPr>
          <w:color w:val="231F20"/>
          <w:spacing w:val="-4"/>
          <w:w w:val="105"/>
        </w:rPr>
        <w:t>desarrollo</w:t>
      </w:r>
      <w:r>
        <w:rPr>
          <w:color w:val="231F20"/>
          <w:spacing w:val="-21"/>
          <w:w w:val="105"/>
        </w:rPr>
        <w:t> </w:t>
      </w:r>
      <w:r>
        <w:rPr>
          <w:color w:val="231F20"/>
          <w:spacing w:val="-4"/>
          <w:w w:val="105"/>
        </w:rPr>
        <w:t>sostenible,</w:t>
      </w:r>
      <w:r>
        <w:rPr>
          <w:color w:val="231F20"/>
          <w:spacing w:val="-28"/>
          <w:w w:val="105"/>
        </w:rPr>
        <w:t> </w:t>
      </w:r>
      <w:r>
        <w:rPr>
          <w:color w:val="231F20"/>
          <w:spacing w:val="-4"/>
          <w:w w:val="105"/>
        </w:rPr>
        <w:t>políticamente, considera</w:t>
      </w:r>
      <w:r>
        <w:rPr>
          <w:color w:val="231F20"/>
          <w:spacing w:val="-34"/>
          <w:w w:val="105"/>
        </w:rPr>
        <w:t> </w:t>
      </w:r>
      <w:r>
        <w:rPr>
          <w:color w:val="231F20"/>
          <w:w w:val="105"/>
        </w:rPr>
        <w:t>la</w:t>
      </w:r>
      <w:r>
        <w:rPr>
          <w:color w:val="231F20"/>
          <w:spacing w:val="-34"/>
          <w:w w:val="105"/>
        </w:rPr>
        <w:t> </w:t>
      </w:r>
      <w:r>
        <w:rPr>
          <w:color w:val="231F20"/>
          <w:spacing w:val="-3"/>
          <w:w w:val="105"/>
        </w:rPr>
        <w:t>mejora</w:t>
      </w:r>
      <w:r>
        <w:rPr>
          <w:color w:val="231F20"/>
          <w:spacing w:val="-34"/>
          <w:w w:val="105"/>
        </w:rPr>
        <w:t> </w:t>
      </w:r>
      <w:r>
        <w:rPr>
          <w:color w:val="231F20"/>
          <w:w w:val="105"/>
        </w:rPr>
        <w:t>en</w:t>
      </w:r>
      <w:r>
        <w:rPr>
          <w:color w:val="231F20"/>
          <w:spacing w:val="-34"/>
          <w:w w:val="105"/>
        </w:rPr>
        <w:t> </w:t>
      </w:r>
      <w:r>
        <w:rPr>
          <w:color w:val="231F20"/>
          <w:w w:val="105"/>
        </w:rPr>
        <w:t>la</w:t>
      </w:r>
      <w:r>
        <w:rPr>
          <w:color w:val="231F20"/>
          <w:spacing w:val="-34"/>
          <w:w w:val="105"/>
        </w:rPr>
        <w:t> </w:t>
      </w:r>
      <w:r>
        <w:rPr>
          <w:color w:val="231F20"/>
          <w:spacing w:val="-3"/>
          <w:w w:val="105"/>
        </w:rPr>
        <w:t>“calidad</w:t>
      </w:r>
      <w:r>
        <w:rPr>
          <w:color w:val="231F20"/>
          <w:spacing w:val="-34"/>
          <w:w w:val="105"/>
        </w:rPr>
        <w:t> </w:t>
      </w:r>
      <w:r>
        <w:rPr>
          <w:color w:val="231F20"/>
          <w:spacing w:val="-3"/>
          <w:w w:val="105"/>
        </w:rPr>
        <w:t>de</w:t>
      </w:r>
      <w:r>
        <w:rPr>
          <w:color w:val="231F20"/>
          <w:spacing w:val="-34"/>
          <w:w w:val="105"/>
        </w:rPr>
        <w:t> </w:t>
      </w:r>
      <w:r>
        <w:rPr>
          <w:color w:val="231F20"/>
          <w:w w:val="105"/>
        </w:rPr>
        <w:t>vida</w:t>
      </w:r>
      <w:r>
        <w:rPr>
          <w:color w:val="231F20"/>
          <w:spacing w:val="-34"/>
          <w:w w:val="105"/>
        </w:rPr>
        <w:t> </w:t>
      </w:r>
      <w:r>
        <w:rPr>
          <w:color w:val="231F20"/>
          <w:spacing w:val="-3"/>
          <w:w w:val="105"/>
        </w:rPr>
        <w:t>humana</w:t>
      </w:r>
      <w:r>
        <w:rPr>
          <w:color w:val="231F20"/>
          <w:spacing w:val="-34"/>
          <w:w w:val="105"/>
        </w:rPr>
        <w:t> </w:t>
      </w:r>
      <w:r>
        <w:rPr>
          <w:color w:val="231F20"/>
          <w:w w:val="105"/>
        </w:rPr>
        <w:t>sin</w:t>
      </w:r>
      <w:r>
        <w:rPr>
          <w:color w:val="231F20"/>
          <w:spacing w:val="-34"/>
          <w:w w:val="105"/>
        </w:rPr>
        <w:t> </w:t>
      </w:r>
      <w:r>
        <w:rPr>
          <w:color w:val="231F20"/>
          <w:spacing w:val="-4"/>
          <w:w w:val="105"/>
        </w:rPr>
        <w:t>rebasar </w:t>
      </w:r>
      <w:r>
        <w:rPr>
          <w:color w:val="231F20"/>
          <w:w w:val="105"/>
        </w:rPr>
        <w:t>la </w:t>
      </w:r>
      <w:r>
        <w:rPr>
          <w:color w:val="231F20"/>
          <w:spacing w:val="-3"/>
          <w:w w:val="105"/>
        </w:rPr>
        <w:t>capacidad de carga de los ecosistemas </w:t>
      </w:r>
      <w:r>
        <w:rPr>
          <w:color w:val="231F20"/>
          <w:w w:val="105"/>
        </w:rPr>
        <w:t>que la </w:t>
      </w:r>
      <w:r>
        <w:rPr>
          <w:color w:val="231F20"/>
          <w:spacing w:val="-4"/>
          <w:w w:val="105"/>
        </w:rPr>
        <w:t>sostienen”. </w:t>
      </w:r>
      <w:r>
        <w:rPr>
          <w:color w:val="231F20"/>
          <w:w w:val="105"/>
        </w:rPr>
        <w:t>Para ello se requiere una “economía sostenible”. El pro- ducto</w:t>
      </w:r>
      <w:r>
        <w:rPr>
          <w:color w:val="231F20"/>
          <w:spacing w:val="-28"/>
          <w:w w:val="105"/>
        </w:rPr>
        <w:t> </w:t>
      </w:r>
      <w:r>
        <w:rPr>
          <w:color w:val="231F20"/>
          <w:w w:val="105"/>
        </w:rPr>
        <w:t>de</w:t>
      </w:r>
      <w:r>
        <w:rPr>
          <w:color w:val="231F20"/>
          <w:spacing w:val="-28"/>
          <w:w w:val="105"/>
        </w:rPr>
        <w:t> </w:t>
      </w:r>
      <w:r>
        <w:rPr>
          <w:color w:val="231F20"/>
          <w:w w:val="105"/>
        </w:rPr>
        <w:t>un</w:t>
      </w:r>
      <w:r>
        <w:rPr>
          <w:color w:val="231F20"/>
          <w:spacing w:val="-28"/>
          <w:w w:val="105"/>
        </w:rPr>
        <w:t> </w:t>
      </w:r>
      <w:r>
        <w:rPr>
          <w:color w:val="231F20"/>
          <w:w w:val="105"/>
        </w:rPr>
        <w:t>desarrollo</w:t>
      </w:r>
      <w:r>
        <w:rPr>
          <w:color w:val="231F20"/>
          <w:spacing w:val="-28"/>
          <w:w w:val="105"/>
        </w:rPr>
        <w:t> </w:t>
      </w:r>
      <w:r>
        <w:rPr>
          <w:color w:val="231F20"/>
          <w:w w:val="105"/>
        </w:rPr>
        <w:t>de</w:t>
      </w:r>
      <w:r>
        <w:rPr>
          <w:color w:val="231F20"/>
          <w:spacing w:val="-28"/>
          <w:w w:val="105"/>
        </w:rPr>
        <w:t> </w:t>
      </w:r>
      <w:r>
        <w:rPr>
          <w:color w:val="231F20"/>
          <w:w w:val="105"/>
        </w:rPr>
        <w:t>ese</w:t>
      </w:r>
      <w:r>
        <w:rPr>
          <w:color w:val="231F20"/>
          <w:spacing w:val="-28"/>
          <w:w w:val="105"/>
        </w:rPr>
        <w:t> </w:t>
      </w:r>
      <w:r>
        <w:rPr>
          <w:color w:val="231F20"/>
          <w:w w:val="105"/>
        </w:rPr>
        <w:t>tipo,</w:t>
      </w:r>
      <w:r>
        <w:rPr>
          <w:color w:val="231F20"/>
          <w:spacing w:val="-32"/>
          <w:w w:val="105"/>
        </w:rPr>
        <w:t> </w:t>
      </w:r>
      <w:r>
        <w:rPr>
          <w:color w:val="231F20"/>
          <w:w w:val="105"/>
        </w:rPr>
        <w:t>donde</w:t>
      </w:r>
      <w:r>
        <w:rPr>
          <w:color w:val="231F20"/>
          <w:spacing w:val="-28"/>
          <w:w w:val="105"/>
        </w:rPr>
        <w:t> </w:t>
      </w:r>
      <w:r>
        <w:rPr>
          <w:color w:val="231F20"/>
          <w:w w:val="105"/>
        </w:rPr>
        <w:t>se</w:t>
      </w:r>
      <w:r>
        <w:rPr>
          <w:color w:val="231F20"/>
          <w:spacing w:val="-28"/>
          <w:w w:val="105"/>
        </w:rPr>
        <w:t> </w:t>
      </w:r>
      <w:r>
        <w:rPr>
          <w:color w:val="231F20"/>
          <w:w w:val="105"/>
        </w:rPr>
        <w:t>logre</w:t>
      </w:r>
      <w:r>
        <w:rPr>
          <w:color w:val="231F20"/>
          <w:spacing w:val="-28"/>
          <w:w w:val="105"/>
        </w:rPr>
        <w:t> </w:t>
      </w:r>
      <w:r>
        <w:rPr>
          <w:color w:val="231F20"/>
          <w:w w:val="105"/>
        </w:rPr>
        <w:t>mantener la base </w:t>
      </w:r>
      <w:r>
        <w:rPr>
          <w:color w:val="231F20"/>
          <w:spacing w:val="-3"/>
          <w:w w:val="105"/>
        </w:rPr>
        <w:t>de </w:t>
      </w:r>
      <w:r>
        <w:rPr>
          <w:color w:val="231F20"/>
          <w:spacing w:val="-4"/>
          <w:w w:val="105"/>
        </w:rPr>
        <w:t>recursos naturales </w:t>
      </w:r>
      <w:r>
        <w:rPr>
          <w:color w:val="231F20"/>
          <w:spacing w:val="-3"/>
          <w:w w:val="105"/>
        </w:rPr>
        <w:t>mediante </w:t>
      </w:r>
      <w:r>
        <w:rPr>
          <w:color w:val="231F20"/>
          <w:w w:val="105"/>
        </w:rPr>
        <w:t>la </w:t>
      </w:r>
      <w:r>
        <w:rPr>
          <w:color w:val="231F20"/>
          <w:spacing w:val="-3"/>
          <w:w w:val="105"/>
        </w:rPr>
        <w:t>adaptación, </w:t>
      </w:r>
      <w:r>
        <w:rPr>
          <w:color w:val="231F20"/>
          <w:w w:val="105"/>
        </w:rPr>
        <w:t>me- </w:t>
      </w:r>
      <w:r>
        <w:rPr>
          <w:color w:val="231F20"/>
          <w:spacing w:val="-4"/>
          <w:w w:val="105"/>
        </w:rPr>
        <w:t>jores </w:t>
      </w:r>
      <w:r>
        <w:rPr>
          <w:color w:val="231F20"/>
          <w:spacing w:val="-3"/>
          <w:w w:val="105"/>
        </w:rPr>
        <w:t>conocimientos, organización </w:t>
      </w:r>
      <w:r>
        <w:rPr>
          <w:color w:val="231F20"/>
          <w:w w:val="105"/>
        </w:rPr>
        <w:t>y </w:t>
      </w:r>
      <w:r>
        <w:rPr>
          <w:color w:val="231F20"/>
          <w:spacing w:val="-3"/>
          <w:w w:val="105"/>
        </w:rPr>
        <w:t>eficiencia técnica. Esta </w:t>
      </w:r>
      <w:r>
        <w:rPr>
          <w:color w:val="231F20"/>
          <w:spacing w:val="-4"/>
        </w:rPr>
        <w:t>estrategia </w:t>
      </w:r>
      <w:r>
        <w:rPr>
          <w:color w:val="231F20"/>
          <w:spacing w:val="-3"/>
        </w:rPr>
        <w:t>deja </w:t>
      </w:r>
      <w:r>
        <w:rPr>
          <w:color w:val="231F20"/>
          <w:spacing w:val="-4"/>
        </w:rPr>
        <w:t>claro </w:t>
      </w:r>
      <w:r>
        <w:rPr>
          <w:color w:val="231F20"/>
        </w:rPr>
        <w:t>que un </w:t>
      </w:r>
      <w:r>
        <w:rPr>
          <w:color w:val="231F20"/>
          <w:spacing w:val="-4"/>
        </w:rPr>
        <w:t>desarrollo </w:t>
      </w:r>
      <w:r>
        <w:rPr>
          <w:color w:val="231F20"/>
        </w:rPr>
        <w:t>así </w:t>
      </w:r>
      <w:r>
        <w:rPr>
          <w:color w:val="231F20"/>
          <w:spacing w:val="-4"/>
        </w:rPr>
        <w:t>requiere profundos </w:t>
      </w:r>
      <w:r>
        <w:rPr>
          <w:color w:val="231F20"/>
          <w:spacing w:val="-3"/>
          <w:w w:val="105"/>
        </w:rPr>
        <w:t>cambios</w:t>
      </w:r>
      <w:r>
        <w:rPr>
          <w:color w:val="231F20"/>
          <w:spacing w:val="-24"/>
          <w:w w:val="105"/>
        </w:rPr>
        <w:t> </w:t>
      </w:r>
      <w:r>
        <w:rPr>
          <w:color w:val="231F20"/>
          <w:spacing w:val="-4"/>
          <w:w w:val="105"/>
        </w:rPr>
        <w:t>culturales</w:t>
      </w:r>
      <w:r>
        <w:rPr>
          <w:color w:val="231F20"/>
          <w:spacing w:val="-24"/>
          <w:w w:val="105"/>
        </w:rPr>
        <w:t> </w:t>
      </w:r>
      <w:r>
        <w:rPr>
          <w:color w:val="231F20"/>
          <w:spacing w:val="-4"/>
          <w:w w:val="105"/>
        </w:rPr>
        <w:t>para</w:t>
      </w:r>
      <w:r>
        <w:rPr>
          <w:color w:val="231F20"/>
          <w:spacing w:val="-24"/>
          <w:w w:val="105"/>
        </w:rPr>
        <w:t> </w:t>
      </w:r>
      <w:r>
        <w:rPr>
          <w:color w:val="231F20"/>
          <w:w w:val="105"/>
        </w:rPr>
        <w:t>una</w:t>
      </w:r>
      <w:r>
        <w:rPr>
          <w:color w:val="231F20"/>
          <w:spacing w:val="-24"/>
          <w:w w:val="105"/>
        </w:rPr>
        <w:t> </w:t>
      </w:r>
      <w:r>
        <w:rPr>
          <w:color w:val="231F20"/>
          <w:spacing w:val="-3"/>
          <w:w w:val="105"/>
        </w:rPr>
        <w:t>“sociedad</w:t>
      </w:r>
      <w:r>
        <w:rPr>
          <w:color w:val="231F20"/>
          <w:spacing w:val="-24"/>
          <w:w w:val="105"/>
        </w:rPr>
        <w:t> </w:t>
      </w:r>
      <w:r>
        <w:rPr>
          <w:color w:val="231F20"/>
          <w:spacing w:val="-5"/>
          <w:w w:val="105"/>
        </w:rPr>
        <w:t>sostenible”.</w:t>
      </w:r>
    </w:p>
    <w:p>
      <w:pPr>
        <w:pStyle w:val="BodyText"/>
        <w:spacing w:before="7"/>
        <w:rPr>
          <w:sz w:val="25"/>
        </w:rPr>
      </w:pPr>
    </w:p>
    <w:p>
      <w:pPr>
        <w:pStyle w:val="BodyText"/>
        <w:spacing w:line="278" w:lineRule="auto"/>
        <w:ind w:left="110" w:right="769"/>
        <w:jc w:val="both"/>
      </w:pPr>
      <w:r>
        <w:rPr>
          <w:color w:val="231F20"/>
        </w:rPr>
        <w:t>Las instituciones son quienes deben promover el desarro- llo sostenible prestando servicios sustantivos, al llevar a cabo actividades de cooperación técnica y científica en    los</w:t>
      </w:r>
    </w:p>
    <w:p>
      <w:pPr>
        <w:spacing w:after="0" w:line="278" w:lineRule="auto"/>
        <w:jc w:val="both"/>
        <w:sectPr>
          <w:headerReference w:type="even" r:id="rId94"/>
          <w:footerReference w:type="even" r:id="rId95"/>
          <w:footerReference w:type="default" r:id="rId96"/>
          <w:pgSz w:w="7940" w:h="11910"/>
          <w:pgMar w:header="0" w:footer="737" w:top="1100" w:bottom="920" w:left="1080" w:right="360"/>
        </w:sectPr>
      </w:pPr>
    </w:p>
    <w:p>
      <w:pPr>
        <w:pStyle w:val="BodyText"/>
        <w:spacing w:line="278" w:lineRule="auto" w:before="119"/>
        <w:ind w:left="773" w:right="105"/>
        <w:jc w:val="both"/>
      </w:pPr>
      <w:r>
        <w:rPr>
          <w:color w:val="231F20"/>
        </w:rPr>
        <w:t>ámbitos internacional, regional y nacional, cuyo objetivo final es fortalecer al desarrollo sostenible mediante la pre- servación del medio ambiente. Por último, se hace énfasis en que el término </w:t>
      </w:r>
      <w:r>
        <w:rPr>
          <w:i/>
          <w:color w:val="231F20"/>
        </w:rPr>
        <w:t>sostenibilidad </w:t>
      </w:r>
      <w:r>
        <w:rPr>
          <w:color w:val="231F20"/>
        </w:rPr>
        <w:t>denota una congruencia gramatical, teórica política e institucional. Se reconoce que por su significado y aplicación cada día es más usado en diferentes </w:t>
      </w:r>
      <w:r>
        <w:rPr>
          <w:color w:val="231F20"/>
          <w:spacing w:val="22"/>
        </w:rPr>
        <w:t> </w:t>
      </w:r>
      <w:r>
        <w:rPr>
          <w:color w:val="231F20"/>
        </w:rPr>
        <w:t>contextos.</w:t>
      </w:r>
    </w:p>
    <w:p>
      <w:pPr>
        <w:spacing w:after="0" w:line="278" w:lineRule="auto"/>
        <w:jc w:val="both"/>
        <w:sectPr>
          <w:headerReference w:type="default" r:id="rId97"/>
          <w:pgSz w:w="7940" w:h="11910"/>
          <w:pgMar w:header="0" w:footer="737" w:top="1100" w:bottom="920" w:left="360" w:right="1080"/>
        </w:sectPr>
      </w:pPr>
    </w:p>
    <w:p>
      <w:pPr>
        <w:pStyle w:val="BodyText"/>
        <w:rPr>
          <w:sz w:val="20"/>
        </w:rPr>
      </w:pPr>
    </w:p>
    <w:p>
      <w:pPr>
        <w:pStyle w:val="BodyText"/>
        <w:rPr>
          <w:sz w:val="20"/>
        </w:rPr>
      </w:pPr>
    </w:p>
    <w:p>
      <w:pPr>
        <w:pStyle w:val="BodyText"/>
        <w:rPr>
          <w:sz w:val="20"/>
        </w:rPr>
      </w:pPr>
    </w:p>
    <w:p>
      <w:pPr>
        <w:pStyle w:val="BodyText"/>
        <w:spacing w:before="1"/>
        <w:rPr>
          <w:sz w:val="16"/>
        </w:rPr>
      </w:pPr>
    </w:p>
    <w:p>
      <w:pPr>
        <w:pStyle w:val="Heading1"/>
        <w:numPr>
          <w:ilvl w:val="0"/>
          <w:numId w:val="2"/>
        </w:numPr>
        <w:tabs>
          <w:tab w:pos="1668" w:val="left" w:leader="none"/>
        </w:tabs>
        <w:spacing w:line="288" w:lineRule="auto" w:before="62" w:after="0"/>
        <w:ind w:left="2018" w:right="876" w:hanging="698"/>
        <w:jc w:val="right"/>
      </w:pPr>
      <w:r>
        <w:rPr/>
        <w:pict>
          <v:line style="position:absolute;mso-position-horizontal-relative:page;mso-position-vertical-relative:paragraph;z-index:1744" from="339.907501pt,5.788099pt" to="339.907501pt,62.757099pt" stroked="true" strokeweight=".5pt" strokecolor="#231f20">
            <w10:wrap type="none"/>
          </v:line>
        </w:pict>
      </w:r>
      <w:r>
        <w:rPr>
          <w:color w:val="5E9147"/>
        </w:rPr>
        <w:t>Fundamentos</w:t>
      </w:r>
      <w:r>
        <w:rPr>
          <w:color w:val="5E9147"/>
          <w:spacing w:val="27"/>
        </w:rPr>
        <w:t> </w:t>
      </w:r>
      <w:r>
        <w:rPr>
          <w:color w:val="5E9147"/>
        </w:rPr>
        <w:t>teóricos</w:t>
      </w:r>
      <w:r>
        <w:rPr>
          <w:color w:val="5E9147"/>
          <w:spacing w:val="27"/>
        </w:rPr>
        <w:t> </w:t>
      </w:r>
      <w:r>
        <w:rPr>
          <w:color w:val="5E9147"/>
        </w:rPr>
        <w:t>de</w:t>
      </w:r>
      <w:r>
        <w:rPr>
          <w:color w:val="5E9147"/>
          <w:w w:val="102"/>
        </w:rPr>
        <w:t> </w:t>
      </w:r>
      <w:r>
        <w:rPr>
          <w:color w:val="5E9147"/>
          <w:w w:val="105"/>
        </w:rPr>
        <w:t>la</w:t>
      </w:r>
      <w:r>
        <w:rPr>
          <w:color w:val="5E9147"/>
          <w:spacing w:val="-26"/>
          <w:w w:val="105"/>
        </w:rPr>
        <w:t> </w:t>
      </w:r>
      <w:r>
        <w:rPr>
          <w:color w:val="5E9147"/>
          <w:w w:val="105"/>
        </w:rPr>
        <w:t>gestión</w:t>
      </w:r>
      <w:r>
        <w:rPr>
          <w:color w:val="5E9147"/>
          <w:spacing w:val="-26"/>
          <w:w w:val="105"/>
        </w:rPr>
        <w:t> </w:t>
      </w:r>
      <w:r>
        <w:rPr>
          <w:color w:val="5E9147"/>
          <w:w w:val="105"/>
        </w:rPr>
        <w:t>estratégica</w:t>
      </w:r>
      <w:r>
        <w:rPr>
          <w:color w:val="5E9147"/>
          <w:w w:val="100"/>
        </w:rPr>
        <w:t> </w:t>
      </w:r>
      <w:r>
        <w:rPr>
          <w:color w:val="5E9147"/>
          <w:w w:val="105"/>
        </w:rPr>
        <w:t>de</w:t>
      </w:r>
      <w:r>
        <w:rPr>
          <w:color w:val="5E9147"/>
          <w:spacing w:val="-43"/>
          <w:w w:val="105"/>
        </w:rPr>
        <w:t> </w:t>
      </w:r>
      <w:r>
        <w:rPr>
          <w:color w:val="5E9147"/>
          <w:spacing w:val="-3"/>
          <w:w w:val="105"/>
        </w:rPr>
        <w:t>proyectos</w:t>
      </w:r>
      <w:r>
        <w:rPr>
          <w:color w:val="5E9147"/>
          <w:spacing w:val="-43"/>
          <w:w w:val="105"/>
        </w:rPr>
        <w:t> </w:t>
      </w:r>
      <w:r>
        <w:rPr>
          <w:color w:val="5E9147"/>
          <w:w w:val="105"/>
        </w:rPr>
        <w:t>de</w:t>
      </w:r>
      <w:r>
        <w:rPr>
          <w:color w:val="5E9147"/>
          <w:spacing w:val="-43"/>
          <w:w w:val="105"/>
        </w:rPr>
        <w:t> </w:t>
      </w:r>
      <w:r>
        <w:rPr>
          <w:color w:val="5E9147"/>
          <w:w w:val="105"/>
        </w:rPr>
        <w:t>diseño</w:t>
      </w:r>
    </w:p>
    <w:p>
      <w:pPr>
        <w:spacing w:before="106"/>
        <w:ind w:left="3079" w:right="75" w:firstLine="0"/>
        <w:jc w:val="left"/>
        <w:rPr>
          <w:i/>
          <w:sz w:val="22"/>
        </w:rPr>
      </w:pPr>
      <w:r>
        <w:rPr>
          <w:i/>
          <w:color w:val="808285"/>
          <w:w w:val="105"/>
          <w:sz w:val="22"/>
        </w:rPr>
        <w:t>Miguel Angel Rubio Toledo</w:t>
      </w:r>
    </w:p>
    <w:p>
      <w:pPr>
        <w:pStyle w:val="BodyText"/>
        <w:rPr>
          <w:i/>
          <w:sz w:val="20"/>
        </w:rPr>
      </w:pPr>
    </w:p>
    <w:p>
      <w:pPr>
        <w:pStyle w:val="BodyText"/>
        <w:spacing w:before="8"/>
        <w:rPr>
          <w:i/>
          <w:sz w:val="29"/>
        </w:rPr>
      </w:pPr>
    </w:p>
    <w:p>
      <w:pPr>
        <w:spacing w:line="295" w:lineRule="auto" w:before="72"/>
        <w:ind w:left="2828" w:right="767" w:hanging="538"/>
        <w:jc w:val="left"/>
        <w:rPr>
          <w:i/>
          <w:sz w:val="18"/>
        </w:rPr>
      </w:pPr>
      <w:r>
        <w:rPr>
          <w:i/>
          <w:color w:val="231F20"/>
          <w:sz w:val="18"/>
        </w:rPr>
        <w:t>estamos dotados de dedos sin escrúpulos para </w:t>
      </w:r>
      <w:r>
        <w:rPr>
          <w:i/>
          <w:color w:val="231F20"/>
          <w:sz w:val="18"/>
        </w:rPr>
        <w:t>asir lo inasible, de dientes y estómagos</w:t>
      </w:r>
    </w:p>
    <w:p>
      <w:pPr>
        <w:spacing w:line="295" w:lineRule="auto" w:before="0"/>
        <w:ind w:left="2949" w:right="75" w:hanging="843"/>
        <w:jc w:val="left"/>
        <w:rPr>
          <w:i/>
          <w:sz w:val="18"/>
        </w:rPr>
      </w:pPr>
      <w:r>
        <w:rPr>
          <w:i/>
          <w:color w:val="231F20"/>
          <w:sz w:val="18"/>
        </w:rPr>
        <w:t>para procesar lo indigerible, dispuestos a ejercer </w:t>
      </w:r>
      <w:r>
        <w:rPr>
          <w:i/>
          <w:color w:val="231F20"/>
          <w:sz w:val="18"/>
        </w:rPr>
        <w:t>cualquier oficio que exija perspicacia</w:t>
      </w:r>
    </w:p>
    <w:p>
      <w:pPr>
        <w:spacing w:line="295" w:lineRule="auto" w:before="0"/>
        <w:ind w:left="2186" w:right="756" w:firstLine="282"/>
        <w:jc w:val="left"/>
        <w:rPr>
          <w:i/>
          <w:sz w:val="18"/>
        </w:rPr>
      </w:pPr>
      <w:r>
        <w:rPr>
          <w:i/>
          <w:color w:val="231F20"/>
          <w:sz w:val="18"/>
        </w:rPr>
        <w:t>y sentidos agudos; estamos para atrevernos </w:t>
      </w:r>
      <w:r>
        <w:rPr>
          <w:i/>
          <w:color w:val="231F20"/>
          <w:sz w:val="18"/>
        </w:rPr>
        <w:t>a todo, gracias a un exceso de “voluntad  libre”.</w:t>
      </w:r>
    </w:p>
    <w:p>
      <w:pPr>
        <w:spacing w:before="0"/>
        <w:ind w:left="4175" w:right="75" w:firstLine="0"/>
        <w:jc w:val="left"/>
        <w:rPr>
          <w:sz w:val="18"/>
        </w:rPr>
      </w:pPr>
      <w:r>
        <w:rPr>
          <w:color w:val="231F20"/>
          <w:sz w:val="18"/>
        </w:rPr>
        <w:t>Friedrich  Nietzsche</w:t>
      </w:r>
    </w:p>
    <w:p>
      <w:pPr>
        <w:pStyle w:val="BodyText"/>
        <w:rPr>
          <w:sz w:val="20"/>
        </w:rPr>
      </w:pPr>
    </w:p>
    <w:p>
      <w:pPr>
        <w:pStyle w:val="BodyText"/>
        <w:rPr>
          <w:sz w:val="20"/>
        </w:rPr>
      </w:pPr>
    </w:p>
    <w:p>
      <w:pPr>
        <w:pStyle w:val="BodyText"/>
        <w:rPr>
          <w:sz w:val="20"/>
        </w:rPr>
      </w:pPr>
    </w:p>
    <w:p>
      <w:pPr>
        <w:pStyle w:val="BodyText"/>
        <w:rPr>
          <w:sz w:val="24"/>
        </w:rPr>
      </w:pPr>
    </w:p>
    <w:p>
      <w:pPr>
        <w:pStyle w:val="BodyText"/>
        <w:spacing w:before="59"/>
        <w:ind w:left="110"/>
        <w:jc w:val="both"/>
        <w:rPr>
          <w:rFonts w:ascii="Verdana"/>
        </w:rPr>
      </w:pPr>
      <w:r>
        <w:rPr>
          <w:rFonts w:ascii="Verdana"/>
          <w:color w:val="231F20"/>
        </w:rPr>
        <w:t>ANTECEDENTES</w:t>
      </w:r>
    </w:p>
    <w:p>
      <w:pPr>
        <w:pStyle w:val="BodyText"/>
        <w:spacing w:before="4"/>
        <w:rPr>
          <w:rFonts w:ascii="Verdana"/>
          <w:sz w:val="28"/>
        </w:rPr>
      </w:pPr>
    </w:p>
    <w:p>
      <w:pPr>
        <w:pStyle w:val="BodyText"/>
        <w:spacing w:line="278" w:lineRule="auto"/>
        <w:ind w:left="110" w:right="771"/>
        <w:jc w:val="both"/>
      </w:pPr>
      <w:r>
        <w:rPr>
          <w:rFonts w:ascii="Arial" w:hAnsi="Arial"/>
          <w:b/>
          <w:color w:val="5E9147"/>
        </w:rPr>
        <w:t>Al igual </w:t>
      </w:r>
      <w:r>
        <w:rPr>
          <w:color w:val="231F20"/>
        </w:rPr>
        <w:t>que el capítulo anterior, éste trata de los</w:t>
      </w:r>
      <w:r>
        <w:rPr>
          <w:color w:val="231F20"/>
          <w:spacing w:val="-23"/>
        </w:rPr>
        <w:t> </w:t>
      </w:r>
      <w:r>
        <w:rPr>
          <w:color w:val="231F20"/>
        </w:rPr>
        <w:t>principios en los cuales se observa lo estratégico en el diseño. Como   se ha mencionado en la introducción de este trabajo, amén de los fundamentos y posibles aplicaciones de lo sostenible en diversas áreas – en particular el diseño– descritas en el primer capítulo, lo sostenible sólo tiene sentido si se com- prende y usa de manera estratégica, es decir, a partir de</w:t>
      </w:r>
      <w:r>
        <w:rPr>
          <w:color w:val="231F20"/>
          <w:spacing w:val="-25"/>
        </w:rPr>
        <w:t> </w:t>
      </w:r>
      <w:r>
        <w:rPr>
          <w:color w:val="231F20"/>
        </w:rPr>
        <w:t>una lógica clara y sistémica, y no como pretexto de simulación o aparente conciencia perturbada. En este sentido, este  </w:t>
      </w:r>
      <w:r>
        <w:rPr>
          <w:color w:val="231F20"/>
          <w:spacing w:val="4"/>
        </w:rPr>
        <w:t> </w:t>
      </w:r>
      <w:r>
        <w:rPr>
          <w:color w:val="231F20"/>
        </w:rPr>
        <w:t>capí-</w:t>
      </w:r>
    </w:p>
    <w:p>
      <w:pPr>
        <w:spacing w:after="0" w:line="278" w:lineRule="auto"/>
        <w:jc w:val="both"/>
        <w:sectPr>
          <w:headerReference w:type="default" r:id="rId98"/>
          <w:footerReference w:type="default" r:id="rId99"/>
          <w:footerReference w:type="even" r:id="rId100"/>
          <w:pgSz w:w="7940" w:h="11910"/>
          <w:pgMar w:header="0" w:footer="737" w:top="1100" w:bottom="920" w:left="1080" w:right="360"/>
          <w:pgNumType w:start="43"/>
        </w:sectPr>
      </w:pPr>
    </w:p>
    <w:p>
      <w:pPr>
        <w:pStyle w:val="BodyText"/>
        <w:spacing w:line="278" w:lineRule="auto" w:before="119"/>
        <w:ind w:left="773" w:right="108"/>
        <w:jc w:val="both"/>
      </w:pPr>
      <w:r>
        <w:rPr>
          <w:color w:val="231F20"/>
        </w:rPr>
        <w:t>tulo esboza los fundamentos teóricos del diseño en cuanto   a gestión estratégica de </w:t>
      </w:r>
      <w:r>
        <w:rPr>
          <w:color w:val="231F20"/>
          <w:spacing w:val="-3"/>
        </w:rPr>
        <w:t>proyectos </w:t>
      </w:r>
      <w:r>
        <w:rPr>
          <w:color w:val="231F20"/>
        </w:rPr>
        <w:t>que, desde el espíritu de la ética sostenible, amalgaman los procesos y los productos generados desde las áreas del</w:t>
      </w:r>
      <w:r>
        <w:rPr>
          <w:color w:val="231F20"/>
          <w:spacing w:val="-9"/>
        </w:rPr>
        <w:t> </w:t>
      </w:r>
      <w:r>
        <w:rPr>
          <w:color w:val="231F20"/>
        </w:rPr>
        <w:t>diseño.</w:t>
      </w:r>
    </w:p>
    <w:p>
      <w:pPr>
        <w:pStyle w:val="BodyText"/>
        <w:spacing w:before="7"/>
        <w:rPr>
          <w:sz w:val="25"/>
        </w:rPr>
      </w:pPr>
    </w:p>
    <w:p>
      <w:pPr>
        <w:pStyle w:val="BodyText"/>
        <w:spacing w:line="278" w:lineRule="auto"/>
        <w:ind w:left="773" w:right="100"/>
        <w:jc w:val="both"/>
      </w:pPr>
      <w:r>
        <w:rPr>
          <w:color w:val="231F20"/>
        </w:rPr>
        <w:t>Así, la historia </w:t>
      </w:r>
      <w:r>
        <w:rPr>
          <w:color w:val="231F20"/>
          <w:spacing w:val="-2"/>
        </w:rPr>
        <w:t>del </w:t>
      </w:r>
      <w:r>
        <w:rPr>
          <w:color w:val="231F20"/>
        </w:rPr>
        <w:t>diseño suele ser bastante </w:t>
      </w:r>
      <w:r>
        <w:rPr>
          <w:color w:val="231F20"/>
          <w:spacing w:val="-3"/>
        </w:rPr>
        <w:t>compleja </w:t>
      </w:r>
      <w:r>
        <w:rPr>
          <w:color w:val="231F20"/>
        </w:rPr>
        <w:t>por  </w:t>
      </w:r>
      <w:r>
        <w:rPr>
          <w:color w:val="231F20"/>
          <w:spacing w:val="-2"/>
        </w:rPr>
        <w:t>los </w:t>
      </w:r>
      <w:r>
        <w:rPr>
          <w:color w:val="231F20"/>
        </w:rPr>
        <w:t>fundamentos y condiciones que le son </w:t>
      </w:r>
      <w:r>
        <w:rPr>
          <w:color w:val="231F20"/>
          <w:spacing w:val="-3"/>
        </w:rPr>
        <w:t>inherentes. </w:t>
      </w:r>
      <w:r>
        <w:rPr>
          <w:color w:val="231F20"/>
          <w:spacing w:val="-2"/>
        </w:rPr>
        <w:t>Existe </w:t>
      </w:r>
      <w:r>
        <w:rPr>
          <w:color w:val="231F20"/>
        </w:rPr>
        <w:t>la </w:t>
      </w:r>
      <w:r>
        <w:rPr>
          <w:color w:val="231F20"/>
          <w:spacing w:val="-3"/>
        </w:rPr>
        <w:t>postura </w:t>
      </w:r>
      <w:r>
        <w:rPr>
          <w:color w:val="231F20"/>
        </w:rPr>
        <w:t>de que el diseño nace junto al ser humano en la </w:t>
      </w:r>
      <w:r>
        <w:rPr>
          <w:color w:val="231F20"/>
          <w:spacing w:val="-3"/>
        </w:rPr>
        <w:t>creación </w:t>
      </w:r>
      <w:r>
        <w:rPr>
          <w:color w:val="231F20"/>
        </w:rPr>
        <w:t>de </w:t>
      </w:r>
      <w:r>
        <w:rPr>
          <w:color w:val="231F20"/>
          <w:spacing w:val="-2"/>
        </w:rPr>
        <w:t>herramientas </w:t>
      </w:r>
      <w:r>
        <w:rPr>
          <w:color w:val="231F20"/>
          <w:spacing w:val="-3"/>
        </w:rPr>
        <w:t>para </w:t>
      </w:r>
      <w:r>
        <w:rPr>
          <w:color w:val="231F20"/>
        </w:rPr>
        <w:t>su adaptación al medio y des- pués </w:t>
      </w:r>
      <w:r>
        <w:rPr>
          <w:color w:val="231F20"/>
          <w:spacing w:val="-3"/>
        </w:rPr>
        <w:t>para </w:t>
      </w:r>
      <w:r>
        <w:rPr>
          <w:color w:val="231F20"/>
        </w:rPr>
        <w:t>adaptar al medio al ser humano, no </w:t>
      </w:r>
      <w:r>
        <w:rPr>
          <w:color w:val="231F20"/>
          <w:spacing w:val="-3"/>
        </w:rPr>
        <w:t>sólo </w:t>
      </w:r>
      <w:r>
        <w:rPr>
          <w:color w:val="231F20"/>
        </w:rPr>
        <w:t>en </w:t>
      </w:r>
      <w:r>
        <w:rPr>
          <w:color w:val="231F20"/>
          <w:spacing w:val="-2"/>
        </w:rPr>
        <w:t>térmi- </w:t>
      </w:r>
      <w:r>
        <w:rPr>
          <w:color w:val="231F20"/>
        </w:rPr>
        <w:t>nos técnicos, sino también simbólicos. </w:t>
      </w:r>
      <w:r>
        <w:rPr>
          <w:color w:val="231F20"/>
          <w:spacing w:val="-3"/>
        </w:rPr>
        <w:t>Otra postura sugiere </w:t>
      </w:r>
      <w:r>
        <w:rPr>
          <w:color w:val="231F20"/>
        </w:rPr>
        <w:t>que es </w:t>
      </w:r>
      <w:r>
        <w:rPr>
          <w:color w:val="231F20"/>
          <w:spacing w:val="-3"/>
        </w:rPr>
        <w:t>sólo </w:t>
      </w:r>
      <w:r>
        <w:rPr>
          <w:color w:val="231F20"/>
        </w:rPr>
        <w:t>por medio de la sistematización de </w:t>
      </w:r>
      <w:r>
        <w:rPr>
          <w:color w:val="231F20"/>
          <w:spacing w:val="-2"/>
        </w:rPr>
        <w:t>los </w:t>
      </w:r>
      <w:r>
        <w:rPr>
          <w:color w:val="231F20"/>
          <w:spacing w:val="-3"/>
        </w:rPr>
        <w:t>procesos </w:t>
      </w:r>
      <w:r>
        <w:rPr>
          <w:color w:val="231F20"/>
        </w:rPr>
        <w:t>como se le puede dar </w:t>
      </w:r>
      <w:r>
        <w:rPr>
          <w:color w:val="231F20"/>
          <w:spacing w:val="-3"/>
        </w:rPr>
        <w:t>forma </w:t>
      </w:r>
      <w:r>
        <w:rPr>
          <w:color w:val="231F20"/>
        </w:rPr>
        <w:t>al diseño como disciplina, y se </w:t>
      </w:r>
      <w:r>
        <w:rPr>
          <w:color w:val="231F20"/>
          <w:spacing w:val="-3"/>
        </w:rPr>
        <w:t>trata </w:t>
      </w:r>
      <w:r>
        <w:rPr>
          <w:color w:val="231F20"/>
          <w:spacing w:val="-2"/>
        </w:rPr>
        <w:t>del </w:t>
      </w:r>
      <w:r>
        <w:rPr>
          <w:color w:val="231F20"/>
        </w:rPr>
        <w:t>siglo xx; la primera </w:t>
      </w:r>
      <w:r>
        <w:rPr>
          <w:color w:val="231F20"/>
          <w:spacing w:val="-4"/>
        </w:rPr>
        <w:t>refiere </w:t>
      </w:r>
      <w:r>
        <w:rPr>
          <w:color w:val="231F20"/>
        </w:rPr>
        <w:t>a su </w:t>
      </w:r>
      <w:r>
        <w:rPr>
          <w:color w:val="231F20"/>
          <w:spacing w:val="-3"/>
        </w:rPr>
        <w:t>génesis </w:t>
      </w:r>
      <w:r>
        <w:rPr>
          <w:color w:val="231F20"/>
        </w:rPr>
        <w:t>y la segunda a su </w:t>
      </w:r>
      <w:r>
        <w:rPr>
          <w:color w:val="231F20"/>
          <w:spacing w:val="-3"/>
        </w:rPr>
        <w:t>procedimiento. </w:t>
      </w:r>
      <w:r>
        <w:rPr>
          <w:color w:val="231F20"/>
        </w:rPr>
        <w:t>Queda </w:t>
      </w:r>
      <w:r>
        <w:rPr>
          <w:color w:val="231F20"/>
          <w:spacing w:val="-3"/>
        </w:rPr>
        <w:t>claro  </w:t>
      </w:r>
      <w:r>
        <w:rPr>
          <w:color w:val="231F20"/>
        </w:rPr>
        <w:t>que a </w:t>
      </w:r>
      <w:r>
        <w:rPr>
          <w:color w:val="231F20"/>
          <w:spacing w:val="-4"/>
        </w:rPr>
        <w:t>través  </w:t>
      </w:r>
      <w:r>
        <w:rPr>
          <w:color w:val="231F20"/>
        </w:rPr>
        <w:t>de </w:t>
      </w:r>
      <w:r>
        <w:rPr>
          <w:color w:val="231F20"/>
          <w:spacing w:val="-2"/>
        </w:rPr>
        <w:t>los </w:t>
      </w:r>
      <w:r>
        <w:rPr>
          <w:color w:val="231F20"/>
        </w:rPr>
        <w:t>años,  las manifestaciones </w:t>
      </w:r>
      <w:r>
        <w:rPr>
          <w:color w:val="231F20"/>
          <w:spacing w:val="-2"/>
        </w:rPr>
        <w:t>del </w:t>
      </w:r>
      <w:r>
        <w:rPr>
          <w:color w:val="231F20"/>
        </w:rPr>
        <w:t>diseño se han </w:t>
      </w:r>
      <w:r>
        <w:rPr>
          <w:color w:val="231F20"/>
          <w:spacing w:val="-4"/>
        </w:rPr>
        <w:t>revelado </w:t>
      </w:r>
      <w:r>
        <w:rPr>
          <w:color w:val="231F20"/>
        </w:rPr>
        <w:t>como mane- </w:t>
      </w:r>
      <w:r>
        <w:rPr>
          <w:color w:val="231F20"/>
          <w:spacing w:val="-3"/>
        </w:rPr>
        <w:t>ras </w:t>
      </w:r>
      <w:r>
        <w:rPr>
          <w:color w:val="231F20"/>
        </w:rPr>
        <w:t>necesarias de </w:t>
      </w:r>
      <w:r>
        <w:rPr>
          <w:color w:val="231F20"/>
          <w:spacing w:val="-3"/>
        </w:rPr>
        <w:t>expresión </w:t>
      </w:r>
      <w:r>
        <w:rPr>
          <w:color w:val="231F20"/>
        </w:rPr>
        <w:t>y </w:t>
      </w:r>
      <w:r>
        <w:rPr>
          <w:color w:val="231F20"/>
          <w:spacing w:val="-3"/>
        </w:rPr>
        <w:t>manufactura, </w:t>
      </w:r>
      <w:r>
        <w:rPr>
          <w:color w:val="231F20"/>
        </w:rPr>
        <w:t>como </w:t>
      </w:r>
      <w:r>
        <w:rPr>
          <w:color w:val="231F20"/>
          <w:spacing w:val="-3"/>
        </w:rPr>
        <w:t>formas </w:t>
      </w:r>
      <w:r>
        <w:rPr>
          <w:color w:val="231F20"/>
        </w:rPr>
        <w:t>de </w:t>
      </w:r>
      <w:r>
        <w:rPr>
          <w:color w:val="231F20"/>
          <w:spacing w:val="-3"/>
        </w:rPr>
        <w:t>desarrollo </w:t>
      </w:r>
      <w:r>
        <w:rPr>
          <w:color w:val="231F20"/>
        </w:rPr>
        <w:t>humano. La </w:t>
      </w:r>
      <w:r>
        <w:rPr>
          <w:color w:val="231F20"/>
          <w:spacing w:val="-3"/>
        </w:rPr>
        <w:t>propia </w:t>
      </w:r>
      <w:r>
        <w:rPr>
          <w:color w:val="231F20"/>
        </w:rPr>
        <w:t>historia permite conocer </w:t>
      </w:r>
      <w:r>
        <w:rPr>
          <w:color w:val="231F20"/>
          <w:spacing w:val="-2"/>
        </w:rPr>
        <w:t>las </w:t>
      </w:r>
      <w:r>
        <w:rPr>
          <w:color w:val="231F20"/>
          <w:spacing w:val="-3"/>
        </w:rPr>
        <w:t>diversas </w:t>
      </w:r>
      <w:r>
        <w:rPr>
          <w:color w:val="231F20"/>
        </w:rPr>
        <w:t>configuraciones </w:t>
      </w:r>
      <w:r>
        <w:rPr>
          <w:color w:val="231F20"/>
          <w:spacing w:val="-3"/>
        </w:rPr>
        <w:t>gráficas, </w:t>
      </w:r>
      <w:r>
        <w:rPr>
          <w:color w:val="231F20"/>
        </w:rPr>
        <w:t>espaciales y objetuales en las que el diseño se ha</w:t>
      </w:r>
      <w:r>
        <w:rPr>
          <w:color w:val="231F20"/>
          <w:spacing w:val="35"/>
        </w:rPr>
        <w:t> </w:t>
      </w:r>
      <w:r>
        <w:rPr>
          <w:color w:val="231F20"/>
          <w:spacing w:val="-3"/>
        </w:rPr>
        <w:t>convertido.</w:t>
      </w:r>
    </w:p>
    <w:p>
      <w:pPr>
        <w:pStyle w:val="BodyText"/>
        <w:spacing w:before="7"/>
        <w:rPr>
          <w:sz w:val="25"/>
        </w:rPr>
      </w:pPr>
    </w:p>
    <w:p>
      <w:pPr>
        <w:pStyle w:val="BodyText"/>
        <w:spacing w:line="278" w:lineRule="auto"/>
        <w:ind w:left="773" w:right="98"/>
        <w:jc w:val="both"/>
      </w:pPr>
      <w:r>
        <w:rPr>
          <w:color w:val="231F20"/>
        </w:rPr>
        <w:t>Es decir, en el diseño arquitectónico, desde las primeras apropiaciones de los espacios habitables y su modificación, pasando por las grandes edificaciones religiosas hasta las enormes obras contemporáneas como rascacielos o mu- seos; en el diseño industrial, a partir de la transformación  de las primeras herramientas del hombre primitivo, pasan- do por los utensilios convertidos en obras de culto, hasta  los actuales objetos de comunicación como los teléfonos móviles o computadoras; del mismo modo, dentro del di- seño  gráfico, se  observan  históricos  modos  de</w:t>
      </w:r>
      <w:r>
        <w:rPr>
          <w:color w:val="231F20"/>
          <w:spacing w:val="22"/>
        </w:rPr>
        <w:t> </w:t>
      </w:r>
      <w:r>
        <w:rPr>
          <w:color w:val="231F20"/>
        </w:rPr>
        <w:t>comunicar</w:t>
      </w:r>
    </w:p>
    <w:p>
      <w:pPr>
        <w:spacing w:after="0" w:line="278" w:lineRule="auto"/>
        <w:jc w:val="both"/>
        <w:sectPr>
          <w:headerReference w:type="default" r:id="rId101"/>
          <w:pgSz w:w="7940" w:h="11910"/>
          <w:pgMar w:header="0" w:footer="737" w:top="1100" w:bottom="920" w:left="360" w:right="1080"/>
        </w:sectPr>
      </w:pPr>
    </w:p>
    <w:p>
      <w:pPr>
        <w:pStyle w:val="BodyText"/>
        <w:spacing w:line="278" w:lineRule="auto" w:before="119"/>
        <w:ind w:left="110" w:right="770"/>
        <w:jc w:val="both"/>
      </w:pPr>
      <w:r>
        <w:rPr>
          <w:color w:val="231F20"/>
        </w:rPr>
        <w:t>visualmente, en las eras prehistóricas sobre diversos tipos de actividades, pasando por los primeros carteles y tipogra- fías, así como la gráfica de los pasquines y periódicos, hasta las nuevas formas de realidad  virtual.</w:t>
      </w:r>
    </w:p>
    <w:p>
      <w:pPr>
        <w:pStyle w:val="BodyText"/>
        <w:spacing w:before="7"/>
        <w:rPr>
          <w:sz w:val="25"/>
        </w:rPr>
      </w:pPr>
    </w:p>
    <w:p>
      <w:pPr>
        <w:pStyle w:val="BodyText"/>
        <w:spacing w:line="278" w:lineRule="auto"/>
        <w:ind w:left="110" w:right="762"/>
        <w:jc w:val="both"/>
      </w:pPr>
      <w:r>
        <w:rPr>
          <w:color w:val="231F20"/>
        </w:rPr>
        <w:t>Sin embargo, en términos históricos –soslayando a la arqui- tectura como diseño por su propia historicidad–, es en la Escuela de Bauhaus donde se comienzan a sistematizar los procesos de diseño. </w:t>
      </w:r>
      <w:r>
        <w:rPr>
          <w:color w:val="231F20"/>
          <w:spacing w:val="-4"/>
        </w:rPr>
        <w:t>Walter </w:t>
      </w:r>
      <w:r>
        <w:rPr>
          <w:color w:val="231F20"/>
        </w:rPr>
        <w:t>Gropius, al vincular las escuelas de bellas artes con la de artes y oficios, da origen a la pri- mera escuela de diseño. En México, con Diego Rivera como director de la Academia de San Carlos alrededor de 1930,   se empiezan a dar incipientes esfuerzos para darle senti-   do disciplinario al Diseño Gráfico y al Diseño Industrial como disciplina, mediante cursos sobre cartel y tipografía, así como de objetos utilitarios (Vilchis, 2010: 152-153). Sin embargo, es hasta finales de la década de 1960 que algunas escuelas desarrollan los trabajos curriculares para dotarle de formalidad académica al diseño, tales son los casos de la Universidad Iberoamericana (uia), la Universidad Nacional Autónoma de México (unam) y la Universidad Autónoma </w:t>
      </w:r>
      <w:r>
        <w:rPr>
          <w:color w:val="231F20"/>
          <w:spacing w:val="-1"/>
        </w:rPr>
        <w:t>Metropolitana </w:t>
      </w:r>
      <w:r>
        <w:rPr>
          <w:color w:val="231F20"/>
          <w:spacing w:val="21"/>
        </w:rPr>
        <w:t> </w:t>
      </w:r>
      <w:r>
        <w:rPr>
          <w:color w:val="231F20"/>
        </w:rPr>
        <w:t>(uam).</w:t>
      </w:r>
    </w:p>
    <w:p>
      <w:pPr>
        <w:pStyle w:val="BodyText"/>
        <w:spacing w:before="7"/>
        <w:rPr>
          <w:sz w:val="25"/>
        </w:rPr>
      </w:pPr>
    </w:p>
    <w:p>
      <w:pPr>
        <w:pStyle w:val="BodyText"/>
        <w:spacing w:line="278" w:lineRule="auto"/>
        <w:ind w:left="110" w:right="769"/>
        <w:jc w:val="both"/>
      </w:pPr>
      <w:r>
        <w:rPr>
          <w:color w:val="231F20"/>
        </w:rPr>
        <w:t>En la actualidad, el diseño se enseña en un sinfín de insti- tuciones de manera formal, algunas con mejores resulta- dos que otras en función de diversos factores, tales como planes de estudio, plantas docentes, condiciones socioeco- nómicas de los estudiantes, infraestructura, entre </w:t>
      </w:r>
      <w:r>
        <w:rPr>
          <w:color w:val="231F20"/>
          <w:spacing w:val="2"/>
        </w:rPr>
        <w:t>muchos </w:t>
      </w:r>
      <w:r>
        <w:rPr>
          <w:color w:val="231F20"/>
        </w:rPr>
        <w:t>otros. En México, de acuerdo con el  Consejo  Mexicano  para la Acreditación de Programas de Diseño A.C. (coma- prod)</w:t>
      </w:r>
      <w:r>
        <w:rPr>
          <w:color w:val="231F20"/>
          <w:spacing w:val="34"/>
        </w:rPr>
        <w:t> </w:t>
      </w:r>
      <w:r>
        <w:rPr>
          <w:color w:val="231F20"/>
        </w:rPr>
        <w:t>dependiente</w:t>
      </w:r>
      <w:r>
        <w:rPr>
          <w:color w:val="231F20"/>
          <w:spacing w:val="34"/>
        </w:rPr>
        <w:t> </w:t>
      </w:r>
      <w:r>
        <w:rPr>
          <w:color w:val="231F20"/>
        </w:rPr>
        <w:t>del</w:t>
      </w:r>
      <w:r>
        <w:rPr>
          <w:color w:val="231F20"/>
          <w:spacing w:val="34"/>
        </w:rPr>
        <w:t> </w:t>
      </w:r>
      <w:r>
        <w:rPr>
          <w:color w:val="231F20"/>
        </w:rPr>
        <w:t>Consejo</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rPr>
        <w:t>Acreditación</w:t>
      </w:r>
      <w:r>
        <w:rPr>
          <w:color w:val="231F20"/>
          <w:spacing w:val="34"/>
        </w:rPr>
        <w:t> </w:t>
      </w:r>
      <w:r>
        <w:rPr>
          <w:color w:val="231F20"/>
        </w:rPr>
        <w:t>de</w:t>
      </w:r>
      <w:r>
        <w:rPr>
          <w:color w:val="231F20"/>
          <w:spacing w:val="34"/>
        </w:rPr>
        <w:t> </w:t>
      </w:r>
      <w:r>
        <w:rPr>
          <w:color w:val="231F20"/>
        </w:rPr>
        <w:t>la</w:t>
      </w:r>
    </w:p>
    <w:p>
      <w:pPr>
        <w:spacing w:after="0" w:line="278" w:lineRule="auto"/>
        <w:jc w:val="both"/>
        <w:sectPr>
          <w:headerReference w:type="default" r:id="rId102"/>
          <w:footerReference w:type="default" r:id="rId103"/>
          <w:footerReference w:type="even" r:id="rId104"/>
          <w:pgSz w:w="7940" w:h="11910"/>
          <w:pgMar w:header="0" w:footer="737" w:top="1100" w:bottom="920" w:left="1080" w:right="360"/>
          <w:pgNumType w:start="45"/>
        </w:sectPr>
      </w:pPr>
    </w:p>
    <w:p>
      <w:pPr>
        <w:pStyle w:val="BodyText"/>
        <w:spacing w:line="278" w:lineRule="auto" w:before="119"/>
        <w:ind w:left="773" w:right="119"/>
        <w:jc w:val="both"/>
      </w:pPr>
      <w:r>
        <w:rPr>
          <w:color w:val="231F20"/>
        </w:rPr>
        <w:t>Educación Superior (copaes) de la Secretaría de Educación Pública (sep), existían al 2007, al menos 331 programas académicos de educación superior del ámbito del diseño, los cuales otorgan 62 diferentes títulos licenciatura o equi- valentes relacionados con el diseño, entre los que se pueden encontrar Ingeniería en Diseño, licenciado en Diseño de Imagen y Sonido, licenciado en Diseño de Modas, entre muchos otros afines (comaprod, </w:t>
      </w:r>
      <w:r>
        <w:rPr>
          <w:color w:val="231F20"/>
          <w:spacing w:val="43"/>
        </w:rPr>
        <w:t> </w:t>
      </w:r>
      <w:r>
        <w:rPr>
          <w:color w:val="231F20"/>
        </w:rPr>
        <w:t>2013).</w:t>
      </w:r>
    </w:p>
    <w:p>
      <w:pPr>
        <w:pStyle w:val="BodyText"/>
        <w:spacing w:before="7"/>
        <w:rPr>
          <w:sz w:val="25"/>
        </w:rPr>
      </w:pPr>
    </w:p>
    <w:p>
      <w:pPr>
        <w:pStyle w:val="BodyText"/>
        <w:spacing w:line="278" w:lineRule="auto"/>
        <w:ind w:left="773" w:right="119"/>
        <w:jc w:val="both"/>
      </w:pPr>
      <w:r>
        <w:rPr>
          <w:color w:val="231F20"/>
        </w:rPr>
        <w:t>En</w:t>
      </w:r>
      <w:r>
        <w:rPr>
          <w:color w:val="231F20"/>
          <w:spacing w:val="-7"/>
        </w:rPr>
        <w:t> </w:t>
      </w:r>
      <w:r>
        <w:rPr>
          <w:color w:val="231F20"/>
        </w:rPr>
        <w:t>cuanto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gestión</w:t>
      </w:r>
      <w:r>
        <w:rPr>
          <w:color w:val="231F20"/>
          <w:spacing w:val="-7"/>
        </w:rPr>
        <w:t> </w:t>
      </w:r>
      <w:r>
        <w:rPr>
          <w:color w:val="231F20"/>
        </w:rPr>
        <w:t>estratégica</w:t>
      </w:r>
      <w:r>
        <w:rPr>
          <w:color w:val="231F20"/>
          <w:spacing w:val="-7"/>
        </w:rPr>
        <w:t> </w:t>
      </w:r>
      <w:r>
        <w:rPr>
          <w:color w:val="231F20"/>
        </w:rPr>
        <w:t>de</w:t>
      </w:r>
      <w:r>
        <w:rPr>
          <w:color w:val="231F20"/>
          <w:spacing w:val="-7"/>
        </w:rPr>
        <w:t> </w:t>
      </w:r>
      <w:r>
        <w:rPr>
          <w:color w:val="231F20"/>
        </w:rPr>
        <w:t>proyectos,</w:t>
      </w:r>
      <w:r>
        <w:rPr>
          <w:color w:val="231F20"/>
          <w:spacing w:val="-15"/>
        </w:rPr>
        <w:t> </w:t>
      </w:r>
      <w:r>
        <w:rPr>
          <w:color w:val="231F20"/>
        </w:rPr>
        <w:t>es</w:t>
      </w:r>
      <w:r>
        <w:rPr>
          <w:color w:val="231F20"/>
          <w:spacing w:val="-7"/>
        </w:rPr>
        <w:t> </w:t>
      </w:r>
      <w:r>
        <w:rPr>
          <w:color w:val="231F20"/>
        </w:rPr>
        <w:t>importan- te señalar que el desarrollo en la optimización de resulta- dos en el siglo xx tuvo una fuerte influencia por las guerras mundiales. Es en la era de la segunda posguerra mundial que se establecen los </w:t>
      </w:r>
      <w:r>
        <w:rPr>
          <w:color w:val="231F20"/>
          <w:spacing w:val="-3"/>
        </w:rPr>
        <w:t>mayores </w:t>
      </w:r>
      <w:r>
        <w:rPr>
          <w:color w:val="231F20"/>
        </w:rPr>
        <w:t>avances en cuanto a la ope- ración, control y organización de los procesos y toma de decisiones, muy útiles ahora para los procesos productivos. El avance de estos conocimientos se catapultó por efecto de la Guerra Fría, en virtud de la necesidad de la construcción de plantas de armamento, químicas y  nucleares.  Enton-  ces, y como consecuencia de poner en marcha procesos de control y mejora continua, se generaron técnicas formales de planificación y programación, tales como las metodo- logías  Critical  Path  Method1  (cpm)  o  Project </w:t>
      </w:r>
      <w:r>
        <w:rPr>
          <w:color w:val="231F20"/>
          <w:spacing w:val="47"/>
        </w:rPr>
        <w:t> </w:t>
      </w:r>
      <w:r>
        <w:rPr>
          <w:color w:val="231F20"/>
        </w:rPr>
        <w:t>Evaluation</w:t>
      </w:r>
    </w:p>
    <w:p>
      <w:pPr>
        <w:pStyle w:val="BodyText"/>
        <w:rPr>
          <w:sz w:val="20"/>
        </w:rPr>
      </w:pPr>
    </w:p>
    <w:p>
      <w:pPr>
        <w:pStyle w:val="BodyText"/>
        <w:spacing w:before="10"/>
        <w:rPr>
          <w:sz w:val="20"/>
        </w:rPr>
      </w:pPr>
      <w:r>
        <w:rPr/>
        <w:pict>
          <v:line style="position:absolute;mso-position-horizontal-relative:page;mso-position-vertical-relative:paragraph;z-index:1768;mso-wrap-distance-left:0;mso-wrap-distance-right:0" from="56.692902pt,14.439656pt" to="85.038902pt,14.439656pt" stroked="true" strokeweight=".5pt" strokecolor="#231f20">
            <w10:wrap type="topAndBottom"/>
          </v:line>
        </w:pict>
      </w:r>
    </w:p>
    <w:p>
      <w:pPr>
        <w:spacing w:line="264" w:lineRule="auto" w:before="57"/>
        <w:ind w:left="893" w:right="115" w:hanging="120"/>
        <w:jc w:val="both"/>
        <w:rPr>
          <w:sz w:val="17"/>
        </w:rPr>
      </w:pPr>
      <w:r>
        <w:rPr>
          <w:color w:val="231F20"/>
          <w:w w:val="95"/>
          <w:sz w:val="17"/>
        </w:rPr>
        <w:t>1 </w:t>
      </w:r>
      <w:r>
        <w:rPr>
          <w:color w:val="231F20"/>
          <w:sz w:val="17"/>
        </w:rPr>
        <w:t>cpm significa en español Método de la Ruta Crítica (mrc), es uno de los sistemas que siguen los principios de redes, que fue desarrollado en 1957   y es utilizado para planear y controlar </w:t>
      </w:r>
      <w:r>
        <w:rPr>
          <w:color w:val="231F20"/>
          <w:spacing w:val="-3"/>
          <w:sz w:val="17"/>
        </w:rPr>
        <w:t>proyectos, </w:t>
      </w:r>
      <w:r>
        <w:rPr>
          <w:color w:val="231F20"/>
          <w:sz w:val="17"/>
        </w:rPr>
        <w:t>añadiendo el concepto de costo al formato </w:t>
      </w:r>
      <w:r>
        <w:rPr>
          <w:color w:val="231F20"/>
          <w:spacing w:val="-3"/>
          <w:sz w:val="17"/>
        </w:rPr>
        <w:t>pert. </w:t>
      </w:r>
      <w:r>
        <w:rPr>
          <w:color w:val="231F20"/>
          <w:sz w:val="17"/>
        </w:rPr>
        <w:t>Cuando los tiempos y costos se pueden estimar rela- tivamente bien, el cpm puede ser superior a </w:t>
      </w:r>
      <w:r>
        <w:rPr>
          <w:color w:val="231F20"/>
          <w:spacing w:val="-3"/>
          <w:sz w:val="17"/>
        </w:rPr>
        <w:t>pert. </w:t>
      </w:r>
      <w:r>
        <w:rPr>
          <w:color w:val="231F20"/>
          <w:sz w:val="17"/>
        </w:rPr>
        <w:t>Fue desarrollado por un centro de investigación de operaciones para la firma Dupont y Remington Rand, buscando el control y la optimización de los costos de operación me- diante la planeación adecuada de las actividades componentes del</w:t>
      </w:r>
      <w:r>
        <w:rPr>
          <w:color w:val="231F20"/>
          <w:spacing w:val="1"/>
          <w:sz w:val="17"/>
        </w:rPr>
        <w:t> </w:t>
      </w:r>
      <w:r>
        <w:rPr>
          <w:color w:val="231F20"/>
          <w:spacing w:val="-3"/>
          <w:sz w:val="17"/>
        </w:rPr>
        <w:t>proyecto.</w:t>
      </w:r>
    </w:p>
    <w:p>
      <w:pPr>
        <w:spacing w:after="0" w:line="264" w:lineRule="auto"/>
        <w:jc w:val="both"/>
        <w:rPr>
          <w:sz w:val="17"/>
        </w:rPr>
        <w:sectPr>
          <w:headerReference w:type="default" r:id="rId105"/>
          <w:pgSz w:w="7940" w:h="11910"/>
          <w:pgMar w:header="0" w:footer="737" w:top="1100" w:bottom="920" w:left="360" w:right="1060"/>
        </w:sectPr>
      </w:pPr>
    </w:p>
    <w:p>
      <w:pPr>
        <w:pStyle w:val="BodyText"/>
        <w:spacing w:line="278" w:lineRule="auto" w:before="119"/>
        <w:ind w:left="130" w:right="770"/>
        <w:jc w:val="both"/>
      </w:pPr>
      <w:r>
        <w:rPr>
          <w:color w:val="231F20"/>
        </w:rPr>
        <w:t>Review Technique2 (pert) que se trasladaron a proyectos del ámbito civil, incrementando la eficacia y mejorando los resultados de los proyectos de las entidades, sean éstas del orden de lo empresarial, cultural, de diseño, de investiga- ción, entre  otros.</w:t>
      </w:r>
    </w:p>
    <w:p>
      <w:pPr>
        <w:pStyle w:val="BodyText"/>
        <w:spacing w:before="7"/>
        <w:rPr>
          <w:sz w:val="25"/>
        </w:rPr>
      </w:pPr>
    </w:p>
    <w:p>
      <w:pPr>
        <w:pStyle w:val="BodyText"/>
        <w:spacing w:line="278" w:lineRule="auto"/>
        <w:ind w:left="130" w:right="762"/>
        <w:jc w:val="both"/>
      </w:pPr>
      <w:r>
        <w:rPr>
          <w:color w:val="231F20"/>
        </w:rPr>
        <w:t>Es importante señalar que si bien esta sistematización ha coadyuvado a la mejora de los procedimientos, aún quedan muchos factores que no han podido ser sistematizados</w:t>
      </w:r>
      <w:r>
        <w:rPr>
          <w:color w:val="231F20"/>
          <w:spacing w:val="-27"/>
        </w:rPr>
        <w:t> </w:t>
      </w:r>
      <w:r>
        <w:rPr>
          <w:color w:val="231F20"/>
        </w:rPr>
        <w:t>dada su naturaleza, así como la falta de voluntad de quienes son responsables, entre los que se pueden observar incidencias de crisis económicas y políticas donde el Estado –en Mé- xico ampliamente corrupto y colmado de impunidad– no   ha logrado soslayar tales implicaciones, las cuales afectan de manera directa a todos los sistemas, a los procesos y a  las organizaciones, sin importar su naturaleza, giro o </w:t>
      </w:r>
      <w:r>
        <w:rPr>
          <w:color w:val="231F20"/>
          <w:spacing w:val="21"/>
        </w:rPr>
        <w:t> </w:t>
      </w:r>
      <w:r>
        <w:rPr>
          <w:color w:val="231F20"/>
        </w:rPr>
        <w:t>perfil.</w:t>
      </w:r>
    </w:p>
    <w:p>
      <w:pPr>
        <w:pStyle w:val="BodyText"/>
        <w:spacing w:before="7"/>
        <w:rPr>
          <w:sz w:val="25"/>
        </w:rPr>
      </w:pPr>
    </w:p>
    <w:p>
      <w:pPr>
        <w:pStyle w:val="BodyText"/>
        <w:spacing w:line="278" w:lineRule="auto"/>
        <w:ind w:left="130" w:right="762"/>
        <w:jc w:val="both"/>
      </w:pPr>
      <w:r>
        <w:rPr>
          <w:color w:val="231F20"/>
        </w:rPr>
        <w:t>Regresando al tema central, la idea del diseño estratégico,   o gestión estratégica del diseño, sugiere establecer nuevas formas de observar al diseño, no sólo como disciplina que </w:t>
      </w:r>
      <w:r>
        <w:rPr>
          <w:color w:val="231F20"/>
          <w:spacing w:val="-3"/>
        </w:rPr>
        <w:t>resuelva </w:t>
      </w:r>
      <w:r>
        <w:rPr>
          <w:color w:val="231F20"/>
        </w:rPr>
        <w:t>problemáticas de la comunicación visual, </w:t>
      </w:r>
      <w:r>
        <w:rPr>
          <w:color w:val="231F20"/>
          <w:spacing w:val="27"/>
        </w:rPr>
        <w:t> </w:t>
      </w:r>
      <w:r>
        <w:rPr>
          <w:color w:val="231F20"/>
        </w:rPr>
        <w:t>utilitaria</w:t>
      </w: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1792;mso-wrap-distance-left:0;mso-wrap-distance-right:0" from="59.196899pt,10.047026pt" to="87.542899pt,10.047026pt" stroked="true" strokeweight=".5pt" strokecolor="#231f20">
            <w10:wrap type="topAndBottom"/>
          </v:line>
        </w:pict>
      </w:r>
    </w:p>
    <w:p>
      <w:pPr>
        <w:pStyle w:val="ListParagraph"/>
        <w:numPr>
          <w:ilvl w:val="0"/>
          <w:numId w:val="4"/>
        </w:numPr>
        <w:tabs>
          <w:tab w:pos="248" w:val="left" w:leader="none"/>
        </w:tabs>
        <w:spacing w:line="264" w:lineRule="auto" w:before="57" w:after="0"/>
        <w:ind w:left="250" w:right="761" w:hanging="120"/>
        <w:jc w:val="both"/>
        <w:rPr>
          <w:sz w:val="17"/>
        </w:rPr>
      </w:pPr>
      <w:r>
        <w:rPr>
          <w:color w:val="231F20"/>
          <w:sz w:val="17"/>
        </w:rPr>
        <w:t>pert significa en español </w:t>
      </w:r>
      <w:r>
        <w:rPr>
          <w:color w:val="231F20"/>
          <w:spacing w:val="-3"/>
          <w:sz w:val="17"/>
        </w:rPr>
        <w:t>Técnica </w:t>
      </w:r>
      <w:r>
        <w:rPr>
          <w:color w:val="231F20"/>
          <w:sz w:val="17"/>
        </w:rPr>
        <w:t>de Revisión y Evaluación de Programas (trep), utilizada para programar y controlar programas por </w:t>
      </w:r>
      <w:r>
        <w:rPr>
          <w:color w:val="231F20"/>
          <w:spacing w:val="-3"/>
          <w:sz w:val="17"/>
        </w:rPr>
        <w:t>realizar. </w:t>
      </w:r>
      <w:r>
        <w:rPr>
          <w:color w:val="231F20"/>
          <w:sz w:val="17"/>
        </w:rPr>
        <w:t>Cuando </w:t>
      </w:r>
      <w:r>
        <w:rPr>
          <w:color w:val="231F20"/>
          <w:spacing w:val="-3"/>
          <w:sz w:val="17"/>
        </w:rPr>
        <w:t>hay </w:t>
      </w:r>
      <w:r>
        <w:rPr>
          <w:color w:val="231F20"/>
          <w:sz w:val="17"/>
        </w:rPr>
        <w:t>un grado extremo de incertidumbre y cuando el control sobre el tiempo es más importante sobre el control del costo, pert es mejor opción que cpm. Se desarrolló por la Armada de los Estados Unidos en 1957, para controlar los tiempos de ejecución de las diversas actividades integrantes de los pro- yectos espaciales, por la necesidad de terminar cada una de ellas dentro     de los tiempos disponibles. Fue utilizado originalmente por el control de tiempos del proyecto Polaris y en la actualidad se utiliza en todo el pro- grama</w:t>
      </w:r>
      <w:r>
        <w:rPr>
          <w:color w:val="231F20"/>
          <w:spacing w:val="33"/>
          <w:sz w:val="17"/>
        </w:rPr>
        <w:t> </w:t>
      </w:r>
      <w:r>
        <w:rPr>
          <w:color w:val="231F20"/>
          <w:sz w:val="17"/>
        </w:rPr>
        <w:t>espacial.</w:t>
      </w:r>
    </w:p>
    <w:p>
      <w:pPr>
        <w:spacing w:after="0" w:line="264" w:lineRule="auto"/>
        <w:jc w:val="both"/>
        <w:rPr>
          <w:sz w:val="17"/>
        </w:rPr>
        <w:sectPr>
          <w:headerReference w:type="default" r:id="rId106"/>
          <w:footerReference w:type="default" r:id="rId107"/>
          <w:footerReference w:type="even" r:id="rId108"/>
          <w:pgSz w:w="7940" w:h="11910"/>
          <w:pgMar w:header="0" w:footer="737" w:top="1100" w:bottom="920" w:left="1060" w:right="360"/>
          <w:pgNumType w:start="47"/>
        </w:sectPr>
      </w:pPr>
    </w:p>
    <w:p>
      <w:pPr>
        <w:pStyle w:val="BodyText"/>
        <w:spacing w:line="278" w:lineRule="auto" w:before="119"/>
        <w:ind w:left="773" w:right="107"/>
        <w:jc w:val="both"/>
      </w:pPr>
      <w:r>
        <w:rPr>
          <w:color w:val="231F20"/>
        </w:rPr>
        <w:t>objetual o espacial mediante proyectos, sino allende, es de- cir, por medio de formas que repercutan de manera impor- tante a las entidades y a los usuarios como una ventaja de diferenciación y competitiva innovadora. A decir de Jesús Fernández (2010: 15-16), se pretende que las organizacio- nes que incluyan al diseño como parte fundamental de su estructura, crezcan de manera sostenible, esto es, utilizar a esta nueva forma de la disciplina –que incluye entre otros a la filosofía, la misión, la visión, la mercadotecnia, la admi- nistración del producto, su imagen y organización– como una herramienta estratégica para resolver situaciones de comunicación visual y gráfica de los consumidores y, por ende, del propio organismo.</w:t>
      </w:r>
    </w:p>
    <w:p>
      <w:pPr>
        <w:pStyle w:val="BodyText"/>
        <w:spacing w:before="7"/>
        <w:rPr>
          <w:sz w:val="25"/>
        </w:rPr>
      </w:pPr>
    </w:p>
    <w:p>
      <w:pPr>
        <w:pStyle w:val="BodyText"/>
        <w:spacing w:line="278" w:lineRule="auto"/>
        <w:ind w:left="773" w:right="106"/>
        <w:jc w:val="both"/>
      </w:pPr>
      <w:r>
        <w:rPr>
          <w:color w:val="231F20"/>
        </w:rPr>
        <w:t>Esta gestión estratégica del diseño nace en el seno de la globalización de las tecnologías de comunicación que per- mean todos los objetos que produce el diseño, pero no se agota ahí, sino que pretende influir en todo el sistema de     la estructura. Algunos de sus antecedentes pueden obser- varse en la postura de diseño centrado en el usuario o </w:t>
      </w:r>
      <w:r>
        <w:rPr>
          <w:i/>
          <w:color w:val="231F20"/>
        </w:rPr>
        <w:t>hu- </w:t>
      </w:r>
      <w:r>
        <w:rPr>
          <w:i/>
          <w:color w:val="231F20"/>
        </w:rPr>
        <w:t>man-centered design</w:t>
      </w:r>
      <w:r>
        <w:rPr>
          <w:color w:val="231F20"/>
        </w:rPr>
        <w:t>, así como en otras formas conocidas del diseño universal popularizado por Victor Papanek. Del mismo modo, en el libro </w:t>
      </w:r>
      <w:r>
        <w:rPr>
          <w:i/>
          <w:color w:val="231F20"/>
        </w:rPr>
        <w:t>Pensamiento de diseño </w:t>
      </w:r>
      <w:r>
        <w:rPr>
          <w:color w:val="231F20"/>
        </w:rPr>
        <w:t>(</w:t>
      </w:r>
      <w:r>
        <w:rPr>
          <w:i/>
          <w:color w:val="231F20"/>
        </w:rPr>
        <w:t>Design </w:t>
      </w:r>
      <w:r>
        <w:rPr>
          <w:i/>
          <w:color w:val="231F20"/>
        </w:rPr>
        <w:t>thinking</w:t>
      </w:r>
      <w:r>
        <w:rPr>
          <w:color w:val="231F20"/>
        </w:rPr>
        <w:t>), de Robert </w:t>
      </w:r>
      <w:r>
        <w:rPr>
          <w:color w:val="231F20"/>
          <w:spacing w:val="-3"/>
        </w:rPr>
        <w:t>Rowe, </w:t>
      </w:r>
      <w:r>
        <w:rPr>
          <w:color w:val="231F20"/>
        </w:rPr>
        <w:t>publicado  en  1987, se  enfatiza el uso sistemático de procedimientos de solución de proble- mas, utilizado principalmente por arquitectos y planeado- res urbanos, observa quizás el antecedente más directo del diseño</w:t>
      </w:r>
      <w:r>
        <w:rPr>
          <w:color w:val="231F20"/>
          <w:spacing w:val="31"/>
        </w:rPr>
        <w:t> </w:t>
      </w:r>
      <w:r>
        <w:rPr>
          <w:color w:val="231F20"/>
        </w:rPr>
        <w:t>estratégico.</w:t>
      </w:r>
    </w:p>
    <w:p>
      <w:pPr>
        <w:pStyle w:val="BodyText"/>
        <w:spacing w:before="7"/>
        <w:rPr>
          <w:sz w:val="25"/>
        </w:rPr>
      </w:pPr>
    </w:p>
    <w:p>
      <w:pPr>
        <w:pStyle w:val="BodyText"/>
        <w:spacing w:line="278" w:lineRule="auto"/>
        <w:ind w:left="773" w:right="108"/>
        <w:jc w:val="both"/>
      </w:pPr>
      <w:r>
        <w:rPr>
          <w:color w:val="231F20"/>
        </w:rPr>
        <w:t>Cabe destacar que, aun cuando esta visión de diseño es- tratégico ostenta ya algunos años de práctica en diversos</w:t>
      </w:r>
    </w:p>
    <w:p>
      <w:pPr>
        <w:spacing w:after="0" w:line="278" w:lineRule="auto"/>
        <w:jc w:val="both"/>
        <w:sectPr>
          <w:headerReference w:type="default" r:id="rId109"/>
          <w:pgSz w:w="7940" w:h="11910"/>
          <w:pgMar w:header="0" w:footer="737" w:top="1100" w:bottom="920" w:left="360" w:right="1080"/>
        </w:sectPr>
      </w:pPr>
    </w:p>
    <w:p>
      <w:pPr>
        <w:pStyle w:val="BodyText"/>
        <w:spacing w:line="278" w:lineRule="auto" w:before="119"/>
        <w:ind w:left="110" w:right="762"/>
        <w:jc w:val="both"/>
      </w:pPr>
      <w:r>
        <w:rPr>
          <w:color w:val="231F20"/>
        </w:rPr>
        <w:t>países del mundo, es en 1990 cuando se difunde tal visión, en México parece ser algo reciente. Tal es el caso de los cursos, especialidades y posgrados en diseño estratégico –o similares– que se han creado en los últimos años, entre los que se encuentran la especialidad en Diseño Estratégico de Productos Industriales, de la Universidad Autónoma del Estado de México (uaem) –hoy cerrada–, la maestría en Di- seño Estratégico e Innovación, de la Universidad Iberoame- ricana (uia), la maestría en Diseño Gráfico Estratégico de la Universidad Vasco de Quiroga en Michoacán, la maestría en Diseño Industrial e Innovación de Productos, del Instituto Tecnológico y de Estudios Superiores de Monterrey (itesm), entre otros.</w:t>
      </w:r>
    </w:p>
    <w:p>
      <w:pPr>
        <w:pStyle w:val="BodyText"/>
      </w:pPr>
    </w:p>
    <w:p>
      <w:pPr>
        <w:pStyle w:val="BodyText"/>
        <w:spacing w:before="2"/>
        <w:rPr>
          <w:sz w:val="28"/>
        </w:rPr>
      </w:pPr>
    </w:p>
    <w:p>
      <w:pPr>
        <w:pStyle w:val="BodyText"/>
        <w:spacing w:line="268" w:lineRule="auto"/>
        <w:ind w:left="110" w:right="1950"/>
        <w:rPr>
          <w:rFonts w:ascii="Verdana" w:hAnsi="Verdana"/>
        </w:rPr>
      </w:pPr>
      <w:r>
        <w:rPr>
          <w:rFonts w:ascii="Verdana" w:hAnsi="Verdana"/>
          <w:color w:val="231F20"/>
        </w:rPr>
        <w:t>CARACTERIZACIÓN DE LA GESTIÓN </w:t>
      </w:r>
      <w:r>
        <w:rPr>
          <w:rFonts w:ascii="Verdana" w:hAnsi="Verdana"/>
          <w:color w:val="231F20"/>
          <w:spacing w:val="-3"/>
          <w:w w:val="95"/>
        </w:rPr>
        <w:t>ESTRATÉGICA </w:t>
      </w:r>
      <w:r>
        <w:rPr>
          <w:rFonts w:ascii="Verdana" w:hAnsi="Verdana"/>
          <w:color w:val="231F20"/>
          <w:w w:val="95"/>
        </w:rPr>
        <w:t>DE </w:t>
      </w:r>
      <w:r>
        <w:rPr>
          <w:rFonts w:ascii="Verdana" w:hAnsi="Verdana"/>
          <w:color w:val="231F20"/>
          <w:spacing w:val="-4"/>
          <w:w w:val="95"/>
        </w:rPr>
        <w:t>PROYECTOS </w:t>
      </w:r>
      <w:r>
        <w:rPr>
          <w:rFonts w:ascii="Verdana" w:hAnsi="Verdana"/>
          <w:color w:val="231F20"/>
          <w:w w:val="95"/>
        </w:rPr>
        <w:t>DE DISEÑO</w:t>
      </w:r>
    </w:p>
    <w:p>
      <w:pPr>
        <w:pStyle w:val="BodyText"/>
        <w:spacing w:before="8"/>
        <w:rPr>
          <w:rFonts w:ascii="Verdana"/>
          <w:sz w:val="25"/>
        </w:rPr>
      </w:pPr>
    </w:p>
    <w:p>
      <w:pPr>
        <w:pStyle w:val="BodyText"/>
        <w:spacing w:line="278" w:lineRule="auto"/>
        <w:ind w:left="110" w:right="760"/>
        <w:jc w:val="both"/>
      </w:pPr>
      <w:r>
        <w:rPr>
          <w:color w:val="231F20"/>
          <w:w w:val="105"/>
        </w:rPr>
        <w:t>Alberto Domingo Ajenjo define a la gestión de proyectos como “el conjunto de actividades encaminadas a</w:t>
      </w:r>
      <w:r>
        <w:rPr>
          <w:color w:val="231F20"/>
          <w:spacing w:val="-25"/>
          <w:w w:val="105"/>
        </w:rPr>
        <w:t> </w:t>
      </w:r>
      <w:r>
        <w:rPr>
          <w:color w:val="231F20"/>
          <w:w w:val="105"/>
        </w:rPr>
        <w:t>ordenar, disponer y organizar los recursos y las necesidades para completar con éxito un proyecto dado” (2009: 22). Así el éxito se refiere al cumplimiento de los objetivos técnicos, económicos, de planificación y de calidad del proyecto y sus</w:t>
      </w:r>
      <w:r>
        <w:rPr>
          <w:color w:val="231F20"/>
          <w:spacing w:val="-6"/>
          <w:w w:val="105"/>
        </w:rPr>
        <w:t> </w:t>
      </w:r>
      <w:r>
        <w:rPr>
          <w:color w:val="231F20"/>
          <w:w w:val="105"/>
        </w:rPr>
        <w:t>resultados.</w:t>
      </w:r>
      <w:r>
        <w:rPr>
          <w:color w:val="231F20"/>
          <w:spacing w:val="-12"/>
          <w:w w:val="105"/>
        </w:rPr>
        <w:t> </w:t>
      </w:r>
      <w:r>
        <w:rPr>
          <w:color w:val="231F20"/>
          <w:w w:val="105"/>
        </w:rPr>
        <w:t>Este</w:t>
      </w:r>
      <w:r>
        <w:rPr>
          <w:color w:val="231F20"/>
          <w:spacing w:val="-6"/>
          <w:w w:val="105"/>
        </w:rPr>
        <w:t> </w:t>
      </w:r>
      <w:r>
        <w:rPr>
          <w:color w:val="231F20"/>
          <w:w w:val="105"/>
        </w:rPr>
        <w:t>autor</w:t>
      </w:r>
      <w:r>
        <w:rPr>
          <w:color w:val="231F20"/>
          <w:spacing w:val="-6"/>
          <w:w w:val="105"/>
        </w:rPr>
        <w:t> </w:t>
      </w:r>
      <w:r>
        <w:rPr>
          <w:color w:val="231F20"/>
          <w:w w:val="105"/>
        </w:rPr>
        <w:t>indica</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gestión</w:t>
      </w:r>
      <w:r>
        <w:rPr>
          <w:color w:val="231F20"/>
          <w:spacing w:val="-6"/>
          <w:w w:val="105"/>
        </w:rPr>
        <w:t> </w:t>
      </w:r>
      <w:r>
        <w:rPr>
          <w:color w:val="231F20"/>
          <w:w w:val="105"/>
        </w:rPr>
        <w:t>de</w:t>
      </w:r>
      <w:r>
        <w:rPr>
          <w:color w:val="231F20"/>
          <w:spacing w:val="-6"/>
          <w:w w:val="105"/>
        </w:rPr>
        <w:t> </w:t>
      </w:r>
      <w:r>
        <w:rPr>
          <w:color w:val="231F20"/>
          <w:w w:val="105"/>
        </w:rPr>
        <w:t>un</w:t>
      </w:r>
      <w:r>
        <w:rPr>
          <w:color w:val="231F20"/>
          <w:spacing w:val="-6"/>
          <w:w w:val="105"/>
        </w:rPr>
        <w:t> </w:t>
      </w:r>
      <w:r>
        <w:rPr>
          <w:color w:val="231F20"/>
          <w:w w:val="105"/>
        </w:rPr>
        <w:t>pro- yecto</w:t>
      </w:r>
      <w:r>
        <w:rPr>
          <w:color w:val="231F20"/>
          <w:spacing w:val="-16"/>
          <w:w w:val="105"/>
        </w:rPr>
        <w:t> </w:t>
      </w:r>
      <w:r>
        <w:rPr>
          <w:color w:val="231F20"/>
          <w:w w:val="105"/>
        </w:rPr>
        <w:t>completo</w:t>
      </w:r>
      <w:r>
        <w:rPr>
          <w:color w:val="231F20"/>
          <w:spacing w:val="-16"/>
          <w:w w:val="105"/>
        </w:rPr>
        <w:t> </w:t>
      </w:r>
      <w:r>
        <w:rPr>
          <w:color w:val="231F20"/>
          <w:w w:val="105"/>
        </w:rPr>
        <w:t>incluye</w:t>
      </w:r>
      <w:r>
        <w:rPr>
          <w:color w:val="231F20"/>
          <w:spacing w:val="-16"/>
          <w:w w:val="105"/>
        </w:rPr>
        <w:t> </w:t>
      </w:r>
      <w:r>
        <w:rPr>
          <w:color w:val="231F20"/>
          <w:w w:val="105"/>
        </w:rPr>
        <w:t>al</w:t>
      </w:r>
      <w:r>
        <w:rPr>
          <w:color w:val="231F20"/>
          <w:spacing w:val="-16"/>
          <w:w w:val="105"/>
        </w:rPr>
        <w:t> </w:t>
      </w:r>
      <w:r>
        <w:rPr>
          <w:color w:val="231F20"/>
          <w:w w:val="105"/>
        </w:rPr>
        <w:t>menos</w:t>
      </w:r>
      <w:r>
        <w:rPr>
          <w:color w:val="231F20"/>
          <w:spacing w:val="-16"/>
          <w:w w:val="105"/>
        </w:rPr>
        <w:t> </w:t>
      </w:r>
      <w:r>
        <w:rPr>
          <w:color w:val="231F20"/>
          <w:w w:val="105"/>
        </w:rPr>
        <w:t>nueve</w:t>
      </w:r>
      <w:r>
        <w:rPr>
          <w:color w:val="231F20"/>
          <w:spacing w:val="-16"/>
          <w:w w:val="105"/>
        </w:rPr>
        <w:t> </w:t>
      </w:r>
      <w:r>
        <w:rPr>
          <w:color w:val="231F20"/>
          <w:w w:val="105"/>
        </w:rPr>
        <w:t>subáreas,</w:t>
      </w:r>
      <w:r>
        <w:rPr>
          <w:color w:val="231F20"/>
          <w:spacing w:val="-22"/>
          <w:w w:val="105"/>
        </w:rPr>
        <w:t> </w:t>
      </w:r>
      <w:r>
        <w:rPr>
          <w:color w:val="231F20"/>
          <w:w w:val="105"/>
        </w:rPr>
        <w:t>entre</w:t>
      </w:r>
      <w:r>
        <w:rPr>
          <w:color w:val="231F20"/>
          <w:spacing w:val="-16"/>
          <w:w w:val="105"/>
        </w:rPr>
        <w:t> </w:t>
      </w:r>
      <w:r>
        <w:rPr>
          <w:color w:val="231F20"/>
          <w:spacing w:val="2"/>
          <w:w w:val="105"/>
        </w:rPr>
        <w:t>las </w:t>
      </w:r>
      <w:r>
        <w:rPr>
          <w:color w:val="231F20"/>
          <w:w w:val="105"/>
        </w:rPr>
        <w:t>que se encuentran las siguientes: a) Gestión del alcance   y contenido, b) Gestión técnica, c) Gestión de recursos temporales, d) Gestión de costos, e) Gestión de la</w:t>
      </w:r>
      <w:r>
        <w:rPr>
          <w:color w:val="231F20"/>
          <w:spacing w:val="-7"/>
          <w:w w:val="105"/>
        </w:rPr>
        <w:t> </w:t>
      </w:r>
      <w:r>
        <w:rPr>
          <w:color w:val="231F20"/>
          <w:w w:val="105"/>
        </w:rPr>
        <w:t>calidad,</w:t>
      </w:r>
    </w:p>
    <w:p>
      <w:pPr>
        <w:pStyle w:val="BodyText"/>
        <w:spacing w:line="278" w:lineRule="auto" w:before="1"/>
        <w:ind w:left="110" w:right="761"/>
        <w:jc w:val="both"/>
      </w:pPr>
      <w:r>
        <w:rPr>
          <w:color w:val="231F20"/>
          <w:w w:val="105"/>
        </w:rPr>
        <w:t>f) Gestión de los recursos humanos, g) Gestión de la co- municación, h) Gestión de riesgos, i) Gestión de compras.</w:t>
      </w:r>
    </w:p>
    <w:p>
      <w:pPr>
        <w:spacing w:after="0" w:line="278" w:lineRule="auto"/>
        <w:jc w:val="both"/>
        <w:sectPr>
          <w:headerReference w:type="default" r:id="rId110"/>
          <w:footerReference w:type="default" r:id="rId111"/>
          <w:footerReference w:type="even" r:id="rId112"/>
          <w:pgSz w:w="7940" w:h="11910"/>
          <w:pgMar w:header="0" w:footer="737" w:top="1100" w:bottom="920" w:left="1080" w:right="360"/>
          <w:pgNumType w:start="49"/>
        </w:sectPr>
      </w:pPr>
    </w:p>
    <w:p>
      <w:pPr>
        <w:pStyle w:val="BodyText"/>
        <w:spacing w:line="278" w:lineRule="auto" w:before="119"/>
        <w:ind w:left="773" w:right="101"/>
        <w:jc w:val="both"/>
      </w:pPr>
      <w:r>
        <w:rPr>
          <w:color w:val="231F20"/>
          <w:w w:val="105"/>
        </w:rPr>
        <w:t>Asimismo, </w:t>
      </w:r>
      <w:r>
        <w:rPr>
          <w:color w:val="231F20"/>
          <w:spacing w:val="-3"/>
          <w:w w:val="105"/>
        </w:rPr>
        <w:t>Domingo </w:t>
      </w:r>
      <w:r>
        <w:rPr>
          <w:color w:val="231F20"/>
          <w:w w:val="105"/>
        </w:rPr>
        <w:t>(2009: 239-245), con base en el mo- </w:t>
      </w:r>
      <w:r>
        <w:rPr>
          <w:color w:val="231F20"/>
          <w:spacing w:val="-3"/>
          <w:w w:val="105"/>
        </w:rPr>
        <w:t>delo</w:t>
      </w:r>
      <w:r>
        <w:rPr>
          <w:color w:val="231F20"/>
          <w:spacing w:val="-9"/>
          <w:w w:val="105"/>
        </w:rPr>
        <w:t> </w:t>
      </w:r>
      <w:r>
        <w:rPr>
          <w:color w:val="231F20"/>
          <w:spacing w:val="-2"/>
          <w:w w:val="105"/>
        </w:rPr>
        <w:t>del</w:t>
      </w:r>
      <w:r>
        <w:rPr>
          <w:color w:val="231F20"/>
          <w:spacing w:val="-9"/>
          <w:w w:val="105"/>
        </w:rPr>
        <w:t> </w:t>
      </w:r>
      <w:r>
        <w:rPr>
          <w:color w:val="231F20"/>
          <w:spacing w:val="-3"/>
          <w:w w:val="105"/>
        </w:rPr>
        <w:t>Project</w:t>
      </w:r>
      <w:r>
        <w:rPr>
          <w:color w:val="231F20"/>
          <w:spacing w:val="-9"/>
          <w:w w:val="105"/>
        </w:rPr>
        <w:t> </w:t>
      </w:r>
      <w:r>
        <w:rPr>
          <w:color w:val="231F20"/>
          <w:spacing w:val="-3"/>
          <w:w w:val="105"/>
        </w:rPr>
        <w:t>Management</w:t>
      </w:r>
      <w:r>
        <w:rPr>
          <w:color w:val="231F20"/>
          <w:spacing w:val="-9"/>
          <w:w w:val="105"/>
        </w:rPr>
        <w:t> </w:t>
      </w:r>
      <w:r>
        <w:rPr>
          <w:color w:val="231F20"/>
          <w:spacing w:val="-2"/>
          <w:w w:val="105"/>
        </w:rPr>
        <w:t>Institute</w:t>
      </w:r>
      <w:r>
        <w:rPr>
          <w:color w:val="231F20"/>
          <w:spacing w:val="-9"/>
          <w:w w:val="105"/>
        </w:rPr>
        <w:t> </w:t>
      </w:r>
      <w:r>
        <w:rPr>
          <w:color w:val="231F20"/>
          <w:w w:val="105"/>
        </w:rPr>
        <w:t>(cpm),</w:t>
      </w:r>
      <w:r>
        <w:rPr>
          <w:color w:val="231F20"/>
          <w:spacing w:val="-14"/>
          <w:w w:val="105"/>
        </w:rPr>
        <w:t> </w:t>
      </w:r>
      <w:r>
        <w:rPr>
          <w:color w:val="231F20"/>
          <w:w w:val="105"/>
        </w:rPr>
        <w:t>sostiene</w:t>
      </w:r>
      <w:r>
        <w:rPr>
          <w:color w:val="231F20"/>
          <w:spacing w:val="-9"/>
          <w:w w:val="105"/>
        </w:rPr>
        <w:t> </w:t>
      </w:r>
      <w:r>
        <w:rPr>
          <w:color w:val="231F20"/>
          <w:w w:val="105"/>
        </w:rPr>
        <w:t>que existen diversas posturas para clasificar los </w:t>
      </w:r>
      <w:r>
        <w:rPr>
          <w:color w:val="231F20"/>
          <w:spacing w:val="-3"/>
          <w:w w:val="105"/>
        </w:rPr>
        <w:t>proyectos </w:t>
      </w:r>
      <w:r>
        <w:rPr>
          <w:color w:val="231F20"/>
          <w:w w:val="105"/>
        </w:rPr>
        <w:t>de </w:t>
      </w:r>
      <w:r>
        <w:rPr>
          <w:color w:val="231F20"/>
          <w:spacing w:val="-3"/>
          <w:w w:val="105"/>
        </w:rPr>
        <w:t>acuerdo</w:t>
      </w:r>
      <w:r>
        <w:rPr>
          <w:color w:val="231F20"/>
          <w:spacing w:val="-12"/>
          <w:w w:val="105"/>
        </w:rPr>
        <w:t> </w:t>
      </w:r>
      <w:r>
        <w:rPr>
          <w:color w:val="231F20"/>
          <w:w w:val="105"/>
        </w:rPr>
        <w:t>con</w:t>
      </w:r>
      <w:r>
        <w:rPr>
          <w:color w:val="231F20"/>
          <w:spacing w:val="-12"/>
          <w:w w:val="105"/>
        </w:rPr>
        <w:t> </w:t>
      </w:r>
      <w:r>
        <w:rPr>
          <w:color w:val="231F20"/>
          <w:w w:val="105"/>
        </w:rPr>
        <w:t>su</w:t>
      </w:r>
      <w:r>
        <w:rPr>
          <w:color w:val="231F20"/>
          <w:spacing w:val="-12"/>
          <w:w w:val="105"/>
        </w:rPr>
        <w:t> </w:t>
      </w:r>
      <w:r>
        <w:rPr>
          <w:color w:val="231F20"/>
          <w:w w:val="105"/>
        </w:rPr>
        <w:t>dimensión,</w:t>
      </w:r>
      <w:r>
        <w:rPr>
          <w:color w:val="231F20"/>
          <w:spacing w:val="-18"/>
          <w:w w:val="105"/>
        </w:rPr>
        <w:t> </w:t>
      </w:r>
      <w:r>
        <w:rPr>
          <w:color w:val="231F20"/>
          <w:w w:val="105"/>
        </w:rPr>
        <w:t>duración,</w:t>
      </w:r>
      <w:r>
        <w:rPr>
          <w:color w:val="231F20"/>
          <w:spacing w:val="-18"/>
          <w:w w:val="105"/>
        </w:rPr>
        <w:t> </w:t>
      </w:r>
      <w:r>
        <w:rPr>
          <w:color w:val="231F20"/>
          <w:w w:val="105"/>
        </w:rPr>
        <w:t>objeto,</w:t>
      </w:r>
      <w:r>
        <w:rPr>
          <w:color w:val="231F20"/>
          <w:spacing w:val="-18"/>
          <w:w w:val="105"/>
        </w:rPr>
        <w:t> </w:t>
      </w:r>
      <w:r>
        <w:rPr>
          <w:color w:val="231F20"/>
          <w:w w:val="105"/>
        </w:rPr>
        <w:t>modelo</w:t>
      </w:r>
      <w:r>
        <w:rPr>
          <w:color w:val="231F20"/>
          <w:spacing w:val="-12"/>
          <w:w w:val="105"/>
        </w:rPr>
        <w:t> </w:t>
      </w:r>
      <w:r>
        <w:rPr>
          <w:color w:val="231F20"/>
          <w:w w:val="105"/>
        </w:rPr>
        <w:t>o</w:t>
      </w:r>
      <w:r>
        <w:rPr>
          <w:color w:val="231F20"/>
          <w:spacing w:val="-12"/>
          <w:w w:val="105"/>
        </w:rPr>
        <w:t> </w:t>
      </w:r>
      <w:r>
        <w:rPr>
          <w:color w:val="231F20"/>
          <w:w w:val="105"/>
        </w:rPr>
        <w:t>tipo </w:t>
      </w:r>
      <w:r>
        <w:rPr>
          <w:color w:val="231F20"/>
        </w:rPr>
        <w:t>de</w:t>
      </w:r>
      <w:r>
        <w:rPr>
          <w:color w:val="231F20"/>
          <w:spacing w:val="-5"/>
        </w:rPr>
        <w:t> </w:t>
      </w:r>
      <w:r>
        <w:rPr>
          <w:color w:val="231F20"/>
        </w:rPr>
        <w:t>gestión,</w:t>
      </w:r>
      <w:r>
        <w:rPr>
          <w:color w:val="231F20"/>
          <w:spacing w:val="-13"/>
        </w:rPr>
        <w:t> </w:t>
      </w:r>
      <w:r>
        <w:rPr>
          <w:color w:val="231F20"/>
          <w:spacing w:val="-3"/>
        </w:rPr>
        <w:t>entre</w:t>
      </w:r>
      <w:r>
        <w:rPr>
          <w:color w:val="231F20"/>
          <w:spacing w:val="-5"/>
        </w:rPr>
        <w:t> </w:t>
      </w:r>
      <w:r>
        <w:rPr>
          <w:color w:val="231F20"/>
        </w:rPr>
        <w:t>otros.</w:t>
      </w:r>
      <w:r>
        <w:rPr>
          <w:color w:val="231F20"/>
          <w:spacing w:val="-13"/>
        </w:rPr>
        <w:t> </w:t>
      </w:r>
      <w:r>
        <w:rPr>
          <w:color w:val="231F20"/>
        </w:rPr>
        <w:t>Sugiere</w:t>
      </w:r>
      <w:r>
        <w:rPr>
          <w:color w:val="231F20"/>
          <w:spacing w:val="-5"/>
        </w:rPr>
        <w:t> </w:t>
      </w:r>
      <w:r>
        <w:rPr>
          <w:color w:val="231F20"/>
        </w:rPr>
        <w:t>cinco</w:t>
      </w:r>
      <w:r>
        <w:rPr>
          <w:color w:val="231F20"/>
          <w:spacing w:val="-5"/>
        </w:rPr>
        <w:t> </w:t>
      </w:r>
      <w:r>
        <w:rPr>
          <w:color w:val="231F20"/>
        </w:rPr>
        <w:t>modalidades,</w:t>
      </w:r>
      <w:r>
        <w:rPr>
          <w:color w:val="231F20"/>
          <w:spacing w:val="-13"/>
        </w:rPr>
        <w:t> </w:t>
      </w:r>
      <w:r>
        <w:rPr>
          <w:color w:val="231F20"/>
        </w:rPr>
        <w:t>de</w:t>
      </w:r>
      <w:r>
        <w:rPr>
          <w:color w:val="231F20"/>
          <w:spacing w:val="-5"/>
        </w:rPr>
        <w:t> </w:t>
      </w:r>
      <w:r>
        <w:rPr>
          <w:color w:val="231F20"/>
        </w:rPr>
        <w:t>acuer- </w:t>
      </w:r>
      <w:r>
        <w:rPr>
          <w:color w:val="231F20"/>
          <w:w w:val="105"/>
        </w:rPr>
        <w:t>do</w:t>
      </w:r>
      <w:r>
        <w:rPr>
          <w:color w:val="231F20"/>
          <w:spacing w:val="-5"/>
          <w:w w:val="105"/>
        </w:rPr>
        <w:t> </w:t>
      </w:r>
      <w:r>
        <w:rPr>
          <w:color w:val="231F20"/>
          <w:w w:val="105"/>
        </w:rPr>
        <w:t>con</w:t>
      </w:r>
      <w:r>
        <w:rPr>
          <w:color w:val="231F20"/>
          <w:spacing w:val="-5"/>
          <w:w w:val="105"/>
        </w:rPr>
        <w:t> </w:t>
      </w:r>
      <w:r>
        <w:rPr>
          <w:color w:val="231F20"/>
          <w:w w:val="105"/>
        </w:rPr>
        <w:t>su</w:t>
      </w:r>
      <w:r>
        <w:rPr>
          <w:color w:val="231F20"/>
          <w:spacing w:val="-5"/>
          <w:w w:val="105"/>
        </w:rPr>
        <w:t> </w:t>
      </w:r>
      <w:r>
        <w:rPr>
          <w:color w:val="231F20"/>
          <w:w w:val="105"/>
        </w:rPr>
        <w:t>alcance</w:t>
      </w:r>
      <w:r>
        <w:rPr>
          <w:color w:val="231F20"/>
          <w:spacing w:val="-5"/>
          <w:w w:val="105"/>
        </w:rPr>
        <w:t> </w:t>
      </w:r>
      <w:r>
        <w:rPr>
          <w:color w:val="231F20"/>
          <w:w w:val="105"/>
        </w:rPr>
        <w:t>y</w:t>
      </w:r>
      <w:r>
        <w:rPr>
          <w:color w:val="231F20"/>
          <w:spacing w:val="-5"/>
          <w:w w:val="105"/>
        </w:rPr>
        <w:t> </w:t>
      </w:r>
      <w:r>
        <w:rPr>
          <w:color w:val="231F20"/>
          <w:w w:val="105"/>
        </w:rPr>
        <w:t>objeto:</w:t>
      </w:r>
      <w:r>
        <w:rPr>
          <w:color w:val="231F20"/>
          <w:spacing w:val="-5"/>
          <w:w w:val="105"/>
        </w:rPr>
        <w:t> </w:t>
      </w:r>
      <w:r>
        <w:rPr>
          <w:color w:val="231F20"/>
          <w:w w:val="105"/>
        </w:rPr>
        <w:t>a)</w:t>
      </w:r>
      <w:r>
        <w:rPr>
          <w:color w:val="231F20"/>
          <w:spacing w:val="-5"/>
          <w:w w:val="105"/>
        </w:rPr>
        <w:t> </w:t>
      </w:r>
      <w:r>
        <w:rPr>
          <w:color w:val="231F20"/>
          <w:w w:val="105"/>
        </w:rPr>
        <w:t>Clásico,</w:t>
      </w:r>
      <w:r>
        <w:rPr>
          <w:color w:val="231F20"/>
          <w:spacing w:val="-12"/>
          <w:w w:val="105"/>
        </w:rPr>
        <w:t> </w:t>
      </w:r>
      <w:r>
        <w:rPr>
          <w:color w:val="231F20"/>
          <w:w w:val="105"/>
        </w:rPr>
        <w:t>b)</w:t>
      </w:r>
      <w:r>
        <w:rPr>
          <w:color w:val="231F20"/>
          <w:spacing w:val="-5"/>
          <w:w w:val="105"/>
        </w:rPr>
        <w:t> </w:t>
      </w:r>
      <w:r>
        <w:rPr>
          <w:color w:val="231F20"/>
          <w:w w:val="105"/>
        </w:rPr>
        <w:t>De</w:t>
      </w:r>
      <w:r>
        <w:rPr>
          <w:color w:val="231F20"/>
          <w:spacing w:val="-5"/>
          <w:w w:val="105"/>
        </w:rPr>
        <w:t> </w:t>
      </w:r>
      <w:r>
        <w:rPr>
          <w:color w:val="231F20"/>
          <w:w w:val="105"/>
        </w:rPr>
        <w:t>investigación,</w:t>
      </w:r>
    </w:p>
    <w:p>
      <w:pPr>
        <w:pStyle w:val="BodyText"/>
        <w:spacing w:line="278" w:lineRule="auto" w:before="1"/>
        <w:ind w:left="773" w:right="101"/>
        <w:jc w:val="both"/>
      </w:pPr>
      <w:r>
        <w:rPr>
          <w:color w:val="231F20"/>
        </w:rPr>
        <w:t>c) Estudios, d) Estudios de viabilidad, e) Industrial. </w:t>
      </w:r>
      <w:r>
        <w:rPr>
          <w:color w:val="231F20"/>
          <w:spacing w:val="-4"/>
        </w:rPr>
        <w:t>Hay </w:t>
      </w:r>
      <w:r>
        <w:rPr>
          <w:color w:val="231F20"/>
        </w:rPr>
        <w:t>que señalar que en un plano superior al de los </w:t>
      </w:r>
      <w:r>
        <w:rPr>
          <w:color w:val="231F20"/>
          <w:spacing w:val="-3"/>
        </w:rPr>
        <w:t>proyectos </w:t>
      </w:r>
      <w:r>
        <w:rPr>
          <w:color w:val="231F20"/>
        </w:rPr>
        <w:t>se en- cuentran</w:t>
      </w:r>
      <w:r>
        <w:rPr>
          <w:color w:val="231F20"/>
          <w:spacing w:val="-6"/>
        </w:rPr>
        <w:t> </w:t>
      </w:r>
      <w:r>
        <w:rPr>
          <w:color w:val="231F20"/>
        </w:rPr>
        <w:t>los</w:t>
      </w:r>
      <w:r>
        <w:rPr>
          <w:color w:val="231F20"/>
          <w:spacing w:val="-6"/>
        </w:rPr>
        <w:t> </w:t>
      </w:r>
      <w:r>
        <w:rPr>
          <w:color w:val="231F20"/>
          <w:spacing w:val="-3"/>
        </w:rPr>
        <w:t>programas</w:t>
      </w:r>
      <w:r>
        <w:rPr>
          <w:color w:val="231F20"/>
          <w:spacing w:val="-6"/>
        </w:rPr>
        <w:t> </w:t>
      </w:r>
      <w:r>
        <w:rPr>
          <w:color w:val="231F20"/>
        </w:rPr>
        <w:t>con</w:t>
      </w:r>
      <w:r>
        <w:rPr>
          <w:color w:val="231F20"/>
          <w:spacing w:val="-6"/>
        </w:rPr>
        <w:t> </w:t>
      </w:r>
      <w:r>
        <w:rPr>
          <w:color w:val="231F20"/>
        </w:rPr>
        <w:t>fines</w:t>
      </w:r>
      <w:r>
        <w:rPr>
          <w:color w:val="231F20"/>
          <w:spacing w:val="-6"/>
        </w:rPr>
        <w:t> </w:t>
      </w:r>
      <w:r>
        <w:rPr>
          <w:color w:val="231F20"/>
        </w:rPr>
        <w:t>de</w:t>
      </w:r>
      <w:r>
        <w:rPr>
          <w:color w:val="231F20"/>
          <w:spacing w:val="-6"/>
        </w:rPr>
        <w:t> </w:t>
      </w:r>
      <w:r>
        <w:rPr>
          <w:color w:val="231F20"/>
          <w:spacing w:val="-3"/>
        </w:rPr>
        <w:t>desarrollo,</w:t>
      </w:r>
      <w:r>
        <w:rPr>
          <w:color w:val="231F20"/>
          <w:spacing w:val="-14"/>
        </w:rPr>
        <w:t> </w:t>
      </w:r>
      <w:r>
        <w:rPr>
          <w:color w:val="231F20"/>
          <w:spacing w:val="-3"/>
        </w:rPr>
        <w:t>ya</w:t>
      </w:r>
      <w:r>
        <w:rPr>
          <w:color w:val="231F20"/>
          <w:spacing w:val="-6"/>
        </w:rPr>
        <w:t> </w:t>
      </w:r>
      <w:r>
        <w:rPr>
          <w:color w:val="231F20"/>
        </w:rPr>
        <w:t>sea</w:t>
      </w:r>
      <w:r>
        <w:rPr>
          <w:color w:val="231F20"/>
          <w:spacing w:val="-6"/>
        </w:rPr>
        <w:t> </w:t>
      </w:r>
      <w:r>
        <w:rPr>
          <w:color w:val="231F20"/>
        </w:rPr>
        <w:t>de</w:t>
      </w:r>
      <w:r>
        <w:rPr>
          <w:color w:val="231F20"/>
          <w:spacing w:val="-6"/>
        </w:rPr>
        <w:t> </w:t>
      </w:r>
      <w:r>
        <w:rPr>
          <w:color w:val="231F20"/>
        </w:rPr>
        <w:t>po- líticas</w:t>
      </w:r>
      <w:r>
        <w:rPr>
          <w:color w:val="231F20"/>
          <w:spacing w:val="-11"/>
        </w:rPr>
        <w:t> </w:t>
      </w:r>
      <w:r>
        <w:rPr>
          <w:color w:val="231F20"/>
        </w:rPr>
        <w:t>públicas</w:t>
      </w:r>
      <w:r>
        <w:rPr>
          <w:color w:val="231F20"/>
          <w:spacing w:val="-11"/>
        </w:rPr>
        <w:t> </w:t>
      </w:r>
      <w:r>
        <w:rPr>
          <w:color w:val="231F20"/>
        </w:rPr>
        <w:t>o</w:t>
      </w:r>
      <w:r>
        <w:rPr>
          <w:color w:val="231F20"/>
          <w:spacing w:val="-11"/>
        </w:rPr>
        <w:t> </w:t>
      </w:r>
      <w:r>
        <w:rPr>
          <w:color w:val="231F20"/>
        </w:rPr>
        <w:t>de</w:t>
      </w:r>
      <w:r>
        <w:rPr>
          <w:color w:val="231F20"/>
          <w:spacing w:val="-11"/>
        </w:rPr>
        <w:t> </w:t>
      </w:r>
      <w:r>
        <w:rPr>
          <w:color w:val="231F20"/>
        </w:rPr>
        <w:t>Estado,</w:t>
      </w:r>
      <w:r>
        <w:rPr>
          <w:color w:val="231F20"/>
          <w:spacing w:val="-19"/>
        </w:rPr>
        <w:t> </w:t>
      </w:r>
      <w:r>
        <w:rPr>
          <w:color w:val="231F20"/>
          <w:spacing w:val="-2"/>
        </w:rPr>
        <w:t>los</w:t>
      </w:r>
      <w:r>
        <w:rPr>
          <w:color w:val="231F20"/>
          <w:spacing w:val="-11"/>
        </w:rPr>
        <w:t> </w:t>
      </w:r>
      <w:r>
        <w:rPr>
          <w:color w:val="231F20"/>
        </w:rPr>
        <w:t>cuales</w:t>
      </w:r>
      <w:r>
        <w:rPr>
          <w:color w:val="231F20"/>
          <w:spacing w:val="-11"/>
        </w:rPr>
        <w:t> </w:t>
      </w:r>
      <w:r>
        <w:rPr>
          <w:color w:val="231F20"/>
        </w:rPr>
        <w:t>define</w:t>
      </w:r>
      <w:r>
        <w:rPr>
          <w:color w:val="231F20"/>
          <w:spacing w:val="-11"/>
        </w:rPr>
        <w:t> </w:t>
      </w:r>
      <w:r>
        <w:rPr>
          <w:color w:val="231F20"/>
        </w:rPr>
        <w:t>este</w:t>
      </w:r>
      <w:r>
        <w:rPr>
          <w:color w:val="231F20"/>
          <w:spacing w:val="-11"/>
        </w:rPr>
        <w:t> </w:t>
      </w:r>
      <w:r>
        <w:rPr>
          <w:color w:val="231F20"/>
        </w:rPr>
        <w:t>autor</w:t>
      </w:r>
      <w:r>
        <w:rPr>
          <w:color w:val="231F20"/>
          <w:spacing w:val="-11"/>
        </w:rPr>
        <w:t> </w:t>
      </w:r>
      <w:r>
        <w:rPr>
          <w:color w:val="231F20"/>
        </w:rPr>
        <w:t>como un conjunto </w:t>
      </w:r>
      <w:r>
        <w:rPr>
          <w:color w:val="231F20"/>
          <w:spacing w:val="-3"/>
        </w:rPr>
        <w:t>ordenado </w:t>
      </w:r>
      <w:r>
        <w:rPr>
          <w:color w:val="231F20"/>
        </w:rPr>
        <w:t>de </w:t>
      </w:r>
      <w:r>
        <w:rPr>
          <w:color w:val="231F20"/>
          <w:spacing w:val="-4"/>
        </w:rPr>
        <w:t>proyectos </w:t>
      </w:r>
      <w:r>
        <w:rPr>
          <w:color w:val="231F20"/>
        </w:rPr>
        <w:t>independientes que, de </w:t>
      </w:r>
      <w:r>
        <w:rPr>
          <w:color w:val="231F20"/>
          <w:spacing w:val="-3"/>
        </w:rPr>
        <w:t>manera </w:t>
      </w:r>
      <w:r>
        <w:rPr>
          <w:color w:val="231F20"/>
        </w:rPr>
        <w:t>global, persiguen un objetivo común. Así, </w:t>
      </w:r>
      <w:r>
        <w:rPr>
          <w:color w:val="231F20"/>
          <w:spacing w:val="-3"/>
        </w:rPr>
        <w:t>sugiere </w:t>
      </w:r>
      <w:r>
        <w:rPr>
          <w:color w:val="231F20"/>
        </w:rPr>
        <w:t>que en cada </w:t>
      </w:r>
      <w:r>
        <w:rPr>
          <w:color w:val="231F20"/>
          <w:spacing w:val="-4"/>
        </w:rPr>
        <w:t>proyecto, </w:t>
      </w:r>
      <w:r>
        <w:rPr>
          <w:color w:val="231F20"/>
        </w:rPr>
        <w:t>existen </w:t>
      </w:r>
      <w:r>
        <w:rPr>
          <w:color w:val="231F20"/>
          <w:spacing w:val="-3"/>
        </w:rPr>
        <w:t>cuatro </w:t>
      </w:r>
      <w:r>
        <w:rPr>
          <w:color w:val="231F20"/>
        </w:rPr>
        <w:t>dimensiones funda- mentales</w:t>
      </w:r>
      <w:r>
        <w:rPr>
          <w:color w:val="231F20"/>
          <w:spacing w:val="-7"/>
        </w:rPr>
        <w:t> </w:t>
      </w:r>
      <w:r>
        <w:rPr>
          <w:color w:val="231F20"/>
          <w:spacing w:val="-3"/>
        </w:rPr>
        <w:t>para</w:t>
      </w:r>
      <w:r>
        <w:rPr>
          <w:color w:val="231F20"/>
          <w:spacing w:val="-7"/>
        </w:rPr>
        <w:t> </w:t>
      </w:r>
      <w:r>
        <w:rPr>
          <w:color w:val="231F20"/>
        </w:rPr>
        <w:t>su</w:t>
      </w:r>
      <w:r>
        <w:rPr>
          <w:color w:val="231F20"/>
          <w:spacing w:val="-7"/>
        </w:rPr>
        <w:t> </w:t>
      </w:r>
      <w:r>
        <w:rPr>
          <w:color w:val="231F20"/>
          <w:spacing w:val="-3"/>
        </w:rPr>
        <w:t>correcto</w:t>
      </w:r>
      <w:r>
        <w:rPr>
          <w:color w:val="231F20"/>
          <w:spacing w:val="-7"/>
        </w:rPr>
        <w:t> </w:t>
      </w:r>
      <w:r>
        <w:rPr>
          <w:color w:val="231F20"/>
          <w:spacing w:val="-3"/>
        </w:rPr>
        <w:t>desarrollo:</w:t>
      </w:r>
      <w:r>
        <w:rPr>
          <w:color w:val="231F20"/>
          <w:spacing w:val="-7"/>
        </w:rPr>
        <w:t> </w:t>
      </w:r>
      <w:r>
        <w:rPr>
          <w:color w:val="231F20"/>
        </w:rPr>
        <w:t>técnica,</w:t>
      </w:r>
      <w:r>
        <w:rPr>
          <w:color w:val="231F20"/>
          <w:spacing w:val="-16"/>
        </w:rPr>
        <w:t> </w:t>
      </w:r>
      <w:r>
        <w:rPr>
          <w:color w:val="231F20"/>
        </w:rPr>
        <w:t>económica,</w:t>
      </w:r>
      <w:r>
        <w:rPr>
          <w:color w:val="231F20"/>
          <w:spacing w:val="-16"/>
        </w:rPr>
        <w:t> </w:t>
      </w:r>
      <w:r>
        <w:rPr>
          <w:color w:val="231F20"/>
        </w:rPr>
        <w:t>co- </w:t>
      </w:r>
      <w:r>
        <w:rPr>
          <w:color w:val="231F20"/>
          <w:spacing w:val="-3"/>
        </w:rPr>
        <w:t>mercial </w:t>
      </w:r>
      <w:r>
        <w:rPr>
          <w:color w:val="231F20"/>
        </w:rPr>
        <w:t>y </w:t>
      </w:r>
      <w:r>
        <w:rPr>
          <w:color w:val="231F20"/>
          <w:spacing w:val="-3"/>
        </w:rPr>
        <w:t>estratégica. </w:t>
      </w:r>
      <w:r>
        <w:rPr>
          <w:color w:val="231F20"/>
        </w:rPr>
        <w:t>Del mismo modo, no deben </w:t>
      </w:r>
      <w:r>
        <w:rPr>
          <w:color w:val="231F20"/>
          <w:spacing w:val="-3"/>
        </w:rPr>
        <w:t>olvidarse </w:t>
      </w:r>
      <w:r>
        <w:rPr>
          <w:color w:val="231F20"/>
        </w:rPr>
        <w:t>aspectos como costos, </w:t>
      </w:r>
      <w:r>
        <w:rPr>
          <w:color w:val="231F20"/>
          <w:spacing w:val="-3"/>
        </w:rPr>
        <w:t>gastos, ingresos, margen </w:t>
      </w:r>
      <w:r>
        <w:rPr>
          <w:color w:val="231F20"/>
        </w:rPr>
        <w:t>y</w:t>
      </w:r>
      <w:r>
        <w:rPr>
          <w:color w:val="231F20"/>
          <w:spacing w:val="37"/>
        </w:rPr>
        <w:t> </w:t>
      </w:r>
      <w:r>
        <w:rPr>
          <w:color w:val="231F20"/>
        </w:rPr>
        <w:t>beneficios.</w:t>
      </w:r>
    </w:p>
    <w:p>
      <w:pPr>
        <w:pStyle w:val="BodyText"/>
        <w:spacing w:before="7"/>
        <w:rPr>
          <w:sz w:val="25"/>
        </w:rPr>
      </w:pPr>
    </w:p>
    <w:p>
      <w:pPr>
        <w:pStyle w:val="BodyText"/>
        <w:spacing w:line="278" w:lineRule="auto"/>
        <w:ind w:left="773" w:right="99"/>
        <w:jc w:val="both"/>
      </w:pPr>
      <w:r>
        <w:rPr>
          <w:color w:val="231F20"/>
        </w:rPr>
        <w:t>En </w:t>
      </w:r>
      <w:r>
        <w:rPr>
          <w:color w:val="231F20"/>
          <w:spacing w:val="-3"/>
        </w:rPr>
        <w:t>cuanto </w:t>
      </w:r>
      <w:r>
        <w:rPr>
          <w:color w:val="231F20"/>
        </w:rPr>
        <w:t>al </w:t>
      </w:r>
      <w:r>
        <w:rPr>
          <w:color w:val="231F20"/>
          <w:spacing w:val="-3"/>
        </w:rPr>
        <w:t>diseño </w:t>
      </w:r>
      <w:r>
        <w:rPr>
          <w:color w:val="231F20"/>
          <w:spacing w:val="-4"/>
        </w:rPr>
        <w:t>estratégico, </w:t>
      </w:r>
      <w:r>
        <w:rPr>
          <w:color w:val="231F20"/>
          <w:spacing w:val="-3"/>
        </w:rPr>
        <w:t>Kathryn Best (2007: 7-12) sostiene </w:t>
      </w:r>
      <w:r>
        <w:rPr>
          <w:color w:val="231F20"/>
        </w:rPr>
        <w:t>que la </w:t>
      </w:r>
      <w:r>
        <w:rPr>
          <w:color w:val="231F20"/>
          <w:spacing w:val="-3"/>
        </w:rPr>
        <w:t>acepción </w:t>
      </w:r>
      <w:r>
        <w:rPr>
          <w:color w:val="231F20"/>
        </w:rPr>
        <w:t>más </w:t>
      </w:r>
      <w:r>
        <w:rPr>
          <w:color w:val="231F20"/>
          <w:spacing w:val="-4"/>
        </w:rPr>
        <w:t>simple </w:t>
      </w:r>
      <w:r>
        <w:rPr>
          <w:color w:val="231F20"/>
          <w:spacing w:val="-3"/>
        </w:rPr>
        <w:t>de </w:t>
      </w:r>
      <w:r>
        <w:rPr>
          <w:color w:val="231F20"/>
        </w:rPr>
        <w:t>la </w:t>
      </w:r>
      <w:r>
        <w:rPr>
          <w:color w:val="231F20"/>
          <w:spacing w:val="-3"/>
        </w:rPr>
        <w:t>gestión del diseño consiste </w:t>
      </w:r>
      <w:r>
        <w:rPr>
          <w:color w:val="231F20"/>
        </w:rPr>
        <w:t>en </w:t>
      </w:r>
      <w:r>
        <w:rPr>
          <w:color w:val="231F20"/>
          <w:spacing w:val="-4"/>
        </w:rPr>
        <w:t>desarrollar </w:t>
      </w:r>
      <w:r>
        <w:rPr>
          <w:color w:val="231F20"/>
          <w:spacing w:val="-5"/>
        </w:rPr>
        <w:t>proyectos </w:t>
      </w:r>
      <w:r>
        <w:rPr>
          <w:color w:val="231F20"/>
          <w:spacing w:val="-3"/>
        </w:rPr>
        <w:t>financiados </w:t>
      </w:r>
      <w:r>
        <w:rPr>
          <w:color w:val="231F20"/>
        </w:rPr>
        <w:t>por un </w:t>
      </w:r>
      <w:r>
        <w:rPr>
          <w:color w:val="231F20"/>
          <w:spacing w:val="-4"/>
        </w:rPr>
        <w:t>cliente, empresa </w:t>
      </w:r>
      <w:r>
        <w:rPr>
          <w:color w:val="231F20"/>
        </w:rPr>
        <w:t>o </w:t>
      </w:r>
      <w:r>
        <w:rPr>
          <w:color w:val="231F20"/>
          <w:spacing w:val="-3"/>
        </w:rPr>
        <w:t>entidad; </w:t>
      </w:r>
      <w:r>
        <w:rPr>
          <w:color w:val="231F20"/>
        </w:rPr>
        <w:t>no </w:t>
      </w:r>
      <w:r>
        <w:rPr>
          <w:color w:val="231F20"/>
          <w:spacing w:val="-3"/>
        </w:rPr>
        <w:t>obstante, </w:t>
      </w:r>
      <w:r>
        <w:rPr>
          <w:color w:val="231F20"/>
        </w:rPr>
        <w:t>en </w:t>
      </w:r>
      <w:r>
        <w:rPr>
          <w:color w:val="231F20"/>
          <w:spacing w:val="-3"/>
        </w:rPr>
        <w:t>sentido amplio  </w:t>
      </w:r>
      <w:r>
        <w:rPr>
          <w:color w:val="231F20"/>
        </w:rPr>
        <w:t>se </w:t>
      </w:r>
      <w:r>
        <w:rPr>
          <w:color w:val="231F20"/>
          <w:spacing w:val="-4"/>
        </w:rPr>
        <w:t>trata  </w:t>
      </w:r>
      <w:r>
        <w:rPr>
          <w:color w:val="231F20"/>
          <w:spacing w:val="-3"/>
        </w:rPr>
        <w:t>de </w:t>
      </w:r>
      <w:r>
        <w:rPr>
          <w:color w:val="231F20"/>
        </w:rPr>
        <w:t>“un </w:t>
      </w:r>
      <w:r>
        <w:rPr>
          <w:color w:val="231F20"/>
          <w:spacing w:val="-3"/>
        </w:rPr>
        <w:t>sinfín de actividades </w:t>
      </w:r>
      <w:r>
        <w:rPr>
          <w:color w:val="231F20"/>
          <w:spacing w:val="-4"/>
        </w:rPr>
        <w:t>adicionales”. </w:t>
      </w:r>
      <w:r>
        <w:rPr>
          <w:color w:val="231F20"/>
        </w:rPr>
        <w:t>A </w:t>
      </w:r>
      <w:r>
        <w:rPr>
          <w:color w:val="231F20"/>
          <w:spacing w:val="-3"/>
        </w:rPr>
        <w:t>decir de esta </w:t>
      </w:r>
      <w:r>
        <w:rPr>
          <w:color w:val="231F20"/>
        </w:rPr>
        <w:t>au- </w:t>
      </w:r>
      <w:r>
        <w:rPr>
          <w:color w:val="231F20"/>
          <w:spacing w:val="-4"/>
        </w:rPr>
        <w:t>tora, </w:t>
      </w:r>
      <w:r>
        <w:rPr>
          <w:color w:val="231F20"/>
        </w:rPr>
        <w:t>el </w:t>
      </w:r>
      <w:r>
        <w:rPr>
          <w:color w:val="231F20"/>
          <w:spacing w:val="-3"/>
        </w:rPr>
        <w:t>diseñador está intrínsecamente ligado </w:t>
      </w:r>
      <w:r>
        <w:rPr>
          <w:color w:val="231F20"/>
        </w:rPr>
        <w:t>a la </w:t>
      </w:r>
      <w:r>
        <w:rPr>
          <w:color w:val="231F20"/>
          <w:spacing w:val="-4"/>
        </w:rPr>
        <w:t>empresa </w:t>
      </w:r>
      <w:r>
        <w:rPr>
          <w:color w:val="231F20"/>
        </w:rPr>
        <w:t>o </w:t>
      </w:r>
      <w:r>
        <w:rPr>
          <w:color w:val="231F20"/>
          <w:spacing w:val="-3"/>
        </w:rPr>
        <w:t>institución, </w:t>
      </w:r>
      <w:r>
        <w:rPr>
          <w:color w:val="231F20"/>
        </w:rPr>
        <w:t>en el </w:t>
      </w:r>
      <w:r>
        <w:rPr>
          <w:color w:val="231F20"/>
          <w:spacing w:val="-3"/>
        </w:rPr>
        <w:t>sentido de </w:t>
      </w:r>
      <w:r>
        <w:rPr>
          <w:color w:val="231F20"/>
        </w:rPr>
        <w:t>que </w:t>
      </w:r>
      <w:r>
        <w:rPr>
          <w:color w:val="231F20"/>
          <w:spacing w:val="-3"/>
        </w:rPr>
        <w:t>puede </w:t>
      </w:r>
      <w:r>
        <w:rPr>
          <w:color w:val="231F20"/>
          <w:spacing w:val="-4"/>
        </w:rPr>
        <w:t>crear </w:t>
      </w:r>
      <w:r>
        <w:rPr>
          <w:color w:val="231F20"/>
        </w:rPr>
        <w:t>y </w:t>
      </w:r>
      <w:r>
        <w:rPr>
          <w:color w:val="231F20"/>
          <w:spacing w:val="-3"/>
        </w:rPr>
        <w:t>añadir valor, </w:t>
      </w:r>
      <w:r>
        <w:rPr>
          <w:color w:val="231F20"/>
        </w:rPr>
        <w:t>no sólo a los productos y servicios, sino también a las orga- nizaciones. Así, se tienen algunas definiciones relacionadas mayormente con este ámbito, tales como la de Topalian (en Best, 2007: 12), quien sostiene que la gestión del diseño empresarial engloba la gestión de todos los aspectos relati- vos al diseño dentro de dos ámbitos diferentes: el corpora- tivo y el del </w:t>
      </w:r>
      <w:r>
        <w:rPr>
          <w:color w:val="231F20"/>
          <w:spacing w:val="14"/>
        </w:rPr>
        <w:t> </w:t>
      </w:r>
      <w:r>
        <w:rPr>
          <w:color w:val="231F20"/>
          <w:spacing w:val="-3"/>
        </w:rPr>
        <w:t>proyecto.</w:t>
      </w:r>
    </w:p>
    <w:p>
      <w:pPr>
        <w:spacing w:after="0" w:line="278" w:lineRule="auto"/>
        <w:jc w:val="both"/>
        <w:sectPr>
          <w:headerReference w:type="default" r:id="rId113"/>
          <w:pgSz w:w="7940" w:h="11910"/>
          <w:pgMar w:header="0" w:footer="737" w:top="1100" w:bottom="920" w:left="360" w:right="1080"/>
        </w:sectPr>
      </w:pPr>
    </w:p>
    <w:p>
      <w:pPr>
        <w:pStyle w:val="BodyText"/>
        <w:spacing w:line="278" w:lineRule="auto" w:before="119"/>
        <w:ind w:left="110" w:right="762"/>
        <w:jc w:val="both"/>
      </w:pPr>
      <w:r>
        <w:rPr>
          <w:color w:val="231F20"/>
        </w:rPr>
        <w:t>Por su parte, Gorb (en Best, 2007:12) define la gestión del diseño como el despliegue efectivo, por parte de los respon- sables de una gama de productos, de los recursos de diseño de los que dispone la empresa con la finalidad de cumplir los objetivos corporativos; este autor apunta que las cate- gorías principales del diseño son: a) producto, cuyo valor   es incrementado por el diseño más allá de su fabricación,    y los aspectos relevantes para la gestión del diseño son la innovación, la gama, el desarrollo y la calidad; b) entorno, en donde la gestión del diseño se concentra en la inversión en activos fijos o tangibles; c) información, que es la forma en que una empresa o institución transmite sus objetivos     a sus diferentes públicos, </w:t>
      </w:r>
      <w:r>
        <w:rPr>
          <w:color w:val="231F20"/>
          <w:spacing w:val="-3"/>
        </w:rPr>
        <w:t>ya </w:t>
      </w:r>
      <w:r>
        <w:rPr>
          <w:color w:val="231F20"/>
        </w:rPr>
        <w:t>sean internos o externos y d) identidad corporativa o institucional, ligado estrechamente a la estrategia corporativa o institucional y modela los tres aspectos</w:t>
      </w:r>
      <w:r>
        <w:rPr>
          <w:color w:val="231F20"/>
          <w:spacing w:val="-10"/>
        </w:rPr>
        <w:t> </w:t>
      </w:r>
      <w:r>
        <w:rPr>
          <w:color w:val="231F20"/>
        </w:rPr>
        <w:t>anteriores.</w:t>
      </w:r>
    </w:p>
    <w:p>
      <w:pPr>
        <w:pStyle w:val="BodyText"/>
        <w:spacing w:before="7"/>
        <w:rPr>
          <w:sz w:val="25"/>
        </w:rPr>
      </w:pPr>
    </w:p>
    <w:p>
      <w:pPr>
        <w:pStyle w:val="BodyText"/>
        <w:ind w:left="110"/>
        <w:jc w:val="both"/>
      </w:pPr>
      <w:r>
        <w:rPr>
          <w:color w:val="231F20"/>
          <w:w w:val="105"/>
        </w:rPr>
        <w:t>Así, y de acuerdo con esta idea, Viladàs (en Fernández, 2010:</w:t>
      </w:r>
    </w:p>
    <w:p>
      <w:pPr>
        <w:pStyle w:val="BodyText"/>
        <w:spacing w:before="42"/>
        <w:ind w:left="110"/>
        <w:jc w:val="both"/>
      </w:pPr>
      <w:r>
        <w:rPr>
          <w:color w:val="231F20"/>
        </w:rPr>
        <w:t>10) sostiene:</w:t>
      </w:r>
    </w:p>
    <w:p>
      <w:pPr>
        <w:pStyle w:val="BodyText"/>
        <w:spacing w:before="9"/>
        <w:rPr>
          <w:sz w:val="30"/>
        </w:rPr>
      </w:pPr>
    </w:p>
    <w:p>
      <w:pPr>
        <w:spacing w:line="307" w:lineRule="auto" w:before="0"/>
        <w:ind w:left="830" w:right="771" w:firstLine="0"/>
        <w:jc w:val="both"/>
        <w:rPr>
          <w:sz w:val="20"/>
        </w:rPr>
      </w:pPr>
      <w:r>
        <w:rPr>
          <w:color w:val="231F20"/>
          <w:sz w:val="20"/>
        </w:rPr>
        <w:t>En su utilización más </w:t>
      </w:r>
      <w:r>
        <w:rPr>
          <w:color w:val="231F20"/>
          <w:spacing w:val="-3"/>
          <w:sz w:val="20"/>
        </w:rPr>
        <w:t>tradicional, </w:t>
      </w:r>
      <w:r>
        <w:rPr>
          <w:color w:val="231F20"/>
          <w:sz w:val="20"/>
        </w:rPr>
        <w:t>se ocupa de </w:t>
      </w:r>
      <w:r>
        <w:rPr>
          <w:color w:val="231F20"/>
          <w:spacing w:val="-3"/>
          <w:sz w:val="20"/>
        </w:rPr>
        <w:t>configurar </w:t>
      </w:r>
      <w:r>
        <w:rPr>
          <w:color w:val="231F20"/>
          <w:sz w:val="20"/>
        </w:rPr>
        <w:t>cada uno de lo que llamamos </w:t>
      </w:r>
      <w:r>
        <w:rPr>
          <w:color w:val="231F20"/>
          <w:spacing w:val="-4"/>
          <w:sz w:val="20"/>
        </w:rPr>
        <w:t>“vectores </w:t>
      </w:r>
      <w:r>
        <w:rPr>
          <w:color w:val="231F20"/>
          <w:sz w:val="20"/>
        </w:rPr>
        <w:t>de visibilidad” de la </w:t>
      </w:r>
      <w:r>
        <w:rPr>
          <w:color w:val="231F20"/>
          <w:spacing w:val="-3"/>
          <w:sz w:val="20"/>
        </w:rPr>
        <w:t>empresa, </w:t>
      </w:r>
      <w:r>
        <w:rPr>
          <w:color w:val="231F20"/>
          <w:sz w:val="20"/>
        </w:rPr>
        <w:t>esto es, aquellos soportes a </w:t>
      </w:r>
      <w:r>
        <w:rPr>
          <w:color w:val="231F20"/>
          <w:spacing w:val="-4"/>
          <w:sz w:val="20"/>
        </w:rPr>
        <w:t>través </w:t>
      </w:r>
      <w:r>
        <w:rPr>
          <w:color w:val="231F20"/>
          <w:sz w:val="20"/>
        </w:rPr>
        <w:t>de </w:t>
      </w:r>
      <w:r>
        <w:rPr>
          <w:color w:val="231F20"/>
          <w:spacing w:val="-2"/>
          <w:sz w:val="20"/>
        </w:rPr>
        <w:t>los </w:t>
      </w:r>
      <w:r>
        <w:rPr>
          <w:color w:val="231F20"/>
          <w:sz w:val="20"/>
        </w:rPr>
        <w:t>cua- </w:t>
      </w:r>
      <w:r>
        <w:rPr>
          <w:color w:val="231F20"/>
          <w:spacing w:val="-2"/>
          <w:sz w:val="20"/>
        </w:rPr>
        <w:t>les </w:t>
      </w:r>
      <w:r>
        <w:rPr>
          <w:color w:val="231F20"/>
          <w:sz w:val="20"/>
        </w:rPr>
        <w:t>se da a conocer en el </w:t>
      </w:r>
      <w:r>
        <w:rPr>
          <w:color w:val="231F20"/>
          <w:spacing w:val="-3"/>
          <w:sz w:val="20"/>
        </w:rPr>
        <w:t>mercado  </w:t>
      </w:r>
      <w:r>
        <w:rPr>
          <w:color w:val="231F20"/>
          <w:sz w:val="20"/>
        </w:rPr>
        <w:t>y que son, en </w:t>
      </w:r>
      <w:r>
        <w:rPr>
          <w:color w:val="231F20"/>
          <w:spacing w:val="-3"/>
          <w:sz w:val="20"/>
        </w:rPr>
        <w:t>síntesis:  </w:t>
      </w:r>
      <w:r>
        <w:rPr>
          <w:color w:val="231F20"/>
          <w:sz w:val="20"/>
        </w:rPr>
        <w:t>el </w:t>
      </w:r>
      <w:r>
        <w:rPr>
          <w:color w:val="231F20"/>
          <w:spacing w:val="-4"/>
          <w:sz w:val="20"/>
        </w:rPr>
        <w:t>producto, </w:t>
      </w:r>
      <w:r>
        <w:rPr>
          <w:color w:val="231F20"/>
          <w:sz w:val="20"/>
        </w:rPr>
        <w:t>la </w:t>
      </w:r>
      <w:r>
        <w:rPr>
          <w:color w:val="231F20"/>
          <w:spacing w:val="-3"/>
          <w:sz w:val="20"/>
        </w:rPr>
        <w:t>comunicación </w:t>
      </w:r>
      <w:r>
        <w:rPr>
          <w:color w:val="231F20"/>
          <w:sz w:val="20"/>
        </w:rPr>
        <w:t>y el </w:t>
      </w:r>
      <w:r>
        <w:rPr>
          <w:color w:val="231F20"/>
          <w:spacing w:val="-3"/>
          <w:sz w:val="20"/>
        </w:rPr>
        <w:t>espacio donde </w:t>
      </w:r>
      <w:r>
        <w:rPr>
          <w:color w:val="231F20"/>
          <w:spacing w:val="-4"/>
          <w:sz w:val="20"/>
        </w:rPr>
        <w:t>lleva  </w:t>
      </w:r>
      <w:r>
        <w:rPr>
          <w:color w:val="231F20"/>
          <w:sz w:val="20"/>
        </w:rPr>
        <w:t>a cabo sus </w:t>
      </w:r>
      <w:r>
        <w:rPr>
          <w:color w:val="231F20"/>
          <w:spacing w:val="-3"/>
          <w:sz w:val="20"/>
        </w:rPr>
        <w:t>actividades. </w:t>
      </w:r>
      <w:r>
        <w:rPr>
          <w:color w:val="231F20"/>
          <w:sz w:val="20"/>
        </w:rPr>
        <w:t>En </w:t>
      </w:r>
      <w:r>
        <w:rPr>
          <w:color w:val="231F20"/>
          <w:spacing w:val="-3"/>
          <w:sz w:val="20"/>
        </w:rPr>
        <w:t>este contexto, </w:t>
      </w:r>
      <w:r>
        <w:rPr>
          <w:color w:val="231F20"/>
          <w:sz w:val="20"/>
        </w:rPr>
        <w:t>el </w:t>
      </w:r>
      <w:r>
        <w:rPr>
          <w:color w:val="231F20"/>
          <w:spacing w:val="-3"/>
          <w:sz w:val="20"/>
        </w:rPr>
        <w:t>diseño </w:t>
      </w:r>
      <w:r>
        <w:rPr>
          <w:color w:val="231F20"/>
          <w:sz w:val="20"/>
        </w:rPr>
        <w:t>es </w:t>
      </w:r>
      <w:r>
        <w:rPr>
          <w:color w:val="231F20"/>
          <w:spacing w:val="-4"/>
          <w:sz w:val="20"/>
        </w:rPr>
        <w:t>res- </w:t>
      </w:r>
      <w:r>
        <w:rPr>
          <w:color w:val="231F20"/>
          <w:spacing w:val="-3"/>
          <w:sz w:val="20"/>
        </w:rPr>
        <w:t>ponsable de </w:t>
      </w:r>
      <w:r>
        <w:rPr>
          <w:color w:val="231F20"/>
          <w:sz w:val="20"/>
        </w:rPr>
        <w:t>que </w:t>
      </w:r>
      <w:r>
        <w:rPr>
          <w:color w:val="231F20"/>
          <w:spacing w:val="-3"/>
          <w:sz w:val="20"/>
        </w:rPr>
        <w:t>todas </w:t>
      </w:r>
      <w:r>
        <w:rPr>
          <w:color w:val="231F20"/>
          <w:sz w:val="20"/>
        </w:rPr>
        <w:t>la </w:t>
      </w:r>
      <w:r>
        <w:rPr>
          <w:color w:val="231F20"/>
          <w:spacing w:val="-3"/>
          <w:sz w:val="20"/>
        </w:rPr>
        <w:t>manifestaciones de </w:t>
      </w:r>
      <w:r>
        <w:rPr>
          <w:color w:val="231F20"/>
          <w:sz w:val="20"/>
        </w:rPr>
        <w:t>la </w:t>
      </w:r>
      <w:r>
        <w:rPr>
          <w:color w:val="231F20"/>
          <w:spacing w:val="-4"/>
          <w:sz w:val="20"/>
        </w:rPr>
        <w:t>empresa </w:t>
      </w:r>
      <w:r>
        <w:rPr>
          <w:color w:val="231F20"/>
          <w:sz w:val="20"/>
        </w:rPr>
        <w:t>sean </w:t>
      </w:r>
      <w:r>
        <w:rPr>
          <w:color w:val="231F20"/>
          <w:spacing w:val="-3"/>
          <w:sz w:val="20"/>
        </w:rPr>
        <w:t>coherentes </w:t>
      </w:r>
      <w:r>
        <w:rPr>
          <w:color w:val="231F20"/>
          <w:sz w:val="20"/>
        </w:rPr>
        <w:t>con su </w:t>
      </w:r>
      <w:r>
        <w:rPr>
          <w:color w:val="231F20"/>
          <w:spacing w:val="-3"/>
          <w:sz w:val="20"/>
        </w:rPr>
        <w:t>proposición estratégica, para </w:t>
      </w:r>
      <w:r>
        <w:rPr>
          <w:color w:val="231F20"/>
          <w:sz w:val="20"/>
        </w:rPr>
        <w:t>que se </w:t>
      </w:r>
      <w:r>
        <w:rPr>
          <w:color w:val="231F20"/>
          <w:spacing w:val="-4"/>
          <w:sz w:val="20"/>
        </w:rPr>
        <w:t>refuercen </w:t>
      </w:r>
      <w:r>
        <w:rPr>
          <w:color w:val="231F20"/>
          <w:spacing w:val="-3"/>
          <w:sz w:val="20"/>
        </w:rPr>
        <w:t>entre </w:t>
      </w:r>
      <w:r>
        <w:rPr>
          <w:color w:val="231F20"/>
          <w:sz w:val="20"/>
        </w:rPr>
        <w:t>sí </w:t>
      </w:r>
      <w:r>
        <w:rPr>
          <w:color w:val="231F20"/>
          <w:spacing w:val="-6"/>
          <w:sz w:val="20"/>
        </w:rPr>
        <w:t>y, </w:t>
      </w:r>
      <w:r>
        <w:rPr>
          <w:color w:val="231F20"/>
          <w:sz w:val="20"/>
        </w:rPr>
        <w:t>que de esta </w:t>
      </w:r>
      <w:r>
        <w:rPr>
          <w:color w:val="231F20"/>
          <w:spacing w:val="-3"/>
          <w:sz w:val="20"/>
        </w:rPr>
        <w:t>forma, </w:t>
      </w:r>
      <w:r>
        <w:rPr>
          <w:color w:val="231F20"/>
          <w:sz w:val="20"/>
        </w:rPr>
        <w:t>se optimicen </w:t>
      </w:r>
      <w:r>
        <w:rPr>
          <w:color w:val="231F20"/>
          <w:spacing w:val="-3"/>
          <w:sz w:val="20"/>
        </w:rPr>
        <w:t>los recursos invertidos </w:t>
      </w:r>
      <w:r>
        <w:rPr>
          <w:color w:val="231F20"/>
          <w:sz w:val="20"/>
        </w:rPr>
        <w:t>y </w:t>
      </w:r>
      <w:r>
        <w:rPr>
          <w:color w:val="231F20"/>
          <w:spacing w:val="-3"/>
          <w:sz w:val="20"/>
        </w:rPr>
        <w:t>mejore </w:t>
      </w:r>
      <w:r>
        <w:rPr>
          <w:color w:val="231F20"/>
          <w:sz w:val="20"/>
        </w:rPr>
        <w:t>su competitividad. Desde</w:t>
      </w:r>
      <w:r>
        <w:rPr>
          <w:color w:val="231F20"/>
          <w:spacing w:val="-27"/>
          <w:sz w:val="20"/>
        </w:rPr>
        <w:t> </w:t>
      </w:r>
      <w:r>
        <w:rPr>
          <w:color w:val="231F20"/>
          <w:spacing w:val="-2"/>
          <w:sz w:val="20"/>
        </w:rPr>
        <w:t>una </w:t>
      </w:r>
      <w:r>
        <w:rPr>
          <w:color w:val="231F20"/>
          <w:sz w:val="20"/>
        </w:rPr>
        <w:t>concepción más </w:t>
      </w:r>
      <w:r>
        <w:rPr>
          <w:color w:val="231F20"/>
          <w:spacing w:val="-3"/>
          <w:sz w:val="20"/>
        </w:rPr>
        <w:t>avanzada, </w:t>
      </w:r>
      <w:r>
        <w:rPr>
          <w:color w:val="231F20"/>
          <w:sz w:val="20"/>
        </w:rPr>
        <w:t>sin </w:t>
      </w:r>
      <w:r>
        <w:rPr>
          <w:color w:val="231F20"/>
          <w:spacing w:val="-3"/>
          <w:sz w:val="20"/>
        </w:rPr>
        <w:t>embargo, </w:t>
      </w:r>
      <w:r>
        <w:rPr>
          <w:color w:val="231F20"/>
          <w:sz w:val="20"/>
        </w:rPr>
        <w:t>el diseño no</w:t>
      </w:r>
      <w:r>
        <w:rPr>
          <w:color w:val="231F20"/>
          <w:spacing w:val="11"/>
          <w:sz w:val="20"/>
        </w:rPr>
        <w:t> </w:t>
      </w:r>
      <w:r>
        <w:rPr>
          <w:color w:val="231F20"/>
          <w:sz w:val="20"/>
        </w:rPr>
        <w:t>tiene</w:t>
      </w:r>
    </w:p>
    <w:p>
      <w:pPr>
        <w:spacing w:after="0" w:line="307" w:lineRule="auto"/>
        <w:jc w:val="both"/>
        <w:rPr>
          <w:sz w:val="20"/>
        </w:rPr>
        <w:sectPr>
          <w:headerReference w:type="even" r:id="rId114"/>
          <w:footerReference w:type="even" r:id="rId115"/>
          <w:footerReference w:type="default" r:id="rId116"/>
          <w:pgSz w:w="7940" w:h="11910"/>
          <w:pgMar w:header="0" w:footer="737" w:top="1100" w:bottom="920" w:left="1080" w:right="360"/>
        </w:sectPr>
      </w:pPr>
    </w:p>
    <w:p>
      <w:pPr>
        <w:spacing w:line="307" w:lineRule="auto" w:before="138"/>
        <w:ind w:left="1493" w:right="107" w:firstLine="0"/>
        <w:jc w:val="both"/>
        <w:rPr>
          <w:sz w:val="20"/>
        </w:rPr>
      </w:pPr>
      <w:r>
        <w:rPr>
          <w:color w:val="231F20"/>
          <w:spacing w:val="-3"/>
          <w:sz w:val="20"/>
        </w:rPr>
        <w:t>categorías</w:t>
      </w:r>
      <w:r>
        <w:rPr>
          <w:color w:val="231F20"/>
          <w:spacing w:val="-12"/>
          <w:sz w:val="20"/>
        </w:rPr>
        <w:t> </w:t>
      </w:r>
      <w:r>
        <w:rPr>
          <w:color w:val="231F20"/>
          <w:sz w:val="20"/>
        </w:rPr>
        <w:t>ni</w:t>
      </w:r>
      <w:r>
        <w:rPr>
          <w:color w:val="231F20"/>
          <w:spacing w:val="-12"/>
          <w:sz w:val="20"/>
        </w:rPr>
        <w:t> </w:t>
      </w:r>
      <w:r>
        <w:rPr>
          <w:color w:val="231F20"/>
          <w:sz w:val="20"/>
        </w:rPr>
        <w:t>etiquetas,</w:t>
      </w:r>
      <w:r>
        <w:rPr>
          <w:color w:val="231F20"/>
          <w:spacing w:val="-19"/>
          <w:sz w:val="20"/>
        </w:rPr>
        <w:t> </w:t>
      </w:r>
      <w:r>
        <w:rPr>
          <w:color w:val="231F20"/>
          <w:sz w:val="20"/>
        </w:rPr>
        <w:t>sino</w:t>
      </w:r>
      <w:r>
        <w:rPr>
          <w:color w:val="231F20"/>
          <w:spacing w:val="-12"/>
          <w:sz w:val="20"/>
        </w:rPr>
        <w:t> </w:t>
      </w:r>
      <w:r>
        <w:rPr>
          <w:color w:val="231F20"/>
          <w:sz w:val="20"/>
        </w:rPr>
        <w:t>que</w:t>
      </w:r>
      <w:r>
        <w:rPr>
          <w:color w:val="231F20"/>
          <w:spacing w:val="-12"/>
          <w:sz w:val="20"/>
        </w:rPr>
        <w:t> </w:t>
      </w:r>
      <w:r>
        <w:rPr>
          <w:color w:val="231F20"/>
          <w:sz w:val="20"/>
        </w:rPr>
        <w:t>es</w:t>
      </w:r>
      <w:r>
        <w:rPr>
          <w:color w:val="231F20"/>
          <w:spacing w:val="-12"/>
          <w:sz w:val="20"/>
        </w:rPr>
        <w:t> </w:t>
      </w:r>
      <w:r>
        <w:rPr>
          <w:color w:val="231F20"/>
          <w:sz w:val="20"/>
        </w:rPr>
        <w:t>global:</w:t>
      </w:r>
      <w:r>
        <w:rPr>
          <w:color w:val="231F20"/>
          <w:spacing w:val="-12"/>
          <w:sz w:val="20"/>
        </w:rPr>
        <w:t> </w:t>
      </w:r>
      <w:r>
        <w:rPr>
          <w:color w:val="231F20"/>
          <w:spacing w:val="-2"/>
          <w:sz w:val="20"/>
        </w:rPr>
        <w:t>del</w:t>
      </w:r>
      <w:r>
        <w:rPr>
          <w:color w:val="231F20"/>
          <w:spacing w:val="-12"/>
          <w:sz w:val="20"/>
        </w:rPr>
        <w:t> </w:t>
      </w:r>
      <w:r>
        <w:rPr>
          <w:color w:val="231F20"/>
          <w:sz w:val="20"/>
        </w:rPr>
        <w:t>mismo</w:t>
      </w:r>
      <w:r>
        <w:rPr>
          <w:color w:val="231F20"/>
          <w:spacing w:val="-12"/>
          <w:sz w:val="20"/>
        </w:rPr>
        <w:t> </w:t>
      </w:r>
      <w:r>
        <w:rPr>
          <w:color w:val="231F20"/>
          <w:sz w:val="20"/>
        </w:rPr>
        <w:t>modo en que el </w:t>
      </w:r>
      <w:r>
        <w:rPr>
          <w:color w:val="231F20"/>
          <w:spacing w:val="-4"/>
          <w:sz w:val="20"/>
        </w:rPr>
        <w:t>producto trasciende </w:t>
      </w:r>
      <w:r>
        <w:rPr>
          <w:color w:val="231F20"/>
          <w:spacing w:val="-3"/>
          <w:sz w:val="20"/>
        </w:rPr>
        <w:t>lo físico </w:t>
      </w:r>
      <w:r>
        <w:rPr>
          <w:color w:val="231F20"/>
          <w:spacing w:val="-4"/>
          <w:sz w:val="20"/>
        </w:rPr>
        <w:t>para abarcar </w:t>
      </w:r>
      <w:r>
        <w:rPr>
          <w:color w:val="231F20"/>
          <w:spacing w:val="-3"/>
          <w:sz w:val="20"/>
        </w:rPr>
        <w:t>una oferta </w:t>
      </w:r>
      <w:r>
        <w:rPr>
          <w:color w:val="231F20"/>
          <w:sz w:val="20"/>
        </w:rPr>
        <w:t>conjunta de bienes y servicios, el diseño </w:t>
      </w:r>
      <w:r>
        <w:rPr>
          <w:color w:val="231F20"/>
          <w:spacing w:val="-3"/>
          <w:sz w:val="20"/>
        </w:rPr>
        <w:t>trasciende </w:t>
      </w:r>
      <w:r>
        <w:rPr>
          <w:color w:val="231F20"/>
          <w:sz w:val="20"/>
        </w:rPr>
        <w:t>el </w:t>
      </w:r>
      <w:r>
        <w:rPr>
          <w:color w:val="231F20"/>
          <w:spacing w:val="-3"/>
          <w:sz w:val="20"/>
        </w:rPr>
        <w:t>objeto </w:t>
      </w:r>
      <w:r>
        <w:rPr>
          <w:color w:val="231F20"/>
          <w:sz w:val="20"/>
        </w:rPr>
        <w:t>y </w:t>
      </w:r>
      <w:r>
        <w:rPr>
          <w:color w:val="231F20"/>
          <w:spacing w:val="-3"/>
          <w:sz w:val="20"/>
        </w:rPr>
        <w:t>conquista territorios </w:t>
      </w:r>
      <w:r>
        <w:rPr>
          <w:color w:val="231F20"/>
          <w:spacing w:val="-4"/>
          <w:sz w:val="20"/>
        </w:rPr>
        <w:t>intangibles </w:t>
      </w:r>
      <w:r>
        <w:rPr>
          <w:color w:val="231F20"/>
          <w:sz w:val="20"/>
        </w:rPr>
        <w:t>que </w:t>
      </w:r>
      <w:r>
        <w:rPr>
          <w:color w:val="231F20"/>
          <w:spacing w:val="-3"/>
          <w:sz w:val="20"/>
        </w:rPr>
        <w:t>antes le </w:t>
      </w:r>
      <w:r>
        <w:rPr>
          <w:color w:val="231F20"/>
          <w:sz w:val="20"/>
        </w:rPr>
        <w:t>estaban </w:t>
      </w:r>
      <w:r>
        <w:rPr>
          <w:color w:val="231F20"/>
          <w:spacing w:val="-3"/>
          <w:sz w:val="20"/>
        </w:rPr>
        <w:t>vedados, </w:t>
      </w:r>
      <w:r>
        <w:rPr>
          <w:color w:val="231F20"/>
          <w:sz w:val="20"/>
        </w:rPr>
        <w:t>como son la </w:t>
      </w:r>
      <w:r>
        <w:rPr>
          <w:color w:val="231F20"/>
          <w:spacing w:val="-3"/>
          <w:sz w:val="20"/>
        </w:rPr>
        <w:t>interacción, </w:t>
      </w:r>
      <w:r>
        <w:rPr>
          <w:color w:val="231F20"/>
          <w:spacing w:val="-2"/>
          <w:sz w:val="20"/>
        </w:rPr>
        <w:t>los </w:t>
      </w:r>
      <w:r>
        <w:rPr>
          <w:color w:val="231F20"/>
          <w:sz w:val="20"/>
        </w:rPr>
        <w:t>servicios o la experiencia, </w:t>
      </w:r>
      <w:r>
        <w:rPr>
          <w:color w:val="231F20"/>
          <w:spacing w:val="-3"/>
          <w:sz w:val="20"/>
        </w:rPr>
        <w:t>todo </w:t>
      </w:r>
      <w:r>
        <w:rPr>
          <w:color w:val="231F20"/>
          <w:sz w:val="20"/>
        </w:rPr>
        <w:t>aquello que </w:t>
      </w:r>
      <w:r>
        <w:rPr>
          <w:color w:val="231F20"/>
          <w:spacing w:val="-4"/>
          <w:sz w:val="20"/>
        </w:rPr>
        <w:t>envuelve, </w:t>
      </w:r>
      <w:r>
        <w:rPr>
          <w:color w:val="231F20"/>
          <w:sz w:val="20"/>
        </w:rPr>
        <w:t>cualifica, </w:t>
      </w:r>
      <w:r>
        <w:rPr>
          <w:color w:val="231F20"/>
          <w:spacing w:val="-3"/>
          <w:sz w:val="20"/>
        </w:rPr>
        <w:t>dife- rencia </w:t>
      </w:r>
      <w:r>
        <w:rPr>
          <w:color w:val="231F20"/>
          <w:sz w:val="20"/>
        </w:rPr>
        <w:t>y posiciona un </w:t>
      </w:r>
      <w:r>
        <w:rPr>
          <w:color w:val="231F20"/>
          <w:spacing w:val="-3"/>
          <w:sz w:val="20"/>
        </w:rPr>
        <w:t>producto </w:t>
      </w:r>
      <w:r>
        <w:rPr>
          <w:color w:val="231F20"/>
          <w:spacing w:val="9"/>
          <w:sz w:val="20"/>
        </w:rPr>
        <w:t> </w:t>
      </w:r>
      <w:r>
        <w:rPr>
          <w:color w:val="231F20"/>
          <w:spacing w:val="-4"/>
          <w:sz w:val="20"/>
        </w:rPr>
        <w:t>avanzado.</w:t>
      </w:r>
    </w:p>
    <w:p>
      <w:pPr>
        <w:pStyle w:val="BodyText"/>
        <w:spacing w:before="11"/>
        <w:rPr>
          <w:sz w:val="23"/>
        </w:rPr>
      </w:pPr>
    </w:p>
    <w:p>
      <w:pPr>
        <w:pStyle w:val="BodyText"/>
        <w:spacing w:line="278" w:lineRule="auto"/>
        <w:ind w:left="545" w:right="102"/>
        <w:jc w:val="right"/>
      </w:pPr>
      <w:r>
        <w:rPr>
          <w:color w:val="231F20"/>
          <w:spacing w:val="-4"/>
        </w:rPr>
        <w:t>Jesús Fernández García </w:t>
      </w:r>
      <w:r>
        <w:rPr>
          <w:color w:val="231F20"/>
          <w:spacing w:val="-3"/>
        </w:rPr>
        <w:t>sostiene </w:t>
      </w:r>
      <w:r>
        <w:rPr>
          <w:color w:val="231F20"/>
        </w:rPr>
        <w:t>que la </w:t>
      </w:r>
      <w:r>
        <w:rPr>
          <w:color w:val="231F20"/>
          <w:spacing w:val="-3"/>
        </w:rPr>
        <w:t>gestión </w:t>
      </w:r>
      <w:r>
        <w:rPr>
          <w:color w:val="231F20"/>
          <w:spacing w:val="-4"/>
        </w:rPr>
        <w:t>estratégica del</w:t>
      </w:r>
      <w:r>
        <w:rPr>
          <w:color w:val="231F20"/>
          <w:spacing w:val="-3"/>
          <w:w w:val="101"/>
        </w:rPr>
        <w:t> </w:t>
      </w:r>
      <w:r>
        <w:rPr>
          <w:color w:val="231F20"/>
          <w:spacing w:val="-3"/>
        </w:rPr>
        <w:t>diseño </w:t>
      </w:r>
      <w:r>
        <w:rPr>
          <w:color w:val="231F20"/>
        </w:rPr>
        <w:t>nace en el seno </w:t>
      </w:r>
      <w:r>
        <w:rPr>
          <w:color w:val="231F20"/>
          <w:spacing w:val="-3"/>
        </w:rPr>
        <w:t>de </w:t>
      </w:r>
      <w:r>
        <w:rPr>
          <w:color w:val="231F20"/>
        </w:rPr>
        <w:t>la </w:t>
      </w:r>
      <w:r>
        <w:rPr>
          <w:color w:val="231F20"/>
          <w:spacing w:val="-4"/>
        </w:rPr>
        <w:t>cultura </w:t>
      </w:r>
      <w:r>
        <w:rPr>
          <w:color w:val="231F20"/>
          <w:spacing w:val="-3"/>
        </w:rPr>
        <w:t>industrial, </w:t>
      </w:r>
      <w:r>
        <w:rPr>
          <w:color w:val="231F20"/>
          <w:spacing w:val="-4"/>
        </w:rPr>
        <w:t>para efectos </w:t>
      </w:r>
      <w:r>
        <w:rPr>
          <w:color w:val="231F20"/>
          <w:spacing w:val="-3"/>
        </w:rPr>
        <w:t>de</w:t>
      </w:r>
      <w:r>
        <w:rPr>
          <w:color w:val="231F20"/>
          <w:w w:val="98"/>
        </w:rPr>
        <w:t> </w:t>
      </w:r>
      <w:r>
        <w:rPr>
          <w:color w:val="231F20"/>
          <w:spacing w:val="-4"/>
        </w:rPr>
        <w:t>integrar </w:t>
      </w:r>
      <w:r>
        <w:rPr>
          <w:color w:val="231F20"/>
        </w:rPr>
        <w:t>cada una </w:t>
      </w:r>
      <w:r>
        <w:rPr>
          <w:color w:val="231F20"/>
          <w:spacing w:val="-3"/>
        </w:rPr>
        <w:t>de </w:t>
      </w:r>
      <w:r>
        <w:rPr>
          <w:color w:val="231F20"/>
        </w:rPr>
        <w:t>las </w:t>
      </w:r>
      <w:r>
        <w:rPr>
          <w:color w:val="231F20"/>
          <w:spacing w:val="-3"/>
        </w:rPr>
        <w:t>actividades de esta disciplina </w:t>
      </w:r>
      <w:r>
        <w:rPr>
          <w:color w:val="231F20"/>
        </w:rPr>
        <w:t>al ámbi-</w:t>
      </w:r>
      <w:r>
        <w:rPr>
          <w:color w:val="231F20"/>
          <w:w w:val="119"/>
        </w:rPr>
        <w:t> </w:t>
      </w:r>
      <w:r>
        <w:rPr>
          <w:color w:val="231F20"/>
          <w:spacing w:val="-3"/>
        </w:rPr>
        <w:t>to del </w:t>
      </w:r>
      <w:r>
        <w:rPr>
          <w:color w:val="231F20"/>
          <w:spacing w:val="-4"/>
        </w:rPr>
        <w:t>desarrollo </w:t>
      </w:r>
      <w:r>
        <w:rPr>
          <w:color w:val="231F20"/>
          <w:spacing w:val="-3"/>
        </w:rPr>
        <w:t>de </w:t>
      </w:r>
      <w:r>
        <w:rPr>
          <w:color w:val="231F20"/>
        </w:rPr>
        <w:t>la </w:t>
      </w:r>
      <w:r>
        <w:rPr>
          <w:color w:val="231F20"/>
          <w:spacing w:val="-4"/>
        </w:rPr>
        <w:t>red </w:t>
      </w:r>
      <w:r>
        <w:rPr>
          <w:color w:val="231F20"/>
          <w:spacing w:val="-3"/>
        </w:rPr>
        <w:t>de </w:t>
      </w:r>
      <w:r>
        <w:rPr>
          <w:color w:val="231F20"/>
          <w:spacing w:val="-4"/>
        </w:rPr>
        <w:t>valor </w:t>
      </w:r>
      <w:r>
        <w:rPr>
          <w:color w:val="231F20"/>
          <w:spacing w:val="-3"/>
        </w:rPr>
        <w:t>de </w:t>
      </w:r>
      <w:r>
        <w:rPr>
          <w:color w:val="231F20"/>
        </w:rPr>
        <w:t>las </w:t>
      </w:r>
      <w:r>
        <w:rPr>
          <w:color w:val="231F20"/>
          <w:spacing w:val="-3"/>
        </w:rPr>
        <w:t>organizaciones, cuyo</w:t>
      </w:r>
      <w:r>
        <w:rPr>
          <w:color w:val="231F20"/>
          <w:w w:val="99"/>
        </w:rPr>
        <w:t> </w:t>
      </w:r>
      <w:r>
        <w:rPr>
          <w:color w:val="231F20"/>
          <w:spacing w:val="-3"/>
        </w:rPr>
        <w:t>concepto principal </w:t>
      </w:r>
      <w:r>
        <w:rPr>
          <w:color w:val="231F20"/>
        </w:rPr>
        <w:t>se </w:t>
      </w:r>
      <w:r>
        <w:rPr>
          <w:color w:val="231F20"/>
          <w:spacing w:val="-3"/>
        </w:rPr>
        <w:t>observa </w:t>
      </w:r>
      <w:r>
        <w:rPr>
          <w:color w:val="231F20"/>
        </w:rPr>
        <w:t>como </w:t>
      </w:r>
      <w:r>
        <w:rPr>
          <w:color w:val="231F20"/>
          <w:spacing w:val="-4"/>
        </w:rPr>
        <w:t>sistema-producto. </w:t>
      </w:r>
      <w:r>
        <w:rPr>
          <w:color w:val="231F20"/>
          <w:spacing w:val="-3"/>
        </w:rPr>
        <w:t>Esto</w:t>
      </w:r>
      <w:r>
        <w:rPr>
          <w:color w:val="231F20"/>
          <w:w w:val="99"/>
        </w:rPr>
        <w:t> </w:t>
      </w:r>
      <w:r>
        <w:rPr>
          <w:color w:val="231F20"/>
          <w:spacing w:val="-3"/>
        </w:rPr>
        <w:t>significa </w:t>
      </w:r>
      <w:r>
        <w:rPr>
          <w:color w:val="231F20"/>
        </w:rPr>
        <w:t>que se </w:t>
      </w:r>
      <w:r>
        <w:rPr>
          <w:color w:val="231F20"/>
          <w:spacing w:val="-4"/>
        </w:rPr>
        <w:t>trata </w:t>
      </w:r>
      <w:r>
        <w:rPr>
          <w:color w:val="231F20"/>
        </w:rPr>
        <w:t>no </w:t>
      </w:r>
      <w:r>
        <w:rPr>
          <w:color w:val="231F20"/>
          <w:spacing w:val="-4"/>
        </w:rPr>
        <w:t>sólo </w:t>
      </w:r>
      <w:r>
        <w:rPr>
          <w:color w:val="231F20"/>
          <w:spacing w:val="-3"/>
        </w:rPr>
        <w:t>de </w:t>
      </w:r>
      <w:r>
        <w:rPr>
          <w:color w:val="231F20"/>
          <w:spacing w:val="-4"/>
        </w:rPr>
        <w:t>productos </w:t>
      </w:r>
      <w:r>
        <w:rPr>
          <w:color w:val="231F20"/>
          <w:spacing w:val="-3"/>
        </w:rPr>
        <w:t>aislados, </w:t>
      </w:r>
      <w:r>
        <w:rPr>
          <w:color w:val="231F20"/>
        </w:rPr>
        <w:t>sino </w:t>
      </w:r>
      <w:r>
        <w:rPr>
          <w:color w:val="231F20"/>
          <w:spacing w:val="-3"/>
        </w:rPr>
        <w:t>un</w:t>
      </w:r>
      <w:r>
        <w:rPr>
          <w:color w:val="231F20"/>
          <w:spacing w:val="-3"/>
          <w:w w:val="103"/>
        </w:rPr>
        <w:t> </w:t>
      </w:r>
      <w:r>
        <w:rPr>
          <w:color w:val="231F20"/>
          <w:spacing w:val="-3"/>
        </w:rPr>
        <w:t>cuerpo </w:t>
      </w:r>
      <w:r>
        <w:rPr>
          <w:color w:val="231F20"/>
          <w:spacing w:val="-4"/>
        </w:rPr>
        <w:t>integrador </w:t>
      </w:r>
      <w:r>
        <w:rPr>
          <w:color w:val="231F20"/>
          <w:spacing w:val="-3"/>
        </w:rPr>
        <w:t>de </w:t>
      </w:r>
      <w:r>
        <w:rPr>
          <w:color w:val="231F20"/>
          <w:spacing w:val="-4"/>
        </w:rPr>
        <w:t>productos, </w:t>
      </w:r>
      <w:r>
        <w:rPr>
          <w:color w:val="231F20"/>
          <w:spacing w:val="-3"/>
        </w:rPr>
        <w:t>servicios </w:t>
      </w:r>
      <w:r>
        <w:rPr>
          <w:color w:val="231F20"/>
        </w:rPr>
        <w:t>y </w:t>
      </w:r>
      <w:r>
        <w:rPr>
          <w:color w:val="231F20"/>
          <w:spacing w:val="-3"/>
        </w:rPr>
        <w:t>comunicaciones,</w:t>
      </w:r>
      <w:r>
        <w:rPr>
          <w:color w:val="231F20"/>
          <w:spacing w:val="-3"/>
          <w:w w:val="104"/>
        </w:rPr>
        <w:t> </w:t>
      </w:r>
      <w:r>
        <w:rPr>
          <w:color w:val="231F20"/>
          <w:spacing w:val="-4"/>
        </w:rPr>
        <w:t>desde </w:t>
      </w:r>
      <w:r>
        <w:rPr>
          <w:color w:val="231F20"/>
        </w:rPr>
        <w:t>una </w:t>
      </w:r>
      <w:r>
        <w:rPr>
          <w:color w:val="231F20"/>
          <w:spacing w:val="-3"/>
        </w:rPr>
        <w:t>visión </w:t>
      </w:r>
      <w:r>
        <w:rPr>
          <w:color w:val="231F20"/>
          <w:spacing w:val="-4"/>
        </w:rPr>
        <w:t>estratégica. </w:t>
      </w:r>
      <w:r>
        <w:rPr>
          <w:color w:val="231F20"/>
          <w:spacing w:val="-3"/>
        </w:rPr>
        <w:t>Este autor sostiene lo  </w:t>
      </w:r>
      <w:r>
        <w:rPr>
          <w:color w:val="231F20"/>
          <w:spacing w:val="-4"/>
        </w:rPr>
        <w:t>siguiente:</w:t>
      </w:r>
    </w:p>
    <w:p>
      <w:pPr>
        <w:pStyle w:val="BodyText"/>
        <w:spacing w:before="2"/>
        <w:rPr>
          <w:sz w:val="27"/>
        </w:rPr>
      </w:pPr>
    </w:p>
    <w:p>
      <w:pPr>
        <w:spacing w:line="307" w:lineRule="auto" w:before="1"/>
        <w:ind w:left="1493" w:right="107" w:firstLine="0"/>
        <w:jc w:val="both"/>
        <w:rPr>
          <w:sz w:val="20"/>
        </w:rPr>
      </w:pPr>
      <w:r>
        <w:rPr>
          <w:color w:val="231F20"/>
          <w:sz w:val="20"/>
        </w:rPr>
        <w:t>La</w:t>
      </w:r>
      <w:r>
        <w:rPr>
          <w:color w:val="231F20"/>
          <w:spacing w:val="-4"/>
          <w:sz w:val="20"/>
        </w:rPr>
        <w:t> </w:t>
      </w:r>
      <w:r>
        <w:rPr>
          <w:color w:val="231F20"/>
          <w:sz w:val="20"/>
        </w:rPr>
        <w:t>complejidad</w:t>
      </w:r>
      <w:r>
        <w:rPr>
          <w:color w:val="231F20"/>
          <w:spacing w:val="-4"/>
          <w:sz w:val="20"/>
        </w:rPr>
        <w:t> </w:t>
      </w:r>
      <w:r>
        <w:rPr>
          <w:color w:val="231F20"/>
          <w:sz w:val="20"/>
        </w:rPr>
        <w:t>de</w:t>
      </w:r>
      <w:r>
        <w:rPr>
          <w:color w:val="231F20"/>
          <w:spacing w:val="-4"/>
          <w:sz w:val="20"/>
        </w:rPr>
        <w:t> </w:t>
      </w:r>
      <w:r>
        <w:rPr>
          <w:color w:val="231F20"/>
          <w:sz w:val="20"/>
        </w:rPr>
        <w:t>lo</w:t>
      </w:r>
      <w:r>
        <w:rPr>
          <w:color w:val="231F20"/>
          <w:spacing w:val="-4"/>
          <w:sz w:val="20"/>
        </w:rPr>
        <w:t> </w:t>
      </w:r>
      <w:r>
        <w:rPr>
          <w:color w:val="231F20"/>
          <w:sz w:val="20"/>
        </w:rPr>
        <w:t>estratégico</w:t>
      </w:r>
      <w:r>
        <w:rPr>
          <w:color w:val="231F20"/>
          <w:spacing w:val="-4"/>
          <w:sz w:val="20"/>
        </w:rPr>
        <w:t> </w:t>
      </w:r>
      <w:r>
        <w:rPr>
          <w:color w:val="231F20"/>
          <w:sz w:val="20"/>
        </w:rPr>
        <w:t>estriba</w:t>
      </w:r>
      <w:r>
        <w:rPr>
          <w:color w:val="231F20"/>
          <w:spacing w:val="-4"/>
          <w:sz w:val="20"/>
        </w:rPr>
        <w:t> </w:t>
      </w:r>
      <w:r>
        <w:rPr>
          <w:color w:val="231F20"/>
          <w:sz w:val="20"/>
        </w:rPr>
        <w:t>y</w:t>
      </w:r>
      <w:r>
        <w:rPr>
          <w:color w:val="231F20"/>
          <w:spacing w:val="-4"/>
          <w:sz w:val="20"/>
        </w:rPr>
        <w:t> </w:t>
      </w:r>
      <w:r>
        <w:rPr>
          <w:color w:val="231F20"/>
          <w:sz w:val="20"/>
        </w:rPr>
        <w:t>está</w:t>
      </w:r>
      <w:r>
        <w:rPr>
          <w:color w:val="231F20"/>
          <w:spacing w:val="-4"/>
          <w:sz w:val="20"/>
        </w:rPr>
        <w:t> </w:t>
      </w:r>
      <w:r>
        <w:rPr>
          <w:color w:val="231F20"/>
          <w:sz w:val="20"/>
        </w:rPr>
        <w:t>en</w:t>
      </w:r>
      <w:r>
        <w:rPr>
          <w:color w:val="231F20"/>
          <w:spacing w:val="-4"/>
          <w:sz w:val="20"/>
        </w:rPr>
        <w:t> </w:t>
      </w:r>
      <w:r>
        <w:rPr>
          <w:color w:val="231F20"/>
          <w:sz w:val="20"/>
        </w:rPr>
        <w:t>relación directa a la cada vez mayor posibilidad de escenarios al- ternativos posibles sobre los que actuar. Actualmente en todos ellos son múltiples los actores que interactúan, de fisonomías y características cambiantes. Por lo tanto, la dificultad de dominar lo estratégico estriba en la capa- cidad de garantizar que se están valorando los “mejores resultados posibles” en las diversas situaciones posibles (2010: </w:t>
      </w:r>
      <w:r>
        <w:rPr>
          <w:color w:val="231F20"/>
          <w:spacing w:val="32"/>
          <w:sz w:val="20"/>
        </w:rPr>
        <w:t> </w:t>
      </w:r>
      <w:r>
        <w:rPr>
          <w:color w:val="231F20"/>
          <w:sz w:val="20"/>
        </w:rPr>
        <w:t>33).</w:t>
      </w:r>
    </w:p>
    <w:p>
      <w:pPr>
        <w:pStyle w:val="BodyText"/>
        <w:spacing w:before="11"/>
        <w:rPr>
          <w:sz w:val="23"/>
        </w:rPr>
      </w:pPr>
    </w:p>
    <w:p>
      <w:pPr>
        <w:pStyle w:val="BodyText"/>
        <w:ind w:left="773" w:right="75"/>
      </w:pPr>
      <w:r>
        <w:rPr>
          <w:color w:val="231F20"/>
        </w:rPr>
        <w:t>Por su parte, Viladàs dice:</w:t>
      </w:r>
    </w:p>
    <w:p>
      <w:pPr>
        <w:pStyle w:val="BodyText"/>
        <w:spacing w:before="9"/>
        <w:rPr>
          <w:sz w:val="30"/>
        </w:rPr>
      </w:pPr>
    </w:p>
    <w:p>
      <w:pPr>
        <w:spacing w:line="307" w:lineRule="auto" w:before="0"/>
        <w:ind w:left="1493" w:right="106" w:firstLine="0"/>
        <w:jc w:val="both"/>
        <w:rPr>
          <w:sz w:val="20"/>
        </w:rPr>
      </w:pPr>
      <w:r>
        <w:rPr>
          <w:color w:val="231F20"/>
          <w:sz w:val="20"/>
        </w:rPr>
        <w:t>La evolución del diseño hasta los territorios más inma- teriales ha sido gracias a una metodología que se basa</w:t>
      </w:r>
    </w:p>
    <w:p>
      <w:pPr>
        <w:spacing w:after="0" w:line="307" w:lineRule="auto"/>
        <w:jc w:val="both"/>
        <w:rPr>
          <w:sz w:val="20"/>
        </w:rPr>
        <w:sectPr>
          <w:headerReference w:type="default" r:id="rId117"/>
          <w:pgSz w:w="7940" w:h="11910"/>
          <w:pgMar w:header="0" w:footer="737" w:top="1100" w:bottom="920" w:left="360" w:right="1080"/>
        </w:sectPr>
      </w:pPr>
    </w:p>
    <w:p>
      <w:pPr>
        <w:spacing w:line="307" w:lineRule="auto" w:before="138"/>
        <w:ind w:left="850" w:right="763" w:firstLine="0"/>
        <w:jc w:val="both"/>
        <w:rPr>
          <w:sz w:val="20"/>
        </w:rPr>
      </w:pPr>
      <w:r>
        <w:rPr>
          <w:color w:val="231F20"/>
          <w:sz w:val="20"/>
        </w:rPr>
        <w:t>en: la capacidad de manejarse en escenarios complejos,  la habilidad para leer indicios y anticipar tendencias, la facilidad para visualizar conceptos y para comunicarlos de manera eficiente, y todo ello centrado en el usuario y adaptándose a la frontera de posibilidades de cada pro- yecto. Los expertos en gestión se han dado cuenta –con cierta sorpresa– de que éstas son las habilidades básicas que se requieren en la empresa para desenvolverse con solvencia en el complejo mercado de </w:t>
      </w:r>
      <w:r>
        <w:rPr>
          <w:color w:val="231F20"/>
          <w:spacing w:val="-3"/>
          <w:sz w:val="20"/>
        </w:rPr>
        <w:t>hoy, </w:t>
      </w:r>
      <w:r>
        <w:rPr>
          <w:color w:val="231F20"/>
          <w:sz w:val="20"/>
        </w:rPr>
        <w:t>y de esta forma, el diseño está empezando a capitalizar una nueva misión estratégica en el ámbito de la gestión a través de lo que</w:t>
      </w:r>
      <w:r>
        <w:rPr>
          <w:color w:val="231F20"/>
          <w:spacing w:val="-26"/>
          <w:sz w:val="20"/>
        </w:rPr>
        <w:t> </w:t>
      </w:r>
      <w:r>
        <w:rPr>
          <w:color w:val="231F20"/>
          <w:sz w:val="20"/>
        </w:rPr>
        <w:t>se ha dado a llamar </w:t>
      </w:r>
      <w:r>
        <w:rPr>
          <w:i/>
          <w:color w:val="231F20"/>
          <w:sz w:val="20"/>
        </w:rPr>
        <w:t>thinking design </w:t>
      </w:r>
      <w:r>
        <w:rPr>
          <w:color w:val="231F20"/>
          <w:sz w:val="20"/>
        </w:rPr>
        <w:t>(o pensamiento de di- seño) y que está siendo adoptado por las organizaciones punteras  en  todo  el  mundo</w:t>
      </w:r>
      <w:r>
        <w:rPr>
          <w:color w:val="231F20"/>
          <w:spacing w:val="-2"/>
          <w:sz w:val="20"/>
        </w:rPr>
        <w:t> </w:t>
      </w:r>
      <w:r>
        <w:rPr>
          <w:color w:val="231F20"/>
          <w:sz w:val="20"/>
        </w:rPr>
        <w:t>(en Fernández, 2010: 11).</w:t>
      </w:r>
    </w:p>
    <w:p>
      <w:pPr>
        <w:pStyle w:val="BodyText"/>
        <w:spacing w:before="11"/>
        <w:rPr>
          <w:sz w:val="23"/>
        </w:rPr>
      </w:pPr>
    </w:p>
    <w:p>
      <w:pPr>
        <w:pStyle w:val="BodyText"/>
        <w:spacing w:line="278" w:lineRule="auto"/>
        <w:ind w:left="130" w:right="771"/>
        <w:jc w:val="both"/>
      </w:pPr>
      <w:r>
        <w:rPr>
          <w:color w:val="231F20"/>
          <w:w w:val="105"/>
        </w:rPr>
        <w:t>Entonces,</w:t>
      </w:r>
      <w:r>
        <w:rPr>
          <w:color w:val="231F20"/>
          <w:spacing w:val="-21"/>
          <w:w w:val="105"/>
        </w:rPr>
        <w:t> </w:t>
      </w:r>
      <w:r>
        <w:rPr>
          <w:color w:val="231F20"/>
          <w:w w:val="105"/>
        </w:rPr>
        <w:t>la</w:t>
      </w:r>
      <w:r>
        <w:rPr>
          <w:color w:val="231F20"/>
          <w:spacing w:val="-16"/>
          <w:w w:val="105"/>
        </w:rPr>
        <w:t> </w:t>
      </w:r>
      <w:r>
        <w:rPr>
          <w:color w:val="231F20"/>
          <w:w w:val="105"/>
        </w:rPr>
        <w:t>gestión</w:t>
      </w:r>
      <w:r>
        <w:rPr>
          <w:color w:val="231F20"/>
          <w:spacing w:val="-16"/>
          <w:w w:val="105"/>
        </w:rPr>
        <w:t> </w:t>
      </w:r>
      <w:r>
        <w:rPr>
          <w:color w:val="231F20"/>
          <w:w w:val="105"/>
        </w:rPr>
        <w:t>estratégica</w:t>
      </w:r>
      <w:r>
        <w:rPr>
          <w:color w:val="231F20"/>
          <w:spacing w:val="-16"/>
          <w:w w:val="105"/>
        </w:rPr>
        <w:t> </w:t>
      </w:r>
      <w:r>
        <w:rPr>
          <w:color w:val="231F20"/>
          <w:w w:val="105"/>
        </w:rPr>
        <w:t>del</w:t>
      </w:r>
      <w:r>
        <w:rPr>
          <w:color w:val="231F20"/>
          <w:spacing w:val="-16"/>
          <w:w w:val="105"/>
        </w:rPr>
        <w:t> </w:t>
      </w:r>
      <w:r>
        <w:rPr>
          <w:color w:val="231F20"/>
          <w:w w:val="105"/>
        </w:rPr>
        <w:t>diseño</w:t>
      </w:r>
      <w:r>
        <w:rPr>
          <w:color w:val="231F20"/>
          <w:spacing w:val="-16"/>
          <w:w w:val="105"/>
        </w:rPr>
        <w:t> </w:t>
      </w:r>
      <w:r>
        <w:rPr>
          <w:color w:val="231F20"/>
          <w:w w:val="105"/>
        </w:rPr>
        <w:t>no</w:t>
      </w:r>
      <w:r>
        <w:rPr>
          <w:color w:val="231F20"/>
          <w:spacing w:val="-16"/>
          <w:w w:val="105"/>
        </w:rPr>
        <w:t> </w:t>
      </w:r>
      <w:r>
        <w:rPr>
          <w:color w:val="231F20"/>
          <w:w w:val="105"/>
        </w:rPr>
        <w:t>observa</w:t>
      </w:r>
      <w:r>
        <w:rPr>
          <w:color w:val="231F20"/>
          <w:spacing w:val="-16"/>
          <w:w w:val="105"/>
        </w:rPr>
        <w:t> </w:t>
      </w:r>
      <w:r>
        <w:rPr>
          <w:color w:val="231F20"/>
          <w:w w:val="105"/>
        </w:rPr>
        <w:t>sólo la tradicional forma de dar soluciones a problemáticas</w:t>
      </w:r>
      <w:r>
        <w:rPr>
          <w:color w:val="231F20"/>
          <w:spacing w:val="-23"/>
          <w:w w:val="105"/>
        </w:rPr>
        <w:t> </w:t>
      </w:r>
      <w:r>
        <w:rPr>
          <w:color w:val="231F20"/>
          <w:w w:val="105"/>
        </w:rPr>
        <w:t>de comunicación gráficas o visuales, sino allende,</w:t>
      </w:r>
      <w:r>
        <w:rPr>
          <w:color w:val="231F20"/>
          <w:spacing w:val="-10"/>
          <w:w w:val="105"/>
        </w:rPr>
        <w:t> </w:t>
      </w:r>
      <w:r>
        <w:rPr>
          <w:color w:val="231F20"/>
          <w:w w:val="105"/>
        </w:rPr>
        <w:t>determina la</w:t>
      </w:r>
      <w:r>
        <w:rPr>
          <w:color w:val="231F20"/>
          <w:spacing w:val="-20"/>
          <w:w w:val="105"/>
        </w:rPr>
        <w:t> </w:t>
      </w:r>
      <w:r>
        <w:rPr>
          <w:color w:val="231F20"/>
          <w:w w:val="105"/>
        </w:rPr>
        <w:t>planeación</w:t>
      </w:r>
      <w:r>
        <w:rPr>
          <w:color w:val="231F20"/>
          <w:spacing w:val="-20"/>
          <w:w w:val="105"/>
        </w:rPr>
        <w:t> </w:t>
      </w:r>
      <w:r>
        <w:rPr>
          <w:color w:val="231F20"/>
          <w:w w:val="105"/>
        </w:rPr>
        <w:t>por</w:t>
      </w:r>
      <w:r>
        <w:rPr>
          <w:color w:val="231F20"/>
          <w:spacing w:val="-20"/>
          <w:w w:val="105"/>
        </w:rPr>
        <w:t> </w:t>
      </w:r>
      <w:r>
        <w:rPr>
          <w:color w:val="231F20"/>
          <w:w w:val="105"/>
        </w:rPr>
        <w:t>etapas</w:t>
      </w:r>
      <w:r>
        <w:rPr>
          <w:color w:val="231F20"/>
          <w:spacing w:val="-20"/>
          <w:w w:val="105"/>
        </w:rPr>
        <w:t> </w:t>
      </w:r>
      <w:r>
        <w:rPr>
          <w:color w:val="231F20"/>
          <w:spacing w:val="-6"/>
          <w:w w:val="105"/>
        </w:rPr>
        <w:t>y,</w:t>
      </w:r>
      <w:r>
        <w:rPr>
          <w:color w:val="231F20"/>
          <w:spacing w:val="-25"/>
          <w:w w:val="105"/>
        </w:rPr>
        <w:t> </w:t>
      </w:r>
      <w:r>
        <w:rPr>
          <w:color w:val="231F20"/>
          <w:w w:val="105"/>
        </w:rPr>
        <w:t>de</w:t>
      </w:r>
      <w:r>
        <w:rPr>
          <w:color w:val="231F20"/>
          <w:spacing w:val="-20"/>
          <w:w w:val="105"/>
        </w:rPr>
        <w:t> </w:t>
      </w:r>
      <w:r>
        <w:rPr>
          <w:color w:val="231F20"/>
          <w:w w:val="105"/>
        </w:rPr>
        <w:t>manera</w:t>
      </w:r>
      <w:r>
        <w:rPr>
          <w:color w:val="231F20"/>
          <w:spacing w:val="-20"/>
          <w:w w:val="105"/>
        </w:rPr>
        <w:t> </w:t>
      </w:r>
      <w:r>
        <w:rPr>
          <w:color w:val="231F20"/>
          <w:w w:val="105"/>
        </w:rPr>
        <w:t>general,</w:t>
      </w:r>
      <w:r>
        <w:rPr>
          <w:color w:val="231F20"/>
          <w:spacing w:val="-25"/>
          <w:w w:val="105"/>
        </w:rPr>
        <w:t> </w:t>
      </w:r>
      <w:r>
        <w:rPr>
          <w:color w:val="231F20"/>
          <w:w w:val="105"/>
        </w:rPr>
        <w:t>de</w:t>
      </w:r>
      <w:r>
        <w:rPr>
          <w:color w:val="231F20"/>
          <w:spacing w:val="-20"/>
          <w:w w:val="105"/>
        </w:rPr>
        <w:t> </w:t>
      </w:r>
      <w:r>
        <w:rPr>
          <w:color w:val="231F20"/>
          <w:w w:val="105"/>
        </w:rPr>
        <w:t>cada</w:t>
      </w:r>
      <w:r>
        <w:rPr>
          <w:color w:val="231F20"/>
          <w:spacing w:val="-20"/>
          <w:w w:val="105"/>
        </w:rPr>
        <w:t> </w:t>
      </w:r>
      <w:r>
        <w:rPr>
          <w:color w:val="231F20"/>
          <w:w w:val="105"/>
        </w:rPr>
        <w:t>sub- sistema fundado teóricamente en un proceso estratégico </w:t>
      </w:r>
      <w:r>
        <w:rPr>
          <w:color w:val="231F20"/>
        </w:rPr>
        <w:t>para el desarrollo adecuado de bienes desde la</w:t>
      </w:r>
      <w:r>
        <w:rPr>
          <w:color w:val="231F20"/>
          <w:spacing w:val="-25"/>
        </w:rPr>
        <w:t> </w:t>
      </w:r>
      <w:r>
        <w:rPr>
          <w:color w:val="231F20"/>
        </w:rPr>
        <w:t>organización (empresa, institución), desde una perspectiva sostenible en </w:t>
      </w:r>
      <w:r>
        <w:rPr>
          <w:color w:val="231F20"/>
          <w:w w:val="105"/>
        </w:rPr>
        <w:t>diversos escenarios. En términos metodológicos, se trata de la deconstrucción abductiva3 de cada etapa del proce- so</w:t>
      </w:r>
      <w:r>
        <w:rPr>
          <w:color w:val="231F20"/>
          <w:spacing w:val="-9"/>
          <w:w w:val="105"/>
        </w:rPr>
        <w:t> </w:t>
      </w:r>
      <w:r>
        <w:rPr>
          <w:color w:val="231F20"/>
          <w:w w:val="105"/>
        </w:rPr>
        <w:t>de</w:t>
      </w:r>
      <w:r>
        <w:rPr>
          <w:color w:val="231F20"/>
          <w:spacing w:val="-9"/>
          <w:w w:val="105"/>
        </w:rPr>
        <w:t> </w:t>
      </w:r>
      <w:r>
        <w:rPr>
          <w:color w:val="231F20"/>
          <w:w w:val="105"/>
        </w:rPr>
        <w:t>diseño</w:t>
      </w:r>
      <w:r>
        <w:rPr>
          <w:color w:val="231F20"/>
          <w:spacing w:val="-9"/>
          <w:w w:val="105"/>
        </w:rPr>
        <w:t> </w:t>
      </w:r>
      <w:r>
        <w:rPr>
          <w:color w:val="231F20"/>
          <w:w w:val="105"/>
        </w:rPr>
        <w:t>en</w:t>
      </w:r>
      <w:r>
        <w:rPr>
          <w:color w:val="231F20"/>
          <w:spacing w:val="-9"/>
          <w:w w:val="105"/>
        </w:rPr>
        <w:t> </w:t>
      </w:r>
      <w:r>
        <w:rPr>
          <w:color w:val="231F20"/>
          <w:w w:val="105"/>
        </w:rPr>
        <w:t>vinculación</w:t>
      </w:r>
      <w:r>
        <w:rPr>
          <w:color w:val="231F20"/>
          <w:spacing w:val="-9"/>
          <w:w w:val="105"/>
        </w:rPr>
        <w:t> </w:t>
      </w:r>
      <w:r>
        <w:rPr>
          <w:color w:val="231F20"/>
          <w:w w:val="105"/>
        </w:rPr>
        <w:t>con</w:t>
      </w:r>
      <w:r>
        <w:rPr>
          <w:color w:val="231F20"/>
          <w:spacing w:val="-9"/>
          <w:w w:val="105"/>
        </w:rPr>
        <w:t> </w:t>
      </w:r>
      <w:r>
        <w:rPr>
          <w:color w:val="231F20"/>
          <w:w w:val="105"/>
        </w:rPr>
        <w:t>los</w:t>
      </w:r>
      <w:r>
        <w:rPr>
          <w:color w:val="231F20"/>
          <w:spacing w:val="-9"/>
          <w:w w:val="105"/>
        </w:rPr>
        <w:t> </w:t>
      </w:r>
      <w:r>
        <w:rPr>
          <w:color w:val="231F20"/>
          <w:w w:val="105"/>
        </w:rPr>
        <w:t>posibles</w:t>
      </w:r>
      <w:r>
        <w:rPr>
          <w:color w:val="231F20"/>
          <w:spacing w:val="-9"/>
          <w:w w:val="105"/>
        </w:rPr>
        <w:t> </w:t>
      </w:r>
      <w:r>
        <w:rPr>
          <w:color w:val="231F20"/>
          <w:w w:val="105"/>
        </w:rPr>
        <w:t>resultados</w:t>
      </w:r>
      <w:r>
        <w:rPr>
          <w:color w:val="231F20"/>
          <w:spacing w:val="-9"/>
          <w:w w:val="105"/>
        </w:rPr>
        <w:t> </w:t>
      </w:r>
      <w:r>
        <w:rPr>
          <w:color w:val="231F20"/>
          <w:w w:val="105"/>
        </w:rPr>
        <w:t>en diversos</w:t>
      </w:r>
      <w:r>
        <w:rPr>
          <w:color w:val="231F20"/>
          <w:spacing w:val="-9"/>
          <w:w w:val="105"/>
        </w:rPr>
        <w:t> </w:t>
      </w:r>
      <w:r>
        <w:rPr>
          <w:color w:val="231F20"/>
          <w:w w:val="105"/>
        </w:rPr>
        <w:t>escenarios,</w:t>
      </w:r>
      <w:r>
        <w:rPr>
          <w:color w:val="231F20"/>
          <w:spacing w:val="-14"/>
          <w:w w:val="105"/>
        </w:rPr>
        <w:t> </w:t>
      </w:r>
      <w:r>
        <w:rPr>
          <w:color w:val="231F20"/>
          <w:w w:val="105"/>
        </w:rPr>
        <w:t>lo</w:t>
      </w:r>
      <w:r>
        <w:rPr>
          <w:color w:val="231F20"/>
          <w:spacing w:val="-9"/>
          <w:w w:val="105"/>
        </w:rPr>
        <w:t> </w:t>
      </w:r>
      <w:r>
        <w:rPr>
          <w:color w:val="231F20"/>
          <w:w w:val="105"/>
        </w:rPr>
        <w:t>cual</w:t>
      </w:r>
      <w:r>
        <w:rPr>
          <w:color w:val="231F20"/>
          <w:spacing w:val="-9"/>
          <w:w w:val="105"/>
        </w:rPr>
        <w:t> </w:t>
      </w:r>
      <w:r>
        <w:rPr>
          <w:color w:val="231F20"/>
          <w:w w:val="105"/>
        </w:rPr>
        <w:t>le</w:t>
      </w:r>
      <w:r>
        <w:rPr>
          <w:color w:val="231F20"/>
          <w:spacing w:val="-9"/>
          <w:w w:val="105"/>
        </w:rPr>
        <w:t> </w:t>
      </w:r>
      <w:r>
        <w:rPr>
          <w:color w:val="231F20"/>
          <w:w w:val="105"/>
        </w:rPr>
        <w:t>permite</w:t>
      </w:r>
      <w:r>
        <w:rPr>
          <w:color w:val="231F20"/>
          <w:spacing w:val="-9"/>
          <w:w w:val="105"/>
        </w:rPr>
        <w:t> </w:t>
      </w:r>
      <w:r>
        <w:rPr>
          <w:color w:val="231F20"/>
          <w:w w:val="105"/>
        </w:rPr>
        <w:t>involucrar</w:t>
      </w:r>
      <w:r>
        <w:rPr>
          <w:color w:val="231F20"/>
          <w:spacing w:val="-9"/>
          <w:w w:val="105"/>
        </w:rPr>
        <w:t> </w:t>
      </w:r>
      <w:r>
        <w:rPr>
          <w:color w:val="231F20"/>
          <w:w w:val="105"/>
        </w:rPr>
        <w:t>desde</w:t>
      </w:r>
      <w:r>
        <w:rPr>
          <w:color w:val="231F20"/>
          <w:spacing w:val="-9"/>
          <w:w w:val="105"/>
        </w:rPr>
        <w:t> </w:t>
      </w:r>
      <w:r>
        <w:rPr>
          <w:color w:val="231F20"/>
          <w:w w:val="105"/>
        </w:rPr>
        <w:t>la</w:t>
      </w:r>
    </w:p>
    <w:p>
      <w:pPr>
        <w:pStyle w:val="BodyText"/>
        <w:rPr>
          <w:sz w:val="20"/>
        </w:rPr>
      </w:pPr>
    </w:p>
    <w:p>
      <w:pPr>
        <w:pStyle w:val="BodyText"/>
        <w:rPr>
          <w:sz w:val="20"/>
        </w:rPr>
      </w:pPr>
    </w:p>
    <w:p>
      <w:pPr>
        <w:pStyle w:val="BodyText"/>
        <w:spacing w:before="9"/>
        <w:rPr>
          <w:sz w:val="16"/>
        </w:rPr>
      </w:pPr>
      <w:r>
        <w:rPr/>
        <w:pict>
          <v:line style="position:absolute;mso-position-horizontal-relative:page;mso-position-vertical-relative:paragraph;z-index:1816;mso-wrap-distance-left:0;mso-wrap-distance-right:0" from="59.196899pt,12.051023pt" to="87.542899pt,12.051023pt" stroked="true" strokeweight=".5pt" strokecolor="#231f20">
            <w10:wrap type="topAndBottom"/>
          </v:line>
        </w:pict>
      </w:r>
    </w:p>
    <w:p>
      <w:pPr>
        <w:pStyle w:val="ListParagraph"/>
        <w:numPr>
          <w:ilvl w:val="0"/>
          <w:numId w:val="4"/>
        </w:numPr>
        <w:tabs>
          <w:tab w:pos="219" w:val="left" w:leader="none"/>
        </w:tabs>
        <w:spacing w:line="264" w:lineRule="auto" w:before="57" w:after="0"/>
        <w:ind w:left="243" w:right="764" w:hanging="120"/>
        <w:jc w:val="both"/>
        <w:rPr>
          <w:sz w:val="17"/>
        </w:rPr>
      </w:pPr>
      <w:r>
        <w:rPr>
          <w:color w:val="231F20"/>
          <w:sz w:val="17"/>
        </w:rPr>
        <w:t>La abducción se entiende como la separación de una parte del eje de origen, es decir, en términos semánticos, se trata de la hipótesis como principio de conocimiento.</w:t>
      </w:r>
    </w:p>
    <w:p>
      <w:pPr>
        <w:spacing w:after="0" w:line="264" w:lineRule="auto"/>
        <w:jc w:val="both"/>
        <w:rPr>
          <w:sz w:val="17"/>
        </w:rPr>
        <w:sectPr>
          <w:headerReference w:type="even" r:id="rId118"/>
          <w:footerReference w:type="even" r:id="rId119"/>
          <w:footerReference w:type="default" r:id="rId120"/>
          <w:pgSz w:w="7940" w:h="11910"/>
          <w:pgMar w:header="0" w:footer="737" w:top="1100" w:bottom="920" w:left="1060" w:right="360"/>
        </w:sectPr>
      </w:pPr>
    </w:p>
    <w:p>
      <w:pPr>
        <w:pStyle w:val="BodyText"/>
        <w:spacing w:line="278" w:lineRule="auto" w:before="119"/>
        <w:ind w:left="773" w:right="99"/>
        <w:jc w:val="both"/>
      </w:pPr>
      <w:r>
        <w:rPr>
          <w:color w:val="231F20"/>
        </w:rPr>
        <w:t>filosofía de la organización en donde se toman decisiones,   la proyección de los bienes, hasta la creación conceptual y física o virtual del resultado. Esto es, la gestión estratégica del diseño no sólo desarrolla productos y servicios como diseño tradicional, sino responde sistemáticamente a pro- blemas en diversos ámbitos, tales como la educación, la economía, la cultura, la filosofía, la política, entre muchas otras. En este sentido, Fernández </w:t>
      </w:r>
      <w:r>
        <w:rPr>
          <w:color w:val="231F20"/>
          <w:spacing w:val="35"/>
        </w:rPr>
        <w:t> </w:t>
      </w:r>
      <w:r>
        <w:rPr>
          <w:color w:val="231F20"/>
        </w:rPr>
        <w:t>sostiene:</w:t>
      </w:r>
    </w:p>
    <w:p>
      <w:pPr>
        <w:pStyle w:val="BodyText"/>
        <w:spacing w:before="3"/>
        <w:rPr>
          <w:sz w:val="27"/>
        </w:rPr>
      </w:pPr>
    </w:p>
    <w:p>
      <w:pPr>
        <w:spacing w:line="307" w:lineRule="auto" w:before="0"/>
        <w:ind w:left="1493" w:right="100" w:firstLine="0"/>
        <w:jc w:val="both"/>
        <w:rPr>
          <w:sz w:val="20"/>
        </w:rPr>
      </w:pPr>
      <w:r>
        <w:rPr>
          <w:color w:val="231F20"/>
          <w:sz w:val="20"/>
        </w:rPr>
        <w:t>El</w:t>
      </w:r>
      <w:r>
        <w:rPr>
          <w:color w:val="231F20"/>
          <w:spacing w:val="-6"/>
          <w:sz w:val="20"/>
        </w:rPr>
        <w:t> </w:t>
      </w:r>
      <w:r>
        <w:rPr>
          <w:color w:val="231F20"/>
          <w:sz w:val="20"/>
        </w:rPr>
        <w:t>diseño</w:t>
      </w:r>
      <w:r>
        <w:rPr>
          <w:color w:val="231F20"/>
          <w:spacing w:val="-6"/>
          <w:sz w:val="20"/>
        </w:rPr>
        <w:t> </w:t>
      </w:r>
      <w:r>
        <w:rPr>
          <w:color w:val="231F20"/>
          <w:sz w:val="20"/>
        </w:rPr>
        <w:t>estratégico</w:t>
      </w:r>
      <w:r>
        <w:rPr>
          <w:color w:val="231F20"/>
          <w:spacing w:val="-6"/>
          <w:sz w:val="20"/>
        </w:rPr>
        <w:t> </w:t>
      </w:r>
      <w:r>
        <w:rPr>
          <w:color w:val="231F20"/>
          <w:sz w:val="20"/>
        </w:rPr>
        <w:t>es</w:t>
      </w:r>
      <w:r>
        <w:rPr>
          <w:color w:val="231F20"/>
          <w:spacing w:val="-6"/>
          <w:sz w:val="20"/>
        </w:rPr>
        <w:t> </w:t>
      </w:r>
      <w:r>
        <w:rPr>
          <w:color w:val="231F20"/>
          <w:sz w:val="20"/>
        </w:rPr>
        <w:t>ya</w:t>
      </w:r>
      <w:r>
        <w:rPr>
          <w:color w:val="231F20"/>
          <w:spacing w:val="-6"/>
          <w:sz w:val="20"/>
        </w:rPr>
        <w:t> </w:t>
      </w:r>
      <w:r>
        <w:rPr>
          <w:color w:val="231F20"/>
          <w:sz w:val="20"/>
        </w:rPr>
        <w:t>una</w:t>
      </w:r>
      <w:r>
        <w:rPr>
          <w:color w:val="231F20"/>
          <w:spacing w:val="-6"/>
          <w:sz w:val="20"/>
        </w:rPr>
        <w:t> </w:t>
      </w:r>
      <w:r>
        <w:rPr>
          <w:color w:val="231F20"/>
          <w:sz w:val="20"/>
        </w:rPr>
        <w:t>nueva</w:t>
      </w:r>
      <w:r>
        <w:rPr>
          <w:color w:val="231F20"/>
          <w:spacing w:val="-6"/>
          <w:sz w:val="20"/>
        </w:rPr>
        <w:t> </w:t>
      </w:r>
      <w:r>
        <w:rPr>
          <w:color w:val="231F20"/>
          <w:sz w:val="20"/>
        </w:rPr>
        <w:t>manera</w:t>
      </w:r>
      <w:r>
        <w:rPr>
          <w:color w:val="231F20"/>
          <w:spacing w:val="-6"/>
          <w:sz w:val="20"/>
        </w:rPr>
        <w:t> </w:t>
      </w:r>
      <w:r>
        <w:rPr>
          <w:color w:val="231F20"/>
          <w:sz w:val="20"/>
        </w:rPr>
        <w:t>de</w:t>
      </w:r>
      <w:r>
        <w:rPr>
          <w:color w:val="231F20"/>
          <w:spacing w:val="-6"/>
          <w:sz w:val="20"/>
        </w:rPr>
        <w:t> </w:t>
      </w:r>
      <w:r>
        <w:rPr>
          <w:color w:val="231F20"/>
          <w:sz w:val="20"/>
        </w:rPr>
        <w:t>pensar</w:t>
      </w:r>
      <w:r>
        <w:rPr>
          <w:color w:val="231F20"/>
          <w:spacing w:val="-6"/>
          <w:sz w:val="20"/>
        </w:rPr>
        <w:t> </w:t>
      </w:r>
      <w:r>
        <w:rPr>
          <w:color w:val="231F20"/>
          <w:sz w:val="20"/>
        </w:rPr>
        <w:t>el diseño en un contexto mutante, al utilizar todos los facto- res que actúan directa o indirectamente en un proyecto; actividad que franquea el paradigma mecánico en pos del paradigma</w:t>
      </w:r>
      <w:r>
        <w:rPr>
          <w:color w:val="231F20"/>
          <w:spacing w:val="-4"/>
          <w:sz w:val="20"/>
        </w:rPr>
        <w:t> </w:t>
      </w:r>
      <w:r>
        <w:rPr>
          <w:color w:val="231F20"/>
          <w:sz w:val="20"/>
        </w:rPr>
        <w:t>digital,</w:t>
      </w:r>
      <w:r>
        <w:rPr>
          <w:color w:val="231F20"/>
          <w:spacing w:val="-12"/>
          <w:sz w:val="20"/>
        </w:rPr>
        <w:t> </w:t>
      </w:r>
      <w:r>
        <w:rPr>
          <w:color w:val="231F20"/>
          <w:sz w:val="20"/>
        </w:rPr>
        <w:t>donde</w:t>
      </w:r>
      <w:r>
        <w:rPr>
          <w:color w:val="231F20"/>
          <w:spacing w:val="-4"/>
          <w:sz w:val="20"/>
        </w:rPr>
        <w:t> </w:t>
      </w:r>
      <w:r>
        <w:rPr>
          <w:color w:val="231F20"/>
          <w:sz w:val="20"/>
        </w:rPr>
        <w:t>los</w:t>
      </w:r>
      <w:r>
        <w:rPr>
          <w:color w:val="231F20"/>
          <w:spacing w:val="-4"/>
          <w:sz w:val="20"/>
        </w:rPr>
        <w:t> </w:t>
      </w:r>
      <w:r>
        <w:rPr>
          <w:color w:val="231F20"/>
          <w:sz w:val="20"/>
        </w:rPr>
        <w:t>límites</w:t>
      </w:r>
      <w:r>
        <w:rPr>
          <w:color w:val="231F20"/>
          <w:spacing w:val="-4"/>
          <w:sz w:val="20"/>
        </w:rPr>
        <w:t> </w:t>
      </w:r>
      <w:r>
        <w:rPr>
          <w:color w:val="231F20"/>
          <w:sz w:val="20"/>
        </w:rPr>
        <w:t>de</w:t>
      </w:r>
      <w:r>
        <w:rPr>
          <w:color w:val="231F20"/>
          <w:spacing w:val="-4"/>
          <w:sz w:val="20"/>
        </w:rPr>
        <w:t> </w:t>
      </w:r>
      <w:r>
        <w:rPr>
          <w:color w:val="231F20"/>
          <w:sz w:val="20"/>
        </w:rPr>
        <w:t>las</w:t>
      </w:r>
      <w:r>
        <w:rPr>
          <w:color w:val="231F20"/>
          <w:spacing w:val="-4"/>
          <w:sz w:val="20"/>
        </w:rPr>
        <w:t> </w:t>
      </w:r>
      <w:r>
        <w:rPr>
          <w:color w:val="231F20"/>
          <w:sz w:val="20"/>
        </w:rPr>
        <w:t>disciplinas</w:t>
      </w:r>
      <w:r>
        <w:rPr>
          <w:color w:val="231F20"/>
          <w:spacing w:val="-4"/>
          <w:sz w:val="20"/>
        </w:rPr>
        <w:t> </w:t>
      </w:r>
      <w:r>
        <w:rPr>
          <w:color w:val="231F20"/>
          <w:sz w:val="20"/>
        </w:rPr>
        <w:t>y</w:t>
      </w:r>
      <w:r>
        <w:rPr>
          <w:color w:val="231F20"/>
          <w:spacing w:val="-4"/>
          <w:sz w:val="20"/>
        </w:rPr>
        <w:t> </w:t>
      </w:r>
      <w:r>
        <w:rPr>
          <w:color w:val="231F20"/>
          <w:sz w:val="20"/>
        </w:rPr>
        <w:t>de las</w:t>
      </w:r>
      <w:r>
        <w:rPr>
          <w:color w:val="231F20"/>
          <w:spacing w:val="-10"/>
          <w:sz w:val="20"/>
        </w:rPr>
        <w:t> </w:t>
      </w:r>
      <w:r>
        <w:rPr>
          <w:color w:val="231F20"/>
          <w:sz w:val="20"/>
        </w:rPr>
        <w:t>tipologías</w:t>
      </w:r>
      <w:r>
        <w:rPr>
          <w:color w:val="231F20"/>
          <w:spacing w:val="-10"/>
          <w:sz w:val="20"/>
        </w:rPr>
        <w:t> </w:t>
      </w:r>
      <w:r>
        <w:rPr>
          <w:color w:val="231F20"/>
          <w:sz w:val="20"/>
        </w:rPr>
        <w:t>de</w:t>
      </w:r>
      <w:r>
        <w:rPr>
          <w:color w:val="231F20"/>
          <w:spacing w:val="-10"/>
          <w:sz w:val="20"/>
        </w:rPr>
        <w:t> </w:t>
      </w:r>
      <w:r>
        <w:rPr>
          <w:color w:val="231F20"/>
          <w:sz w:val="20"/>
        </w:rPr>
        <w:t>los</w:t>
      </w:r>
      <w:r>
        <w:rPr>
          <w:color w:val="231F20"/>
          <w:spacing w:val="-10"/>
          <w:sz w:val="20"/>
        </w:rPr>
        <w:t> </w:t>
      </w:r>
      <w:r>
        <w:rPr>
          <w:color w:val="231F20"/>
          <w:sz w:val="20"/>
        </w:rPr>
        <w:t>problemas</w:t>
      </w:r>
      <w:r>
        <w:rPr>
          <w:color w:val="231F20"/>
          <w:spacing w:val="-10"/>
          <w:sz w:val="20"/>
        </w:rPr>
        <w:t> </w:t>
      </w:r>
      <w:r>
        <w:rPr>
          <w:color w:val="231F20"/>
          <w:sz w:val="20"/>
        </w:rPr>
        <w:t>por</w:t>
      </w:r>
      <w:r>
        <w:rPr>
          <w:color w:val="231F20"/>
          <w:spacing w:val="-10"/>
          <w:sz w:val="20"/>
        </w:rPr>
        <w:t> </w:t>
      </w:r>
      <w:r>
        <w:rPr>
          <w:color w:val="231F20"/>
          <w:sz w:val="20"/>
        </w:rPr>
        <w:t>resolver</w:t>
      </w:r>
      <w:r>
        <w:rPr>
          <w:color w:val="231F20"/>
          <w:spacing w:val="-10"/>
          <w:sz w:val="20"/>
        </w:rPr>
        <w:t> </w:t>
      </w:r>
      <w:r>
        <w:rPr>
          <w:color w:val="231F20"/>
          <w:sz w:val="20"/>
        </w:rPr>
        <w:t>se</w:t>
      </w:r>
      <w:r>
        <w:rPr>
          <w:color w:val="231F20"/>
          <w:spacing w:val="-10"/>
          <w:sz w:val="20"/>
        </w:rPr>
        <w:t> </w:t>
      </w:r>
      <w:r>
        <w:rPr>
          <w:color w:val="231F20"/>
          <w:sz w:val="20"/>
        </w:rPr>
        <w:t>encuentran en permanente hibridación e interacción, por lo que ex- ceden los escenarios vigentes hasta hace pocas décadas. El diseño estratégico se nutre de una red de conexiones   y dinámicas globalizadas, donde confluyen conceptos y acontecimientos del proyecto: la burocracia, la economía, las corporaciones, las identidades, la investigación, la en- señanza, el consumo, los objetos, los sujetos […] convir- tiéndose más como pensamiento equipado para plantear interrogantes e interactuar, conociendo lo que se sabe y lo que se desconoce (2010:  </w:t>
      </w:r>
      <w:r>
        <w:rPr>
          <w:color w:val="231F20"/>
          <w:spacing w:val="35"/>
          <w:sz w:val="20"/>
        </w:rPr>
        <w:t> </w:t>
      </w:r>
      <w:r>
        <w:rPr>
          <w:color w:val="231F20"/>
          <w:sz w:val="20"/>
        </w:rPr>
        <w:t>18-19).</w:t>
      </w:r>
    </w:p>
    <w:p>
      <w:pPr>
        <w:pStyle w:val="BodyText"/>
        <w:spacing w:before="11"/>
        <w:rPr>
          <w:sz w:val="23"/>
        </w:rPr>
      </w:pPr>
    </w:p>
    <w:p>
      <w:pPr>
        <w:pStyle w:val="BodyText"/>
        <w:spacing w:line="278" w:lineRule="auto"/>
        <w:ind w:left="773" w:right="108"/>
        <w:jc w:val="both"/>
      </w:pPr>
      <w:r>
        <w:rPr>
          <w:color w:val="231F20"/>
        </w:rPr>
        <w:t>Así, continúa Fernández, que la gestión estratégica del dise- ño puede definirse a partir de su acotación de “gestión” en  el ámbito del diseño, es </w:t>
      </w:r>
      <w:r>
        <w:rPr>
          <w:color w:val="231F20"/>
          <w:spacing w:val="5"/>
        </w:rPr>
        <w:t> </w:t>
      </w:r>
      <w:r>
        <w:rPr>
          <w:color w:val="231F20"/>
        </w:rPr>
        <w:t>decir:</w:t>
      </w:r>
    </w:p>
    <w:p>
      <w:pPr>
        <w:spacing w:after="0" w:line="278" w:lineRule="auto"/>
        <w:jc w:val="both"/>
        <w:sectPr>
          <w:headerReference w:type="default" r:id="rId121"/>
          <w:pgSz w:w="7940" w:h="11910"/>
          <w:pgMar w:header="0" w:footer="737" w:top="1100" w:bottom="920" w:left="360" w:right="1080"/>
        </w:sectPr>
      </w:pPr>
    </w:p>
    <w:p>
      <w:pPr>
        <w:spacing w:line="307" w:lineRule="auto" w:before="138"/>
        <w:ind w:left="830" w:right="771" w:firstLine="0"/>
        <w:jc w:val="both"/>
        <w:rPr>
          <w:sz w:val="20"/>
        </w:rPr>
      </w:pPr>
      <w:r>
        <w:rPr>
          <w:color w:val="231F20"/>
          <w:sz w:val="20"/>
        </w:rPr>
        <w:t>la implantación del diseño como programa formal de ac- tividades dentro de la empresa4 [o institución], poniendo de manifiesto la importancia del diseño en los objetivos corporativos a corto, mediano y largo plazo, coordinando la intervención de los recursos de diseño a todos los</w:t>
      </w:r>
      <w:r>
        <w:rPr>
          <w:color w:val="231F20"/>
          <w:spacing w:val="-17"/>
          <w:sz w:val="20"/>
        </w:rPr>
        <w:t> </w:t>
      </w:r>
      <w:r>
        <w:rPr>
          <w:color w:val="231F20"/>
          <w:sz w:val="20"/>
        </w:rPr>
        <w:t>nive- les de la actividad empresarial con el objeto de alcanzar los objetivos corporativos (2010: </w:t>
      </w:r>
      <w:r>
        <w:rPr>
          <w:color w:val="231F20"/>
          <w:spacing w:val="43"/>
          <w:sz w:val="20"/>
        </w:rPr>
        <w:t> </w:t>
      </w:r>
      <w:r>
        <w:rPr>
          <w:color w:val="231F20"/>
          <w:sz w:val="20"/>
        </w:rPr>
        <w:t>34-35).</w:t>
      </w:r>
    </w:p>
    <w:p>
      <w:pPr>
        <w:pStyle w:val="BodyText"/>
        <w:spacing w:before="11"/>
        <w:rPr>
          <w:sz w:val="23"/>
        </w:rPr>
      </w:pPr>
    </w:p>
    <w:p>
      <w:pPr>
        <w:pStyle w:val="BodyText"/>
        <w:spacing w:line="278" w:lineRule="auto"/>
        <w:ind w:left="110" w:right="762"/>
        <w:jc w:val="both"/>
      </w:pPr>
      <w:r>
        <w:rPr>
          <w:color w:val="231F20"/>
        </w:rPr>
        <w:t>Entonces, dice este autor, se tiene una doble función; por  un lado, trasladar la participación del diseño al ámbito </w:t>
      </w:r>
      <w:r>
        <w:rPr>
          <w:color w:val="231F20"/>
          <w:spacing w:val="2"/>
        </w:rPr>
        <w:t>más </w:t>
      </w:r>
      <w:r>
        <w:rPr>
          <w:color w:val="231F20"/>
        </w:rPr>
        <w:t>alto de la empresa en donde se toman las decisiones, esto es, como herramienta  estratégica  no  sólo  para  productos y servicios, sino para determinar y comunicar los valores  de la empresa; por otro, gestionar de manera permanente alguna área compleja de la organización, en la que pueden interactuar personas del interior con otros del exterior, además de estar en constante relación con otras áreas de éste. De tal suerte, es importante que la gestión estratégica del diseño procure las condiciones necesarias para el desa- rrollo de las tácticas pertinentes por parte de los miembros de la organización, con el objeto de enfrentar cualquier contingencia  o  reto. De  tal  modo, este  autor</w:t>
      </w:r>
      <w:r>
        <w:rPr>
          <w:color w:val="231F20"/>
          <w:spacing w:val="-11"/>
        </w:rPr>
        <w:t> </w:t>
      </w:r>
      <w:r>
        <w:rPr>
          <w:color w:val="231F20"/>
        </w:rPr>
        <w:t>escribe:</w:t>
      </w:r>
    </w:p>
    <w:p>
      <w:pPr>
        <w:pStyle w:val="BodyText"/>
        <w:spacing w:before="3"/>
        <w:rPr>
          <w:sz w:val="27"/>
        </w:rPr>
      </w:pPr>
    </w:p>
    <w:p>
      <w:pPr>
        <w:spacing w:line="307" w:lineRule="auto" w:before="0"/>
        <w:ind w:left="830" w:right="771" w:firstLine="0"/>
        <w:jc w:val="both"/>
        <w:rPr>
          <w:sz w:val="20"/>
        </w:rPr>
      </w:pPr>
      <w:r>
        <w:rPr>
          <w:color w:val="231F20"/>
          <w:w w:val="105"/>
          <w:sz w:val="20"/>
        </w:rPr>
        <w:t>La</w:t>
      </w:r>
      <w:r>
        <w:rPr>
          <w:color w:val="231F20"/>
          <w:spacing w:val="-28"/>
          <w:w w:val="105"/>
          <w:sz w:val="20"/>
        </w:rPr>
        <w:t> </w:t>
      </w:r>
      <w:r>
        <w:rPr>
          <w:color w:val="231F20"/>
          <w:w w:val="105"/>
          <w:sz w:val="20"/>
        </w:rPr>
        <w:t>gestión</w:t>
      </w:r>
      <w:r>
        <w:rPr>
          <w:color w:val="231F20"/>
          <w:spacing w:val="-28"/>
          <w:w w:val="105"/>
          <w:sz w:val="20"/>
        </w:rPr>
        <w:t> </w:t>
      </w:r>
      <w:r>
        <w:rPr>
          <w:color w:val="231F20"/>
          <w:w w:val="105"/>
          <w:sz w:val="20"/>
        </w:rPr>
        <w:t>estratégica</w:t>
      </w:r>
      <w:r>
        <w:rPr>
          <w:color w:val="231F20"/>
          <w:spacing w:val="-28"/>
          <w:w w:val="105"/>
          <w:sz w:val="20"/>
        </w:rPr>
        <w:t> </w:t>
      </w:r>
      <w:r>
        <w:rPr>
          <w:color w:val="231F20"/>
          <w:w w:val="105"/>
          <w:sz w:val="20"/>
        </w:rPr>
        <w:t>del</w:t>
      </w:r>
      <w:r>
        <w:rPr>
          <w:color w:val="231F20"/>
          <w:spacing w:val="-28"/>
          <w:w w:val="105"/>
          <w:sz w:val="20"/>
        </w:rPr>
        <w:t> </w:t>
      </w:r>
      <w:r>
        <w:rPr>
          <w:color w:val="231F20"/>
          <w:w w:val="105"/>
          <w:sz w:val="20"/>
        </w:rPr>
        <w:t>diseño</w:t>
      </w:r>
      <w:r>
        <w:rPr>
          <w:color w:val="231F20"/>
          <w:spacing w:val="-28"/>
          <w:w w:val="105"/>
          <w:sz w:val="20"/>
        </w:rPr>
        <w:t> </w:t>
      </w:r>
      <w:r>
        <w:rPr>
          <w:color w:val="231F20"/>
          <w:w w:val="105"/>
          <w:sz w:val="20"/>
        </w:rPr>
        <w:t>abarca</w:t>
      </w:r>
      <w:r>
        <w:rPr>
          <w:color w:val="231F20"/>
          <w:spacing w:val="-28"/>
          <w:w w:val="105"/>
          <w:sz w:val="20"/>
        </w:rPr>
        <w:t> </w:t>
      </w:r>
      <w:r>
        <w:rPr>
          <w:color w:val="231F20"/>
          <w:w w:val="105"/>
          <w:sz w:val="20"/>
        </w:rPr>
        <w:t>como</w:t>
      </w:r>
      <w:r>
        <w:rPr>
          <w:color w:val="231F20"/>
          <w:spacing w:val="-28"/>
          <w:w w:val="105"/>
          <w:sz w:val="20"/>
        </w:rPr>
        <w:t> </w:t>
      </w:r>
      <w:r>
        <w:rPr>
          <w:color w:val="231F20"/>
          <w:w w:val="105"/>
          <w:sz w:val="20"/>
        </w:rPr>
        <w:t>dimensión de</w:t>
      </w:r>
      <w:r>
        <w:rPr>
          <w:color w:val="231F20"/>
          <w:spacing w:val="-12"/>
          <w:w w:val="105"/>
          <w:sz w:val="20"/>
        </w:rPr>
        <w:t> </w:t>
      </w:r>
      <w:r>
        <w:rPr>
          <w:color w:val="231F20"/>
          <w:w w:val="105"/>
          <w:sz w:val="20"/>
        </w:rPr>
        <w:t>“gestión”</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todos</w:t>
      </w:r>
      <w:r>
        <w:rPr>
          <w:color w:val="231F20"/>
          <w:spacing w:val="-12"/>
          <w:w w:val="105"/>
          <w:sz w:val="20"/>
        </w:rPr>
        <w:t> </w:t>
      </w:r>
      <w:r>
        <w:rPr>
          <w:color w:val="231F20"/>
          <w:w w:val="105"/>
          <w:sz w:val="20"/>
        </w:rPr>
        <w:t>los</w:t>
      </w:r>
      <w:r>
        <w:rPr>
          <w:color w:val="231F20"/>
          <w:spacing w:val="-12"/>
          <w:w w:val="105"/>
          <w:sz w:val="20"/>
        </w:rPr>
        <w:t> </w:t>
      </w:r>
      <w:r>
        <w:rPr>
          <w:color w:val="231F20"/>
          <w:w w:val="105"/>
          <w:sz w:val="20"/>
        </w:rPr>
        <w:t>elementos</w:t>
      </w:r>
      <w:r>
        <w:rPr>
          <w:color w:val="231F20"/>
          <w:spacing w:val="-12"/>
          <w:w w:val="105"/>
          <w:sz w:val="20"/>
        </w:rPr>
        <w:t> </w:t>
      </w:r>
      <w:r>
        <w:rPr>
          <w:color w:val="231F20"/>
          <w:w w:val="105"/>
          <w:sz w:val="20"/>
        </w:rPr>
        <w:t>visuales</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em- presa,</w:t>
      </w:r>
      <w:r>
        <w:rPr>
          <w:color w:val="231F20"/>
          <w:spacing w:val="-14"/>
          <w:w w:val="105"/>
          <w:sz w:val="20"/>
        </w:rPr>
        <w:t> </w:t>
      </w:r>
      <w:r>
        <w:rPr>
          <w:color w:val="231F20"/>
          <w:w w:val="105"/>
          <w:sz w:val="20"/>
        </w:rPr>
        <w:t>es</w:t>
      </w:r>
      <w:r>
        <w:rPr>
          <w:color w:val="231F20"/>
          <w:spacing w:val="-9"/>
          <w:w w:val="105"/>
          <w:sz w:val="20"/>
        </w:rPr>
        <w:t> </w:t>
      </w:r>
      <w:r>
        <w:rPr>
          <w:color w:val="231F20"/>
          <w:w w:val="105"/>
          <w:sz w:val="20"/>
        </w:rPr>
        <w:t>decir,</w:t>
      </w:r>
      <w:r>
        <w:rPr>
          <w:color w:val="231F20"/>
          <w:spacing w:val="-14"/>
          <w:w w:val="105"/>
          <w:sz w:val="20"/>
        </w:rPr>
        <w:t> </w:t>
      </w:r>
      <w:r>
        <w:rPr>
          <w:color w:val="231F20"/>
          <w:w w:val="105"/>
          <w:sz w:val="20"/>
        </w:rPr>
        <w:t>la</w:t>
      </w:r>
      <w:r>
        <w:rPr>
          <w:color w:val="231F20"/>
          <w:spacing w:val="-9"/>
          <w:w w:val="105"/>
          <w:sz w:val="20"/>
        </w:rPr>
        <w:t> </w:t>
      </w:r>
      <w:r>
        <w:rPr>
          <w:color w:val="231F20"/>
          <w:w w:val="105"/>
          <w:sz w:val="20"/>
        </w:rPr>
        <w:t>gestión</w:t>
      </w:r>
      <w:r>
        <w:rPr>
          <w:color w:val="231F20"/>
          <w:spacing w:val="-9"/>
          <w:w w:val="105"/>
          <w:sz w:val="20"/>
        </w:rPr>
        <w:t> </w:t>
      </w:r>
      <w:r>
        <w:rPr>
          <w:color w:val="231F20"/>
          <w:w w:val="105"/>
          <w:sz w:val="20"/>
        </w:rPr>
        <w:t>de</w:t>
      </w:r>
      <w:r>
        <w:rPr>
          <w:color w:val="231F20"/>
          <w:spacing w:val="-9"/>
          <w:w w:val="105"/>
          <w:sz w:val="20"/>
        </w:rPr>
        <w:t> </w:t>
      </w:r>
      <w:r>
        <w:rPr>
          <w:color w:val="231F20"/>
          <w:w w:val="105"/>
          <w:sz w:val="20"/>
        </w:rPr>
        <w:t>la</w:t>
      </w:r>
      <w:r>
        <w:rPr>
          <w:color w:val="231F20"/>
          <w:spacing w:val="-9"/>
          <w:w w:val="105"/>
          <w:sz w:val="20"/>
        </w:rPr>
        <w:t> </w:t>
      </w:r>
      <w:r>
        <w:rPr>
          <w:color w:val="231F20"/>
          <w:w w:val="105"/>
          <w:sz w:val="20"/>
        </w:rPr>
        <w:t>formalización</w:t>
      </w:r>
      <w:r>
        <w:rPr>
          <w:color w:val="231F20"/>
          <w:spacing w:val="-9"/>
          <w:w w:val="105"/>
          <w:sz w:val="20"/>
        </w:rPr>
        <w:t> </w:t>
      </w:r>
      <w:r>
        <w:rPr>
          <w:color w:val="231F20"/>
          <w:w w:val="105"/>
          <w:sz w:val="20"/>
        </w:rPr>
        <w:t>de</w:t>
      </w:r>
      <w:r>
        <w:rPr>
          <w:color w:val="231F20"/>
          <w:spacing w:val="-9"/>
          <w:w w:val="105"/>
          <w:sz w:val="20"/>
        </w:rPr>
        <w:t> </w:t>
      </w:r>
      <w:r>
        <w:rPr>
          <w:color w:val="231F20"/>
          <w:w w:val="105"/>
          <w:sz w:val="20"/>
        </w:rPr>
        <w:t>los</w:t>
      </w:r>
      <w:r>
        <w:rPr>
          <w:color w:val="231F20"/>
          <w:spacing w:val="-9"/>
          <w:w w:val="105"/>
          <w:sz w:val="20"/>
        </w:rPr>
        <w:t> </w:t>
      </w:r>
      <w:r>
        <w:rPr>
          <w:color w:val="231F20"/>
          <w:w w:val="105"/>
          <w:sz w:val="20"/>
        </w:rPr>
        <w:t>pro- ductos,</w:t>
      </w:r>
      <w:r>
        <w:rPr>
          <w:color w:val="231F20"/>
          <w:spacing w:val="-19"/>
          <w:w w:val="105"/>
          <w:sz w:val="20"/>
        </w:rPr>
        <w:t> </w:t>
      </w:r>
      <w:r>
        <w:rPr>
          <w:color w:val="231F20"/>
          <w:w w:val="105"/>
          <w:sz w:val="20"/>
        </w:rPr>
        <w:t>de</w:t>
      </w:r>
      <w:r>
        <w:rPr>
          <w:color w:val="231F20"/>
          <w:spacing w:val="-14"/>
          <w:w w:val="105"/>
          <w:sz w:val="20"/>
        </w:rPr>
        <w:t> </w:t>
      </w:r>
      <w:r>
        <w:rPr>
          <w:color w:val="231F20"/>
          <w:w w:val="105"/>
          <w:sz w:val="20"/>
        </w:rPr>
        <w:t>la</w:t>
      </w:r>
      <w:r>
        <w:rPr>
          <w:color w:val="231F20"/>
          <w:spacing w:val="-14"/>
          <w:w w:val="105"/>
          <w:sz w:val="20"/>
        </w:rPr>
        <w:t> </w:t>
      </w:r>
      <w:r>
        <w:rPr>
          <w:color w:val="231F20"/>
          <w:w w:val="105"/>
          <w:sz w:val="20"/>
        </w:rPr>
        <w:t>comunicación,</w:t>
      </w:r>
      <w:r>
        <w:rPr>
          <w:color w:val="231F20"/>
          <w:spacing w:val="-19"/>
          <w:w w:val="105"/>
          <w:sz w:val="20"/>
        </w:rPr>
        <w:t> </w:t>
      </w:r>
      <w:r>
        <w:rPr>
          <w:color w:val="231F20"/>
          <w:w w:val="105"/>
          <w:sz w:val="20"/>
        </w:rPr>
        <w:t>de</w:t>
      </w:r>
      <w:r>
        <w:rPr>
          <w:color w:val="231F20"/>
          <w:spacing w:val="-14"/>
          <w:w w:val="105"/>
          <w:sz w:val="20"/>
        </w:rPr>
        <w:t> </w:t>
      </w:r>
      <w:r>
        <w:rPr>
          <w:color w:val="231F20"/>
          <w:w w:val="105"/>
          <w:sz w:val="20"/>
        </w:rPr>
        <w:t>los</w:t>
      </w:r>
      <w:r>
        <w:rPr>
          <w:color w:val="231F20"/>
          <w:spacing w:val="-14"/>
          <w:w w:val="105"/>
          <w:sz w:val="20"/>
        </w:rPr>
        <w:t> </w:t>
      </w:r>
      <w:r>
        <w:rPr>
          <w:color w:val="231F20"/>
          <w:w w:val="105"/>
          <w:sz w:val="20"/>
        </w:rPr>
        <w:t>espacios</w:t>
      </w:r>
      <w:r>
        <w:rPr>
          <w:color w:val="231F20"/>
          <w:spacing w:val="-14"/>
          <w:w w:val="105"/>
          <w:sz w:val="20"/>
        </w:rPr>
        <w:t> </w:t>
      </w:r>
      <w:r>
        <w:rPr>
          <w:color w:val="231F20"/>
          <w:w w:val="105"/>
          <w:sz w:val="20"/>
        </w:rPr>
        <w:t>visibles</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la</w:t>
      </w:r>
    </w:p>
    <w:p>
      <w:pPr>
        <w:pStyle w:val="BodyText"/>
        <w:rPr>
          <w:sz w:val="20"/>
        </w:rPr>
      </w:pPr>
    </w:p>
    <w:p>
      <w:pPr>
        <w:pStyle w:val="BodyText"/>
        <w:spacing w:before="4"/>
        <w:rPr>
          <w:sz w:val="21"/>
        </w:rPr>
      </w:pPr>
    </w:p>
    <w:p>
      <w:pPr>
        <w:pStyle w:val="ListParagraph"/>
        <w:numPr>
          <w:ilvl w:val="0"/>
          <w:numId w:val="4"/>
        </w:numPr>
        <w:tabs>
          <w:tab w:pos="215" w:val="left" w:leader="none"/>
        </w:tabs>
        <w:spacing w:line="264" w:lineRule="auto" w:before="0" w:after="0"/>
        <w:ind w:left="230" w:right="767" w:hanging="120"/>
        <w:jc w:val="both"/>
        <w:rPr>
          <w:sz w:val="17"/>
        </w:rPr>
      </w:pPr>
      <w:r>
        <w:rPr>
          <w:color w:val="231F20"/>
          <w:sz w:val="17"/>
        </w:rPr>
        <w:t>Se agrega en corchetes </w:t>
      </w:r>
      <w:r>
        <w:rPr>
          <w:i/>
          <w:color w:val="231F20"/>
          <w:sz w:val="17"/>
        </w:rPr>
        <w:t>institución</w:t>
      </w:r>
      <w:r>
        <w:rPr>
          <w:color w:val="231F20"/>
          <w:sz w:val="17"/>
        </w:rPr>
        <w:t>, en tanto los libros de gestión del diseño generalmente se refieren a las empresas, aun cuando sirve casi para lo mis- mo  en  cualquier</w:t>
      </w:r>
      <w:r>
        <w:rPr>
          <w:color w:val="231F20"/>
          <w:spacing w:val="-17"/>
          <w:sz w:val="17"/>
        </w:rPr>
        <w:t> </w:t>
      </w:r>
      <w:r>
        <w:rPr>
          <w:color w:val="231F20"/>
          <w:sz w:val="17"/>
        </w:rPr>
        <w:t>organización.</w:t>
      </w:r>
    </w:p>
    <w:p>
      <w:pPr>
        <w:spacing w:after="0" w:line="264" w:lineRule="auto"/>
        <w:jc w:val="both"/>
        <w:rPr>
          <w:sz w:val="17"/>
        </w:rPr>
        <w:sectPr>
          <w:headerReference w:type="even" r:id="rId122"/>
          <w:footerReference w:type="even" r:id="rId123"/>
          <w:footerReference w:type="default" r:id="rId124"/>
          <w:pgSz w:w="7940" w:h="11910"/>
          <w:pgMar w:header="0" w:footer="1180" w:top="1100" w:bottom="1380" w:left="1080" w:right="360"/>
        </w:sectPr>
      </w:pPr>
    </w:p>
    <w:p>
      <w:pPr>
        <w:spacing w:line="307" w:lineRule="auto" w:before="138"/>
        <w:ind w:left="1493" w:right="107" w:firstLine="0"/>
        <w:jc w:val="both"/>
        <w:rPr>
          <w:sz w:val="20"/>
        </w:rPr>
      </w:pPr>
      <w:r>
        <w:rPr>
          <w:color w:val="231F20"/>
          <w:sz w:val="20"/>
        </w:rPr>
        <w:t>empresa e incluso en algunos aspectos de su personal. El </w:t>
      </w:r>
      <w:r>
        <w:rPr>
          <w:i/>
          <w:color w:val="231F20"/>
          <w:sz w:val="20"/>
        </w:rPr>
        <w:t>design manager </w:t>
      </w:r>
      <w:r>
        <w:rPr>
          <w:color w:val="231F20"/>
          <w:sz w:val="20"/>
        </w:rPr>
        <w:t>ha de conocer no sólo los fundamentos habituales de cualquier tarea de dirección, como lo son  la gestión de los recursos humanos, los conocimientos de administración y control, sino también a los relativos a   la propia función de diseño, y las  funciones  relaciona- das (marketing, comunicación, producción, ingeniería e investigación y desarrollo). Y no sólo esto, sino además en su papel de transmisor de la importancia del diseño  de la estrategia corporativa, debe tener la capacidad y la relevancia en el organigrama de la compañía para poder influir en las decisiones (2010:  </w:t>
      </w:r>
      <w:r>
        <w:rPr>
          <w:color w:val="231F20"/>
          <w:spacing w:val="27"/>
          <w:sz w:val="20"/>
        </w:rPr>
        <w:t> </w:t>
      </w:r>
      <w:r>
        <w:rPr>
          <w:color w:val="231F20"/>
          <w:sz w:val="20"/>
        </w:rPr>
        <w:t>36).</w:t>
      </w:r>
    </w:p>
    <w:p>
      <w:pPr>
        <w:pStyle w:val="BodyText"/>
        <w:spacing w:before="11"/>
        <w:rPr>
          <w:sz w:val="23"/>
        </w:rPr>
      </w:pPr>
    </w:p>
    <w:p>
      <w:pPr>
        <w:pStyle w:val="BodyText"/>
        <w:ind w:left="773"/>
        <w:jc w:val="both"/>
      </w:pPr>
      <w:r>
        <w:rPr>
          <w:color w:val="231F20"/>
        </w:rPr>
        <w:t>Asimismo, esta gestión de diseño debe estar bien   planeada</w:t>
      </w:r>
    </w:p>
    <w:p>
      <w:pPr>
        <w:pStyle w:val="BodyText"/>
        <w:spacing w:line="278" w:lineRule="auto" w:before="42"/>
        <w:ind w:left="773" w:right="99"/>
        <w:jc w:val="both"/>
      </w:pPr>
      <w:r>
        <w:rPr>
          <w:color w:val="231F20"/>
        </w:rPr>
        <w:t>–para ser llamada estratégica– y que por añadidura, vuel-  </w:t>
      </w:r>
      <w:r>
        <w:rPr>
          <w:color w:val="231F20"/>
          <w:spacing w:val="-3"/>
        </w:rPr>
        <w:t>va </w:t>
      </w:r>
      <w:r>
        <w:rPr>
          <w:color w:val="231F20"/>
        </w:rPr>
        <w:t>lo más eficiente posible el uso de los recursos. Sugiere Fernández que el término </w:t>
      </w:r>
      <w:r>
        <w:rPr>
          <w:i/>
          <w:color w:val="231F20"/>
        </w:rPr>
        <w:t>estratégico</w:t>
      </w:r>
      <w:r>
        <w:rPr>
          <w:color w:val="231F20"/>
        </w:rPr>
        <w:t>, que se lo pone como adjetivo al diseño, enfatiza la necesidad de definir los obje- tivos específicos estratégicos significativos del producto,</w:t>
      </w:r>
      <w:r>
        <w:rPr>
          <w:color w:val="231F20"/>
          <w:spacing w:val="-29"/>
        </w:rPr>
        <w:t> </w:t>
      </w:r>
      <w:r>
        <w:rPr>
          <w:color w:val="231F20"/>
        </w:rPr>
        <w:t>del </w:t>
      </w:r>
      <w:r>
        <w:rPr>
          <w:color w:val="231F20"/>
          <w:spacing w:val="-3"/>
        </w:rPr>
        <w:t>proyecto </w:t>
      </w:r>
      <w:r>
        <w:rPr>
          <w:color w:val="231F20"/>
        </w:rPr>
        <w:t>y de la empresa, vinculándolos con los atributos prioritarios requeridos por la sociedad y el mercado, cuya realización observará las variables económicas, culturales, políticas y sociales. Es decir, se trata de alcanzar la com- petitividad por medio de la orientación </w:t>
      </w:r>
      <w:r>
        <w:rPr>
          <w:color w:val="231F20"/>
          <w:spacing w:val="-3"/>
        </w:rPr>
        <w:t>ya </w:t>
      </w:r>
      <w:r>
        <w:rPr>
          <w:color w:val="231F20"/>
        </w:rPr>
        <w:t>sea de posicio- namiento o de cambio, mediante pautas para priorizar las diversas</w:t>
      </w:r>
      <w:r>
        <w:rPr>
          <w:color w:val="231F20"/>
          <w:spacing w:val="-12"/>
        </w:rPr>
        <w:t> </w:t>
      </w:r>
      <w:r>
        <w:rPr>
          <w:color w:val="231F20"/>
        </w:rPr>
        <w:t>actividades</w:t>
      </w:r>
      <w:r>
        <w:rPr>
          <w:color w:val="231F20"/>
          <w:spacing w:val="-12"/>
        </w:rPr>
        <w:t> </w:t>
      </w:r>
      <w:r>
        <w:rPr>
          <w:color w:val="231F20"/>
        </w:rPr>
        <w:t>que</w:t>
      </w:r>
      <w:r>
        <w:rPr>
          <w:color w:val="231F20"/>
          <w:spacing w:val="-12"/>
        </w:rPr>
        <w:t> </w:t>
      </w:r>
      <w:r>
        <w:rPr>
          <w:color w:val="231F20"/>
        </w:rPr>
        <w:t>envuelven</w:t>
      </w:r>
      <w:r>
        <w:rPr>
          <w:color w:val="231F20"/>
          <w:spacing w:val="-12"/>
        </w:rPr>
        <w:t> </w:t>
      </w:r>
      <w:r>
        <w:rPr>
          <w:color w:val="231F20"/>
        </w:rPr>
        <w:t>los</w:t>
      </w:r>
      <w:r>
        <w:rPr>
          <w:color w:val="231F20"/>
          <w:spacing w:val="-12"/>
        </w:rPr>
        <w:t> </w:t>
      </w:r>
      <w:r>
        <w:rPr>
          <w:color w:val="231F20"/>
        </w:rPr>
        <w:t>procesos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misma organización. De acuerdo con este </w:t>
      </w:r>
      <w:r>
        <w:rPr>
          <w:color w:val="231F20"/>
          <w:spacing w:val="33"/>
        </w:rPr>
        <w:t> </w:t>
      </w:r>
      <w:r>
        <w:rPr>
          <w:color w:val="231F20"/>
        </w:rPr>
        <w:t>autor:</w:t>
      </w:r>
    </w:p>
    <w:p>
      <w:pPr>
        <w:pStyle w:val="BodyText"/>
        <w:spacing w:before="3"/>
        <w:rPr>
          <w:sz w:val="27"/>
        </w:rPr>
      </w:pPr>
    </w:p>
    <w:p>
      <w:pPr>
        <w:spacing w:line="307" w:lineRule="auto" w:before="0"/>
        <w:ind w:left="1493" w:right="107" w:firstLine="0"/>
        <w:jc w:val="both"/>
        <w:rPr>
          <w:sz w:val="20"/>
        </w:rPr>
      </w:pPr>
      <w:r>
        <w:rPr>
          <w:color w:val="231F20"/>
          <w:sz w:val="20"/>
        </w:rPr>
        <w:t>El objeto principal de la gestión estratégica del diseño </w:t>
      </w:r>
      <w:r>
        <w:rPr>
          <w:color w:val="231F20"/>
          <w:spacing w:val="-3"/>
          <w:sz w:val="20"/>
        </w:rPr>
        <w:t>dentro</w:t>
      </w:r>
      <w:r>
        <w:rPr>
          <w:color w:val="231F20"/>
          <w:spacing w:val="-4"/>
          <w:sz w:val="20"/>
        </w:rPr>
        <w:t> </w:t>
      </w:r>
      <w:r>
        <w:rPr>
          <w:color w:val="231F20"/>
          <w:sz w:val="20"/>
        </w:rPr>
        <w:t>de</w:t>
      </w:r>
      <w:r>
        <w:rPr>
          <w:color w:val="231F20"/>
          <w:spacing w:val="-4"/>
          <w:sz w:val="20"/>
        </w:rPr>
        <w:t> </w:t>
      </w:r>
      <w:r>
        <w:rPr>
          <w:color w:val="231F20"/>
          <w:sz w:val="20"/>
        </w:rPr>
        <w:t>las</w:t>
      </w:r>
      <w:r>
        <w:rPr>
          <w:color w:val="231F20"/>
          <w:spacing w:val="-4"/>
          <w:sz w:val="20"/>
        </w:rPr>
        <w:t> </w:t>
      </w:r>
      <w:r>
        <w:rPr>
          <w:color w:val="231F20"/>
          <w:sz w:val="20"/>
        </w:rPr>
        <w:t>pymes</w:t>
      </w:r>
      <w:r>
        <w:rPr>
          <w:color w:val="231F20"/>
          <w:spacing w:val="-4"/>
          <w:sz w:val="20"/>
        </w:rPr>
        <w:t> </w:t>
      </w:r>
      <w:r>
        <w:rPr>
          <w:color w:val="231F20"/>
          <w:sz w:val="20"/>
        </w:rPr>
        <w:t>es,</w:t>
      </w:r>
      <w:r>
        <w:rPr>
          <w:color w:val="231F20"/>
          <w:spacing w:val="-12"/>
          <w:sz w:val="20"/>
        </w:rPr>
        <w:t> </w:t>
      </w:r>
      <w:r>
        <w:rPr>
          <w:color w:val="231F20"/>
          <w:sz w:val="20"/>
        </w:rPr>
        <w:t>pues,</w:t>
      </w:r>
      <w:r>
        <w:rPr>
          <w:color w:val="231F20"/>
          <w:spacing w:val="-12"/>
          <w:sz w:val="20"/>
        </w:rPr>
        <w:t> </w:t>
      </w:r>
      <w:r>
        <w:rPr>
          <w:color w:val="231F20"/>
          <w:sz w:val="20"/>
        </w:rPr>
        <w:t>el</w:t>
      </w:r>
      <w:r>
        <w:rPr>
          <w:color w:val="231F20"/>
          <w:spacing w:val="-4"/>
          <w:sz w:val="20"/>
        </w:rPr>
        <w:t> </w:t>
      </w:r>
      <w:r>
        <w:rPr>
          <w:color w:val="231F20"/>
          <w:sz w:val="20"/>
        </w:rPr>
        <w:t>sistema</w:t>
      </w:r>
      <w:r>
        <w:rPr>
          <w:color w:val="231F20"/>
          <w:spacing w:val="-4"/>
          <w:sz w:val="20"/>
        </w:rPr>
        <w:t> </w:t>
      </w:r>
      <w:r>
        <w:rPr>
          <w:color w:val="231F20"/>
          <w:sz w:val="20"/>
        </w:rPr>
        <w:t>producto.</w:t>
      </w:r>
      <w:r>
        <w:rPr>
          <w:color w:val="231F20"/>
          <w:spacing w:val="-12"/>
          <w:sz w:val="20"/>
        </w:rPr>
        <w:t> </w:t>
      </w:r>
      <w:r>
        <w:rPr>
          <w:color w:val="231F20"/>
          <w:sz w:val="20"/>
        </w:rPr>
        <w:t>La</w:t>
      </w:r>
      <w:r>
        <w:rPr>
          <w:color w:val="231F20"/>
          <w:spacing w:val="-4"/>
          <w:sz w:val="20"/>
        </w:rPr>
        <w:t> </w:t>
      </w:r>
      <w:r>
        <w:rPr>
          <w:color w:val="231F20"/>
          <w:sz w:val="20"/>
        </w:rPr>
        <w:t>ofer- ta  de  la  empresa  no  son  sólo  </w:t>
      </w:r>
      <w:r>
        <w:rPr>
          <w:color w:val="231F20"/>
          <w:spacing w:val="-3"/>
          <w:sz w:val="20"/>
        </w:rPr>
        <w:t>“cosas”,  </w:t>
      </w:r>
      <w:r>
        <w:rPr>
          <w:color w:val="231F20"/>
          <w:sz w:val="20"/>
        </w:rPr>
        <w:t>más  bien</w:t>
      </w:r>
      <w:r>
        <w:rPr>
          <w:color w:val="231F20"/>
          <w:spacing w:val="4"/>
          <w:sz w:val="20"/>
        </w:rPr>
        <w:t> </w:t>
      </w:r>
      <w:r>
        <w:rPr>
          <w:color w:val="231F20"/>
          <w:sz w:val="20"/>
        </w:rPr>
        <w:t>“cosas</w:t>
      </w:r>
    </w:p>
    <w:p>
      <w:pPr>
        <w:spacing w:after="0" w:line="307" w:lineRule="auto"/>
        <w:jc w:val="both"/>
        <w:rPr>
          <w:sz w:val="20"/>
        </w:rPr>
        <w:sectPr>
          <w:headerReference w:type="default" r:id="rId125"/>
          <w:pgSz w:w="7940" w:h="11910"/>
          <w:pgMar w:header="0" w:footer="737" w:top="1100" w:bottom="920" w:left="360" w:right="1080"/>
        </w:sectPr>
      </w:pPr>
    </w:p>
    <w:p>
      <w:pPr>
        <w:spacing w:line="307" w:lineRule="auto" w:before="138"/>
        <w:ind w:left="830" w:right="763" w:firstLine="0"/>
        <w:jc w:val="both"/>
        <w:rPr>
          <w:sz w:val="20"/>
        </w:rPr>
      </w:pPr>
      <w:r>
        <w:rPr>
          <w:color w:val="231F20"/>
          <w:sz w:val="20"/>
        </w:rPr>
        <w:t>y eventos” que, en su  conjunto, constituyen  el  sistema de interacción que finaliza con la producción de valores. Interacciones derivadas en la producción (convergencia, coproyectación y proyectación participativa). Interacción durante la producción (producción por pedido, produc- ción en el punto de venta, propuestas de hágalo usted mismo). Interacción derivada en la producción (servicio de venta y posventa, actividad de promoción localizada). Así dentro del ámbito de las estrategias de la gestión es- tratégica del diseño debe de interpretarse o concebirse como interface empresa/cliente/sociedad  (2010:37-38).</w:t>
      </w:r>
    </w:p>
    <w:p>
      <w:pPr>
        <w:pStyle w:val="BodyText"/>
        <w:spacing w:before="11"/>
        <w:rPr>
          <w:sz w:val="23"/>
        </w:rPr>
      </w:pPr>
    </w:p>
    <w:p>
      <w:pPr>
        <w:pStyle w:val="BodyText"/>
        <w:spacing w:line="278" w:lineRule="auto"/>
        <w:ind w:left="110" w:right="762"/>
        <w:jc w:val="both"/>
      </w:pPr>
      <w:r>
        <w:rPr>
          <w:color w:val="231F20"/>
        </w:rPr>
        <w:t>La importancia de la gestión del diseño radica en su natura- leza estratégica para lograr los objetivos propuestos. Como consecuencia, y como se menciona con anterioridad, las empresas, instituciones y organizaciones, </w:t>
      </w:r>
      <w:r>
        <w:rPr>
          <w:color w:val="231F20"/>
          <w:spacing w:val="-3"/>
        </w:rPr>
        <w:t>ya </w:t>
      </w:r>
      <w:r>
        <w:rPr>
          <w:color w:val="231F20"/>
        </w:rPr>
        <w:t>sean privadas  o públicas, observan a la gestión del diseño como una parte fundamental de sí, en tanto permite generar vínculos con  los clientes, usuarios o compradores. Los cambios actuales en las economías mundiales, los fenómenos socioculturales, y las comunicaciones, todos resultado de los procesos de globalización, han permitido que el diseño se transforme en un elemento fundamental para la organizaciones públicas y privadas,</w:t>
      </w:r>
      <w:r>
        <w:rPr>
          <w:color w:val="231F20"/>
          <w:spacing w:val="-13"/>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posibilidad</w:t>
      </w:r>
      <w:r>
        <w:rPr>
          <w:color w:val="231F20"/>
          <w:spacing w:val="-5"/>
        </w:rPr>
        <w:t> </w:t>
      </w:r>
      <w:r>
        <w:rPr>
          <w:color w:val="231F20"/>
        </w:rPr>
        <w:t>de</w:t>
      </w:r>
      <w:r>
        <w:rPr>
          <w:color w:val="231F20"/>
          <w:spacing w:val="-5"/>
        </w:rPr>
        <w:t> </w:t>
      </w:r>
      <w:r>
        <w:rPr>
          <w:color w:val="231F20"/>
        </w:rPr>
        <w:t>mejorar</w:t>
      </w:r>
      <w:r>
        <w:rPr>
          <w:color w:val="231F20"/>
          <w:spacing w:val="-5"/>
        </w:rPr>
        <w:t> </w:t>
      </w:r>
      <w:r>
        <w:rPr>
          <w:color w:val="231F20"/>
        </w:rPr>
        <w:t>y</w:t>
      </w:r>
      <w:r>
        <w:rPr>
          <w:color w:val="231F20"/>
          <w:spacing w:val="-5"/>
        </w:rPr>
        <w:t> </w:t>
      </w:r>
      <w:r>
        <w:rPr>
          <w:color w:val="231F20"/>
        </w:rPr>
        <w:t>sistematizar no</w:t>
      </w:r>
      <w:r>
        <w:rPr>
          <w:color w:val="231F20"/>
          <w:spacing w:val="-9"/>
        </w:rPr>
        <w:t> </w:t>
      </w:r>
      <w:r>
        <w:rPr>
          <w:color w:val="231F20"/>
        </w:rPr>
        <w:t>sólo</w:t>
      </w:r>
      <w:r>
        <w:rPr>
          <w:color w:val="231F20"/>
          <w:spacing w:val="-9"/>
        </w:rPr>
        <w:t> </w:t>
      </w:r>
      <w:r>
        <w:rPr>
          <w:color w:val="231F20"/>
        </w:rPr>
        <w:t>los</w:t>
      </w:r>
      <w:r>
        <w:rPr>
          <w:color w:val="231F20"/>
          <w:spacing w:val="-9"/>
        </w:rPr>
        <w:t> </w:t>
      </w:r>
      <w:r>
        <w:rPr>
          <w:color w:val="231F20"/>
        </w:rPr>
        <w:t>productos</w:t>
      </w:r>
      <w:r>
        <w:rPr>
          <w:color w:val="231F20"/>
          <w:spacing w:val="-9"/>
        </w:rPr>
        <w:t> </w:t>
      </w:r>
      <w:r>
        <w:rPr>
          <w:color w:val="231F20"/>
        </w:rPr>
        <w:t>y</w:t>
      </w:r>
      <w:r>
        <w:rPr>
          <w:color w:val="231F20"/>
          <w:spacing w:val="-9"/>
        </w:rPr>
        <w:t> </w:t>
      </w:r>
      <w:r>
        <w:rPr>
          <w:color w:val="231F20"/>
        </w:rPr>
        <w:t>servicios,</w:t>
      </w:r>
      <w:r>
        <w:rPr>
          <w:color w:val="231F20"/>
          <w:spacing w:val="-17"/>
        </w:rPr>
        <w:t> </w:t>
      </w:r>
      <w:r>
        <w:rPr>
          <w:color w:val="231F20"/>
        </w:rPr>
        <w:t>sino</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estratégi- cos de competencia y </w:t>
      </w:r>
      <w:r>
        <w:rPr>
          <w:color w:val="231F20"/>
          <w:spacing w:val="33"/>
        </w:rPr>
        <w:t> </w:t>
      </w:r>
      <w:r>
        <w:rPr>
          <w:color w:val="231F20"/>
        </w:rPr>
        <w:t>permanencia.</w:t>
      </w:r>
    </w:p>
    <w:p>
      <w:pPr>
        <w:pStyle w:val="BodyText"/>
        <w:spacing w:before="7"/>
        <w:rPr>
          <w:sz w:val="25"/>
        </w:rPr>
      </w:pPr>
    </w:p>
    <w:p>
      <w:pPr>
        <w:pStyle w:val="BodyText"/>
        <w:spacing w:line="278" w:lineRule="auto"/>
        <w:ind w:left="110" w:right="763"/>
        <w:jc w:val="both"/>
      </w:pPr>
      <w:r>
        <w:rPr>
          <w:color w:val="231F20"/>
        </w:rPr>
        <w:t>El diseño ya no se observa, actualmente, como un mero componente estético con fines de fruición, sino que se cen- tra en mejorar las condiciones de vida para mejorar el pro- pio entorno mediante la estrategia de productos,   servicios,</w:t>
      </w:r>
    </w:p>
    <w:p>
      <w:pPr>
        <w:spacing w:after="0" w:line="278" w:lineRule="auto"/>
        <w:jc w:val="both"/>
        <w:sectPr>
          <w:headerReference w:type="default" r:id="rId126"/>
          <w:footerReference w:type="default" r:id="rId127"/>
          <w:footerReference w:type="even" r:id="rId128"/>
          <w:pgSz w:w="7940" w:h="11910"/>
          <w:pgMar w:header="0" w:footer="737" w:top="1100" w:bottom="920" w:left="1080" w:right="360"/>
          <w:pgNumType w:start="57"/>
        </w:sectPr>
      </w:pPr>
    </w:p>
    <w:p>
      <w:pPr>
        <w:pStyle w:val="BodyText"/>
        <w:spacing w:line="278" w:lineRule="auto" w:before="119"/>
        <w:ind w:left="773" w:right="108"/>
        <w:jc w:val="both"/>
      </w:pPr>
      <w:r>
        <w:rPr>
          <w:color w:val="231F20"/>
          <w:w w:val="105"/>
        </w:rPr>
        <w:t>procesos,</w:t>
      </w:r>
      <w:r>
        <w:rPr>
          <w:color w:val="231F20"/>
          <w:spacing w:val="-22"/>
          <w:w w:val="105"/>
        </w:rPr>
        <w:t> </w:t>
      </w:r>
      <w:r>
        <w:rPr>
          <w:color w:val="231F20"/>
          <w:w w:val="105"/>
        </w:rPr>
        <w:t>operaciones.</w:t>
      </w:r>
      <w:r>
        <w:rPr>
          <w:color w:val="231F20"/>
          <w:spacing w:val="-22"/>
          <w:w w:val="105"/>
        </w:rPr>
        <w:t> </w:t>
      </w:r>
      <w:r>
        <w:rPr>
          <w:color w:val="231F20"/>
          <w:spacing w:val="-8"/>
          <w:w w:val="105"/>
        </w:rPr>
        <w:t>Ya</w:t>
      </w:r>
      <w:r>
        <w:rPr>
          <w:color w:val="231F20"/>
          <w:spacing w:val="-17"/>
          <w:w w:val="105"/>
        </w:rPr>
        <w:t> </w:t>
      </w:r>
      <w:r>
        <w:rPr>
          <w:color w:val="231F20"/>
          <w:w w:val="105"/>
        </w:rPr>
        <w:t>la</w:t>
      </w:r>
      <w:r>
        <w:rPr>
          <w:color w:val="231F20"/>
          <w:spacing w:val="-17"/>
          <w:w w:val="105"/>
        </w:rPr>
        <w:t> </w:t>
      </w:r>
      <w:r>
        <w:rPr>
          <w:color w:val="231F20"/>
          <w:w w:val="105"/>
        </w:rPr>
        <w:t>revista</w:t>
      </w:r>
      <w:r>
        <w:rPr>
          <w:color w:val="231F20"/>
          <w:spacing w:val="-17"/>
          <w:w w:val="105"/>
        </w:rPr>
        <w:t> </w:t>
      </w:r>
      <w:r>
        <w:rPr>
          <w:i/>
          <w:color w:val="231F20"/>
          <w:w w:val="105"/>
        </w:rPr>
        <w:t>Times</w:t>
      </w:r>
      <w:r>
        <w:rPr>
          <w:color w:val="231F20"/>
          <w:w w:val="105"/>
        </w:rPr>
        <w:t>,</w:t>
      </w:r>
      <w:r>
        <w:rPr>
          <w:color w:val="231F20"/>
          <w:spacing w:val="-22"/>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w w:val="105"/>
        </w:rPr>
        <w:t>edición</w:t>
      </w:r>
      <w:r>
        <w:rPr>
          <w:color w:val="231F20"/>
          <w:spacing w:val="-17"/>
          <w:w w:val="105"/>
        </w:rPr>
        <w:t> </w:t>
      </w:r>
      <w:r>
        <w:rPr>
          <w:color w:val="231F20"/>
          <w:w w:val="105"/>
        </w:rPr>
        <w:t>de marzo</w:t>
      </w:r>
      <w:r>
        <w:rPr>
          <w:color w:val="231F20"/>
          <w:spacing w:val="-5"/>
          <w:w w:val="105"/>
        </w:rPr>
        <w:t> </w:t>
      </w:r>
      <w:r>
        <w:rPr>
          <w:color w:val="231F20"/>
          <w:w w:val="105"/>
        </w:rPr>
        <w:t>de</w:t>
      </w:r>
      <w:r>
        <w:rPr>
          <w:color w:val="231F20"/>
          <w:spacing w:val="-5"/>
          <w:w w:val="105"/>
        </w:rPr>
        <w:t> </w:t>
      </w:r>
      <w:r>
        <w:rPr>
          <w:color w:val="231F20"/>
          <w:w w:val="105"/>
        </w:rPr>
        <w:t>2000,</w:t>
      </w:r>
      <w:r>
        <w:rPr>
          <w:color w:val="231F20"/>
          <w:spacing w:val="-12"/>
          <w:w w:val="105"/>
        </w:rPr>
        <w:t> </w:t>
      </w:r>
      <w:r>
        <w:rPr>
          <w:color w:val="231F20"/>
          <w:w w:val="105"/>
        </w:rPr>
        <w:t>le</w:t>
      </w:r>
      <w:r>
        <w:rPr>
          <w:color w:val="231F20"/>
          <w:spacing w:val="-5"/>
          <w:w w:val="105"/>
        </w:rPr>
        <w:t> </w:t>
      </w:r>
      <w:r>
        <w:rPr>
          <w:color w:val="231F20"/>
          <w:w w:val="105"/>
        </w:rPr>
        <w:t>otorga</w:t>
      </w:r>
      <w:r>
        <w:rPr>
          <w:color w:val="231F20"/>
          <w:spacing w:val="-5"/>
          <w:w w:val="105"/>
        </w:rPr>
        <w:t> </w:t>
      </w:r>
      <w:r>
        <w:rPr>
          <w:color w:val="231F20"/>
          <w:w w:val="105"/>
        </w:rPr>
        <w:t>la</w:t>
      </w:r>
      <w:r>
        <w:rPr>
          <w:color w:val="231F20"/>
          <w:spacing w:val="-5"/>
          <w:w w:val="105"/>
        </w:rPr>
        <w:t> </w:t>
      </w:r>
      <w:r>
        <w:rPr>
          <w:color w:val="231F20"/>
          <w:w w:val="105"/>
        </w:rPr>
        <w:t>portada</w:t>
      </w:r>
      <w:r>
        <w:rPr>
          <w:color w:val="231F20"/>
          <w:spacing w:val="-5"/>
          <w:w w:val="105"/>
        </w:rPr>
        <w:t> </w:t>
      </w:r>
      <w:r>
        <w:rPr>
          <w:color w:val="231F20"/>
          <w:w w:val="105"/>
        </w:rPr>
        <w:t>principal</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w w:val="105"/>
        </w:rPr>
        <w:t>enca- bezado de “The rebirth of design” (“El renacimiento del diseño”), en el que se sugiere que se trata de la era de la economía</w:t>
      </w:r>
      <w:r>
        <w:rPr>
          <w:color w:val="231F20"/>
          <w:spacing w:val="-10"/>
          <w:w w:val="105"/>
        </w:rPr>
        <w:t> </w:t>
      </w:r>
      <w:r>
        <w:rPr>
          <w:color w:val="231F20"/>
          <w:w w:val="105"/>
        </w:rPr>
        <w:t>del</w:t>
      </w:r>
      <w:r>
        <w:rPr>
          <w:color w:val="231F20"/>
          <w:spacing w:val="-10"/>
          <w:w w:val="105"/>
        </w:rPr>
        <w:t> </w:t>
      </w:r>
      <w:r>
        <w:rPr>
          <w:color w:val="231F20"/>
          <w:w w:val="105"/>
        </w:rPr>
        <w:t>diseño,</w:t>
      </w:r>
      <w:r>
        <w:rPr>
          <w:color w:val="231F20"/>
          <w:spacing w:val="-16"/>
          <w:w w:val="105"/>
        </w:rPr>
        <w:t> </w:t>
      </w:r>
      <w:r>
        <w:rPr>
          <w:color w:val="231F20"/>
          <w:w w:val="105"/>
        </w:rPr>
        <w:t>en</w:t>
      </w:r>
      <w:r>
        <w:rPr>
          <w:color w:val="231F20"/>
          <w:spacing w:val="-10"/>
          <w:w w:val="105"/>
        </w:rPr>
        <w:t> </w:t>
      </w:r>
      <w:r>
        <w:rPr>
          <w:color w:val="231F20"/>
          <w:w w:val="105"/>
        </w:rPr>
        <w:t>virtud</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éste</w:t>
      </w:r>
      <w:r>
        <w:rPr>
          <w:color w:val="231F20"/>
          <w:spacing w:val="-10"/>
          <w:w w:val="105"/>
        </w:rPr>
        <w:t> </w:t>
      </w:r>
      <w:r>
        <w:rPr>
          <w:color w:val="231F20"/>
          <w:w w:val="105"/>
        </w:rPr>
        <w:t>tiene</w:t>
      </w:r>
      <w:r>
        <w:rPr>
          <w:color w:val="231F20"/>
          <w:spacing w:val="-10"/>
          <w:w w:val="105"/>
        </w:rPr>
        <w:t> </w:t>
      </w:r>
      <w:r>
        <w:rPr>
          <w:color w:val="231F20"/>
          <w:w w:val="105"/>
        </w:rPr>
        <w:t>la</w:t>
      </w:r>
      <w:r>
        <w:rPr>
          <w:color w:val="231F20"/>
          <w:spacing w:val="-10"/>
          <w:w w:val="105"/>
        </w:rPr>
        <w:t> </w:t>
      </w:r>
      <w:r>
        <w:rPr>
          <w:color w:val="231F20"/>
          <w:w w:val="105"/>
        </w:rPr>
        <w:t>capaci- dad</w:t>
      </w:r>
      <w:r>
        <w:rPr>
          <w:color w:val="231F20"/>
          <w:spacing w:val="-26"/>
          <w:w w:val="105"/>
        </w:rPr>
        <w:t> </w:t>
      </w:r>
      <w:r>
        <w:rPr>
          <w:color w:val="231F20"/>
          <w:w w:val="105"/>
        </w:rPr>
        <w:t>de</w:t>
      </w:r>
      <w:r>
        <w:rPr>
          <w:color w:val="231F20"/>
          <w:spacing w:val="-26"/>
          <w:w w:val="105"/>
        </w:rPr>
        <w:t> </w:t>
      </w:r>
      <w:r>
        <w:rPr>
          <w:color w:val="231F20"/>
          <w:w w:val="105"/>
        </w:rPr>
        <w:t>vincular</w:t>
      </w:r>
      <w:r>
        <w:rPr>
          <w:color w:val="231F20"/>
          <w:spacing w:val="-26"/>
          <w:w w:val="105"/>
        </w:rPr>
        <w:t> </w:t>
      </w:r>
      <w:r>
        <w:rPr>
          <w:color w:val="231F20"/>
          <w:w w:val="105"/>
        </w:rPr>
        <w:t>la</w:t>
      </w:r>
      <w:r>
        <w:rPr>
          <w:color w:val="231F20"/>
          <w:spacing w:val="-26"/>
          <w:w w:val="105"/>
        </w:rPr>
        <w:t> </w:t>
      </w:r>
      <w:r>
        <w:rPr>
          <w:color w:val="231F20"/>
          <w:w w:val="105"/>
        </w:rPr>
        <w:t>prosperidad</w:t>
      </w:r>
      <w:r>
        <w:rPr>
          <w:color w:val="231F20"/>
          <w:spacing w:val="-26"/>
          <w:w w:val="105"/>
        </w:rPr>
        <w:t> </w:t>
      </w:r>
      <w:r>
        <w:rPr>
          <w:color w:val="231F20"/>
          <w:w w:val="105"/>
        </w:rPr>
        <w:t>y</w:t>
      </w:r>
      <w:r>
        <w:rPr>
          <w:color w:val="231F20"/>
          <w:spacing w:val="-26"/>
          <w:w w:val="105"/>
        </w:rPr>
        <w:t> </w:t>
      </w:r>
      <w:r>
        <w:rPr>
          <w:color w:val="231F20"/>
          <w:w w:val="105"/>
        </w:rPr>
        <w:t>la</w:t>
      </w:r>
      <w:r>
        <w:rPr>
          <w:color w:val="231F20"/>
          <w:spacing w:val="-26"/>
          <w:w w:val="105"/>
        </w:rPr>
        <w:t> </w:t>
      </w:r>
      <w:r>
        <w:rPr>
          <w:color w:val="231F20"/>
          <w:w w:val="105"/>
        </w:rPr>
        <w:t>tecnología</w:t>
      </w:r>
      <w:r>
        <w:rPr>
          <w:color w:val="231F20"/>
          <w:spacing w:val="-26"/>
          <w:w w:val="105"/>
        </w:rPr>
        <w:t> </w:t>
      </w:r>
      <w:r>
        <w:rPr>
          <w:color w:val="231F20"/>
          <w:w w:val="105"/>
        </w:rPr>
        <w:t>con</w:t>
      </w:r>
      <w:r>
        <w:rPr>
          <w:color w:val="231F20"/>
          <w:spacing w:val="-26"/>
          <w:w w:val="105"/>
        </w:rPr>
        <w:t> </w:t>
      </w:r>
      <w:r>
        <w:rPr>
          <w:color w:val="231F20"/>
          <w:w w:val="105"/>
        </w:rPr>
        <w:t>la</w:t>
      </w:r>
      <w:r>
        <w:rPr>
          <w:color w:val="231F20"/>
          <w:spacing w:val="-26"/>
          <w:w w:val="105"/>
        </w:rPr>
        <w:t> </w:t>
      </w:r>
      <w:r>
        <w:rPr>
          <w:color w:val="231F20"/>
          <w:w w:val="105"/>
        </w:rPr>
        <w:t>cultura y</w:t>
      </w:r>
      <w:r>
        <w:rPr>
          <w:color w:val="231F20"/>
          <w:spacing w:val="-8"/>
          <w:w w:val="105"/>
        </w:rPr>
        <w:t> </w:t>
      </w:r>
      <w:r>
        <w:rPr>
          <w:color w:val="231F20"/>
          <w:w w:val="105"/>
        </w:rPr>
        <w:t>el</w:t>
      </w:r>
      <w:r>
        <w:rPr>
          <w:color w:val="231F20"/>
          <w:spacing w:val="-8"/>
          <w:w w:val="105"/>
        </w:rPr>
        <w:t> </w:t>
      </w:r>
      <w:r>
        <w:rPr>
          <w:color w:val="231F20"/>
          <w:w w:val="105"/>
        </w:rPr>
        <w:t>mercado.</w:t>
      </w:r>
      <w:r>
        <w:rPr>
          <w:color w:val="231F20"/>
          <w:spacing w:val="-15"/>
          <w:w w:val="105"/>
        </w:rPr>
        <w:t> </w:t>
      </w:r>
      <w:r>
        <w:rPr>
          <w:color w:val="231F20"/>
          <w:w w:val="105"/>
        </w:rPr>
        <w:t>A</w:t>
      </w:r>
      <w:r>
        <w:rPr>
          <w:color w:val="231F20"/>
          <w:spacing w:val="-8"/>
          <w:w w:val="105"/>
        </w:rPr>
        <w:t> </w:t>
      </w:r>
      <w:r>
        <w:rPr>
          <w:color w:val="231F20"/>
          <w:w w:val="105"/>
        </w:rPr>
        <w:t>decir</w:t>
      </w:r>
      <w:r>
        <w:rPr>
          <w:color w:val="231F20"/>
          <w:spacing w:val="-8"/>
          <w:w w:val="105"/>
        </w:rPr>
        <w:t> </w:t>
      </w:r>
      <w:r>
        <w:rPr>
          <w:color w:val="231F20"/>
          <w:w w:val="105"/>
        </w:rPr>
        <w:t>de</w:t>
      </w:r>
      <w:r>
        <w:rPr>
          <w:color w:val="231F20"/>
          <w:spacing w:val="-8"/>
          <w:w w:val="105"/>
        </w:rPr>
        <w:t> </w:t>
      </w:r>
      <w:r>
        <w:rPr>
          <w:color w:val="231F20"/>
          <w:w w:val="105"/>
        </w:rPr>
        <w:t>Kathryn</w:t>
      </w:r>
      <w:r>
        <w:rPr>
          <w:color w:val="231F20"/>
          <w:spacing w:val="-8"/>
          <w:w w:val="105"/>
        </w:rPr>
        <w:t> </w:t>
      </w:r>
      <w:r>
        <w:rPr>
          <w:color w:val="231F20"/>
          <w:w w:val="105"/>
        </w:rPr>
        <w:t>Best:</w:t>
      </w:r>
    </w:p>
    <w:p>
      <w:pPr>
        <w:pStyle w:val="BodyText"/>
        <w:spacing w:before="3"/>
        <w:rPr>
          <w:sz w:val="27"/>
        </w:rPr>
      </w:pPr>
    </w:p>
    <w:p>
      <w:pPr>
        <w:spacing w:line="307" w:lineRule="auto" w:before="0"/>
        <w:ind w:left="1493" w:right="107" w:firstLine="0"/>
        <w:jc w:val="both"/>
        <w:rPr>
          <w:sz w:val="20"/>
        </w:rPr>
      </w:pPr>
      <w:r>
        <w:rPr>
          <w:color w:val="231F20"/>
          <w:sz w:val="20"/>
        </w:rPr>
        <w:t>la importancia económica del diseño y su empleo como herramienta empresarial estratégica y de comunicación han consolidado el valor de la gestión del diseño, que ha pasado a ocupar un lugar primordial en las agendas cor- porativas. Por otro lado, el diseño respalda cada vez más el desarrollo de iniciativas y procesos de tipo social, eco- lógico,  tecnológico  y  cultural  (2007: 16-17).</w:t>
      </w:r>
    </w:p>
    <w:p>
      <w:pPr>
        <w:pStyle w:val="BodyText"/>
        <w:spacing w:before="11"/>
        <w:rPr>
          <w:sz w:val="23"/>
        </w:rPr>
      </w:pPr>
    </w:p>
    <w:p>
      <w:pPr>
        <w:pStyle w:val="BodyText"/>
        <w:spacing w:line="278" w:lineRule="auto"/>
        <w:ind w:left="773" w:right="108"/>
        <w:jc w:val="both"/>
      </w:pPr>
      <w:r>
        <w:rPr>
          <w:color w:val="231F20"/>
        </w:rPr>
        <w:t>Luis Rodríguez Morales (2010: 81) sugiere que el diseño estratégico se observa desde de dos vertientes: el diseño como estrategia en sí misma para apoyo a las empresas o como disciplina que se encarga de generar tácticas (esta última ampliando el concepto de  diseño), en  donde  que- da abierta la posibilidad de que un diseñador puede ser un pensante táctico o viceversa. Sin embargo, al modo de ver de</w:t>
      </w:r>
      <w:r>
        <w:rPr>
          <w:color w:val="231F20"/>
          <w:spacing w:val="-8"/>
        </w:rPr>
        <w:t> </w:t>
      </w:r>
      <w:r>
        <w:rPr>
          <w:color w:val="231F20"/>
        </w:rPr>
        <w:t>quien</w:t>
      </w:r>
      <w:r>
        <w:rPr>
          <w:color w:val="231F20"/>
          <w:spacing w:val="-8"/>
        </w:rPr>
        <w:t> </w:t>
      </w:r>
      <w:r>
        <w:rPr>
          <w:color w:val="231F20"/>
        </w:rPr>
        <w:t>escribe</w:t>
      </w:r>
      <w:r>
        <w:rPr>
          <w:color w:val="231F20"/>
          <w:spacing w:val="-8"/>
        </w:rPr>
        <w:t> </w:t>
      </w:r>
      <w:r>
        <w:rPr>
          <w:color w:val="231F20"/>
        </w:rPr>
        <w:t>este</w:t>
      </w:r>
      <w:r>
        <w:rPr>
          <w:color w:val="231F20"/>
          <w:spacing w:val="-8"/>
        </w:rPr>
        <w:t> </w:t>
      </w:r>
      <w:r>
        <w:rPr>
          <w:color w:val="231F20"/>
        </w:rPr>
        <w:t>trabajo,</w:t>
      </w:r>
      <w:r>
        <w:rPr>
          <w:color w:val="231F20"/>
          <w:spacing w:val="-16"/>
        </w:rPr>
        <w:t> </w:t>
      </w:r>
      <w:r>
        <w:rPr>
          <w:color w:val="231F20"/>
        </w:rPr>
        <w:t>la</w:t>
      </w:r>
      <w:r>
        <w:rPr>
          <w:color w:val="231F20"/>
          <w:spacing w:val="-8"/>
        </w:rPr>
        <w:t> </w:t>
      </w:r>
      <w:r>
        <w:rPr>
          <w:color w:val="231F20"/>
        </w:rPr>
        <w:t>estrategia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sostenibilidad son parte inherente y necesaria de la misma definición de diseño, esto es, el diseño que no es pensado de manera pro- funda según su alcances se vuelve solamente ornamento, en tanto su lenguaje formal –fundado en lo simbólico– tiene la necesidad y obligación de establecer el vínculo de comuni- cación del producto o servicio para lo que fue diseñado (al menos la</w:t>
      </w:r>
      <w:r>
        <w:rPr>
          <w:color w:val="231F20"/>
          <w:spacing w:val="45"/>
        </w:rPr>
        <w:t> </w:t>
      </w:r>
      <w:r>
        <w:rPr>
          <w:color w:val="231F20"/>
        </w:rPr>
        <w:t>pretensión).</w:t>
      </w:r>
    </w:p>
    <w:p>
      <w:pPr>
        <w:spacing w:after="0" w:line="278" w:lineRule="auto"/>
        <w:jc w:val="both"/>
        <w:sectPr>
          <w:headerReference w:type="default" r:id="rId129"/>
          <w:pgSz w:w="7940" w:h="11910"/>
          <w:pgMar w:header="0" w:footer="737" w:top="1100" w:bottom="920" w:left="360" w:right="1080"/>
        </w:sectPr>
      </w:pPr>
    </w:p>
    <w:p>
      <w:pPr>
        <w:pStyle w:val="BodyText"/>
        <w:spacing w:line="278" w:lineRule="auto" w:before="119"/>
        <w:ind w:left="110" w:right="768"/>
        <w:jc w:val="both"/>
      </w:pPr>
      <w:r>
        <w:rPr>
          <w:color w:val="231F20"/>
        </w:rPr>
        <w:t>El diseño visto desde este pensamiento profundo es la posi- bilidad</w:t>
      </w:r>
      <w:r>
        <w:rPr>
          <w:color w:val="231F20"/>
          <w:spacing w:val="-8"/>
        </w:rPr>
        <w:t> </w:t>
      </w:r>
      <w:r>
        <w:rPr>
          <w:color w:val="231F20"/>
        </w:rPr>
        <w:t>racional</w:t>
      </w:r>
      <w:r>
        <w:rPr>
          <w:color w:val="231F20"/>
          <w:spacing w:val="-8"/>
        </w:rPr>
        <w:t> </w:t>
      </w:r>
      <w:r>
        <w:rPr>
          <w:color w:val="231F20"/>
        </w:rPr>
        <w:t>de</w:t>
      </w:r>
      <w:r>
        <w:rPr>
          <w:color w:val="231F20"/>
          <w:spacing w:val="-8"/>
        </w:rPr>
        <w:t> </w:t>
      </w:r>
      <w:r>
        <w:rPr>
          <w:color w:val="231F20"/>
        </w:rPr>
        <w:t>encontrar</w:t>
      </w:r>
      <w:r>
        <w:rPr>
          <w:color w:val="231F20"/>
          <w:spacing w:val="-8"/>
        </w:rPr>
        <w:t> </w:t>
      </w:r>
      <w:r>
        <w:rPr>
          <w:color w:val="231F20"/>
        </w:rPr>
        <w:t>las</w:t>
      </w:r>
      <w:r>
        <w:rPr>
          <w:color w:val="231F20"/>
          <w:spacing w:val="-8"/>
        </w:rPr>
        <w:t> </w:t>
      </w:r>
      <w:r>
        <w:rPr>
          <w:color w:val="231F20"/>
        </w:rPr>
        <w:t>vertientes</w:t>
      </w:r>
      <w:r>
        <w:rPr>
          <w:color w:val="231F20"/>
          <w:spacing w:val="-8"/>
        </w:rPr>
        <w:t> </w:t>
      </w:r>
      <w:r>
        <w:rPr>
          <w:color w:val="231F20"/>
        </w:rPr>
        <w:t>éticas</w:t>
      </w:r>
      <w:r>
        <w:rPr>
          <w:color w:val="231F20"/>
          <w:spacing w:val="-8"/>
        </w:rPr>
        <w:t> </w:t>
      </w:r>
      <w:r>
        <w:rPr>
          <w:color w:val="231F20"/>
        </w:rPr>
        <w:t>necesarias para lograr los objetivos planteados, no necesariamente bé- licos, sino con afanes de obtener beneficio para las partes involucradas. Del mismo modo, el diseño es sostenible en virtud de que desde su proceso de gestación (investigación y conceptuación), pasando por su figuración (presenta- ción, representación y puesta en marcha) y hasta su fin (desecho, reuso o reciclado) debe estar pensado (posibi- lidad racional) para que afecte lo menos posible al medio social, económico y ambiental, de  otra  manera  diseña-  mos sólo basura a mediano o largo  plazo.  Cross,  desde  una perspectiva de diseño estratégico más relacionada al método, </w:t>
      </w:r>
      <w:r>
        <w:rPr>
          <w:color w:val="231F20"/>
          <w:spacing w:val="9"/>
        </w:rPr>
        <w:t> </w:t>
      </w:r>
      <w:r>
        <w:rPr>
          <w:color w:val="231F20"/>
        </w:rPr>
        <w:t>sostiene:</w:t>
      </w:r>
    </w:p>
    <w:p>
      <w:pPr>
        <w:pStyle w:val="BodyText"/>
        <w:spacing w:before="3"/>
        <w:rPr>
          <w:sz w:val="27"/>
        </w:rPr>
      </w:pPr>
    </w:p>
    <w:p>
      <w:pPr>
        <w:spacing w:line="307" w:lineRule="auto" w:before="0"/>
        <w:ind w:left="830" w:right="771" w:firstLine="0"/>
        <w:jc w:val="both"/>
        <w:rPr>
          <w:sz w:val="20"/>
        </w:rPr>
      </w:pPr>
      <w:r>
        <w:rPr>
          <w:color w:val="231F20"/>
          <w:sz w:val="20"/>
        </w:rPr>
        <w:t>Una estrategia de diseño describe el plan general de ac- ción para un </w:t>
      </w:r>
      <w:r>
        <w:rPr>
          <w:color w:val="231F20"/>
          <w:spacing w:val="-3"/>
          <w:sz w:val="20"/>
        </w:rPr>
        <w:t>proyecto </w:t>
      </w:r>
      <w:r>
        <w:rPr>
          <w:color w:val="231F20"/>
          <w:sz w:val="20"/>
        </w:rPr>
        <w:t>de diseño y la secuencia de las ac- tividades particulares (es decir las tácticas o métodos de diseño) que el diseñador o el equipo de diseño esperan seguir</w:t>
      </w:r>
      <w:r>
        <w:rPr>
          <w:color w:val="231F20"/>
          <w:spacing w:val="-8"/>
          <w:sz w:val="20"/>
        </w:rPr>
        <w:t> </w:t>
      </w:r>
      <w:r>
        <w:rPr>
          <w:color w:val="231F20"/>
          <w:sz w:val="20"/>
        </w:rPr>
        <w:t>para</w:t>
      </w:r>
      <w:r>
        <w:rPr>
          <w:color w:val="231F20"/>
          <w:spacing w:val="-8"/>
          <w:sz w:val="20"/>
        </w:rPr>
        <w:t> </w:t>
      </w:r>
      <w:r>
        <w:rPr>
          <w:color w:val="231F20"/>
          <w:sz w:val="20"/>
        </w:rPr>
        <w:t>llevar</w:t>
      </w:r>
      <w:r>
        <w:rPr>
          <w:color w:val="231F20"/>
          <w:spacing w:val="-8"/>
          <w:sz w:val="20"/>
        </w:rPr>
        <w:t> </w:t>
      </w:r>
      <w:r>
        <w:rPr>
          <w:color w:val="231F20"/>
          <w:sz w:val="20"/>
        </w:rPr>
        <w:t>a</w:t>
      </w:r>
      <w:r>
        <w:rPr>
          <w:color w:val="231F20"/>
          <w:spacing w:val="-8"/>
          <w:sz w:val="20"/>
        </w:rPr>
        <w:t> </w:t>
      </w:r>
      <w:r>
        <w:rPr>
          <w:color w:val="231F20"/>
          <w:sz w:val="20"/>
        </w:rPr>
        <w:t>cabo</w:t>
      </w:r>
      <w:r>
        <w:rPr>
          <w:color w:val="231F20"/>
          <w:spacing w:val="-8"/>
          <w:sz w:val="20"/>
        </w:rPr>
        <w:t> </w:t>
      </w:r>
      <w:r>
        <w:rPr>
          <w:color w:val="231F20"/>
          <w:sz w:val="20"/>
        </w:rPr>
        <w:t>el</w:t>
      </w:r>
      <w:r>
        <w:rPr>
          <w:color w:val="231F20"/>
          <w:spacing w:val="-8"/>
          <w:sz w:val="20"/>
        </w:rPr>
        <w:t> </w:t>
      </w:r>
      <w:r>
        <w:rPr>
          <w:color w:val="231F20"/>
          <w:sz w:val="20"/>
        </w:rPr>
        <w:t>plan.</w:t>
      </w:r>
      <w:r>
        <w:rPr>
          <w:color w:val="231F20"/>
          <w:spacing w:val="-15"/>
          <w:sz w:val="20"/>
        </w:rPr>
        <w:t> </w:t>
      </w:r>
      <w:r>
        <w:rPr>
          <w:color w:val="231F20"/>
          <w:spacing w:val="-3"/>
          <w:sz w:val="20"/>
        </w:rPr>
        <w:t>Tener</w:t>
      </w:r>
      <w:r>
        <w:rPr>
          <w:color w:val="231F20"/>
          <w:spacing w:val="-8"/>
          <w:sz w:val="20"/>
        </w:rPr>
        <w:t> </w:t>
      </w:r>
      <w:r>
        <w:rPr>
          <w:color w:val="231F20"/>
          <w:sz w:val="20"/>
        </w:rPr>
        <w:t>una</w:t>
      </w:r>
      <w:r>
        <w:rPr>
          <w:color w:val="231F20"/>
          <w:spacing w:val="-8"/>
          <w:sz w:val="20"/>
        </w:rPr>
        <w:t> </w:t>
      </w:r>
      <w:r>
        <w:rPr>
          <w:color w:val="231F20"/>
          <w:sz w:val="20"/>
        </w:rPr>
        <w:t>estrategia</w:t>
      </w:r>
      <w:r>
        <w:rPr>
          <w:color w:val="231F20"/>
          <w:spacing w:val="-8"/>
          <w:sz w:val="20"/>
        </w:rPr>
        <w:t> </w:t>
      </w:r>
      <w:r>
        <w:rPr>
          <w:color w:val="231F20"/>
          <w:sz w:val="20"/>
        </w:rPr>
        <w:t>con- siste en estar consciente del lugar al que uno </w:t>
      </w:r>
      <w:r>
        <w:rPr>
          <w:color w:val="231F20"/>
          <w:spacing w:val="-3"/>
          <w:sz w:val="20"/>
        </w:rPr>
        <w:t>va </w:t>
      </w:r>
      <w:r>
        <w:rPr>
          <w:color w:val="231F20"/>
          <w:sz w:val="20"/>
        </w:rPr>
        <w:t>y cómo </w:t>
      </w:r>
      <w:r>
        <w:rPr>
          <w:color w:val="231F20"/>
          <w:spacing w:val="-3"/>
          <w:sz w:val="20"/>
        </w:rPr>
        <w:t>pretende</w:t>
      </w:r>
      <w:r>
        <w:rPr>
          <w:color w:val="231F20"/>
          <w:spacing w:val="-10"/>
          <w:sz w:val="20"/>
        </w:rPr>
        <w:t> </w:t>
      </w:r>
      <w:r>
        <w:rPr>
          <w:color w:val="231F20"/>
          <w:sz w:val="20"/>
        </w:rPr>
        <w:t>llegar</w:t>
      </w:r>
      <w:r>
        <w:rPr>
          <w:color w:val="231F20"/>
          <w:spacing w:val="-10"/>
          <w:sz w:val="20"/>
        </w:rPr>
        <w:t> </w:t>
      </w:r>
      <w:r>
        <w:rPr>
          <w:color w:val="231F20"/>
          <w:sz w:val="20"/>
        </w:rPr>
        <w:t>ahí.</w:t>
      </w:r>
      <w:r>
        <w:rPr>
          <w:color w:val="231F20"/>
          <w:spacing w:val="-17"/>
          <w:sz w:val="20"/>
        </w:rPr>
        <w:t> </w:t>
      </w:r>
      <w:r>
        <w:rPr>
          <w:color w:val="231F20"/>
          <w:sz w:val="20"/>
        </w:rPr>
        <w:t>El</w:t>
      </w:r>
      <w:r>
        <w:rPr>
          <w:color w:val="231F20"/>
          <w:spacing w:val="-10"/>
          <w:sz w:val="20"/>
        </w:rPr>
        <w:t> </w:t>
      </w:r>
      <w:r>
        <w:rPr>
          <w:color w:val="231F20"/>
          <w:sz w:val="20"/>
        </w:rPr>
        <w:t>propósito</w:t>
      </w:r>
      <w:r>
        <w:rPr>
          <w:color w:val="231F20"/>
          <w:spacing w:val="-10"/>
          <w:sz w:val="20"/>
        </w:rPr>
        <w:t> </w:t>
      </w:r>
      <w:r>
        <w:rPr>
          <w:color w:val="231F20"/>
          <w:sz w:val="20"/>
        </w:rPr>
        <w:t>de</w:t>
      </w:r>
      <w:r>
        <w:rPr>
          <w:color w:val="231F20"/>
          <w:spacing w:val="-10"/>
          <w:sz w:val="20"/>
        </w:rPr>
        <w:t> </w:t>
      </w:r>
      <w:r>
        <w:rPr>
          <w:color w:val="231F20"/>
          <w:sz w:val="20"/>
        </w:rPr>
        <w:t>tener</w:t>
      </w:r>
      <w:r>
        <w:rPr>
          <w:color w:val="231F20"/>
          <w:spacing w:val="-10"/>
          <w:sz w:val="20"/>
        </w:rPr>
        <w:t> </w:t>
      </w:r>
      <w:r>
        <w:rPr>
          <w:color w:val="231F20"/>
          <w:sz w:val="20"/>
        </w:rPr>
        <w:t>una</w:t>
      </w:r>
      <w:r>
        <w:rPr>
          <w:color w:val="231F20"/>
          <w:spacing w:val="-10"/>
          <w:sz w:val="20"/>
        </w:rPr>
        <w:t> </w:t>
      </w:r>
      <w:r>
        <w:rPr>
          <w:color w:val="231F20"/>
          <w:sz w:val="20"/>
        </w:rPr>
        <w:t>estrategia</w:t>
      </w:r>
      <w:r>
        <w:rPr>
          <w:color w:val="231F20"/>
          <w:spacing w:val="-10"/>
          <w:sz w:val="20"/>
        </w:rPr>
        <w:t> </w:t>
      </w:r>
      <w:r>
        <w:rPr>
          <w:color w:val="231F20"/>
          <w:sz w:val="20"/>
        </w:rPr>
        <w:t>es asegurar que las actividades permanezcan apegadas a la realidad</w:t>
      </w:r>
      <w:r>
        <w:rPr>
          <w:color w:val="231F20"/>
          <w:spacing w:val="-7"/>
          <w:sz w:val="20"/>
        </w:rPr>
        <w:t> </w:t>
      </w:r>
      <w:r>
        <w:rPr>
          <w:color w:val="231F20"/>
          <w:sz w:val="20"/>
        </w:rPr>
        <w:t>con</w:t>
      </w:r>
      <w:r>
        <w:rPr>
          <w:color w:val="231F20"/>
          <w:spacing w:val="-7"/>
          <w:sz w:val="20"/>
        </w:rPr>
        <w:t> </w:t>
      </w:r>
      <w:r>
        <w:rPr>
          <w:color w:val="231F20"/>
          <w:sz w:val="20"/>
        </w:rPr>
        <w:t>respecto</w:t>
      </w:r>
      <w:r>
        <w:rPr>
          <w:color w:val="231F20"/>
          <w:spacing w:val="-7"/>
          <w:sz w:val="20"/>
        </w:rPr>
        <w:t> </w:t>
      </w:r>
      <w:r>
        <w:rPr>
          <w:color w:val="231F20"/>
          <w:sz w:val="20"/>
        </w:rPr>
        <w:t>a</w:t>
      </w:r>
      <w:r>
        <w:rPr>
          <w:color w:val="231F20"/>
          <w:spacing w:val="-7"/>
          <w:sz w:val="20"/>
        </w:rPr>
        <w:t> </w:t>
      </w:r>
      <w:r>
        <w:rPr>
          <w:color w:val="231F20"/>
          <w:sz w:val="20"/>
        </w:rPr>
        <w:t>las</w:t>
      </w:r>
      <w:r>
        <w:rPr>
          <w:color w:val="231F20"/>
          <w:spacing w:val="-7"/>
          <w:sz w:val="20"/>
        </w:rPr>
        <w:t> </w:t>
      </w:r>
      <w:r>
        <w:rPr>
          <w:color w:val="231F20"/>
          <w:sz w:val="20"/>
        </w:rPr>
        <w:t>restricciones</w:t>
      </w:r>
      <w:r>
        <w:rPr>
          <w:color w:val="231F20"/>
          <w:spacing w:val="-7"/>
          <w:sz w:val="20"/>
        </w:rPr>
        <w:t> </w:t>
      </w:r>
      <w:r>
        <w:rPr>
          <w:color w:val="231F20"/>
          <w:sz w:val="20"/>
        </w:rPr>
        <w:t>de</w:t>
      </w:r>
      <w:r>
        <w:rPr>
          <w:color w:val="231F20"/>
          <w:spacing w:val="-7"/>
          <w:sz w:val="20"/>
        </w:rPr>
        <w:t> </w:t>
      </w:r>
      <w:r>
        <w:rPr>
          <w:color w:val="231F20"/>
          <w:sz w:val="20"/>
        </w:rPr>
        <w:t>tiempo,</w:t>
      </w:r>
      <w:r>
        <w:rPr>
          <w:color w:val="231F20"/>
          <w:spacing w:val="-14"/>
          <w:sz w:val="20"/>
        </w:rPr>
        <w:t> </w:t>
      </w:r>
      <w:r>
        <w:rPr>
          <w:color w:val="231F20"/>
          <w:sz w:val="20"/>
        </w:rPr>
        <w:t>recur- sos, etc., </w:t>
      </w:r>
      <w:r>
        <w:rPr>
          <w:color w:val="231F20"/>
          <w:spacing w:val="-3"/>
          <w:sz w:val="20"/>
        </w:rPr>
        <w:t>dentro </w:t>
      </w:r>
      <w:r>
        <w:rPr>
          <w:color w:val="231F20"/>
          <w:sz w:val="20"/>
        </w:rPr>
        <w:t>de las cuales tiene que trabajar el equipo de diseño (en Rodríguez, 2010:  </w:t>
      </w:r>
      <w:r>
        <w:rPr>
          <w:color w:val="231F20"/>
          <w:spacing w:val="14"/>
          <w:sz w:val="20"/>
        </w:rPr>
        <w:t> </w:t>
      </w:r>
      <w:r>
        <w:rPr>
          <w:color w:val="231F20"/>
          <w:sz w:val="20"/>
        </w:rPr>
        <w:t>83).</w:t>
      </w:r>
    </w:p>
    <w:p>
      <w:pPr>
        <w:pStyle w:val="BodyText"/>
        <w:spacing w:before="11"/>
        <w:rPr>
          <w:sz w:val="23"/>
        </w:rPr>
      </w:pPr>
    </w:p>
    <w:p>
      <w:pPr>
        <w:pStyle w:val="BodyText"/>
        <w:spacing w:line="278" w:lineRule="auto"/>
        <w:ind w:left="110" w:right="771"/>
        <w:jc w:val="both"/>
      </w:pPr>
      <w:r>
        <w:rPr>
          <w:color w:val="231F20"/>
        </w:rPr>
        <w:t>Por su parte, Fernández (2010: 20-21) afirma que lo que    le otorga el sentido estratégico al diseño es “la necesidad  de definir los objetivos del proyecto a ser alcanzados a lar- go,  mediano  y  corto  plazo  de  acuerdo  con  un  orden  </w:t>
      </w:r>
      <w:r>
        <w:rPr>
          <w:color w:val="231F20"/>
          <w:spacing w:val="15"/>
        </w:rPr>
        <w:t> </w:t>
      </w:r>
      <w:r>
        <w:rPr>
          <w:color w:val="231F20"/>
        </w:rPr>
        <w:t>de</w:t>
      </w:r>
    </w:p>
    <w:p>
      <w:pPr>
        <w:spacing w:after="0" w:line="278" w:lineRule="auto"/>
        <w:jc w:val="both"/>
        <w:sectPr>
          <w:headerReference w:type="default" r:id="rId130"/>
          <w:footerReference w:type="default" r:id="rId131"/>
          <w:footerReference w:type="even" r:id="rId132"/>
          <w:pgSz w:w="7940" w:h="11910"/>
          <w:pgMar w:header="0" w:footer="737" w:top="1100" w:bottom="920" w:left="1080" w:right="360"/>
          <w:pgNumType w:start="59"/>
        </w:sectPr>
      </w:pPr>
    </w:p>
    <w:p>
      <w:pPr>
        <w:pStyle w:val="BodyText"/>
        <w:spacing w:line="278" w:lineRule="auto" w:before="119"/>
        <w:ind w:left="773" w:right="105"/>
        <w:jc w:val="both"/>
      </w:pPr>
      <w:r>
        <w:rPr>
          <w:color w:val="231F20"/>
        </w:rPr>
        <w:t>prioridades, de metas que cumplir dentro de determinados márgenes de riesgo”. Entonces, el diseño estratégico debe partir de un concepto que describa de manera puntual </w:t>
      </w:r>
      <w:r>
        <w:rPr>
          <w:color w:val="231F20"/>
          <w:spacing w:val="2"/>
        </w:rPr>
        <w:t>las </w:t>
      </w:r>
      <w:r>
        <w:rPr>
          <w:color w:val="231F20"/>
        </w:rPr>
        <w:t>propiedades materiales e inmateriales del producto, su gra- do de innovación </w:t>
      </w:r>
      <w:r>
        <w:rPr>
          <w:color w:val="231F20"/>
          <w:spacing w:val="-5"/>
        </w:rPr>
        <w:t>y, </w:t>
      </w:r>
      <w:r>
        <w:rPr>
          <w:color w:val="231F20"/>
        </w:rPr>
        <w:t>especialmente, el sentido que pretende transmitir. Este concepto, que el autor denomina </w:t>
      </w:r>
      <w:r>
        <w:rPr>
          <w:i/>
          <w:color w:val="231F20"/>
        </w:rPr>
        <w:t>identidad </w:t>
      </w:r>
      <w:r>
        <w:rPr>
          <w:i/>
          <w:color w:val="231F20"/>
        </w:rPr>
        <w:t>genética</w:t>
      </w:r>
      <w:r>
        <w:rPr>
          <w:color w:val="231F20"/>
        </w:rPr>
        <w:t>, es construido a partir de una </w:t>
      </w:r>
      <w:r>
        <w:rPr>
          <w:color w:val="231F20"/>
          <w:spacing w:val="-3"/>
        </w:rPr>
        <w:t>red </w:t>
      </w:r>
      <w:r>
        <w:rPr>
          <w:color w:val="231F20"/>
        </w:rPr>
        <w:t>de conexiones en la cual se conectan todas las acciones y acontecimientos</w:t>
      </w:r>
      <w:r>
        <w:rPr>
          <w:color w:val="231F20"/>
          <w:spacing w:val="-14"/>
        </w:rPr>
        <w:t> </w:t>
      </w:r>
      <w:r>
        <w:rPr>
          <w:color w:val="231F20"/>
        </w:rPr>
        <w:t>que participan del </w:t>
      </w:r>
      <w:r>
        <w:rPr>
          <w:color w:val="231F20"/>
          <w:spacing w:val="-3"/>
        </w:rPr>
        <w:t>proyecto, </w:t>
      </w:r>
      <w:r>
        <w:rPr>
          <w:color w:val="231F20"/>
        </w:rPr>
        <w:t>actuando como selector de priori- dades y caminos proyectuales, al tiempo de crear identidad al interior de la organización. Cabe señalar, en total acuerdo con Fernández, que la gestión interdisciplinaria del diseño no observa el propósito de adquirir o desarrollar conoci- mientos</w:t>
      </w:r>
      <w:r>
        <w:rPr>
          <w:color w:val="231F20"/>
          <w:spacing w:val="-5"/>
        </w:rPr>
        <w:t> </w:t>
      </w:r>
      <w:r>
        <w:rPr>
          <w:color w:val="231F20"/>
        </w:rPr>
        <w:t>de</w:t>
      </w:r>
      <w:r>
        <w:rPr>
          <w:color w:val="231F20"/>
          <w:spacing w:val="-5"/>
        </w:rPr>
        <w:t> </w:t>
      </w:r>
      <w:r>
        <w:rPr>
          <w:color w:val="231F20"/>
        </w:rPr>
        <w:t>otras</w:t>
      </w:r>
      <w:r>
        <w:rPr>
          <w:color w:val="231F20"/>
          <w:spacing w:val="-5"/>
        </w:rPr>
        <w:t> </w:t>
      </w:r>
      <w:r>
        <w:rPr>
          <w:color w:val="231F20"/>
        </w:rPr>
        <w:t>disciplinas,</w:t>
      </w:r>
      <w:r>
        <w:rPr>
          <w:color w:val="231F20"/>
          <w:spacing w:val="-14"/>
        </w:rPr>
        <w:t> </w:t>
      </w:r>
      <w:r>
        <w:rPr>
          <w:color w:val="231F20"/>
        </w:rPr>
        <w:t>sino</w:t>
      </w:r>
      <w:r>
        <w:rPr>
          <w:color w:val="231F20"/>
          <w:spacing w:val="-5"/>
        </w:rPr>
        <w:t> </w:t>
      </w:r>
      <w:r>
        <w:rPr>
          <w:color w:val="231F20"/>
        </w:rPr>
        <w:t>comprender</w:t>
      </w:r>
      <w:r>
        <w:rPr>
          <w:color w:val="231F20"/>
          <w:spacing w:val="-5"/>
        </w:rPr>
        <w:t> </w:t>
      </w:r>
      <w:r>
        <w:rPr>
          <w:color w:val="231F20"/>
        </w:rPr>
        <w:t>las</w:t>
      </w:r>
      <w:r>
        <w:rPr>
          <w:color w:val="231F20"/>
          <w:spacing w:val="-5"/>
        </w:rPr>
        <w:t> </w:t>
      </w:r>
      <w:r>
        <w:rPr>
          <w:color w:val="231F20"/>
        </w:rPr>
        <w:t>relaciones existentes</w:t>
      </w:r>
      <w:r>
        <w:rPr>
          <w:color w:val="231F20"/>
          <w:spacing w:val="-9"/>
        </w:rPr>
        <w:t> </w:t>
      </w:r>
      <w:r>
        <w:rPr>
          <w:color w:val="231F20"/>
        </w:rPr>
        <w:t>para</w:t>
      </w:r>
      <w:r>
        <w:rPr>
          <w:color w:val="231F20"/>
          <w:spacing w:val="-9"/>
        </w:rPr>
        <w:t> </w:t>
      </w:r>
      <w:r>
        <w:rPr>
          <w:color w:val="231F20"/>
        </w:rPr>
        <w:t>interactuar</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estratégica</w:t>
      </w:r>
      <w:r>
        <w:rPr>
          <w:color w:val="231F20"/>
          <w:spacing w:val="-9"/>
        </w:rPr>
        <w:t> </w:t>
      </w:r>
      <w:r>
        <w:rPr>
          <w:color w:val="231F20"/>
        </w:rPr>
        <w:t>con</w:t>
      </w:r>
      <w:r>
        <w:rPr>
          <w:color w:val="231F20"/>
          <w:spacing w:val="-9"/>
        </w:rPr>
        <w:t> </w:t>
      </w:r>
      <w:r>
        <w:rPr>
          <w:color w:val="231F20"/>
        </w:rPr>
        <w:t>ellas</w:t>
      </w:r>
      <w:r>
        <w:rPr>
          <w:color w:val="231F20"/>
          <w:spacing w:val="-9"/>
        </w:rPr>
        <w:t> </w:t>
      </w:r>
      <w:r>
        <w:rPr>
          <w:color w:val="231F20"/>
        </w:rPr>
        <w:t>a partir de los propios</w:t>
      </w:r>
      <w:r>
        <w:rPr>
          <w:color w:val="231F20"/>
          <w:spacing w:val="-14"/>
        </w:rPr>
        <w:t> </w:t>
      </w:r>
      <w:r>
        <w:rPr>
          <w:color w:val="231F20"/>
        </w:rPr>
        <w:t>proyectos.</w:t>
      </w:r>
    </w:p>
    <w:p>
      <w:pPr>
        <w:pStyle w:val="BodyText"/>
        <w:spacing w:before="7"/>
        <w:rPr>
          <w:sz w:val="25"/>
        </w:rPr>
      </w:pPr>
    </w:p>
    <w:p>
      <w:pPr>
        <w:pStyle w:val="BodyText"/>
        <w:spacing w:line="278" w:lineRule="auto"/>
        <w:ind w:left="773" w:right="99"/>
        <w:jc w:val="both"/>
      </w:pPr>
      <w:r>
        <w:rPr>
          <w:color w:val="231F20"/>
          <w:w w:val="105"/>
        </w:rPr>
        <w:t>Best</w:t>
      </w:r>
      <w:r>
        <w:rPr>
          <w:color w:val="231F20"/>
          <w:spacing w:val="-21"/>
          <w:w w:val="105"/>
        </w:rPr>
        <w:t> </w:t>
      </w:r>
      <w:r>
        <w:rPr>
          <w:color w:val="231F20"/>
          <w:w w:val="105"/>
        </w:rPr>
        <w:t>(2007:</w:t>
      </w:r>
      <w:r>
        <w:rPr>
          <w:color w:val="231F20"/>
          <w:spacing w:val="-21"/>
          <w:w w:val="105"/>
        </w:rPr>
        <w:t> </w:t>
      </w:r>
      <w:r>
        <w:rPr>
          <w:color w:val="231F20"/>
          <w:w w:val="105"/>
        </w:rPr>
        <w:t>18-19)</w:t>
      </w:r>
      <w:r>
        <w:rPr>
          <w:color w:val="231F20"/>
          <w:spacing w:val="-21"/>
          <w:w w:val="105"/>
        </w:rPr>
        <w:t> </w:t>
      </w:r>
      <w:r>
        <w:rPr>
          <w:color w:val="231F20"/>
          <w:w w:val="105"/>
        </w:rPr>
        <w:t>comenta</w:t>
      </w:r>
      <w:r>
        <w:rPr>
          <w:color w:val="231F20"/>
          <w:spacing w:val="-21"/>
          <w:w w:val="105"/>
        </w:rPr>
        <w:t> </w:t>
      </w:r>
      <w:r>
        <w:rPr>
          <w:color w:val="231F20"/>
          <w:w w:val="105"/>
        </w:rPr>
        <w:t>que</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estudio</w:t>
      </w:r>
      <w:r>
        <w:rPr>
          <w:color w:val="231F20"/>
          <w:spacing w:val="-21"/>
          <w:w w:val="105"/>
        </w:rPr>
        <w:t> </w:t>
      </w:r>
      <w:r>
        <w:rPr>
          <w:i/>
          <w:color w:val="231F20"/>
          <w:w w:val="105"/>
        </w:rPr>
        <w:t>Cox</w:t>
      </w:r>
      <w:r>
        <w:rPr>
          <w:i/>
          <w:color w:val="231F20"/>
          <w:spacing w:val="-21"/>
          <w:w w:val="105"/>
        </w:rPr>
        <w:t> </w:t>
      </w:r>
      <w:r>
        <w:rPr>
          <w:i/>
          <w:color w:val="231F20"/>
          <w:w w:val="105"/>
        </w:rPr>
        <w:t>review</w:t>
      </w:r>
      <w:r>
        <w:rPr>
          <w:i/>
          <w:color w:val="231F20"/>
          <w:spacing w:val="-21"/>
          <w:w w:val="105"/>
        </w:rPr>
        <w:t> </w:t>
      </w:r>
      <w:r>
        <w:rPr>
          <w:i/>
          <w:color w:val="231F20"/>
          <w:w w:val="105"/>
        </w:rPr>
        <w:t>of </w:t>
      </w:r>
      <w:r>
        <w:rPr>
          <w:i/>
          <w:color w:val="231F20"/>
          <w:w w:val="105"/>
        </w:rPr>
        <w:t>creativity</w:t>
      </w:r>
      <w:r>
        <w:rPr>
          <w:i/>
          <w:color w:val="231F20"/>
          <w:spacing w:val="-30"/>
          <w:w w:val="105"/>
        </w:rPr>
        <w:t> </w:t>
      </w:r>
      <w:r>
        <w:rPr>
          <w:i/>
          <w:color w:val="231F20"/>
          <w:w w:val="105"/>
        </w:rPr>
        <w:t>in</w:t>
      </w:r>
      <w:r>
        <w:rPr>
          <w:i/>
          <w:color w:val="231F20"/>
          <w:spacing w:val="-30"/>
          <w:w w:val="105"/>
        </w:rPr>
        <w:t> </w:t>
      </w:r>
      <w:r>
        <w:rPr>
          <w:i/>
          <w:color w:val="231F20"/>
          <w:w w:val="105"/>
        </w:rPr>
        <w:t>business</w:t>
      </w:r>
      <w:r>
        <w:rPr>
          <w:i/>
          <w:color w:val="231F20"/>
          <w:spacing w:val="-30"/>
          <w:w w:val="105"/>
        </w:rPr>
        <w:t> </w:t>
      </w:r>
      <w:r>
        <w:rPr>
          <w:color w:val="231F20"/>
          <w:w w:val="105"/>
        </w:rPr>
        <w:t>elaborado</w:t>
      </w:r>
      <w:r>
        <w:rPr>
          <w:color w:val="231F20"/>
          <w:spacing w:val="-30"/>
          <w:w w:val="105"/>
        </w:rPr>
        <w:t> </w:t>
      </w:r>
      <w:r>
        <w:rPr>
          <w:color w:val="231F20"/>
          <w:w w:val="105"/>
        </w:rPr>
        <w:t>en</w:t>
      </w:r>
      <w:r>
        <w:rPr>
          <w:color w:val="231F20"/>
          <w:spacing w:val="-30"/>
          <w:w w:val="105"/>
        </w:rPr>
        <w:t> </w:t>
      </w:r>
      <w:r>
        <w:rPr>
          <w:color w:val="231F20"/>
          <w:w w:val="105"/>
        </w:rPr>
        <w:t>2005</w:t>
      </w:r>
      <w:r>
        <w:rPr>
          <w:color w:val="231F20"/>
          <w:spacing w:val="-30"/>
          <w:w w:val="105"/>
        </w:rPr>
        <w:t> </w:t>
      </w:r>
      <w:r>
        <w:rPr>
          <w:color w:val="231F20"/>
          <w:w w:val="105"/>
        </w:rPr>
        <w:t>por</w:t>
      </w:r>
      <w:r>
        <w:rPr>
          <w:color w:val="231F20"/>
          <w:spacing w:val="-30"/>
          <w:w w:val="105"/>
        </w:rPr>
        <w:t> </w:t>
      </w:r>
      <w:r>
        <w:rPr>
          <w:color w:val="231F20"/>
          <w:w w:val="105"/>
        </w:rPr>
        <w:t>el</w:t>
      </w:r>
      <w:r>
        <w:rPr>
          <w:color w:val="231F20"/>
          <w:spacing w:val="-30"/>
          <w:w w:val="105"/>
        </w:rPr>
        <w:t> </w:t>
      </w:r>
      <w:r>
        <w:rPr>
          <w:color w:val="231F20"/>
          <w:w w:val="105"/>
        </w:rPr>
        <w:t>gobierno</w:t>
      </w:r>
      <w:r>
        <w:rPr>
          <w:color w:val="231F20"/>
          <w:spacing w:val="-30"/>
          <w:w w:val="105"/>
        </w:rPr>
        <w:t> </w:t>
      </w:r>
      <w:r>
        <w:rPr>
          <w:color w:val="231F20"/>
          <w:w w:val="105"/>
        </w:rPr>
        <w:t>bri- </w:t>
      </w:r>
      <w:r>
        <w:rPr>
          <w:color w:val="231F20"/>
        </w:rPr>
        <w:t>tánico, se determinaron los diferentes modos de</w:t>
      </w:r>
      <w:r>
        <w:rPr>
          <w:color w:val="231F20"/>
          <w:spacing w:val="-32"/>
        </w:rPr>
        <w:t> </w:t>
      </w:r>
      <w:r>
        <w:rPr>
          <w:color w:val="231F20"/>
        </w:rPr>
        <w:t>aprovechar </w:t>
      </w:r>
      <w:r>
        <w:rPr>
          <w:color w:val="231F20"/>
          <w:w w:val="105"/>
        </w:rPr>
        <w:t>al máximo las posibilidades creativas en las empresas, al tiempo</w:t>
      </w:r>
      <w:r>
        <w:rPr>
          <w:color w:val="231F20"/>
          <w:spacing w:val="-20"/>
          <w:w w:val="105"/>
        </w:rPr>
        <w:t> </w:t>
      </w:r>
      <w:r>
        <w:rPr>
          <w:color w:val="231F20"/>
          <w:w w:val="105"/>
        </w:rPr>
        <w:t>de</w:t>
      </w:r>
      <w:r>
        <w:rPr>
          <w:color w:val="231F20"/>
          <w:spacing w:val="-20"/>
          <w:w w:val="105"/>
        </w:rPr>
        <w:t> </w:t>
      </w:r>
      <w:r>
        <w:rPr>
          <w:color w:val="231F20"/>
          <w:w w:val="105"/>
        </w:rPr>
        <w:t>definir</w:t>
      </w:r>
      <w:r>
        <w:rPr>
          <w:color w:val="231F20"/>
          <w:spacing w:val="-20"/>
          <w:w w:val="105"/>
        </w:rPr>
        <w:t> </w:t>
      </w:r>
      <w:r>
        <w:rPr>
          <w:color w:val="231F20"/>
          <w:w w:val="105"/>
        </w:rPr>
        <w:t>y</w:t>
      </w:r>
      <w:r>
        <w:rPr>
          <w:color w:val="231F20"/>
          <w:spacing w:val="-20"/>
          <w:w w:val="105"/>
        </w:rPr>
        <w:t> </w:t>
      </w:r>
      <w:r>
        <w:rPr>
          <w:color w:val="231F20"/>
          <w:w w:val="105"/>
        </w:rPr>
        <w:t>vincular</w:t>
      </w:r>
      <w:r>
        <w:rPr>
          <w:color w:val="231F20"/>
          <w:spacing w:val="-20"/>
          <w:w w:val="105"/>
        </w:rPr>
        <w:t> </w:t>
      </w:r>
      <w:r>
        <w:rPr>
          <w:color w:val="231F20"/>
          <w:w w:val="105"/>
        </w:rPr>
        <w:t>las</w:t>
      </w:r>
      <w:r>
        <w:rPr>
          <w:color w:val="231F20"/>
          <w:spacing w:val="-20"/>
          <w:w w:val="105"/>
        </w:rPr>
        <w:t> </w:t>
      </w:r>
      <w:r>
        <w:rPr>
          <w:color w:val="231F20"/>
          <w:w w:val="105"/>
        </w:rPr>
        <w:t>ideas</w:t>
      </w:r>
      <w:r>
        <w:rPr>
          <w:color w:val="231F20"/>
          <w:spacing w:val="-20"/>
          <w:w w:val="105"/>
        </w:rPr>
        <w:t> </w:t>
      </w:r>
      <w:r>
        <w:rPr>
          <w:color w:val="231F20"/>
          <w:w w:val="105"/>
        </w:rPr>
        <w:t>sobre</w:t>
      </w:r>
      <w:r>
        <w:rPr>
          <w:color w:val="231F20"/>
          <w:spacing w:val="-20"/>
          <w:w w:val="105"/>
        </w:rPr>
        <w:t> </w:t>
      </w:r>
      <w:r>
        <w:rPr>
          <w:color w:val="231F20"/>
          <w:w w:val="105"/>
        </w:rPr>
        <w:t>metacognición, innovación</w:t>
      </w:r>
      <w:r>
        <w:rPr>
          <w:color w:val="231F20"/>
          <w:spacing w:val="-19"/>
          <w:w w:val="105"/>
        </w:rPr>
        <w:t> </w:t>
      </w:r>
      <w:r>
        <w:rPr>
          <w:color w:val="231F20"/>
          <w:w w:val="105"/>
        </w:rPr>
        <w:t>y</w:t>
      </w:r>
      <w:r>
        <w:rPr>
          <w:color w:val="231F20"/>
          <w:spacing w:val="-19"/>
          <w:w w:val="105"/>
        </w:rPr>
        <w:t> </w:t>
      </w:r>
      <w:r>
        <w:rPr>
          <w:color w:val="231F20"/>
          <w:w w:val="105"/>
        </w:rPr>
        <w:t>diseño.</w:t>
      </w:r>
      <w:r>
        <w:rPr>
          <w:color w:val="231F20"/>
          <w:spacing w:val="-25"/>
          <w:w w:val="105"/>
        </w:rPr>
        <w:t> </w:t>
      </w:r>
      <w:r>
        <w:rPr>
          <w:color w:val="231F20"/>
          <w:w w:val="105"/>
        </w:rPr>
        <w:t>Así,</w:t>
      </w:r>
      <w:r>
        <w:rPr>
          <w:color w:val="231F20"/>
          <w:spacing w:val="-25"/>
          <w:w w:val="105"/>
        </w:rPr>
        <w:t> </w:t>
      </w:r>
      <w:r>
        <w:rPr>
          <w:color w:val="231F20"/>
          <w:w w:val="105"/>
        </w:rPr>
        <w:t>se</w:t>
      </w:r>
      <w:r>
        <w:rPr>
          <w:color w:val="231F20"/>
          <w:spacing w:val="-19"/>
          <w:w w:val="105"/>
        </w:rPr>
        <w:t> </w:t>
      </w:r>
      <w:r>
        <w:rPr>
          <w:color w:val="231F20"/>
          <w:w w:val="105"/>
        </w:rPr>
        <w:t>sostiene</w:t>
      </w:r>
      <w:r>
        <w:rPr>
          <w:color w:val="231F20"/>
          <w:spacing w:val="-19"/>
          <w:w w:val="105"/>
        </w:rPr>
        <w:t> </w:t>
      </w:r>
      <w:r>
        <w:rPr>
          <w:color w:val="231F20"/>
          <w:w w:val="105"/>
        </w:rPr>
        <w:t>que</w:t>
      </w:r>
      <w:r>
        <w:rPr>
          <w:color w:val="231F20"/>
          <w:spacing w:val="-19"/>
          <w:w w:val="105"/>
        </w:rPr>
        <w:t> </w:t>
      </w:r>
      <w:r>
        <w:rPr>
          <w:color w:val="231F20"/>
          <w:w w:val="105"/>
        </w:rPr>
        <w:t>el</w:t>
      </w:r>
      <w:r>
        <w:rPr>
          <w:color w:val="231F20"/>
          <w:spacing w:val="-19"/>
          <w:w w:val="105"/>
        </w:rPr>
        <w:t> </w:t>
      </w:r>
      <w:r>
        <w:rPr>
          <w:color w:val="231F20"/>
          <w:w w:val="105"/>
        </w:rPr>
        <w:t>diseño</w:t>
      </w:r>
      <w:r>
        <w:rPr>
          <w:color w:val="231F20"/>
          <w:spacing w:val="-19"/>
          <w:w w:val="105"/>
        </w:rPr>
        <w:t> </w:t>
      </w:r>
      <w:r>
        <w:rPr>
          <w:color w:val="231F20"/>
          <w:w w:val="105"/>
        </w:rPr>
        <w:t>es</w:t>
      </w:r>
      <w:r>
        <w:rPr>
          <w:color w:val="231F20"/>
          <w:spacing w:val="-19"/>
          <w:w w:val="105"/>
        </w:rPr>
        <w:t> </w:t>
      </w:r>
      <w:r>
        <w:rPr>
          <w:color w:val="231F20"/>
          <w:w w:val="105"/>
        </w:rPr>
        <w:t>el</w:t>
      </w:r>
      <w:r>
        <w:rPr>
          <w:color w:val="231F20"/>
          <w:spacing w:val="-19"/>
          <w:w w:val="105"/>
        </w:rPr>
        <w:t> </w:t>
      </w:r>
      <w:r>
        <w:rPr>
          <w:color w:val="231F20"/>
          <w:w w:val="105"/>
        </w:rPr>
        <w:t>vín- culo</w:t>
      </w:r>
      <w:r>
        <w:rPr>
          <w:color w:val="231F20"/>
          <w:spacing w:val="-20"/>
          <w:w w:val="105"/>
        </w:rPr>
        <w:t> </w:t>
      </w:r>
      <w:r>
        <w:rPr>
          <w:color w:val="231F20"/>
          <w:w w:val="105"/>
        </w:rPr>
        <w:t>entre</w:t>
      </w:r>
      <w:r>
        <w:rPr>
          <w:color w:val="231F20"/>
          <w:spacing w:val="-20"/>
          <w:w w:val="105"/>
        </w:rPr>
        <w:t> </w:t>
      </w:r>
      <w:r>
        <w:rPr>
          <w:color w:val="231F20"/>
          <w:w w:val="105"/>
        </w:rPr>
        <w:t>la</w:t>
      </w:r>
      <w:r>
        <w:rPr>
          <w:color w:val="231F20"/>
          <w:spacing w:val="-20"/>
          <w:w w:val="105"/>
        </w:rPr>
        <w:t> </w:t>
      </w:r>
      <w:r>
        <w:rPr>
          <w:color w:val="231F20"/>
          <w:w w:val="105"/>
        </w:rPr>
        <w:t>creatividad</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innovación,</w:t>
      </w:r>
      <w:r>
        <w:rPr>
          <w:color w:val="231F20"/>
          <w:spacing w:val="-25"/>
          <w:w w:val="105"/>
        </w:rPr>
        <w:t> </w:t>
      </w:r>
      <w:r>
        <w:rPr>
          <w:color w:val="231F20"/>
          <w:w w:val="105"/>
        </w:rPr>
        <w:t>modela</w:t>
      </w:r>
      <w:r>
        <w:rPr>
          <w:color w:val="231F20"/>
          <w:spacing w:val="-20"/>
          <w:w w:val="105"/>
        </w:rPr>
        <w:t> </w:t>
      </w:r>
      <w:r>
        <w:rPr>
          <w:color w:val="231F20"/>
          <w:w w:val="105"/>
        </w:rPr>
        <w:t>ideas</w:t>
      </w:r>
      <w:r>
        <w:rPr>
          <w:color w:val="231F20"/>
          <w:spacing w:val="-20"/>
          <w:w w:val="105"/>
        </w:rPr>
        <w:t> </w:t>
      </w:r>
      <w:r>
        <w:rPr>
          <w:color w:val="231F20"/>
          <w:w w:val="105"/>
        </w:rPr>
        <w:t>y</w:t>
      </w:r>
      <w:r>
        <w:rPr>
          <w:color w:val="231F20"/>
          <w:spacing w:val="-20"/>
          <w:w w:val="105"/>
        </w:rPr>
        <w:t> </w:t>
      </w:r>
      <w:r>
        <w:rPr>
          <w:color w:val="231F20"/>
          <w:w w:val="105"/>
        </w:rPr>
        <w:t>las convierte</w:t>
      </w:r>
      <w:r>
        <w:rPr>
          <w:color w:val="231F20"/>
          <w:spacing w:val="-30"/>
          <w:w w:val="105"/>
        </w:rPr>
        <w:t> </w:t>
      </w:r>
      <w:r>
        <w:rPr>
          <w:color w:val="231F20"/>
          <w:w w:val="105"/>
        </w:rPr>
        <w:t>en</w:t>
      </w:r>
      <w:r>
        <w:rPr>
          <w:color w:val="231F20"/>
          <w:spacing w:val="-30"/>
          <w:w w:val="105"/>
        </w:rPr>
        <w:t> </w:t>
      </w:r>
      <w:r>
        <w:rPr>
          <w:color w:val="231F20"/>
          <w:w w:val="105"/>
        </w:rPr>
        <w:t>prácticas</w:t>
      </w:r>
      <w:r>
        <w:rPr>
          <w:color w:val="231F20"/>
          <w:spacing w:val="-30"/>
          <w:w w:val="105"/>
        </w:rPr>
        <w:t> </w:t>
      </w:r>
      <w:r>
        <w:rPr>
          <w:color w:val="231F20"/>
          <w:w w:val="105"/>
        </w:rPr>
        <w:t>y</w:t>
      </w:r>
      <w:r>
        <w:rPr>
          <w:color w:val="231F20"/>
          <w:spacing w:val="-30"/>
          <w:w w:val="105"/>
        </w:rPr>
        <w:t> </w:t>
      </w:r>
      <w:r>
        <w:rPr>
          <w:color w:val="231F20"/>
          <w:w w:val="105"/>
        </w:rPr>
        <w:t>atractivas</w:t>
      </w:r>
      <w:r>
        <w:rPr>
          <w:color w:val="231F20"/>
          <w:spacing w:val="-30"/>
          <w:w w:val="105"/>
        </w:rPr>
        <w:t> </w:t>
      </w:r>
      <w:r>
        <w:rPr>
          <w:color w:val="231F20"/>
          <w:w w:val="105"/>
        </w:rPr>
        <w:t>para</w:t>
      </w:r>
      <w:r>
        <w:rPr>
          <w:color w:val="231F20"/>
          <w:spacing w:val="-30"/>
          <w:w w:val="105"/>
        </w:rPr>
        <w:t> </w:t>
      </w:r>
      <w:r>
        <w:rPr>
          <w:color w:val="231F20"/>
          <w:w w:val="105"/>
        </w:rPr>
        <w:t>usuarios</w:t>
      </w:r>
      <w:r>
        <w:rPr>
          <w:color w:val="231F20"/>
          <w:spacing w:val="-30"/>
          <w:w w:val="105"/>
        </w:rPr>
        <w:t> </w:t>
      </w:r>
      <w:r>
        <w:rPr>
          <w:color w:val="231F20"/>
          <w:w w:val="105"/>
        </w:rPr>
        <w:t>y</w:t>
      </w:r>
      <w:r>
        <w:rPr>
          <w:color w:val="231F20"/>
          <w:spacing w:val="-30"/>
          <w:w w:val="105"/>
        </w:rPr>
        <w:t> </w:t>
      </w:r>
      <w:r>
        <w:rPr>
          <w:color w:val="231F20"/>
          <w:w w:val="105"/>
        </w:rPr>
        <w:t>clientes.</w:t>
      </w:r>
    </w:p>
    <w:p>
      <w:pPr>
        <w:pStyle w:val="BodyText"/>
        <w:spacing w:before="7"/>
        <w:rPr>
          <w:sz w:val="25"/>
        </w:rPr>
      </w:pPr>
    </w:p>
    <w:p>
      <w:pPr>
        <w:pStyle w:val="BodyText"/>
        <w:spacing w:line="278" w:lineRule="auto"/>
        <w:ind w:left="773" w:right="99"/>
        <w:jc w:val="both"/>
      </w:pPr>
      <w:r>
        <w:rPr>
          <w:color w:val="231F20"/>
        </w:rPr>
        <w:t>Por su parte </w:t>
      </w:r>
      <w:r>
        <w:rPr>
          <w:color w:val="231F20"/>
          <w:spacing w:val="-3"/>
        </w:rPr>
        <w:t>Powell </w:t>
      </w:r>
      <w:r>
        <w:rPr>
          <w:color w:val="231F20"/>
        </w:rPr>
        <w:t>(en Best,</w:t>
      </w:r>
      <w:r>
        <w:rPr>
          <w:color w:val="231F20"/>
          <w:spacing w:val="-35"/>
        </w:rPr>
        <w:t> </w:t>
      </w:r>
      <w:r>
        <w:rPr>
          <w:color w:val="231F20"/>
        </w:rPr>
        <w:t>2007) establece la importancia creciente de la gestión del diseño, la cual se refleja de cua- </w:t>
      </w:r>
      <w:r>
        <w:rPr>
          <w:color w:val="231F20"/>
          <w:spacing w:val="-3"/>
        </w:rPr>
        <w:t>tro  </w:t>
      </w:r>
      <w:r>
        <w:rPr>
          <w:color w:val="231F20"/>
        </w:rPr>
        <w:t>modos: el relacionado con el fomento a la innovación,   el cual permite diferenciarse del mercado y crear ventajas competitivas; la amplitud de productos en el mercado   </w:t>
      </w:r>
      <w:r>
        <w:rPr>
          <w:color w:val="231F20"/>
          <w:spacing w:val="27"/>
        </w:rPr>
        <w:t> </w:t>
      </w:r>
      <w:r>
        <w:rPr>
          <w:color w:val="231F20"/>
        </w:rPr>
        <w:t>que</w:t>
      </w:r>
    </w:p>
    <w:p>
      <w:pPr>
        <w:spacing w:after="0" w:line="278" w:lineRule="auto"/>
        <w:jc w:val="both"/>
        <w:sectPr>
          <w:headerReference w:type="default" r:id="rId133"/>
          <w:pgSz w:w="7940" w:h="11910"/>
          <w:pgMar w:header="0" w:footer="737" w:top="1100" w:bottom="920" w:left="360" w:right="1080"/>
        </w:sectPr>
      </w:pPr>
    </w:p>
    <w:p>
      <w:pPr>
        <w:pStyle w:val="BodyText"/>
        <w:spacing w:line="278" w:lineRule="auto" w:before="119"/>
        <w:ind w:left="130" w:right="771"/>
        <w:jc w:val="both"/>
      </w:pPr>
      <w:r>
        <w:rPr>
          <w:color w:val="231F20"/>
        </w:rPr>
        <w:t>sólo pueden mejorarse por medio de una adecuada gestión del diseño; el cambio de actitud de la gestión del diseño ha- cia la gestión en favor del diseño; finalmente, la función que el diseño desempeñará como puente entre el mundo y los aspectos culturales de los diferentes países que coadyuvará al equilibrio social. Best  menciona:</w:t>
      </w:r>
    </w:p>
    <w:p>
      <w:pPr>
        <w:pStyle w:val="BodyText"/>
        <w:spacing w:before="3"/>
        <w:rPr>
          <w:sz w:val="27"/>
        </w:rPr>
      </w:pPr>
    </w:p>
    <w:p>
      <w:pPr>
        <w:spacing w:line="307" w:lineRule="auto" w:before="0"/>
        <w:ind w:left="850" w:right="763" w:firstLine="0"/>
        <w:jc w:val="both"/>
        <w:rPr>
          <w:sz w:val="20"/>
        </w:rPr>
      </w:pPr>
      <w:r>
        <w:rPr>
          <w:color w:val="231F20"/>
          <w:w w:val="105"/>
          <w:sz w:val="20"/>
        </w:rPr>
        <w:t>El</w:t>
      </w:r>
      <w:r>
        <w:rPr>
          <w:color w:val="231F20"/>
          <w:spacing w:val="-32"/>
          <w:w w:val="105"/>
          <w:sz w:val="20"/>
        </w:rPr>
        <w:t> </w:t>
      </w:r>
      <w:r>
        <w:rPr>
          <w:color w:val="231F20"/>
          <w:w w:val="105"/>
          <w:sz w:val="20"/>
        </w:rPr>
        <w:t>diseño</w:t>
      </w:r>
      <w:r>
        <w:rPr>
          <w:color w:val="231F20"/>
          <w:spacing w:val="-32"/>
          <w:w w:val="105"/>
          <w:sz w:val="20"/>
        </w:rPr>
        <w:t> </w:t>
      </w:r>
      <w:r>
        <w:rPr>
          <w:color w:val="231F20"/>
          <w:w w:val="105"/>
          <w:sz w:val="20"/>
        </w:rPr>
        <w:t>se</w:t>
      </w:r>
      <w:r>
        <w:rPr>
          <w:color w:val="231F20"/>
          <w:spacing w:val="-32"/>
          <w:w w:val="105"/>
          <w:sz w:val="20"/>
        </w:rPr>
        <w:t> </w:t>
      </w:r>
      <w:r>
        <w:rPr>
          <w:color w:val="231F20"/>
          <w:w w:val="105"/>
          <w:sz w:val="20"/>
        </w:rPr>
        <w:t>ha</w:t>
      </w:r>
      <w:r>
        <w:rPr>
          <w:color w:val="231F20"/>
          <w:spacing w:val="-32"/>
          <w:w w:val="105"/>
          <w:sz w:val="20"/>
        </w:rPr>
        <w:t> </w:t>
      </w:r>
      <w:r>
        <w:rPr>
          <w:color w:val="231F20"/>
          <w:w w:val="105"/>
          <w:sz w:val="20"/>
        </w:rPr>
        <w:t>convertido</w:t>
      </w:r>
      <w:r>
        <w:rPr>
          <w:color w:val="231F20"/>
          <w:spacing w:val="-32"/>
          <w:w w:val="105"/>
          <w:sz w:val="20"/>
        </w:rPr>
        <w:t> </w:t>
      </w:r>
      <w:r>
        <w:rPr>
          <w:color w:val="231F20"/>
          <w:w w:val="105"/>
          <w:sz w:val="20"/>
        </w:rPr>
        <w:t>en</w:t>
      </w:r>
      <w:r>
        <w:rPr>
          <w:color w:val="231F20"/>
          <w:spacing w:val="-32"/>
          <w:w w:val="105"/>
          <w:sz w:val="20"/>
        </w:rPr>
        <w:t> </w:t>
      </w:r>
      <w:r>
        <w:rPr>
          <w:color w:val="231F20"/>
          <w:w w:val="105"/>
          <w:sz w:val="20"/>
        </w:rPr>
        <w:t>una</w:t>
      </w:r>
      <w:r>
        <w:rPr>
          <w:color w:val="231F20"/>
          <w:spacing w:val="-32"/>
          <w:w w:val="105"/>
          <w:sz w:val="20"/>
        </w:rPr>
        <w:t> </w:t>
      </w:r>
      <w:r>
        <w:rPr>
          <w:color w:val="231F20"/>
          <w:w w:val="105"/>
          <w:sz w:val="20"/>
        </w:rPr>
        <w:t>función</w:t>
      </w:r>
      <w:r>
        <w:rPr>
          <w:color w:val="231F20"/>
          <w:spacing w:val="-32"/>
          <w:w w:val="105"/>
          <w:sz w:val="20"/>
        </w:rPr>
        <w:t> </w:t>
      </w:r>
      <w:r>
        <w:rPr>
          <w:color w:val="231F20"/>
          <w:w w:val="105"/>
          <w:sz w:val="20"/>
        </w:rPr>
        <w:t>importantísima y</w:t>
      </w:r>
      <w:r>
        <w:rPr>
          <w:color w:val="231F20"/>
          <w:spacing w:val="-15"/>
          <w:w w:val="105"/>
          <w:sz w:val="20"/>
        </w:rPr>
        <w:t> </w:t>
      </w:r>
      <w:r>
        <w:rPr>
          <w:color w:val="231F20"/>
          <w:w w:val="105"/>
          <w:sz w:val="20"/>
        </w:rPr>
        <w:t>estratégica</w:t>
      </w:r>
      <w:r>
        <w:rPr>
          <w:color w:val="231F20"/>
          <w:spacing w:val="-15"/>
          <w:w w:val="105"/>
          <w:sz w:val="20"/>
        </w:rPr>
        <w:t> </w:t>
      </w:r>
      <w:r>
        <w:rPr>
          <w:color w:val="231F20"/>
          <w:w w:val="105"/>
          <w:sz w:val="20"/>
        </w:rPr>
        <w:t>fundamental</w:t>
      </w:r>
      <w:r>
        <w:rPr>
          <w:color w:val="231F20"/>
          <w:spacing w:val="-15"/>
          <w:w w:val="105"/>
          <w:sz w:val="20"/>
        </w:rPr>
        <w:t> </w:t>
      </w:r>
      <w:r>
        <w:rPr>
          <w:color w:val="231F20"/>
          <w:w w:val="105"/>
          <w:sz w:val="20"/>
        </w:rPr>
        <w:t>para</w:t>
      </w:r>
      <w:r>
        <w:rPr>
          <w:color w:val="231F20"/>
          <w:spacing w:val="-15"/>
          <w:w w:val="105"/>
          <w:sz w:val="20"/>
        </w:rPr>
        <w:t> </w:t>
      </w:r>
      <w:r>
        <w:rPr>
          <w:color w:val="231F20"/>
          <w:w w:val="105"/>
          <w:sz w:val="20"/>
        </w:rPr>
        <w:t>las</w:t>
      </w:r>
      <w:r>
        <w:rPr>
          <w:color w:val="231F20"/>
          <w:spacing w:val="-15"/>
          <w:w w:val="105"/>
          <w:sz w:val="20"/>
        </w:rPr>
        <w:t> </w:t>
      </w:r>
      <w:r>
        <w:rPr>
          <w:color w:val="231F20"/>
          <w:w w:val="105"/>
          <w:sz w:val="20"/>
        </w:rPr>
        <w:t>empresas</w:t>
      </w:r>
      <w:r>
        <w:rPr>
          <w:color w:val="231F20"/>
          <w:spacing w:val="-15"/>
          <w:w w:val="105"/>
          <w:sz w:val="20"/>
        </w:rPr>
        <w:t> </w:t>
      </w:r>
      <w:r>
        <w:rPr>
          <w:color w:val="231F20"/>
          <w:w w:val="105"/>
          <w:sz w:val="20"/>
        </w:rPr>
        <w:t>–organiza- ciones</w:t>
      </w:r>
      <w:r>
        <w:rPr>
          <w:color w:val="231F20"/>
          <w:spacing w:val="-18"/>
          <w:w w:val="105"/>
          <w:sz w:val="20"/>
        </w:rPr>
        <w:t> </w:t>
      </w:r>
      <w:r>
        <w:rPr>
          <w:color w:val="231F20"/>
          <w:w w:val="105"/>
          <w:sz w:val="20"/>
        </w:rPr>
        <w:t>e</w:t>
      </w:r>
      <w:r>
        <w:rPr>
          <w:color w:val="231F20"/>
          <w:spacing w:val="-18"/>
          <w:w w:val="105"/>
          <w:sz w:val="20"/>
        </w:rPr>
        <w:t> </w:t>
      </w:r>
      <w:r>
        <w:rPr>
          <w:color w:val="231F20"/>
          <w:w w:val="105"/>
          <w:sz w:val="20"/>
        </w:rPr>
        <w:t>instituciones–</w:t>
      </w:r>
      <w:r>
        <w:rPr>
          <w:color w:val="231F20"/>
          <w:spacing w:val="-18"/>
          <w:w w:val="105"/>
          <w:sz w:val="20"/>
        </w:rPr>
        <w:t> </w:t>
      </w:r>
      <w:r>
        <w:rPr>
          <w:color w:val="231F20"/>
          <w:w w:val="105"/>
          <w:sz w:val="20"/>
        </w:rPr>
        <w:t>actuales</w:t>
      </w:r>
      <w:r>
        <w:rPr>
          <w:color w:val="231F20"/>
          <w:spacing w:val="-18"/>
          <w:w w:val="105"/>
          <w:sz w:val="20"/>
        </w:rPr>
        <w:t> </w:t>
      </w:r>
      <w:r>
        <w:rPr>
          <w:color w:val="231F20"/>
          <w:w w:val="105"/>
          <w:sz w:val="20"/>
        </w:rPr>
        <w:t>en</w:t>
      </w:r>
      <w:r>
        <w:rPr>
          <w:color w:val="231F20"/>
          <w:spacing w:val="-18"/>
          <w:w w:val="105"/>
          <w:sz w:val="20"/>
        </w:rPr>
        <w:t> </w:t>
      </w:r>
      <w:r>
        <w:rPr>
          <w:color w:val="231F20"/>
          <w:w w:val="105"/>
          <w:sz w:val="20"/>
        </w:rPr>
        <w:t>continua</w:t>
      </w:r>
      <w:r>
        <w:rPr>
          <w:color w:val="231F20"/>
          <w:spacing w:val="-18"/>
          <w:w w:val="105"/>
          <w:sz w:val="20"/>
        </w:rPr>
        <w:t> </w:t>
      </w:r>
      <w:r>
        <w:rPr>
          <w:color w:val="231F20"/>
          <w:w w:val="105"/>
          <w:sz w:val="20"/>
        </w:rPr>
        <w:t>evolución,</w:t>
      </w:r>
      <w:r>
        <w:rPr>
          <w:color w:val="231F20"/>
          <w:spacing w:val="-23"/>
          <w:w w:val="105"/>
          <w:sz w:val="20"/>
        </w:rPr>
        <w:t> </w:t>
      </w:r>
      <w:r>
        <w:rPr>
          <w:color w:val="231F20"/>
          <w:w w:val="105"/>
          <w:sz w:val="20"/>
        </w:rPr>
        <w:t>y existe</w:t>
      </w:r>
      <w:r>
        <w:rPr>
          <w:color w:val="231F20"/>
          <w:spacing w:val="-19"/>
          <w:w w:val="105"/>
          <w:sz w:val="20"/>
        </w:rPr>
        <w:t> </w:t>
      </w:r>
      <w:r>
        <w:rPr>
          <w:color w:val="231F20"/>
          <w:w w:val="105"/>
          <w:sz w:val="20"/>
        </w:rPr>
        <w:t>una</w:t>
      </w:r>
      <w:r>
        <w:rPr>
          <w:color w:val="231F20"/>
          <w:spacing w:val="-19"/>
          <w:w w:val="105"/>
          <w:sz w:val="20"/>
        </w:rPr>
        <w:t> </w:t>
      </w:r>
      <w:r>
        <w:rPr>
          <w:color w:val="231F20"/>
          <w:w w:val="105"/>
          <w:sz w:val="20"/>
        </w:rPr>
        <w:t>necesidad</w:t>
      </w:r>
      <w:r>
        <w:rPr>
          <w:color w:val="231F20"/>
          <w:spacing w:val="-19"/>
          <w:w w:val="105"/>
          <w:sz w:val="20"/>
        </w:rPr>
        <w:t> </w:t>
      </w:r>
      <w:r>
        <w:rPr>
          <w:color w:val="231F20"/>
          <w:w w:val="105"/>
          <w:sz w:val="20"/>
        </w:rPr>
        <w:t>creciente</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conocimientos,</w:t>
      </w:r>
      <w:r>
        <w:rPr>
          <w:color w:val="231F20"/>
          <w:spacing w:val="-23"/>
          <w:w w:val="105"/>
          <w:sz w:val="20"/>
        </w:rPr>
        <w:t> </w:t>
      </w:r>
      <w:r>
        <w:rPr>
          <w:color w:val="231F20"/>
          <w:w w:val="105"/>
          <w:sz w:val="20"/>
        </w:rPr>
        <w:t>habili- dades</w:t>
      </w:r>
      <w:r>
        <w:rPr>
          <w:color w:val="231F20"/>
          <w:spacing w:val="-20"/>
          <w:w w:val="105"/>
          <w:sz w:val="20"/>
        </w:rPr>
        <w:t> </w:t>
      </w:r>
      <w:r>
        <w:rPr>
          <w:color w:val="231F20"/>
          <w:w w:val="105"/>
          <w:sz w:val="20"/>
        </w:rPr>
        <w:t>y</w:t>
      </w:r>
      <w:r>
        <w:rPr>
          <w:color w:val="231F20"/>
          <w:spacing w:val="-20"/>
          <w:w w:val="105"/>
          <w:sz w:val="20"/>
        </w:rPr>
        <w:t> </w:t>
      </w:r>
      <w:r>
        <w:rPr>
          <w:color w:val="231F20"/>
          <w:w w:val="105"/>
          <w:sz w:val="20"/>
        </w:rPr>
        <w:t>competencias</w:t>
      </w:r>
      <w:r>
        <w:rPr>
          <w:color w:val="231F20"/>
          <w:spacing w:val="-20"/>
          <w:w w:val="105"/>
          <w:sz w:val="20"/>
        </w:rPr>
        <w:t> </w:t>
      </w:r>
      <w:r>
        <w:rPr>
          <w:color w:val="231F20"/>
          <w:w w:val="105"/>
          <w:sz w:val="20"/>
        </w:rPr>
        <w:t>que</w:t>
      </w:r>
      <w:r>
        <w:rPr>
          <w:color w:val="231F20"/>
          <w:spacing w:val="-20"/>
          <w:w w:val="105"/>
          <w:sz w:val="20"/>
        </w:rPr>
        <w:t> </w:t>
      </w:r>
      <w:r>
        <w:rPr>
          <w:color w:val="231F20"/>
          <w:w w:val="105"/>
          <w:sz w:val="20"/>
        </w:rPr>
        <w:t>faciliten</w:t>
      </w:r>
      <w:r>
        <w:rPr>
          <w:color w:val="231F20"/>
          <w:spacing w:val="-20"/>
          <w:w w:val="105"/>
          <w:sz w:val="20"/>
        </w:rPr>
        <w:t> </w:t>
      </w:r>
      <w:r>
        <w:rPr>
          <w:color w:val="231F20"/>
          <w:w w:val="105"/>
          <w:sz w:val="20"/>
        </w:rPr>
        <w:t>la</w:t>
      </w:r>
      <w:r>
        <w:rPr>
          <w:color w:val="231F20"/>
          <w:spacing w:val="-20"/>
          <w:w w:val="105"/>
          <w:sz w:val="20"/>
        </w:rPr>
        <w:t> </w:t>
      </w:r>
      <w:r>
        <w:rPr>
          <w:color w:val="231F20"/>
          <w:w w:val="105"/>
          <w:sz w:val="20"/>
        </w:rPr>
        <w:t>conceptualización, planificación</w:t>
      </w:r>
      <w:r>
        <w:rPr>
          <w:color w:val="231F20"/>
          <w:spacing w:val="-8"/>
          <w:w w:val="105"/>
          <w:sz w:val="20"/>
        </w:rPr>
        <w:t> </w:t>
      </w:r>
      <w:r>
        <w:rPr>
          <w:color w:val="231F20"/>
          <w:w w:val="105"/>
          <w:sz w:val="20"/>
        </w:rPr>
        <w:t>y</w:t>
      </w:r>
      <w:r>
        <w:rPr>
          <w:color w:val="231F20"/>
          <w:spacing w:val="-8"/>
          <w:w w:val="105"/>
          <w:sz w:val="20"/>
        </w:rPr>
        <w:t> </w:t>
      </w:r>
      <w:r>
        <w:rPr>
          <w:color w:val="231F20"/>
          <w:w w:val="105"/>
          <w:sz w:val="20"/>
        </w:rPr>
        <w:t>la</w:t>
      </w:r>
      <w:r>
        <w:rPr>
          <w:color w:val="231F20"/>
          <w:spacing w:val="-8"/>
          <w:w w:val="105"/>
          <w:sz w:val="20"/>
        </w:rPr>
        <w:t> </w:t>
      </w:r>
      <w:r>
        <w:rPr>
          <w:color w:val="231F20"/>
          <w:w w:val="105"/>
          <w:sz w:val="20"/>
        </w:rPr>
        <w:t>gestión</w:t>
      </w:r>
      <w:r>
        <w:rPr>
          <w:color w:val="231F20"/>
          <w:spacing w:val="-8"/>
          <w:w w:val="105"/>
          <w:sz w:val="20"/>
        </w:rPr>
        <w:t> </w:t>
      </w:r>
      <w:r>
        <w:rPr>
          <w:color w:val="231F20"/>
          <w:w w:val="105"/>
          <w:sz w:val="20"/>
        </w:rPr>
        <w:t>del</w:t>
      </w:r>
      <w:r>
        <w:rPr>
          <w:color w:val="231F20"/>
          <w:spacing w:val="-8"/>
          <w:w w:val="105"/>
          <w:sz w:val="20"/>
        </w:rPr>
        <w:t> </w:t>
      </w:r>
      <w:r>
        <w:rPr>
          <w:color w:val="231F20"/>
          <w:w w:val="105"/>
          <w:sz w:val="20"/>
        </w:rPr>
        <w:t>diseño</w:t>
      </w:r>
      <w:r>
        <w:rPr>
          <w:color w:val="231F20"/>
          <w:spacing w:val="-8"/>
          <w:w w:val="105"/>
          <w:sz w:val="20"/>
        </w:rPr>
        <w:t> </w:t>
      </w:r>
      <w:r>
        <w:rPr>
          <w:color w:val="231F20"/>
          <w:w w:val="105"/>
          <w:sz w:val="20"/>
        </w:rPr>
        <w:t>(2007:</w:t>
      </w:r>
      <w:r>
        <w:rPr>
          <w:color w:val="231F20"/>
          <w:spacing w:val="-8"/>
          <w:w w:val="105"/>
          <w:sz w:val="20"/>
        </w:rPr>
        <w:t> </w:t>
      </w:r>
      <w:r>
        <w:rPr>
          <w:color w:val="231F20"/>
          <w:w w:val="105"/>
          <w:sz w:val="20"/>
        </w:rPr>
        <w:t>18).</w:t>
      </w:r>
    </w:p>
    <w:p>
      <w:pPr>
        <w:pStyle w:val="BodyText"/>
        <w:spacing w:before="11"/>
        <w:rPr>
          <w:sz w:val="23"/>
        </w:rPr>
      </w:pPr>
    </w:p>
    <w:p>
      <w:pPr>
        <w:pStyle w:val="BodyText"/>
        <w:spacing w:line="278" w:lineRule="auto"/>
        <w:ind w:left="130" w:right="760"/>
        <w:jc w:val="both"/>
      </w:pPr>
      <w:r>
        <w:rPr>
          <w:color w:val="231F20"/>
        </w:rPr>
        <w:t>De tal suerte, y de acuerdo con la  caracterización  ante-  rior, la gestión estratégica del diseño observa diferentes aplicaciones e inserciones en diversos campos, no sólo el empresarial –como es su  acepción  más  tradicional–, sino en un sentido más amplio. Es decir, como sistema comple-  jo hacia el interior  y  exterior  de  la  disciplina, una  forma de fundamentar y argumentar proyectos de diseño desde sus propios recursos, discursos, funciones, procesos, ma- teriales, géneros, fenómenos, códigos, teorías y métodos, esto es, en cualquier asunto relacionado con los modos de subsistencia, crecimiento y sostenibilidad de las organiza- ciones  </w:t>
      </w:r>
      <w:r>
        <w:rPr>
          <w:color w:val="231F20"/>
          <w:spacing w:val="-5"/>
        </w:rPr>
        <w:t>y, </w:t>
      </w:r>
      <w:r>
        <w:rPr>
          <w:color w:val="231F20"/>
        </w:rPr>
        <w:t>en  algunos  casos, también  de</w:t>
      </w:r>
      <w:r>
        <w:rPr>
          <w:color w:val="231F20"/>
          <w:spacing w:val="-23"/>
        </w:rPr>
        <w:t> </w:t>
      </w:r>
      <w:r>
        <w:rPr>
          <w:color w:val="231F20"/>
        </w:rPr>
        <w:t>comunidades.5</w:t>
      </w:r>
    </w:p>
    <w:p>
      <w:pPr>
        <w:pStyle w:val="BodyText"/>
        <w:rPr>
          <w:sz w:val="20"/>
        </w:rPr>
      </w:pPr>
    </w:p>
    <w:p>
      <w:pPr>
        <w:pStyle w:val="BodyText"/>
        <w:spacing w:before="2"/>
        <w:rPr>
          <w:sz w:val="18"/>
        </w:rPr>
      </w:pPr>
      <w:r>
        <w:rPr/>
        <w:pict>
          <v:line style="position:absolute;mso-position-horizontal-relative:page;mso-position-vertical-relative:paragraph;z-index:1840;mso-wrap-distance-left:0;mso-wrap-distance-right:0" from="59.196899pt,12.85256pt" to="87.542899pt,12.85256pt" stroked="true" strokeweight=".5pt" strokecolor="#231f20">
            <w10:wrap type="topAndBottom"/>
          </v:line>
        </w:pict>
      </w:r>
    </w:p>
    <w:p>
      <w:pPr>
        <w:pStyle w:val="ListParagraph"/>
        <w:numPr>
          <w:ilvl w:val="0"/>
          <w:numId w:val="4"/>
        </w:numPr>
        <w:tabs>
          <w:tab w:pos="228" w:val="left" w:leader="none"/>
        </w:tabs>
        <w:spacing w:line="264" w:lineRule="auto" w:before="57" w:after="0"/>
        <w:ind w:left="243" w:right="773" w:hanging="120"/>
        <w:jc w:val="both"/>
        <w:rPr>
          <w:sz w:val="17"/>
        </w:rPr>
      </w:pPr>
      <w:r>
        <w:rPr>
          <w:color w:val="231F20"/>
          <w:sz w:val="17"/>
        </w:rPr>
        <w:t>Cuando se habla de comunidades, se trata de grupos de personas con ras- gos y metas comunes, cuya identidad se observa en la apropiación de su territorio físico y simbólico, por ejemplo, asociaciones o cooperativas de artesanos, organizaciones  no  gubernamentales, entre</w:t>
      </w:r>
      <w:r>
        <w:rPr>
          <w:color w:val="231F20"/>
          <w:spacing w:val="33"/>
          <w:sz w:val="17"/>
        </w:rPr>
        <w:t> </w:t>
      </w:r>
      <w:r>
        <w:rPr>
          <w:color w:val="231F20"/>
          <w:sz w:val="17"/>
        </w:rPr>
        <w:t>otros.</w:t>
      </w:r>
    </w:p>
    <w:p>
      <w:pPr>
        <w:spacing w:after="0" w:line="264" w:lineRule="auto"/>
        <w:jc w:val="both"/>
        <w:rPr>
          <w:sz w:val="17"/>
        </w:rPr>
        <w:sectPr>
          <w:headerReference w:type="even" r:id="rId134"/>
          <w:footerReference w:type="even" r:id="rId135"/>
          <w:footerReference w:type="default" r:id="rId136"/>
          <w:pgSz w:w="7940" w:h="11910"/>
          <w:pgMar w:header="0" w:footer="737" w:top="1100" w:bottom="920" w:left="1060" w:right="360"/>
        </w:sectPr>
      </w:pPr>
    </w:p>
    <w:p>
      <w:pPr>
        <w:pStyle w:val="BodyText"/>
        <w:spacing w:line="278" w:lineRule="auto" w:before="119"/>
        <w:ind w:left="773" w:right="108"/>
        <w:jc w:val="both"/>
      </w:pPr>
      <w:r>
        <w:rPr>
          <w:color w:val="231F20"/>
        </w:rPr>
        <w:t>Se trata, entonces, de la participación determinante y fun- damental en todos los ámbitos de las organizaciones en las que se tomen decisiones; en este sentido, sugiere Fernán- dez (2010: 19) que el conocimiento de estos temas resul-   ta fundamental para la economía, los responsables de la innovación y planificación de los productos, en tanto que los aspectos inmateriales –sociales, culturales y de signifi- cación– influyen de manera importante y creciente en los resultados económicos de la</w:t>
      </w:r>
      <w:r>
        <w:rPr>
          <w:color w:val="231F20"/>
          <w:spacing w:val="26"/>
        </w:rPr>
        <w:t> </w:t>
      </w:r>
      <w:r>
        <w:rPr>
          <w:color w:val="231F20"/>
        </w:rPr>
        <w:t>empresa.</w:t>
      </w:r>
    </w:p>
    <w:p>
      <w:pPr>
        <w:pStyle w:val="BodyText"/>
        <w:spacing w:before="7"/>
        <w:rPr>
          <w:sz w:val="25"/>
        </w:rPr>
      </w:pPr>
    </w:p>
    <w:p>
      <w:pPr>
        <w:pStyle w:val="BodyText"/>
        <w:spacing w:line="278" w:lineRule="auto"/>
        <w:ind w:left="773" w:right="101"/>
        <w:jc w:val="both"/>
      </w:pPr>
      <w:r>
        <w:rPr>
          <w:color w:val="231F20"/>
          <w:spacing w:val="-3"/>
          <w:w w:val="105"/>
        </w:rPr>
        <w:t>Algunas</w:t>
      </w:r>
      <w:r>
        <w:rPr>
          <w:color w:val="231F20"/>
          <w:spacing w:val="-12"/>
          <w:w w:val="105"/>
        </w:rPr>
        <w:t> </w:t>
      </w:r>
      <w:r>
        <w:rPr>
          <w:color w:val="231F20"/>
          <w:spacing w:val="-3"/>
          <w:w w:val="105"/>
        </w:rPr>
        <w:t>de</w:t>
      </w:r>
      <w:r>
        <w:rPr>
          <w:color w:val="231F20"/>
          <w:spacing w:val="-12"/>
          <w:w w:val="105"/>
        </w:rPr>
        <w:t> </w:t>
      </w:r>
      <w:r>
        <w:rPr>
          <w:color w:val="231F20"/>
          <w:w w:val="105"/>
        </w:rPr>
        <w:t>las</w:t>
      </w:r>
      <w:r>
        <w:rPr>
          <w:color w:val="231F20"/>
          <w:spacing w:val="-12"/>
          <w:w w:val="105"/>
        </w:rPr>
        <w:t> </w:t>
      </w:r>
      <w:r>
        <w:rPr>
          <w:color w:val="231F20"/>
          <w:spacing w:val="-3"/>
          <w:w w:val="105"/>
        </w:rPr>
        <w:t>actuales</w:t>
      </w:r>
      <w:r>
        <w:rPr>
          <w:color w:val="231F20"/>
          <w:spacing w:val="-12"/>
          <w:w w:val="105"/>
        </w:rPr>
        <w:t> </w:t>
      </w:r>
      <w:r>
        <w:rPr>
          <w:color w:val="231F20"/>
          <w:spacing w:val="-3"/>
          <w:w w:val="105"/>
        </w:rPr>
        <w:t>tendencias</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spacing w:val="-3"/>
          <w:w w:val="105"/>
        </w:rPr>
        <w:t>observan,</w:t>
      </w:r>
      <w:r>
        <w:rPr>
          <w:color w:val="231F20"/>
          <w:spacing w:val="-17"/>
          <w:w w:val="105"/>
        </w:rPr>
        <w:t> </w:t>
      </w:r>
      <w:r>
        <w:rPr>
          <w:color w:val="231F20"/>
          <w:spacing w:val="-4"/>
          <w:w w:val="105"/>
        </w:rPr>
        <w:t>deriva- </w:t>
      </w:r>
      <w:r>
        <w:rPr>
          <w:color w:val="231F20"/>
          <w:w w:val="105"/>
        </w:rPr>
        <w:t>das</w:t>
      </w:r>
      <w:r>
        <w:rPr>
          <w:color w:val="231F20"/>
          <w:spacing w:val="-17"/>
          <w:w w:val="105"/>
        </w:rPr>
        <w:t> </w:t>
      </w:r>
      <w:r>
        <w:rPr>
          <w:color w:val="231F20"/>
          <w:spacing w:val="-3"/>
          <w:w w:val="105"/>
        </w:rPr>
        <w:t>de</w:t>
      </w:r>
      <w:r>
        <w:rPr>
          <w:color w:val="231F20"/>
          <w:spacing w:val="-17"/>
          <w:w w:val="105"/>
        </w:rPr>
        <w:t> </w:t>
      </w:r>
      <w:r>
        <w:rPr>
          <w:color w:val="231F20"/>
          <w:w w:val="105"/>
        </w:rPr>
        <w:t>las</w:t>
      </w:r>
      <w:r>
        <w:rPr>
          <w:color w:val="231F20"/>
          <w:spacing w:val="-17"/>
          <w:w w:val="105"/>
        </w:rPr>
        <w:t> </w:t>
      </w:r>
      <w:r>
        <w:rPr>
          <w:color w:val="231F20"/>
          <w:spacing w:val="-3"/>
          <w:w w:val="105"/>
        </w:rPr>
        <w:t>nuevas</w:t>
      </w:r>
      <w:r>
        <w:rPr>
          <w:color w:val="231F20"/>
          <w:spacing w:val="-17"/>
          <w:w w:val="105"/>
        </w:rPr>
        <w:t> </w:t>
      </w:r>
      <w:r>
        <w:rPr>
          <w:color w:val="231F20"/>
          <w:spacing w:val="-3"/>
          <w:w w:val="105"/>
        </w:rPr>
        <w:t>formas</w:t>
      </w:r>
      <w:r>
        <w:rPr>
          <w:color w:val="231F20"/>
          <w:spacing w:val="-17"/>
          <w:w w:val="105"/>
        </w:rPr>
        <w:t> </w:t>
      </w:r>
      <w:r>
        <w:rPr>
          <w:color w:val="231F20"/>
          <w:spacing w:val="-3"/>
          <w:w w:val="105"/>
        </w:rPr>
        <w:t>complejas</w:t>
      </w:r>
      <w:r>
        <w:rPr>
          <w:color w:val="231F20"/>
          <w:spacing w:val="-17"/>
          <w:w w:val="105"/>
        </w:rPr>
        <w:t> </w:t>
      </w:r>
      <w:r>
        <w:rPr>
          <w:color w:val="231F20"/>
          <w:spacing w:val="-3"/>
          <w:w w:val="105"/>
        </w:rPr>
        <w:t>de</w:t>
      </w:r>
      <w:r>
        <w:rPr>
          <w:color w:val="231F20"/>
          <w:spacing w:val="-17"/>
          <w:w w:val="105"/>
        </w:rPr>
        <w:t> </w:t>
      </w:r>
      <w:r>
        <w:rPr>
          <w:color w:val="231F20"/>
          <w:spacing w:val="-3"/>
          <w:w w:val="105"/>
        </w:rPr>
        <w:t>concebir</w:t>
      </w:r>
      <w:r>
        <w:rPr>
          <w:color w:val="231F20"/>
          <w:spacing w:val="-17"/>
          <w:w w:val="105"/>
        </w:rPr>
        <w:t> </w:t>
      </w:r>
      <w:r>
        <w:rPr>
          <w:color w:val="231F20"/>
          <w:w w:val="105"/>
        </w:rPr>
        <w:t>el</w:t>
      </w:r>
      <w:r>
        <w:rPr>
          <w:color w:val="231F20"/>
          <w:spacing w:val="-17"/>
          <w:w w:val="105"/>
        </w:rPr>
        <w:t> </w:t>
      </w:r>
      <w:r>
        <w:rPr>
          <w:color w:val="231F20"/>
          <w:spacing w:val="-3"/>
          <w:w w:val="105"/>
        </w:rPr>
        <w:t>diseño</w:t>
      </w:r>
      <w:r>
        <w:rPr>
          <w:color w:val="231F20"/>
          <w:spacing w:val="-17"/>
          <w:w w:val="105"/>
        </w:rPr>
        <w:t> </w:t>
      </w:r>
      <w:r>
        <w:rPr>
          <w:color w:val="231F20"/>
          <w:spacing w:val="-3"/>
          <w:w w:val="105"/>
        </w:rPr>
        <w:t>se denominan:</w:t>
      </w:r>
      <w:r>
        <w:rPr>
          <w:color w:val="231F20"/>
          <w:spacing w:val="-32"/>
          <w:w w:val="105"/>
        </w:rPr>
        <w:t> </w:t>
      </w:r>
      <w:r>
        <w:rPr>
          <w:color w:val="231F20"/>
          <w:spacing w:val="-3"/>
          <w:w w:val="105"/>
        </w:rPr>
        <w:t>diseño</w:t>
      </w:r>
      <w:r>
        <w:rPr>
          <w:color w:val="231F20"/>
          <w:spacing w:val="-32"/>
          <w:w w:val="105"/>
        </w:rPr>
        <w:t> </w:t>
      </w:r>
      <w:r>
        <w:rPr>
          <w:color w:val="231F20"/>
          <w:spacing w:val="-4"/>
          <w:w w:val="105"/>
        </w:rPr>
        <w:t>sostenible,</w:t>
      </w:r>
      <w:r>
        <w:rPr>
          <w:color w:val="231F20"/>
          <w:spacing w:val="-36"/>
          <w:w w:val="105"/>
        </w:rPr>
        <w:t> </w:t>
      </w:r>
      <w:r>
        <w:rPr>
          <w:color w:val="231F20"/>
          <w:spacing w:val="-3"/>
          <w:w w:val="105"/>
        </w:rPr>
        <w:t>diseño</w:t>
      </w:r>
      <w:r>
        <w:rPr>
          <w:color w:val="231F20"/>
          <w:spacing w:val="-32"/>
          <w:w w:val="105"/>
        </w:rPr>
        <w:t> </w:t>
      </w:r>
      <w:r>
        <w:rPr>
          <w:color w:val="231F20"/>
          <w:spacing w:val="-4"/>
          <w:w w:val="105"/>
        </w:rPr>
        <w:t>centrado</w:t>
      </w:r>
      <w:r>
        <w:rPr>
          <w:color w:val="231F20"/>
          <w:spacing w:val="-32"/>
          <w:w w:val="105"/>
        </w:rPr>
        <w:t> </w:t>
      </w:r>
      <w:r>
        <w:rPr>
          <w:color w:val="231F20"/>
          <w:w w:val="105"/>
        </w:rPr>
        <w:t>en</w:t>
      </w:r>
      <w:r>
        <w:rPr>
          <w:color w:val="231F20"/>
          <w:spacing w:val="-32"/>
          <w:w w:val="105"/>
        </w:rPr>
        <w:t> </w:t>
      </w:r>
      <w:r>
        <w:rPr>
          <w:color w:val="231F20"/>
          <w:w w:val="105"/>
        </w:rPr>
        <w:t>el</w:t>
      </w:r>
      <w:r>
        <w:rPr>
          <w:color w:val="231F20"/>
          <w:spacing w:val="-32"/>
          <w:w w:val="105"/>
        </w:rPr>
        <w:t> </w:t>
      </w:r>
      <w:r>
        <w:rPr>
          <w:color w:val="231F20"/>
          <w:spacing w:val="-3"/>
          <w:w w:val="105"/>
        </w:rPr>
        <w:t>usuario, diseño</w:t>
      </w:r>
      <w:r>
        <w:rPr>
          <w:color w:val="231F20"/>
          <w:spacing w:val="-6"/>
          <w:w w:val="105"/>
        </w:rPr>
        <w:t> </w:t>
      </w:r>
      <w:r>
        <w:rPr>
          <w:color w:val="231F20"/>
          <w:spacing w:val="-4"/>
          <w:w w:val="105"/>
        </w:rPr>
        <w:t>para</w:t>
      </w:r>
      <w:r>
        <w:rPr>
          <w:color w:val="231F20"/>
          <w:spacing w:val="-6"/>
          <w:w w:val="105"/>
        </w:rPr>
        <w:t> </w:t>
      </w:r>
      <w:r>
        <w:rPr>
          <w:color w:val="231F20"/>
          <w:w w:val="105"/>
        </w:rPr>
        <w:t>la</w:t>
      </w:r>
      <w:r>
        <w:rPr>
          <w:color w:val="231F20"/>
          <w:spacing w:val="-6"/>
          <w:w w:val="105"/>
        </w:rPr>
        <w:t> </w:t>
      </w:r>
      <w:r>
        <w:rPr>
          <w:color w:val="231F20"/>
          <w:spacing w:val="-3"/>
          <w:w w:val="105"/>
        </w:rPr>
        <w:t>felicidad,</w:t>
      </w:r>
      <w:r>
        <w:rPr>
          <w:color w:val="231F20"/>
          <w:spacing w:val="-13"/>
          <w:w w:val="105"/>
        </w:rPr>
        <w:t> </w:t>
      </w:r>
      <w:r>
        <w:rPr>
          <w:color w:val="231F20"/>
          <w:spacing w:val="-3"/>
          <w:w w:val="105"/>
        </w:rPr>
        <w:t>ecodiseño,</w:t>
      </w:r>
      <w:r>
        <w:rPr>
          <w:color w:val="231F20"/>
          <w:spacing w:val="-13"/>
          <w:w w:val="105"/>
        </w:rPr>
        <w:t> </w:t>
      </w:r>
      <w:r>
        <w:rPr>
          <w:color w:val="231F20"/>
          <w:spacing w:val="-3"/>
          <w:w w:val="105"/>
        </w:rPr>
        <w:t>diseño</w:t>
      </w:r>
      <w:r>
        <w:rPr>
          <w:color w:val="231F20"/>
          <w:spacing w:val="-6"/>
          <w:w w:val="105"/>
        </w:rPr>
        <w:t> </w:t>
      </w:r>
      <w:r>
        <w:rPr>
          <w:color w:val="231F20"/>
          <w:spacing w:val="-3"/>
          <w:w w:val="105"/>
        </w:rPr>
        <w:t>inclusivo,</w:t>
      </w:r>
      <w:r>
        <w:rPr>
          <w:color w:val="231F20"/>
          <w:spacing w:val="-13"/>
          <w:w w:val="105"/>
        </w:rPr>
        <w:t> </w:t>
      </w:r>
      <w:r>
        <w:rPr>
          <w:color w:val="231F20"/>
          <w:spacing w:val="-3"/>
          <w:w w:val="105"/>
        </w:rPr>
        <w:t>diseño emocional,</w:t>
      </w:r>
      <w:r>
        <w:rPr>
          <w:color w:val="231F20"/>
          <w:spacing w:val="-17"/>
          <w:w w:val="105"/>
        </w:rPr>
        <w:t> </w:t>
      </w:r>
      <w:r>
        <w:rPr>
          <w:color w:val="231F20"/>
          <w:spacing w:val="-4"/>
          <w:w w:val="105"/>
        </w:rPr>
        <w:t>entre</w:t>
      </w:r>
      <w:r>
        <w:rPr>
          <w:color w:val="231F20"/>
          <w:spacing w:val="-11"/>
          <w:w w:val="105"/>
        </w:rPr>
        <w:t> </w:t>
      </w:r>
      <w:r>
        <w:rPr>
          <w:color w:val="231F20"/>
          <w:spacing w:val="-4"/>
          <w:w w:val="105"/>
        </w:rPr>
        <w:t>otros,</w:t>
      </w:r>
      <w:r>
        <w:rPr>
          <w:color w:val="231F20"/>
          <w:spacing w:val="-17"/>
          <w:w w:val="105"/>
        </w:rPr>
        <w:t> </w:t>
      </w:r>
      <w:r>
        <w:rPr>
          <w:color w:val="231F20"/>
          <w:w w:val="105"/>
        </w:rPr>
        <w:t>cada</w:t>
      </w:r>
      <w:r>
        <w:rPr>
          <w:color w:val="231F20"/>
          <w:spacing w:val="-11"/>
          <w:w w:val="105"/>
        </w:rPr>
        <w:t> </w:t>
      </w:r>
      <w:r>
        <w:rPr>
          <w:color w:val="231F20"/>
          <w:w w:val="105"/>
        </w:rPr>
        <w:t>una</w:t>
      </w:r>
      <w:r>
        <w:rPr>
          <w:color w:val="231F20"/>
          <w:spacing w:val="-11"/>
          <w:w w:val="105"/>
        </w:rPr>
        <w:t> </w:t>
      </w:r>
      <w:r>
        <w:rPr>
          <w:color w:val="231F20"/>
          <w:w w:val="105"/>
        </w:rPr>
        <w:t>con</w:t>
      </w:r>
      <w:r>
        <w:rPr>
          <w:color w:val="231F20"/>
          <w:spacing w:val="-11"/>
          <w:w w:val="105"/>
        </w:rPr>
        <w:t> </w:t>
      </w:r>
      <w:r>
        <w:rPr>
          <w:color w:val="231F20"/>
          <w:w w:val="105"/>
        </w:rPr>
        <w:t>un</w:t>
      </w:r>
      <w:r>
        <w:rPr>
          <w:color w:val="231F20"/>
          <w:spacing w:val="-11"/>
          <w:w w:val="105"/>
        </w:rPr>
        <w:t> </w:t>
      </w:r>
      <w:r>
        <w:rPr>
          <w:color w:val="231F20"/>
          <w:spacing w:val="-4"/>
          <w:w w:val="105"/>
        </w:rPr>
        <w:t>marco</w:t>
      </w:r>
      <w:r>
        <w:rPr>
          <w:color w:val="231F20"/>
          <w:spacing w:val="-11"/>
          <w:w w:val="105"/>
        </w:rPr>
        <w:t> </w:t>
      </w:r>
      <w:r>
        <w:rPr>
          <w:color w:val="231F20"/>
          <w:spacing w:val="-3"/>
          <w:w w:val="105"/>
        </w:rPr>
        <w:t>teórico</w:t>
      </w:r>
      <w:r>
        <w:rPr>
          <w:color w:val="231F20"/>
          <w:spacing w:val="-11"/>
          <w:w w:val="105"/>
        </w:rPr>
        <w:t> </w:t>
      </w:r>
      <w:r>
        <w:rPr>
          <w:color w:val="231F20"/>
          <w:spacing w:val="-5"/>
          <w:w w:val="105"/>
        </w:rPr>
        <w:t>refe- </w:t>
      </w:r>
      <w:r>
        <w:rPr>
          <w:color w:val="231F20"/>
          <w:spacing w:val="-4"/>
          <w:w w:val="105"/>
        </w:rPr>
        <w:t>rencial</w:t>
      </w:r>
      <w:r>
        <w:rPr>
          <w:color w:val="231F20"/>
          <w:spacing w:val="-25"/>
          <w:w w:val="105"/>
        </w:rPr>
        <w:t> </w:t>
      </w:r>
      <w:r>
        <w:rPr>
          <w:color w:val="231F20"/>
          <w:spacing w:val="-4"/>
          <w:w w:val="105"/>
        </w:rPr>
        <w:t>particular.</w:t>
      </w:r>
      <w:r>
        <w:rPr>
          <w:color w:val="231F20"/>
          <w:spacing w:val="-30"/>
          <w:w w:val="105"/>
        </w:rPr>
        <w:t> </w:t>
      </w:r>
      <w:r>
        <w:rPr>
          <w:color w:val="231F20"/>
          <w:w w:val="105"/>
        </w:rPr>
        <w:t>La</w:t>
      </w:r>
      <w:r>
        <w:rPr>
          <w:color w:val="231F20"/>
          <w:spacing w:val="-25"/>
          <w:w w:val="105"/>
        </w:rPr>
        <w:t> </w:t>
      </w:r>
      <w:r>
        <w:rPr>
          <w:color w:val="231F20"/>
          <w:spacing w:val="-3"/>
          <w:w w:val="105"/>
        </w:rPr>
        <w:t>gestión</w:t>
      </w:r>
      <w:r>
        <w:rPr>
          <w:color w:val="231F20"/>
          <w:spacing w:val="-25"/>
          <w:w w:val="105"/>
        </w:rPr>
        <w:t> </w:t>
      </w:r>
      <w:r>
        <w:rPr>
          <w:color w:val="231F20"/>
          <w:spacing w:val="-4"/>
          <w:w w:val="105"/>
        </w:rPr>
        <w:t>estratégica</w:t>
      </w:r>
      <w:r>
        <w:rPr>
          <w:color w:val="231F20"/>
          <w:spacing w:val="-25"/>
          <w:w w:val="105"/>
        </w:rPr>
        <w:t> </w:t>
      </w:r>
      <w:r>
        <w:rPr>
          <w:color w:val="231F20"/>
          <w:spacing w:val="-3"/>
          <w:w w:val="105"/>
        </w:rPr>
        <w:t>de</w:t>
      </w:r>
      <w:r>
        <w:rPr>
          <w:color w:val="231F20"/>
          <w:spacing w:val="-25"/>
          <w:w w:val="105"/>
        </w:rPr>
        <w:t> </w:t>
      </w:r>
      <w:r>
        <w:rPr>
          <w:color w:val="231F20"/>
          <w:spacing w:val="-3"/>
          <w:w w:val="105"/>
        </w:rPr>
        <w:t>diseño,</w:t>
      </w:r>
      <w:r>
        <w:rPr>
          <w:color w:val="231F20"/>
          <w:spacing w:val="-30"/>
          <w:w w:val="105"/>
        </w:rPr>
        <w:t> </w:t>
      </w:r>
      <w:r>
        <w:rPr>
          <w:color w:val="231F20"/>
          <w:spacing w:val="-3"/>
          <w:w w:val="105"/>
        </w:rPr>
        <w:t>entonces, resignifica </w:t>
      </w:r>
      <w:r>
        <w:rPr>
          <w:color w:val="231F20"/>
          <w:w w:val="105"/>
        </w:rPr>
        <w:t>el </w:t>
      </w:r>
      <w:r>
        <w:rPr>
          <w:color w:val="231F20"/>
          <w:spacing w:val="-3"/>
          <w:w w:val="105"/>
        </w:rPr>
        <w:t>sentido tradicional del concepto, </w:t>
      </w:r>
      <w:r>
        <w:rPr>
          <w:color w:val="231F20"/>
          <w:spacing w:val="-4"/>
          <w:w w:val="105"/>
        </w:rPr>
        <w:t>ampliándolo </w:t>
      </w:r>
      <w:r>
        <w:rPr>
          <w:color w:val="231F20"/>
          <w:spacing w:val="-3"/>
          <w:w w:val="105"/>
        </w:rPr>
        <w:t>hacia</w:t>
      </w:r>
      <w:r>
        <w:rPr>
          <w:color w:val="231F20"/>
          <w:spacing w:val="-16"/>
          <w:w w:val="105"/>
        </w:rPr>
        <w:t> </w:t>
      </w:r>
      <w:r>
        <w:rPr>
          <w:color w:val="231F20"/>
          <w:spacing w:val="-4"/>
          <w:w w:val="105"/>
        </w:rPr>
        <w:t>fronteras</w:t>
      </w:r>
      <w:r>
        <w:rPr>
          <w:color w:val="231F20"/>
          <w:spacing w:val="-16"/>
          <w:w w:val="105"/>
        </w:rPr>
        <w:t> </w:t>
      </w:r>
      <w:r>
        <w:rPr>
          <w:color w:val="231F20"/>
          <w:w w:val="105"/>
        </w:rPr>
        <w:t>en</w:t>
      </w:r>
      <w:r>
        <w:rPr>
          <w:color w:val="231F20"/>
          <w:spacing w:val="-16"/>
          <w:w w:val="105"/>
        </w:rPr>
        <w:t> </w:t>
      </w:r>
      <w:r>
        <w:rPr>
          <w:color w:val="231F20"/>
          <w:spacing w:val="-3"/>
          <w:w w:val="105"/>
        </w:rPr>
        <w:t>muchas</w:t>
      </w:r>
      <w:r>
        <w:rPr>
          <w:color w:val="231F20"/>
          <w:spacing w:val="-16"/>
          <w:w w:val="105"/>
        </w:rPr>
        <w:t> </w:t>
      </w:r>
      <w:r>
        <w:rPr>
          <w:color w:val="231F20"/>
          <w:spacing w:val="-3"/>
          <w:w w:val="105"/>
        </w:rPr>
        <w:t>ocasiones</w:t>
      </w:r>
      <w:r>
        <w:rPr>
          <w:color w:val="231F20"/>
          <w:spacing w:val="-16"/>
          <w:w w:val="105"/>
        </w:rPr>
        <w:t> </w:t>
      </w:r>
      <w:r>
        <w:rPr>
          <w:color w:val="231F20"/>
          <w:w w:val="105"/>
        </w:rPr>
        <w:t>no</w:t>
      </w:r>
      <w:r>
        <w:rPr>
          <w:color w:val="231F20"/>
          <w:spacing w:val="-16"/>
          <w:w w:val="105"/>
        </w:rPr>
        <w:t> </w:t>
      </w:r>
      <w:r>
        <w:rPr>
          <w:color w:val="231F20"/>
          <w:spacing w:val="-4"/>
          <w:w w:val="105"/>
        </w:rPr>
        <w:t>claras,</w:t>
      </w:r>
      <w:r>
        <w:rPr>
          <w:color w:val="231F20"/>
          <w:spacing w:val="-22"/>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que</w:t>
      </w:r>
      <w:r>
        <w:rPr>
          <w:color w:val="231F20"/>
          <w:spacing w:val="-16"/>
          <w:w w:val="105"/>
        </w:rPr>
        <w:t> </w:t>
      </w:r>
      <w:r>
        <w:rPr>
          <w:color w:val="231F20"/>
          <w:spacing w:val="-3"/>
          <w:w w:val="105"/>
        </w:rPr>
        <w:t>es </w:t>
      </w:r>
      <w:r>
        <w:rPr>
          <w:color w:val="231F20"/>
          <w:spacing w:val="-4"/>
          <w:w w:val="105"/>
        </w:rPr>
        <w:t>evidente </w:t>
      </w:r>
      <w:r>
        <w:rPr>
          <w:color w:val="231F20"/>
          <w:w w:val="105"/>
        </w:rPr>
        <w:t>su </w:t>
      </w:r>
      <w:r>
        <w:rPr>
          <w:color w:val="231F20"/>
          <w:spacing w:val="-4"/>
          <w:w w:val="105"/>
        </w:rPr>
        <w:t>compleja </w:t>
      </w:r>
      <w:r>
        <w:rPr>
          <w:color w:val="231F20"/>
          <w:spacing w:val="-5"/>
          <w:w w:val="105"/>
        </w:rPr>
        <w:t>proyección. </w:t>
      </w:r>
      <w:r>
        <w:rPr>
          <w:color w:val="231F20"/>
          <w:spacing w:val="-4"/>
          <w:w w:val="105"/>
        </w:rPr>
        <w:t>Arquitectura, </w:t>
      </w:r>
      <w:r>
        <w:rPr>
          <w:color w:val="231F20"/>
          <w:spacing w:val="-3"/>
          <w:w w:val="105"/>
        </w:rPr>
        <w:t>moda, </w:t>
      </w:r>
      <w:r>
        <w:rPr>
          <w:color w:val="231F20"/>
          <w:w w:val="105"/>
        </w:rPr>
        <w:t>co- </w:t>
      </w:r>
      <w:r>
        <w:rPr>
          <w:color w:val="231F20"/>
          <w:spacing w:val="-3"/>
          <w:w w:val="105"/>
        </w:rPr>
        <w:t>municación,</w:t>
      </w:r>
      <w:r>
        <w:rPr>
          <w:color w:val="231F20"/>
          <w:spacing w:val="-24"/>
          <w:w w:val="105"/>
        </w:rPr>
        <w:t> </w:t>
      </w:r>
      <w:r>
        <w:rPr>
          <w:color w:val="231F20"/>
          <w:spacing w:val="-3"/>
          <w:w w:val="105"/>
        </w:rPr>
        <w:t>artes</w:t>
      </w:r>
      <w:r>
        <w:rPr>
          <w:color w:val="231F20"/>
          <w:spacing w:val="-18"/>
          <w:w w:val="105"/>
        </w:rPr>
        <w:t> </w:t>
      </w:r>
      <w:r>
        <w:rPr>
          <w:color w:val="231F20"/>
          <w:spacing w:val="-3"/>
          <w:w w:val="105"/>
        </w:rPr>
        <w:t>visuales</w:t>
      </w:r>
      <w:r>
        <w:rPr>
          <w:color w:val="231F20"/>
          <w:spacing w:val="-18"/>
          <w:w w:val="105"/>
        </w:rPr>
        <w:t> </w:t>
      </w:r>
      <w:r>
        <w:rPr>
          <w:color w:val="231F20"/>
          <w:w w:val="105"/>
        </w:rPr>
        <w:t>y</w:t>
      </w:r>
      <w:r>
        <w:rPr>
          <w:color w:val="231F20"/>
          <w:spacing w:val="-18"/>
          <w:w w:val="105"/>
        </w:rPr>
        <w:t> </w:t>
      </w:r>
      <w:r>
        <w:rPr>
          <w:color w:val="231F20"/>
          <w:spacing w:val="-3"/>
          <w:w w:val="105"/>
        </w:rPr>
        <w:t>escénicas,</w:t>
      </w:r>
      <w:r>
        <w:rPr>
          <w:color w:val="231F20"/>
          <w:spacing w:val="-24"/>
          <w:w w:val="105"/>
        </w:rPr>
        <w:t> </w:t>
      </w:r>
      <w:r>
        <w:rPr>
          <w:color w:val="231F20"/>
          <w:spacing w:val="-3"/>
          <w:w w:val="105"/>
        </w:rPr>
        <w:t>publicidad,</w:t>
      </w:r>
      <w:r>
        <w:rPr>
          <w:color w:val="231F20"/>
          <w:spacing w:val="-24"/>
          <w:w w:val="105"/>
        </w:rPr>
        <w:t> </w:t>
      </w:r>
      <w:r>
        <w:rPr>
          <w:color w:val="231F20"/>
          <w:spacing w:val="-3"/>
          <w:w w:val="105"/>
        </w:rPr>
        <w:t>cine,</w:t>
      </w:r>
      <w:r>
        <w:rPr>
          <w:color w:val="231F20"/>
          <w:spacing w:val="-24"/>
          <w:w w:val="105"/>
        </w:rPr>
        <w:t> </w:t>
      </w:r>
      <w:r>
        <w:rPr>
          <w:color w:val="231F20"/>
          <w:spacing w:val="-4"/>
          <w:w w:val="105"/>
        </w:rPr>
        <w:t>pro- </w:t>
      </w:r>
      <w:r>
        <w:rPr>
          <w:color w:val="231F20"/>
          <w:spacing w:val="-3"/>
          <w:w w:val="105"/>
        </w:rPr>
        <w:t>gramación</w:t>
      </w:r>
      <w:r>
        <w:rPr>
          <w:color w:val="231F20"/>
          <w:spacing w:val="-30"/>
          <w:w w:val="105"/>
        </w:rPr>
        <w:t> </w:t>
      </w:r>
      <w:r>
        <w:rPr>
          <w:color w:val="231F20"/>
          <w:spacing w:val="-4"/>
          <w:w w:val="105"/>
        </w:rPr>
        <w:t>(</w:t>
      </w:r>
      <w:r>
        <w:rPr>
          <w:i/>
          <w:color w:val="231F20"/>
          <w:spacing w:val="-4"/>
          <w:w w:val="105"/>
        </w:rPr>
        <w:t>software</w:t>
      </w:r>
      <w:r>
        <w:rPr>
          <w:i/>
          <w:color w:val="231F20"/>
          <w:spacing w:val="-29"/>
          <w:w w:val="105"/>
        </w:rPr>
        <w:t> </w:t>
      </w:r>
      <w:r>
        <w:rPr>
          <w:color w:val="231F20"/>
          <w:w w:val="105"/>
        </w:rPr>
        <w:t>e</w:t>
      </w:r>
      <w:r>
        <w:rPr>
          <w:color w:val="231F20"/>
          <w:spacing w:val="-30"/>
          <w:w w:val="105"/>
        </w:rPr>
        <w:t> </w:t>
      </w:r>
      <w:r>
        <w:rPr>
          <w:color w:val="231F20"/>
          <w:spacing w:val="-3"/>
          <w:w w:val="105"/>
        </w:rPr>
        <w:t>internet),</w:t>
      </w:r>
      <w:r>
        <w:rPr>
          <w:color w:val="231F20"/>
          <w:spacing w:val="-34"/>
          <w:w w:val="105"/>
        </w:rPr>
        <w:t> </w:t>
      </w:r>
      <w:r>
        <w:rPr>
          <w:color w:val="231F20"/>
          <w:w w:val="105"/>
        </w:rPr>
        <w:t>ocio</w:t>
      </w:r>
      <w:r>
        <w:rPr>
          <w:color w:val="231F20"/>
          <w:spacing w:val="-30"/>
          <w:w w:val="105"/>
        </w:rPr>
        <w:t> </w:t>
      </w:r>
      <w:r>
        <w:rPr>
          <w:color w:val="231F20"/>
          <w:spacing w:val="-4"/>
          <w:w w:val="105"/>
        </w:rPr>
        <w:t>(videojuegos,</w:t>
      </w:r>
      <w:r>
        <w:rPr>
          <w:color w:val="231F20"/>
          <w:spacing w:val="-34"/>
          <w:w w:val="105"/>
        </w:rPr>
        <w:t> </w:t>
      </w:r>
      <w:r>
        <w:rPr>
          <w:color w:val="231F20"/>
          <w:spacing w:val="-4"/>
          <w:w w:val="105"/>
        </w:rPr>
        <w:t>teléfonos móviles,</w:t>
      </w:r>
      <w:r>
        <w:rPr>
          <w:color w:val="231F20"/>
          <w:spacing w:val="-31"/>
          <w:w w:val="105"/>
        </w:rPr>
        <w:t> </w:t>
      </w:r>
      <w:r>
        <w:rPr>
          <w:color w:val="231F20"/>
          <w:spacing w:val="-3"/>
          <w:w w:val="105"/>
        </w:rPr>
        <w:t>tabletas</w:t>
      </w:r>
      <w:r>
        <w:rPr>
          <w:color w:val="231F20"/>
          <w:spacing w:val="-26"/>
          <w:w w:val="105"/>
        </w:rPr>
        <w:t> </w:t>
      </w:r>
      <w:r>
        <w:rPr>
          <w:color w:val="231F20"/>
          <w:spacing w:val="-3"/>
          <w:w w:val="105"/>
        </w:rPr>
        <w:t>digitales),</w:t>
      </w:r>
      <w:r>
        <w:rPr>
          <w:color w:val="231F20"/>
          <w:spacing w:val="-31"/>
          <w:w w:val="105"/>
        </w:rPr>
        <w:t> </w:t>
      </w:r>
      <w:r>
        <w:rPr>
          <w:color w:val="231F20"/>
          <w:spacing w:val="-4"/>
          <w:w w:val="105"/>
        </w:rPr>
        <w:t>ecología,</w:t>
      </w:r>
      <w:r>
        <w:rPr>
          <w:color w:val="231F20"/>
          <w:spacing w:val="-31"/>
          <w:w w:val="105"/>
        </w:rPr>
        <w:t> </w:t>
      </w:r>
      <w:r>
        <w:rPr>
          <w:color w:val="231F20"/>
          <w:spacing w:val="-4"/>
          <w:w w:val="105"/>
        </w:rPr>
        <w:t>entre</w:t>
      </w:r>
      <w:r>
        <w:rPr>
          <w:color w:val="231F20"/>
          <w:spacing w:val="-26"/>
          <w:w w:val="105"/>
        </w:rPr>
        <w:t> </w:t>
      </w:r>
      <w:r>
        <w:rPr>
          <w:color w:val="231F20"/>
          <w:spacing w:val="-3"/>
          <w:w w:val="105"/>
        </w:rPr>
        <w:t>muchas</w:t>
      </w:r>
      <w:r>
        <w:rPr>
          <w:color w:val="231F20"/>
          <w:spacing w:val="-26"/>
          <w:w w:val="105"/>
        </w:rPr>
        <w:t> </w:t>
      </w:r>
      <w:r>
        <w:rPr>
          <w:color w:val="231F20"/>
          <w:spacing w:val="-4"/>
          <w:w w:val="105"/>
        </w:rPr>
        <w:t>otras,</w:t>
      </w:r>
      <w:r>
        <w:rPr>
          <w:color w:val="231F20"/>
          <w:spacing w:val="-31"/>
          <w:w w:val="105"/>
        </w:rPr>
        <w:t> </w:t>
      </w:r>
      <w:r>
        <w:rPr>
          <w:color w:val="231F20"/>
          <w:w w:val="105"/>
        </w:rPr>
        <w:t>son </w:t>
      </w:r>
      <w:r>
        <w:rPr>
          <w:color w:val="231F20"/>
          <w:spacing w:val="-3"/>
          <w:w w:val="105"/>
        </w:rPr>
        <w:t>necesariamente parte del </w:t>
      </w:r>
      <w:r>
        <w:rPr>
          <w:color w:val="231F20"/>
          <w:spacing w:val="-4"/>
          <w:w w:val="105"/>
        </w:rPr>
        <w:t>espectro </w:t>
      </w:r>
      <w:r>
        <w:rPr>
          <w:color w:val="231F20"/>
          <w:w w:val="105"/>
        </w:rPr>
        <w:t>que </w:t>
      </w:r>
      <w:r>
        <w:rPr>
          <w:color w:val="231F20"/>
          <w:spacing w:val="-3"/>
          <w:w w:val="105"/>
        </w:rPr>
        <w:t>observa esta actual concepción del</w:t>
      </w:r>
      <w:r>
        <w:rPr>
          <w:color w:val="231F20"/>
          <w:spacing w:val="-39"/>
          <w:w w:val="105"/>
        </w:rPr>
        <w:t> </w:t>
      </w:r>
      <w:r>
        <w:rPr>
          <w:color w:val="231F20"/>
          <w:spacing w:val="-3"/>
          <w:w w:val="105"/>
        </w:rPr>
        <w:t>diseño.</w:t>
      </w:r>
    </w:p>
    <w:p>
      <w:pPr>
        <w:pStyle w:val="BodyText"/>
      </w:pPr>
    </w:p>
    <w:p>
      <w:pPr>
        <w:pStyle w:val="BodyText"/>
        <w:spacing w:before="2"/>
        <w:rPr>
          <w:sz w:val="28"/>
        </w:rPr>
      </w:pPr>
    </w:p>
    <w:p>
      <w:pPr>
        <w:pStyle w:val="BodyText"/>
        <w:ind w:left="773"/>
        <w:jc w:val="both"/>
        <w:rPr>
          <w:rFonts w:ascii="Verdana" w:hAnsi="Verdana"/>
        </w:rPr>
      </w:pPr>
      <w:r>
        <w:rPr>
          <w:rFonts w:ascii="Verdana" w:hAnsi="Verdana"/>
          <w:color w:val="231F20"/>
          <w:w w:val="95"/>
        </w:rPr>
        <w:t>APROXIMACIONES METODOLÓGICAS</w:t>
      </w:r>
    </w:p>
    <w:p>
      <w:pPr>
        <w:pStyle w:val="BodyText"/>
        <w:spacing w:before="4"/>
        <w:rPr>
          <w:rFonts w:ascii="Verdana"/>
          <w:sz w:val="28"/>
        </w:rPr>
      </w:pPr>
    </w:p>
    <w:p>
      <w:pPr>
        <w:pStyle w:val="BodyText"/>
        <w:spacing w:line="278" w:lineRule="auto"/>
        <w:ind w:left="773" w:right="107"/>
        <w:jc w:val="both"/>
      </w:pPr>
      <w:r>
        <w:rPr>
          <w:color w:val="231F20"/>
        </w:rPr>
        <w:t>Lo anterior resulta fundamental para comprender la ma- nera en que el diseño estratégico permite impactar con sus productos y procesos de las empresas e instituciones.   Esto</w:t>
      </w:r>
    </w:p>
    <w:p>
      <w:pPr>
        <w:spacing w:after="0" w:line="278" w:lineRule="auto"/>
        <w:jc w:val="both"/>
        <w:sectPr>
          <w:headerReference w:type="default" r:id="rId137"/>
          <w:pgSz w:w="7940" w:h="11910"/>
          <w:pgMar w:header="0" w:footer="737" w:top="1100" w:bottom="920" w:left="360" w:right="1080"/>
        </w:sectPr>
      </w:pPr>
    </w:p>
    <w:p>
      <w:pPr>
        <w:pStyle w:val="BodyText"/>
        <w:spacing w:line="278" w:lineRule="auto" w:before="119"/>
        <w:ind w:left="110" w:right="762"/>
        <w:jc w:val="both"/>
      </w:pPr>
      <w:r>
        <w:rPr>
          <w:color w:val="231F20"/>
        </w:rPr>
        <w:t>es, en la medida que una organización –cualquiera que ésta sea– funde sus implicaciones productivas en las estrategias de diseño, generará un enorme valor para sí misma y para su entorno; asimismo, obtendrá bienestar y rentabilidad para todos los involucrados. Por ejemplo, si pensamos que una unidad económica debe crear un producto o servicio,   el diseño estratégico determina la manera en que debe ser conceptualizado desde la investigación profunda, no  sólo del</w:t>
      </w:r>
      <w:r>
        <w:rPr>
          <w:color w:val="231F20"/>
          <w:spacing w:val="-7"/>
        </w:rPr>
        <w:t> </w:t>
      </w:r>
      <w:r>
        <w:rPr>
          <w:color w:val="231F20"/>
        </w:rPr>
        <w:t>consumidor</w:t>
      </w:r>
      <w:r>
        <w:rPr>
          <w:color w:val="231F20"/>
          <w:spacing w:val="-7"/>
        </w:rPr>
        <w:t> </w:t>
      </w:r>
      <w:r>
        <w:rPr>
          <w:color w:val="231F20"/>
        </w:rPr>
        <w:t>o</w:t>
      </w:r>
      <w:r>
        <w:rPr>
          <w:color w:val="231F20"/>
          <w:spacing w:val="-7"/>
        </w:rPr>
        <w:t> </w:t>
      </w:r>
      <w:r>
        <w:rPr>
          <w:color w:val="231F20"/>
        </w:rPr>
        <w:t>perceptor</w:t>
      </w:r>
      <w:r>
        <w:rPr>
          <w:color w:val="231F20"/>
          <w:spacing w:val="-7"/>
        </w:rPr>
        <w:t> </w:t>
      </w:r>
      <w:r>
        <w:rPr>
          <w:color w:val="231F20"/>
        </w:rPr>
        <w:t>para</w:t>
      </w:r>
      <w:r>
        <w:rPr>
          <w:color w:val="231F20"/>
          <w:spacing w:val="-7"/>
        </w:rPr>
        <w:t> </w:t>
      </w:r>
      <w:r>
        <w:rPr>
          <w:color w:val="231F20"/>
        </w:rPr>
        <w:t>observar</w:t>
      </w:r>
      <w:r>
        <w:rPr>
          <w:color w:val="231F20"/>
          <w:spacing w:val="-7"/>
        </w:rPr>
        <w:t> </w:t>
      </w:r>
      <w:r>
        <w:rPr>
          <w:color w:val="231F20"/>
        </w:rPr>
        <w:t>los</w:t>
      </w:r>
      <w:r>
        <w:rPr>
          <w:color w:val="231F20"/>
          <w:spacing w:val="-7"/>
        </w:rPr>
        <w:t> </w:t>
      </w:r>
      <w:r>
        <w:rPr>
          <w:color w:val="231F20"/>
        </w:rPr>
        <w:t>vínculos</w:t>
      </w:r>
      <w:r>
        <w:rPr>
          <w:color w:val="231F20"/>
          <w:spacing w:val="-7"/>
        </w:rPr>
        <w:t> </w:t>
      </w:r>
      <w:r>
        <w:rPr>
          <w:color w:val="231F20"/>
        </w:rPr>
        <w:t>iden- titarios del objeto con el sujeto, sino de su ciclo de vida en términos sostenibles para conocer los tiempos, los espacios, los materiales, las formas, los colores, entre muchos otros factores, que establezcan su eficiencia y </w:t>
      </w:r>
      <w:r>
        <w:rPr>
          <w:color w:val="231F20"/>
          <w:spacing w:val="38"/>
        </w:rPr>
        <w:t> </w:t>
      </w:r>
      <w:r>
        <w:rPr>
          <w:color w:val="231F20"/>
        </w:rPr>
        <w:t>eficacia.</w:t>
      </w:r>
    </w:p>
    <w:p>
      <w:pPr>
        <w:pStyle w:val="BodyText"/>
        <w:spacing w:before="7"/>
        <w:rPr>
          <w:sz w:val="25"/>
        </w:rPr>
      </w:pPr>
    </w:p>
    <w:p>
      <w:pPr>
        <w:pStyle w:val="BodyText"/>
        <w:spacing w:line="278" w:lineRule="auto"/>
        <w:ind w:left="110" w:right="771"/>
        <w:jc w:val="both"/>
      </w:pPr>
      <w:r>
        <w:rPr>
          <w:color w:val="231F20"/>
        </w:rPr>
        <w:t>Así, esta gestión estratégica de diseño se alinea en franca relación con los </w:t>
      </w:r>
      <w:r>
        <w:rPr>
          <w:color w:val="231F20"/>
          <w:spacing w:val="-3"/>
        </w:rPr>
        <w:t>valores </w:t>
      </w:r>
      <w:r>
        <w:rPr>
          <w:color w:val="231F20"/>
        </w:rPr>
        <w:t>y la filosofía de la organización para efectos de posicionarse –o reposicionarse– en el ámbito en que se desenvuelva. No obstante, el ejemplo anterior sólo manifiesta una parte en la que el diseño estratégico resul-  ta importante, en los siguientes modelos metodológicos se explica cómo esta gestión estratégica puede repercutir en diversos ámbitos, no sólo como la parte operativa o final</w:t>
      </w:r>
      <w:r>
        <w:rPr>
          <w:color w:val="231F20"/>
          <w:spacing w:val="-20"/>
        </w:rPr>
        <w:t> </w:t>
      </w:r>
      <w:r>
        <w:rPr>
          <w:color w:val="231F20"/>
        </w:rPr>
        <w:t>del proceso,</w:t>
      </w:r>
      <w:r>
        <w:rPr>
          <w:color w:val="231F20"/>
          <w:spacing w:val="-14"/>
        </w:rPr>
        <w:t> </w:t>
      </w:r>
      <w:r>
        <w:rPr>
          <w:color w:val="231F20"/>
        </w:rPr>
        <w:t>sino</w:t>
      </w:r>
      <w:r>
        <w:rPr>
          <w:color w:val="231F20"/>
          <w:spacing w:val="-6"/>
        </w:rPr>
        <w:t> </w:t>
      </w:r>
      <w:r>
        <w:rPr>
          <w:color w:val="231F20"/>
        </w:rPr>
        <w:t>desde</w:t>
      </w:r>
      <w:r>
        <w:rPr>
          <w:color w:val="231F20"/>
          <w:spacing w:val="-6"/>
        </w:rPr>
        <w:t> </w:t>
      </w:r>
      <w:r>
        <w:rPr>
          <w:color w:val="231F20"/>
        </w:rPr>
        <w:t>el</w:t>
      </w:r>
      <w:r>
        <w:rPr>
          <w:color w:val="231F20"/>
          <w:spacing w:val="-6"/>
        </w:rPr>
        <w:t> </w:t>
      </w:r>
      <w:r>
        <w:rPr>
          <w:color w:val="231F20"/>
        </w:rPr>
        <w:t>inicio</w:t>
      </w:r>
      <w:r>
        <w:rPr>
          <w:color w:val="231F20"/>
          <w:spacing w:val="-6"/>
        </w:rPr>
        <w:t> </w:t>
      </w:r>
      <w:r>
        <w:rPr>
          <w:color w:val="231F20"/>
        </w:rPr>
        <w:t>como</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creación</w:t>
      </w:r>
      <w:r>
        <w:rPr>
          <w:color w:val="231F20"/>
          <w:spacing w:val="-6"/>
        </w:rPr>
        <w:t> </w:t>
      </w:r>
      <w:r>
        <w:rPr>
          <w:color w:val="231F20"/>
        </w:rPr>
        <w:t>de</w:t>
      </w:r>
      <w:r>
        <w:rPr>
          <w:color w:val="231F20"/>
          <w:spacing w:val="-6"/>
        </w:rPr>
        <w:t> </w:t>
      </w:r>
      <w:r>
        <w:rPr>
          <w:color w:val="231F20"/>
        </w:rPr>
        <w:t>los propios</w:t>
      </w:r>
      <w:r>
        <w:rPr>
          <w:color w:val="231F20"/>
          <w:spacing w:val="-7"/>
        </w:rPr>
        <w:t> </w:t>
      </w:r>
      <w:r>
        <w:rPr>
          <w:color w:val="231F20"/>
          <w:spacing w:val="-3"/>
        </w:rPr>
        <w:t>valores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entidad,</w:t>
      </w:r>
      <w:r>
        <w:rPr>
          <w:color w:val="231F20"/>
          <w:spacing w:val="-15"/>
        </w:rPr>
        <w:t> </w:t>
      </w:r>
      <w:r>
        <w:rPr>
          <w:color w:val="231F20"/>
        </w:rPr>
        <w:t>amén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parte</w:t>
      </w:r>
      <w:r>
        <w:rPr>
          <w:color w:val="231F20"/>
          <w:spacing w:val="-7"/>
        </w:rPr>
        <w:t> </w:t>
      </w:r>
      <w:r>
        <w:rPr>
          <w:color w:val="231F20"/>
        </w:rPr>
        <w:t>que</w:t>
      </w:r>
      <w:r>
        <w:rPr>
          <w:color w:val="231F20"/>
          <w:spacing w:val="-7"/>
        </w:rPr>
        <w:t> </w:t>
      </w:r>
      <w:r>
        <w:rPr>
          <w:color w:val="231F20"/>
        </w:rPr>
        <w:t>establece las directrices emanadas de tales</w:t>
      </w:r>
      <w:r>
        <w:rPr>
          <w:color w:val="231F20"/>
          <w:spacing w:val="4"/>
        </w:rPr>
        <w:t> </w:t>
      </w:r>
      <w:r>
        <w:rPr>
          <w:color w:val="231F20"/>
        </w:rPr>
        <w:t>valores.</w:t>
      </w:r>
    </w:p>
    <w:p>
      <w:pPr>
        <w:pStyle w:val="BodyText"/>
        <w:spacing w:before="7"/>
        <w:rPr>
          <w:sz w:val="25"/>
        </w:rPr>
      </w:pPr>
    </w:p>
    <w:p>
      <w:pPr>
        <w:pStyle w:val="BodyText"/>
        <w:spacing w:line="278" w:lineRule="auto"/>
        <w:ind w:left="110" w:right="771"/>
        <w:jc w:val="both"/>
      </w:pPr>
      <w:r>
        <w:rPr>
          <w:color w:val="231F20"/>
        </w:rPr>
        <w:t>Siguiendo a Best (2007), la gestión del diseño puede obser- varse en tres dimensiones. En primer término, la dimensión en el ámbito de la estrategia, la política y la misión empre- sarial, cuyo desarrollo se observa en los campos directivos de la organización, quienes generan la visión del diseño y su</w:t>
      </w:r>
    </w:p>
    <w:p>
      <w:pPr>
        <w:spacing w:after="0" w:line="278" w:lineRule="auto"/>
        <w:jc w:val="both"/>
        <w:sectPr>
          <w:headerReference w:type="default" r:id="rId138"/>
          <w:footerReference w:type="default" r:id="rId139"/>
          <w:footerReference w:type="even" r:id="rId140"/>
          <w:pgSz w:w="7940" w:h="11910"/>
          <w:pgMar w:header="0" w:footer="737" w:top="1100" w:bottom="920" w:left="1080" w:right="360"/>
          <w:pgNumType w:start="63"/>
        </w:sectPr>
      </w:pPr>
    </w:p>
    <w:p>
      <w:pPr>
        <w:pStyle w:val="BodyText"/>
        <w:spacing w:line="278" w:lineRule="auto" w:before="119"/>
        <w:ind w:left="773" w:right="121"/>
        <w:jc w:val="both"/>
      </w:pPr>
      <w:r>
        <w:rPr>
          <w:color w:val="231F20"/>
          <w:spacing w:val="-3"/>
        </w:rPr>
        <w:t>aplicación </w:t>
      </w:r>
      <w:r>
        <w:rPr>
          <w:color w:val="231F20"/>
          <w:spacing w:val="-4"/>
        </w:rPr>
        <w:t>dentro </w:t>
      </w:r>
      <w:r>
        <w:rPr>
          <w:color w:val="231F20"/>
          <w:spacing w:val="-3"/>
        </w:rPr>
        <w:t>de </w:t>
      </w:r>
      <w:r>
        <w:rPr>
          <w:color w:val="231F20"/>
        </w:rPr>
        <w:t>la </w:t>
      </w:r>
      <w:r>
        <w:rPr>
          <w:color w:val="231F20"/>
          <w:spacing w:val="-3"/>
        </w:rPr>
        <w:t>entidad, </w:t>
      </w:r>
      <w:r>
        <w:rPr>
          <w:color w:val="231F20"/>
        </w:rPr>
        <w:t>en </w:t>
      </w:r>
      <w:r>
        <w:rPr>
          <w:color w:val="231F20"/>
          <w:spacing w:val="-4"/>
        </w:rPr>
        <w:t>directa </w:t>
      </w:r>
      <w:r>
        <w:rPr>
          <w:color w:val="231F20"/>
          <w:spacing w:val="-3"/>
        </w:rPr>
        <w:t>vinculación </w:t>
      </w:r>
      <w:r>
        <w:rPr>
          <w:color w:val="231F20"/>
        </w:rPr>
        <w:t>con </w:t>
      </w:r>
      <w:r>
        <w:rPr>
          <w:color w:val="231F20"/>
          <w:spacing w:val="-4"/>
        </w:rPr>
        <w:t>los responsables </w:t>
      </w:r>
      <w:r>
        <w:rPr>
          <w:color w:val="231F20"/>
          <w:spacing w:val="-3"/>
        </w:rPr>
        <w:t>de </w:t>
      </w:r>
      <w:r>
        <w:rPr>
          <w:color w:val="231F20"/>
        </w:rPr>
        <w:t>la </w:t>
      </w:r>
      <w:r>
        <w:rPr>
          <w:color w:val="231F20"/>
          <w:spacing w:val="-3"/>
        </w:rPr>
        <w:t>toma de decisiones; </w:t>
      </w:r>
      <w:r>
        <w:rPr>
          <w:color w:val="231F20"/>
        </w:rPr>
        <w:t>en </w:t>
      </w:r>
      <w:r>
        <w:rPr>
          <w:color w:val="231F20"/>
          <w:spacing w:val="-3"/>
        </w:rPr>
        <w:t>segundo </w:t>
      </w:r>
      <w:r>
        <w:rPr>
          <w:color w:val="231F20"/>
          <w:spacing w:val="-4"/>
        </w:rPr>
        <w:t>término, </w:t>
      </w:r>
      <w:r>
        <w:rPr>
          <w:color w:val="231F20"/>
        </w:rPr>
        <w:t>en las </w:t>
      </w:r>
      <w:r>
        <w:rPr>
          <w:color w:val="231F20"/>
          <w:spacing w:val="-3"/>
        </w:rPr>
        <w:t>tácticas, los sistemas </w:t>
      </w:r>
      <w:r>
        <w:rPr>
          <w:color w:val="231F20"/>
        </w:rPr>
        <w:t>y </w:t>
      </w:r>
      <w:r>
        <w:rPr>
          <w:color w:val="231F20"/>
          <w:spacing w:val="-3"/>
        </w:rPr>
        <w:t>los </w:t>
      </w:r>
      <w:r>
        <w:rPr>
          <w:color w:val="231F20"/>
          <w:spacing w:val="-4"/>
        </w:rPr>
        <w:t>procesos, </w:t>
      </w:r>
      <w:r>
        <w:rPr>
          <w:color w:val="231F20"/>
          <w:spacing w:val="-3"/>
        </w:rPr>
        <w:t>donde los </w:t>
      </w:r>
      <w:r>
        <w:rPr>
          <w:color w:val="231F20"/>
          <w:spacing w:val="-5"/>
        </w:rPr>
        <w:t>gerentes </w:t>
      </w:r>
      <w:r>
        <w:rPr>
          <w:color w:val="231F20"/>
        </w:rPr>
        <w:t>o sus </w:t>
      </w:r>
      <w:r>
        <w:rPr>
          <w:color w:val="231F20"/>
          <w:spacing w:val="-4"/>
        </w:rPr>
        <w:t>equivalentes </w:t>
      </w:r>
      <w:r>
        <w:rPr>
          <w:color w:val="231F20"/>
        </w:rPr>
        <w:t>son </w:t>
      </w:r>
      <w:r>
        <w:rPr>
          <w:color w:val="231F20"/>
          <w:spacing w:val="-3"/>
        </w:rPr>
        <w:t>los encargados de esta parte, </w:t>
      </w:r>
      <w:r>
        <w:rPr>
          <w:color w:val="231F20"/>
          <w:spacing w:val="-4"/>
        </w:rPr>
        <w:t>además, garantizan </w:t>
      </w:r>
      <w:r>
        <w:rPr>
          <w:color w:val="231F20"/>
        </w:rPr>
        <w:t>que </w:t>
      </w:r>
      <w:r>
        <w:rPr>
          <w:color w:val="231F20"/>
          <w:spacing w:val="-3"/>
        </w:rPr>
        <w:t>los </w:t>
      </w:r>
      <w:r>
        <w:rPr>
          <w:color w:val="231F20"/>
          <w:spacing w:val="-4"/>
        </w:rPr>
        <w:t>procedimientos </w:t>
      </w:r>
      <w:r>
        <w:rPr>
          <w:color w:val="231F20"/>
          <w:spacing w:val="-3"/>
        </w:rPr>
        <w:t>internos del equipo de </w:t>
      </w:r>
      <w:r>
        <w:rPr>
          <w:color w:val="231F20"/>
        </w:rPr>
        <w:t>di- seño y </w:t>
      </w:r>
      <w:r>
        <w:rPr>
          <w:color w:val="231F20"/>
          <w:spacing w:val="-3"/>
        </w:rPr>
        <w:t>los </w:t>
      </w:r>
      <w:r>
        <w:rPr>
          <w:color w:val="231F20"/>
          <w:spacing w:val="-4"/>
        </w:rPr>
        <w:t>recursos </w:t>
      </w:r>
      <w:r>
        <w:rPr>
          <w:color w:val="231F20"/>
          <w:spacing w:val="-3"/>
        </w:rPr>
        <w:t>aplicados </w:t>
      </w:r>
      <w:r>
        <w:rPr>
          <w:color w:val="231F20"/>
        </w:rPr>
        <w:t>al </w:t>
      </w:r>
      <w:r>
        <w:rPr>
          <w:color w:val="231F20"/>
          <w:spacing w:val="-3"/>
        </w:rPr>
        <w:t>diseño de los </w:t>
      </w:r>
      <w:r>
        <w:rPr>
          <w:color w:val="231F20"/>
          <w:spacing w:val="-5"/>
        </w:rPr>
        <w:t>proyectos </w:t>
      </w:r>
      <w:r>
        <w:rPr>
          <w:color w:val="231F20"/>
          <w:spacing w:val="-3"/>
        </w:rPr>
        <w:t>de </w:t>
      </w:r>
      <w:r>
        <w:rPr>
          <w:color w:val="231F20"/>
          <w:spacing w:val="-4"/>
        </w:rPr>
        <w:t>los diferentes </w:t>
      </w:r>
      <w:r>
        <w:rPr>
          <w:color w:val="231F20"/>
          <w:spacing w:val="-3"/>
        </w:rPr>
        <w:t>componentes de </w:t>
      </w:r>
      <w:r>
        <w:rPr>
          <w:color w:val="231F20"/>
        </w:rPr>
        <w:t>la </w:t>
      </w:r>
      <w:r>
        <w:rPr>
          <w:color w:val="231F20"/>
          <w:spacing w:val="-3"/>
        </w:rPr>
        <w:t>organización añadan </w:t>
      </w:r>
      <w:r>
        <w:rPr>
          <w:color w:val="231F20"/>
          <w:spacing w:val="-4"/>
        </w:rPr>
        <w:t>valor </w:t>
      </w:r>
      <w:r>
        <w:rPr>
          <w:color w:val="231F20"/>
        </w:rPr>
        <w:t>a di- chos </w:t>
      </w:r>
      <w:r>
        <w:rPr>
          <w:color w:val="231F20"/>
          <w:spacing w:val="-4"/>
        </w:rPr>
        <w:t>procesos; </w:t>
      </w:r>
      <w:r>
        <w:rPr>
          <w:color w:val="231F20"/>
          <w:spacing w:val="-3"/>
        </w:rPr>
        <w:t>finalmente, </w:t>
      </w:r>
      <w:r>
        <w:rPr>
          <w:color w:val="231F20"/>
        </w:rPr>
        <w:t>en el </w:t>
      </w:r>
      <w:r>
        <w:rPr>
          <w:color w:val="231F20"/>
          <w:spacing w:val="-4"/>
        </w:rPr>
        <w:t>terreno </w:t>
      </w:r>
      <w:r>
        <w:rPr>
          <w:color w:val="231F20"/>
          <w:spacing w:val="-3"/>
        </w:rPr>
        <w:t>de </w:t>
      </w:r>
      <w:r>
        <w:rPr>
          <w:color w:val="231F20"/>
        </w:rPr>
        <w:t>las </w:t>
      </w:r>
      <w:r>
        <w:rPr>
          <w:color w:val="231F20"/>
          <w:spacing w:val="-3"/>
        </w:rPr>
        <w:t>operaciones </w:t>
      </w:r>
      <w:r>
        <w:rPr>
          <w:color w:val="231F20"/>
        </w:rPr>
        <w:t>y </w:t>
      </w:r>
      <w:r>
        <w:rPr>
          <w:color w:val="231F20"/>
          <w:spacing w:val="-4"/>
        </w:rPr>
        <w:t>productos tangibles, </w:t>
      </w:r>
      <w:r>
        <w:rPr>
          <w:color w:val="231F20"/>
          <w:spacing w:val="-3"/>
        </w:rPr>
        <w:t>donde </w:t>
      </w:r>
      <w:r>
        <w:rPr>
          <w:color w:val="231F20"/>
        </w:rPr>
        <w:t>el </w:t>
      </w:r>
      <w:r>
        <w:rPr>
          <w:color w:val="231F20"/>
          <w:spacing w:val="-3"/>
        </w:rPr>
        <w:t>diseñador </w:t>
      </w:r>
      <w:r>
        <w:rPr>
          <w:color w:val="231F20"/>
          <w:spacing w:val="-4"/>
        </w:rPr>
        <w:t>desarrolla </w:t>
      </w:r>
      <w:r>
        <w:rPr>
          <w:color w:val="231F20"/>
        </w:rPr>
        <w:t>las </w:t>
      </w:r>
      <w:r>
        <w:rPr>
          <w:color w:val="231F20"/>
          <w:spacing w:val="-4"/>
        </w:rPr>
        <w:t>formas </w:t>
      </w:r>
      <w:r>
        <w:rPr>
          <w:color w:val="231F20"/>
        </w:rPr>
        <w:t>y </w:t>
      </w:r>
      <w:r>
        <w:rPr>
          <w:color w:val="231F20"/>
          <w:spacing w:val="-3"/>
        </w:rPr>
        <w:t>contenidos, </w:t>
      </w:r>
      <w:r>
        <w:rPr>
          <w:color w:val="231F20"/>
        </w:rPr>
        <w:t>así como su </w:t>
      </w:r>
      <w:r>
        <w:rPr>
          <w:color w:val="231F20"/>
          <w:spacing w:val="-3"/>
        </w:rPr>
        <w:t>puesta  </w:t>
      </w:r>
      <w:r>
        <w:rPr>
          <w:color w:val="231F20"/>
        </w:rPr>
        <w:t>en </w:t>
      </w:r>
      <w:r>
        <w:rPr>
          <w:color w:val="231F20"/>
          <w:spacing w:val="-4"/>
        </w:rPr>
        <w:t>marcha, desarrollando   </w:t>
      </w:r>
      <w:r>
        <w:rPr>
          <w:color w:val="231F20"/>
        </w:rPr>
        <w:t>el </w:t>
      </w:r>
      <w:r>
        <w:rPr>
          <w:color w:val="231F20"/>
          <w:spacing w:val="-3"/>
        </w:rPr>
        <w:t>potencial de </w:t>
      </w:r>
      <w:r>
        <w:rPr>
          <w:color w:val="231F20"/>
        </w:rPr>
        <w:t>las </w:t>
      </w:r>
      <w:r>
        <w:rPr>
          <w:color w:val="231F20"/>
          <w:spacing w:val="-4"/>
        </w:rPr>
        <w:t>propuestas </w:t>
      </w:r>
      <w:r>
        <w:rPr>
          <w:color w:val="231F20"/>
        </w:rPr>
        <w:t>y </w:t>
      </w:r>
      <w:r>
        <w:rPr>
          <w:color w:val="231F20"/>
          <w:spacing w:val="-4"/>
        </w:rPr>
        <w:t>elaborando </w:t>
      </w:r>
      <w:r>
        <w:rPr>
          <w:color w:val="231F20"/>
        </w:rPr>
        <w:t>las </w:t>
      </w:r>
      <w:r>
        <w:rPr>
          <w:color w:val="231F20"/>
          <w:spacing w:val="-4"/>
        </w:rPr>
        <w:t>soluciones </w:t>
      </w:r>
      <w:r>
        <w:rPr>
          <w:color w:val="231F20"/>
          <w:spacing w:val="-3"/>
        </w:rPr>
        <w:t>pertinentes </w:t>
      </w:r>
      <w:r>
        <w:rPr>
          <w:color w:val="231F20"/>
        </w:rPr>
        <w:t>que </w:t>
      </w:r>
      <w:r>
        <w:rPr>
          <w:color w:val="231F20"/>
          <w:spacing w:val="-3"/>
        </w:rPr>
        <w:t>satisfagan </w:t>
      </w:r>
      <w:r>
        <w:rPr>
          <w:color w:val="231F20"/>
        </w:rPr>
        <w:t>las </w:t>
      </w:r>
      <w:r>
        <w:rPr>
          <w:color w:val="231F20"/>
          <w:spacing w:val="-3"/>
        </w:rPr>
        <w:t>necesidades de los usuarios, adaptándose </w:t>
      </w:r>
      <w:r>
        <w:rPr>
          <w:color w:val="231F20"/>
        </w:rPr>
        <w:t>a </w:t>
      </w:r>
      <w:r>
        <w:rPr>
          <w:color w:val="231F20"/>
          <w:spacing w:val="-3"/>
        </w:rPr>
        <w:t>los tiempos, </w:t>
      </w:r>
      <w:r>
        <w:rPr>
          <w:color w:val="231F20"/>
        </w:rPr>
        <w:t>la </w:t>
      </w:r>
      <w:r>
        <w:rPr>
          <w:color w:val="231F20"/>
          <w:spacing w:val="-3"/>
        </w:rPr>
        <w:t>visión, </w:t>
      </w:r>
      <w:r>
        <w:rPr>
          <w:color w:val="231F20"/>
        </w:rPr>
        <w:t>la </w:t>
      </w:r>
      <w:r>
        <w:rPr>
          <w:color w:val="231F20"/>
          <w:spacing w:val="-3"/>
        </w:rPr>
        <w:t>misión, </w:t>
      </w:r>
      <w:r>
        <w:rPr>
          <w:color w:val="231F20"/>
        </w:rPr>
        <w:t>así como a </w:t>
      </w:r>
      <w:r>
        <w:rPr>
          <w:color w:val="231F20"/>
          <w:spacing w:val="-3"/>
        </w:rPr>
        <w:t>las restricciones</w:t>
      </w:r>
      <w:r>
        <w:rPr>
          <w:color w:val="231F20"/>
          <w:spacing w:val="4"/>
        </w:rPr>
        <w:t> </w:t>
      </w:r>
      <w:r>
        <w:rPr>
          <w:color w:val="231F20"/>
          <w:spacing w:val="-4"/>
        </w:rPr>
        <w:t>presupuestales.</w:t>
      </w:r>
    </w:p>
    <w:p>
      <w:pPr>
        <w:pStyle w:val="BodyText"/>
        <w:spacing w:before="7"/>
        <w:rPr>
          <w:sz w:val="25"/>
        </w:rPr>
      </w:pPr>
    </w:p>
    <w:p>
      <w:pPr>
        <w:pStyle w:val="BodyText"/>
        <w:spacing w:line="278" w:lineRule="auto"/>
        <w:ind w:left="773" w:right="119"/>
        <w:jc w:val="both"/>
      </w:pPr>
      <w:r>
        <w:rPr>
          <w:color w:val="231F20"/>
        </w:rPr>
        <w:t>En cuanto a modelos de gestión estratégica de diseño, se aprecian –aun cuando no necesariamente bajo esta deno- minación–</w:t>
      </w:r>
      <w:r>
        <w:rPr>
          <w:color w:val="231F20"/>
          <w:spacing w:val="-9"/>
        </w:rPr>
        <w:t> </w:t>
      </w:r>
      <w:r>
        <w:rPr>
          <w:color w:val="231F20"/>
        </w:rPr>
        <w:t>los</w:t>
      </w:r>
      <w:r>
        <w:rPr>
          <w:color w:val="231F20"/>
          <w:spacing w:val="-9"/>
        </w:rPr>
        <w:t> </w:t>
      </w:r>
      <w:r>
        <w:rPr>
          <w:color w:val="231F20"/>
        </w:rPr>
        <w:t>desarrollados</w:t>
      </w:r>
      <w:r>
        <w:rPr>
          <w:color w:val="231F20"/>
          <w:spacing w:val="-9"/>
        </w:rPr>
        <w:t> </w:t>
      </w:r>
      <w:r>
        <w:rPr>
          <w:color w:val="231F20"/>
        </w:rPr>
        <w:t>por</w:t>
      </w:r>
      <w:r>
        <w:rPr>
          <w:color w:val="231F20"/>
          <w:spacing w:val="-9"/>
        </w:rPr>
        <w:t> </w:t>
      </w:r>
      <w:r>
        <w:rPr>
          <w:color w:val="231F20"/>
        </w:rPr>
        <w:t>diversos</w:t>
      </w:r>
      <w:r>
        <w:rPr>
          <w:color w:val="231F20"/>
          <w:spacing w:val="-9"/>
        </w:rPr>
        <w:t> </w:t>
      </w:r>
      <w:r>
        <w:rPr>
          <w:color w:val="231F20"/>
        </w:rPr>
        <w:t>autores,</w:t>
      </w:r>
      <w:r>
        <w:rPr>
          <w:color w:val="231F20"/>
          <w:spacing w:val="-17"/>
        </w:rPr>
        <w:t> </w:t>
      </w:r>
      <w:r>
        <w:rPr>
          <w:color w:val="231F20"/>
        </w:rPr>
        <w:t>citados</w:t>
      </w:r>
      <w:r>
        <w:rPr>
          <w:color w:val="231F20"/>
          <w:spacing w:val="-9"/>
        </w:rPr>
        <w:t> </w:t>
      </w:r>
      <w:r>
        <w:rPr>
          <w:color w:val="231F20"/>
        </w:rPr>
        <w:t>en la fuentes de este trabajo. El texto </w:t>
      </w:r>
      <w:r>
        <w:rPr>
          <w:i/>
          <w:color w:val="231F20"/>
        </w:rPr>
        <w:t>Diseño e innovación. La </w:t>
      </w:r>
      <w:r>
        <w:rPr>
          <w:i/>
          <w:color w:val="231F20"/>
        </w:rPr>
        <w:t>gestión</w:t>
      </w:r>
      <w:r>
        <w:rPr>
          <w:i/>
          <w:color w:val="231F20"/>
          <w:spacing w:val="-10"/>
        </w:rPr>
        <w:t> </w:t>
      </w:r>
      <w:r>
        <w:rPr>
          <w:i/>
          <w:color w:val="231F20"/>
        </w:rPr>
        <w:t>del</w:t>
      </w:r>
      <w:r>
        <w:rPr>
          <w:i/>
          <w:color w:val="231F20"/>
          <w:spacing w:val="-10"/>
        </w:rPr>
        <w:t> </w:t>
      </w:r>
      <w:r>
        <w:rPr>
          <w:i/>
          <w:color w:val="231F20"/>
        </w:rPr>
        <w:t>diseño</w:t>
      </w:r>
      <w:r>
        <w:rPr>
          <w:i/>
          <w:color w:val="231F20"/>
          <w:spacing w:val="-10"/>
        </w:rPr>
        <w:t> </w:t>
      </w:r>
      <w:r>
        <w:rPr>
          <w:i/>
          <w:color w:val="231F20"/>
        </w:rPr>
        <w:t>en</w:t>
      </w:r>
      <w:r>
        <w:rPr>
          <w:i/>
          <w:color w:val="231F20"/>
          <w:spacing w:val="-10"/>
        </w:rPr>
        <w:t> </w:t>
      </w:r>
      <w:r>
        <w:rPr>
          <w:i/>
          <w:color w:val="231F20"/>
        </w:rPr>
        <w:t>la</w:t>
      </w:r>
      <w:r>
        <w:rPr>
          <w:i/>
          <w:color w:val="231F20"/>
          <w:spacing w:val="-10"/>
        </w:rPr>
        <w:t> </w:t>
      </w:r>
      <w:r>
        <w:rPr>
          <w:i/>
          <w:color w:val="231F20"/>
        </w:rPr>
        <w:t>empresa</w:t>
      </w:r>
      <w:r>
        <w:rPr>
          <w:i/>
          <w:color w:val="231F20"/>
          <w:spacing w:val="-10"/>
        </w:rPr>
        <w:t> </w:t>
      </w:r>
      <w:r>
        <w:rPr>
          <w:color w:val="231F20"/>
        </w:rPr>
        <w:t>(2008)</w:t>
      </w:r>
      <w:r>
        <w:rPr>
          <w:color w:val="231F20"/>
          <w:spacing w:val="-10"/>
        </w:rPr>
        <w:t> </w:t>
      </w:r>
      <w:r>
        <w:rPr>
          <w:color w:val="231F20"/>
        </w:rPr>
        <w:t>reúne</w:t>
      </w:r>
      <w:r>
        <w:rPr>
          <w:color w:val="231F20"/>
          <w:spacing w:val="-10"/>
        </w:rPr>
        <w:t> </w:t>
      </w:r>
      <w:r>
        <w:rPr>
          <w:color w:val="231F20"/>
        </w:rPr>
        <w:t>a</w:t>
      </w:r>
      <w:r>
        <w:rPr>
          <w:color w:val="231F20"/>
          <w:spacing w:val="-10"/>
        </w:rPr>
        <w:t> </w:t>
      </w:r>
      <w:r>
        <w:rPr>
          <w:color w:val="231F20"/>
        </w:rPr>
        <w:t>diversos</w:t>
      </w:r>
      <w:r>
        <w:rPr>
          <w:color w:val="231F20"/>
          <w:spacing w:val="-10"/>
        </w:rPr>
        <w:t> </w:t>
      </w:r>
      <w:r>
        <w:rPr>
          <w:color w:val="231F20"/>
        </w:rPr>
        <w:t>pro- fesionales del diseño en ámbitos como la empresa y la aca- demia en España, y sugiere un modelo de aproximación al trabajo del diseñador como gestor de proyectos, incluyendo cuatro etapas que generan procesos estratégicos de diseño, los cuales son: a) Generación de conceptos, b) Estrategia de diseño, c) Recursos, d) Implementación y  </w:t>
      </w:r>
      <w:r>
        <w:rPr>
          <w:color w:val="231F20"/>
          <w:spacing w:val="24"/>
        </w:rPr>
        <w:t> </w:t>
      </w:r>
      <w:r>
        <w:rPr>
          <w:color w:val="231F20"/>
        </w:rPr>
        <w:t>resultados.</w:t>
      </w:r>
    </w:p>
    <w:p>
      <w:pPr>
        <w:pStyle w:val="BodyText"/>
        <w:spacing w:before="7"/>
        <w:rPr>
          <w:sz w:val="25"/>
        </w:rPr>
      </w:pPr>
    </w:p>
    <w:p>
      <w:pPr>
        <w:pStyle w:val="BodyText"/>
        <w:spacing w:line="278" w:lineRule="auto"/>
        <w:ind w:left="773" w:right="117"/>
        <w:jc w:val="both"/>
      </w:pPr>
      <w:r>
        <w:rPr>
          <w:color w:val="231F20"/>
          <w:w w:val="105"/>
        </w:rPr>
        <w:t>Regresando a Best (2007) en términos metodológicos, para</w:t>
      </w:r>
      <w:r>
        <w:rPr>
          <w:color w:val="231F20"/>
          <w:spacing w:val="-11"/>
          <w:w w:val="105"/>
        </w:rPr>
        <w:t> </w:t>
      </w:r>
      <w:r>
        <w:rPr>
          <w:color w:val="231F20"/>
          <w:w w:val="105"/>
        </w:rPr>
        <w:t>la</w:t>
      </w:r>
      <w:r>
        <w:rPr>
          <w:color w:val="231F20"/>
          <w:spacing w:val="-11"/>
          <w:w w:val="105"/>
        </w:rPr>
        <w:t> </w:t>
      </w:r>
      <w:r>
        <w:rPr>
          <w:color w:val="231F20"/>
          <w:w w:val="105"/>
        </w:rPr>
        <w:t>primera</w:t>
      </w:r>
      <w:r>
        <w:rPr>
          <w:color w:val="231F20"/>
          <w:spacing w:val="-11"/>
          <w:w w:val="105"/>
        </w:rPr>
        <w:t> </w:t>
      </w:r>
      <w:r>
        <w:rPr>
          <w:color w:val="231F20"/>
          <w:w w:val="105"/>
        </w:rPr>
        <w:t>dimensión</w:t>
      </w:r>
      <w:r>
        <w:rPr>
          <w:color w:val="231F20"/>
          <w:spacing w:val="-11"/>
          <w:w w:val="105"/>
        </w:rPr>
        <w:t> </w:t>
      </w:r>
      <w:r>
        <w:rPr>
          <w:color w:val="231F20"/>
          <w:w w:val="105"/>
        </w:rPr>
        <w:t>(gestión</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estrategia</w:t>
      </w:r>
      <w:r>
        <w:rPr>
          <w:color w:val="231F20"/>
          <w:spacing w:val="-11"/>
          <w:w w:val="105"/>
        </w:rPr>
        <w:t> </w:t>
      </w:r>
      <w:r>
        <w:rPr>
          <w:color w:val="231F20"/>
          <w:w w:val="105"/>
        </w:rPr>
        <w:t>del</w:t>
      </w:r>
      <w:r>
        <w:rPr>
          <w:color w:val="231F20"/>
          <w:spacing w:val="-11"/>
          <w:w w:val="105"/>
        </w:rPr>
        <w:t> </w:t>
      </w:r>
      <w:r>
        <w:rPr>
          <w:color w:val="231F20"/>
          <w:w w:val="105"/>
        </w:rPr>
        <w:t>di- seño),</w:t>
      </w:r>
      <w:r>
        <w:rPr>
          <w:color w:val="231F20"/>
          <w:spacing w:val="-19"/>
          <w:w w:val="105"/>
        </w:rPr>
        <w:t> </w:t>
      </w:r>
      <w:r>
        <w:rPr>
          <w:color w:val="231F20"/>
          <w:w w:val="105"/>
        </w:rPr>
        <w:t>sugiere</w:t>
      </w:r>
      <w:r>
        <w:rPr>
          <w:color w:val="231F20"/>
          <w:spacing w:val="-14"/>
          <w:w w:val="105"/>
        </w:rPr>
        <w:t> </w:t>
      </w:r>
      <w:r>
        <w:rPr>
          <w:color w:val="231F20"/>
          <w:w w:val="105"/>
        </w:rPr>
        <w:t>siete</w:t>
      </w:r>
      <w:r>
        <w:rPr>
          <w:color w:val="231F20"/>
          <w:spacing w:val="-14"/>
          <w:w w:val="105"/>
        </w:rPr>
        <w:t> </w:t>
      </w:r>
      <w:r>
        <w:rPr>
          <w:color w:val="231F20"/>
          <w:w w:val="105"/>
        </w:rPr>
        <w:t>etapas</w:t>
      </w:r>
      <w:r>
        <w:rPr>
          <w:color w:val="231F20"/>
          <w:spacing w:val="-14"/>
          <w:w w:val="105"/>
        </w:rPr>
        <w:t> </w:t>
      </w:r>
      <w:r>
        <w:rPr>
          <w:color w:val="231F20"/>
          <w:w w:val="105"/>
        </w:rPr>
        <w:t>con</w:t>
      </w:r>
      <w:r>
        <w:rPr>
          <w:color w:val="231F20"/>
          <w:spacing w:val="-14"/>
          <w:w w:val="105"/>
        </w:rPr>
        <w:t> </w:t>
      </w:r>
      <w:r>
        <w:rPr>
          <w:color w:val="231F20"/>
          <w:w w:val="105"/>
        </w:rPr>
        <w:t>sus</w:t>
      </w:r>
      <w:r>
        <w:rPr>
          <w:color w:val="231F20"/>
          <w:spacing w:val="-14"/>
          <w:w w:val="105"/>
        </w:rPr>
        <w:t> </w:t>
      </w:r>
      <w:r>
        <w:rPr>
          <w:color w:val="231F20"/>
          <w:w w:val="105"/>
        </w:rPr>
        <w:t>respectivas</w:t>
      </w:r>
      <w:r>
        <w:rPr>
          <w:color w:val="231F20"/>
          <w:spacing w:val="-14"/>
          <w:w w:val="105"/>
        </w:rPr>
        <w:t> </w:t>
      </w:r>
      <w:r>
        <w:rPr>
          <w:color w:val="231F20"/>
          <w:w w:val="105"/>
        </w:rPr>
        <w:t>actividades </w:t>
      </w:r>
      <w:r>
        <w:rPr>
          <w:color w:val="231F20"/>
        </w:rPr>
        <w:t>y</w:t>
      </w:r>
      <w:r>
        <w:rPr>
          <w:color w:val="231F20"/>
          <w:spacing w:val="14"/>
        </w:rPr>
        <w:t> </w:t>
      </w:r>
      <w:r>
        <w:rPr>
          <w:color w:val="231F20"/>
        </w:rPr>
        <w:t>recursos:</w:t>
      </w:r>
    </w:p>
    <w:p>
      <w:pPr>
        <w:spacing w:after="0" w:line="278" w:lineRule="auto"/>
        <w:jc w:val="both"/>
        <w:sectPr>
          <w:headerReference w:type="default" r:id="rId141"/>
          <w:pgSz w:w="7940" w:h="11910"/>
          <w:pgMar w:header="0" w:footer="737" w:top="1100" w:bottom="920" w:left="360" w:right="1060"/>
        </w:sectPr>
      </w:pPr>
    </w:p>
    <w:p>
      <w:pPr>
        <w:pStyle w:val="ListParagraph"/>
        <w:numPr>
          <w:ilvl w:val="0"/>
          <w:numId w:val="5"/>
        </w:numPr>
        <w:tabs>
          <w:tab w:pos="411" w:val="left" w:leader="none"/>
        </w:tabs>
        <w:spacing w:line="240" w:lineRule="auto" w:before="119" w:after="0"/>
        <w:ind w:left="410" w:right="0" w:hanging="280"/>
        <w:jc w:val="both"/>
        <w:rPr>
          <w:sz w:val="22"/>
        </w:rPr>
      </w:pPr>
      <w:r>
        <w:rPr>
          <w:color w:val="231F20"/>
          <w:sz w:val="22"/>
        </w:rPr>
        <w:t>Identificar las oportunidades de</w:t>
      </w:r>
      <w:r>
        <w:rPr>
          <w:color w:val="231F20"/>
          <w:spacing w:val="24"/>
          <w:sz w:val="22"/>
        </w:rPr>
        <w:t> </w:t>
      </w:r>
      <w:r>
        <w:rPr>
          <w:color w:val="231F20"/>
          <w:sz w:val="22"/>
        </w:rPr>
        <w:t>diseño</w:t>
      </w:r>
    </w:p>
    <w:p>
      <w:pPr>
        <w:pStyle w:val="ListParagraph"/>
        <w:numPr>
          <w:ilvl w:val="0"/>
          <w:numId w:val="5"/>
        </w:numPr>
        <w:tabs>
          <w:tab w:pos="411" w:val="left" w:leader="none"/>
        </w:tabs>
        <w:spacing w:line="240" w:lineRule="auto" w:before="42" w:after="0"/>
        <w:ind w:left="410" w:right="0" w:hanging="280"/>
        <w:jc w:val="both"/>
        <w:rPr>
          <w:sz w:val="22"/>
        </w:rPr>
      </w:pPr>
      <w:r>
        <w:rPr>
          <w:color w:val="231F20"/>
          <w:sz w:val="22"/>
        </w:rPr>
        <w:t>Comprender el público y el </w:t>
      </w:r>
      <w:r>
        <w:rPr>
          <w:color w:val="231F20"/>
          <w:spacing w:val="36"/>
          <w:sz w:val="22"/>
        </w:rPr>
        <w:t> </w:t>
      </w:r>
      <w:r>
        <w:rPr>
          <w:color w:val="231F20"/>
          <w:sz w:val="22"/>
        </w:rPr>
        <w:t>mercado</w:t>
      </w:r>
    </w:p>
    <w:p>
      <w:pPr>
        <w:pStyle w:val="ListParagraph"/>
        <w:numPr>
          <w:ilvl w:val="0"/>
          <w:numId w:val="5"/>
        </w:numPr>
        <w:tabs>
          <w:tab w:pos="411" w:val="left" w:leader="none"/>
        </w:tabs>
        <w:spacing w:line="240" w:lineRule="auto" w:before="42" w:after="0"/>
        <w:ind w:left="410" w:right="0" w:hanging="280"/>
        <w:jc w:val="both"/>
        <w:rPr>
          <w:sz w:val="22"/>
        </w:rPr>
      </w:pPr>
      <w:r>
        <w:rPr>
          <w:color w:val="231F20"/>
          <w:sz w:val="22"/>
        </w:rPr>
        <w:t>Interpretar las necesidades de los</w:t>
      </w:r>
      <w:r>
        <w:rPr>
          <w:color w:val="231F20"/>
          <w:spacing w:val="-4"/>
          <w:sz w:val="22"/>
        </w:rPr>
        <w:t> </w:t>
      </w:r>
      <w:r>
        <w:rPr>
          <w:color w:val="231F20"/>
          <w:sz w:val="22"/>
        </w:rPr>
        <w:t>consumidores</w:t>
      </w:r>
    </w:p>
    <w:p>
      <w:pPr>
        <w:pStyle w:val="ListParagraph"/>
        <w:numPr>
          <w:ilvl w:val="0"/>
          <w:numId w:val="5"/>
        </w:numPr>
        <w:tabs>
          <w:tab w:pos="411" w:val="left" w:leader="none"/>
        </w:tabs>
        <w:spacing w:line="240" w:lineRule="auto" w:before="42" w:after="0"/>
        <w:ind w:left="410" w:right="0" w:hanging="280"/>
        <w:jc w:val="both"/>
        <w:rPr>
          <w:sz w:val="22"/>
        </w:rPr>
      </w:pPr>
      <w:r>
        <w:rPr>
          <w:color w:val="231F20"/>
          <w:sz w:val="22"/>
        </w:rPr>
        <w:t>Auditar o revisar el diseño</w:t>
      </w:r>
      <w:r>
        <w:rPr>
          <w:color w:val="231F20"/>
          <w:spacing w:val="47"/>
          <w:sz w:val="22"/>
        </w:rPr>
        <w:t> </w:t>
      </w:r>
      <w:r>
        <w:rPr>
          <w:color w:val="231F20"/>
          <w:sz w:val="22"/>
        </w:rPr>
        <w:t>existente</w:t>
      </w:r>
    </w:p>
    <w:p>
      <w:pPr>
        <w:pStyle w:val="ListParagraph"/>
        <w:numPr>
          <w:ilvl w:val="0"/>
          <w:numId w:val="5"/>
        </w:numPr>
        <w:tabs>
          <w:tab w:pos="411" w:val="left" w:leader="none"/>
        </w:tabs>
        <w:spacing w:line="240" w:lineRule="auto" w:before="42" w:after="0"/>
        <w:ind w:left="410" w:right="0" w:hanging="280"/>
        <w:jc w:val="both"/>
        <w:rPr>
          <w:sz w:val="22"/>
        </w:rPr>
      </w:pPr>
      <w:r>
        <w:rPr>
          <w:color w:val="231F20"/>
          <w:sz w:val="22"/>
        </w:rPr>
        <w:t>Crear la estrategia de</w:t>
      </w:r>
      <w:r>
        <w:rPr>
          <w:color w:val="231F20"/>
          <w:spacing w:val="30"/>
          <w:sz w:val="22"/>
        </w:rPr>
        <w:t> </w:t>
      </w:r>
      <w:r>
        <w:rPr>
          <w:color w:val="231F20"/>
          <w:sz w:val="22"/>
        </w:rPr>
        <w:t>diseño</w:t>
      </w:r>
    </w:p>
    <w:p>
      <w:pPr>
        <w:pStyle w:val="ListParagraph"/>
        <w:numPr>
          <w:ilvl w:val="0"/>
          <w:numId w:val="5"/>
        </w:numPr>
        <w:tabs>
          <w:tab w:pos="411" w:val="left" w:leader="none"/>
        </w:tabs>
        <w:spacing w:line="240" w:lineRule="auto" w:before="42" w:after="0"/>
        <w:ind w:left="410" w:right="0" w:hanging="280"/>
        <w:jc w:val="both"/>
        <w:rPr>
          <w:sz w:val="22"/>
        </w:rPr>
      </w:pPr>
      <w:r>
        <w:rPr>
          <w:color w:val="231F20"/>
          <w:sz w:val="22"/>
        </w:rPr>
        <w:t>Promocionar y vender de la estrategia de</w:t>
      </w:r>
      <w:r>
        <w:rPr>
          <w:color w:val="231F20"/>
          <w:spacing w:val="27"/>
          <w:sz w:val="22"/>
        </w:rPr>
        <w:t> </w:t>
      </w:r>
      <w:r>
        <w:rPr>
          <w:color w:val="231F20"/>
          <w:sz w:val="22"/>
        </w:rPr>
        <w:t>diseño</w:t>
      </w:r>
    </w:p>
    <w:p>
      <w:pPr>
        <w:pStyle w:val="ListParagraph"/>
        <w:numPr>
          <w:ilvl w:val="0"/>
          <w:numId w:val="5"/>
        </w:numPr>
        <w:tabs>
          <w:tab w:pos="411" w:val="left" w:leader="none"/>
        </w:tabs>
        <w:spacing w:line="240" w:lineRule="auto" w:before="42" w:after="0"/>
        <w:ind w:left="410" w:right="0" w:hanging="280"/>
        <w:jc w:val="both"/>
        <w:rPr>
          <w:sz w:val="22"/>
        </w:rPr>
      </w:pPr>
      <w:r>
        <w:rPr>
          <w:color w:val="231F20"/>
          <w:sz w:val="22"/>
        </w:rPr>
        <w:t>Planificar el crecimiento a largo </w:t>
      </w:r>
      <w:r>
        <w:rPr>
          <w:color w:val="231F20"/>
          <w:spacing w:val="14"/>
          <w:sz w:val="22"/>
        </w:rPr>
        <w:t> </w:t>
      </w:r>
      <w:r>
        <w:rPr>
          <w:color w:val="231F20"/>
          <w:sz w:val="22"/>
        </w:rPr>
        <w:t>plazo</w:t>
      </w:r>
    </w:p>
    <w:p>
      <w:pPr>
        <w:pStyle w:val="BodyText"/>
        <w:spacing w:before="2"/>
        <w:rPr>
          <w:sz w:val="29"/>
        </w:rPr>
      </w:pPr>
    </w:p>
    <w:p>
      <w:pPr>
        <w:pStyle w:val="BodyText"/>
        <w:spacing w:line="278" w:lineRule="auto"/>
        <w:ind w:left="110" w:right="761"/>
        <w:jc w:val="both"/>
      </w:pPr>
      <w:r>
        <w:rPr>
          <w:color w:val="231F20"/>
        </w:rPr>
        <w:t>En la segunda dimensión (gestión del proceso de diseño),   se desarrollan los proyectos y programas de diseño. El obje- tivo de esta parte es explicar el modo en que se materializa una estrategia y se hace tangible mediante el empleo del diseño, esto es, la manera en que se expresa y percibe la empresa y la marca. A decir de Best: “en esta fase se explica el modo en que los responsables de la gestión del diseño pueden dirigir los programas, los proyectos y las oportuni- dades de diseño” (2007: 92). Por su parte, se deben tomar en cuenta los siguientes elementos para el  desarrollo  de esta fase de</w:t>
      </w:r>
      <w:r>
        <w:rPr>
          <w:color w:val="231F20"/>
          <w:spacing w:val="18"/>
        </w:rPr>
        <w:t> </w:t>
      </w:r>
      <w:r>
        <w:rPr>
          <w:color w:val="231F20"/>
        </w:rPr>
        <w:t>proceso:</w:t>
      </w:r>
    </w:p>
    <w:p>
      <w:pPr>
        <w:pStyle w:val="BodyText"/>
        <w:spacing w:before="7"/>
        <w:rPr>
          <w:sz w:val="25"/>
        </w:rPr>
      </w:pPr>
    </w:p>
    <w:p>
      <w:pPr>
        <w:pStyle w:val="ListParagraph"/>
        <w:numPr>
          <w:ilvl w:val="0"/>
          <w:numId w:val="6"/>
        </w:numPr>
        <w:tabs>
          <w:tab w:pos="411" w:val="left" w:leader="none"/>
        </w:tabs>
        <w:spacing w:line="240" w:lineRule="auto" w:before="0" w:after="0"/>
        <w:ind w:left="410" w:right="0" w:hanging="280"/>
        <w:jc w:val="both"/>
        <w:rPr>
          <w:sz w:val="22"/>
        </w:rPr>
      </w:pPr>
      <w:r>
        <w:rPr>
          <w:color w:val="231F20"/>
          <w:sz w:val="22"/>
        </w:rPr>
        <w:t>Dar forma a la estrategia empresarial o </w:t>
      </w:r>
      <w:r>
        <w:rPr>
          <w:color w:val="231F20"/>
          <w:spacing w:val="28"/>
          <w:sz w:val="22"/>
        </w:rPr>
        <w:t> </w:t>
      </w:r>
      <w:r>
        <w:rPr>
          <w:color w:val="231F20"/>
          <w:sz w:val="22"/>
        </w:rPr>
        <w:t>institucional</w:t>
      </w:r>
    </w:p>
    <w:p>
      <w:pPr>
        <w:pStyle w:val="ListParagraph"/>
        <w:numPr>
          <w:ilvl w:val="0"/>
          <w:numId w:val="6"/>
        </w:numPr>
        <w:tabs>
          <w:tab w:pos="411" w:val="left" w:leader="none"/>
        </w:tabs>
        <w:spacing w:line="240" w:lineRule="auto" w:before="42" w:after="0"/>
        <w:ind w:left="410" w:right="0" w:hanging="280"/>
        <w:jc w:val="both"/>
        <w:rPr>
          <w:sz w:val="22"/>
        </w:rPr>
      </w:pPr>
      <w:r>
        <w:rPr>
          <w:color w:val="231F20"/>
          <w:sz w:val="22"/>
        </w:rPr>
        <w:t>Concienciar  con  el diseño</w:t>
      </w:r>
    </w:p>
    <w:p>
      <w:pPr>
        <w:pStyle w:val="ListParagraph"/>
        <w:numPr>
          <w:ilvl w:val="0"/>
          <w:numId w:val="6"/>
        </w:numPr>
        <w:tabs>
          <w:tab w:pos="411" w:val="left" w:leader="none"/>
        </w:tabs>
        <w:spacing w:line="240" w:lineRule="auto" w:before="42" w:after="0"/>
        <w:ind w:left="410" w:right="0" w:hanging="280"/>
        <w:jc w:val="both"/>
        <w:rPr>
          <w:sz w:val="22"/>
        </w:rPr>
      </w:pPr>
      <w:r>
        <w:rPr>
          <w:color w:val="231F20"/>
          <w:sz w:val="22"/>
        </w:rPr>
        <w:t>Expresar la marca por medio del</w:t>
      </w:r>
      <w:r>
        <w:rPr>
          <w:color w:val="231F20"/>
          <w:spacing w:val="34"/>
          <w:sz w:val="22"/>
        </w:rPr>
        <w:t> </w:t>
      </w:r>
      <w:r>
        <w:rPr>
          <w:color w:val="231F20"/>
          <w:sz w:val="22"/>
        </w:rPr>
        <w:t>diseño</w:t>
      </w:r>
    </w:p>
    <w:p>
      <w:pPr>
        <w:pStyle w:val="ListParagraph"/>
        <w:numPr>
          <w:ilvl w:val="0"/>
          <w:numId w:val="6"/>
        </w:numPr>
        <w:tabs>
          <w:tab w:pos="411" w:val="left" w:leader="none"/>
        </w:tabs>
        <w:spacing w:line="240" w:lineRule="auto" w:before="42" w:after="0"/>
        <w:ind w:left="410" w:right="0" w:hanging="280"/>
        <w:jc w:val="both"/>
        <w:rPr>
          <w:sz w:val="22"/>
        </w:rPr>
      </w:pPr>
      <w:r>
        <w:rPr>
          <w:color w:val="231F20"/>
          <w:sz w:val="22"/>
        </w:rPr>
        <w:t>Iniciar el </w:t>
      </w:r>
      <w:r>
        <w:rPr>
          <w:color w:val="231F20"/>
          <w:spacing w:val="-3"/>
          <w:sz w:val="22"/>
        </w:rPr>
        <w:t>proyecto </w:t>
      </w:r>
      <w:r>
        <w:rPr>
          <w:color w:val="231F20"/>
          <w:sz w:val="22"/>
        </w:rPr>
        <w:t>de </w:t>
      </w:r>
      <w:r>
        <w:rPr>
          <w:color w:val="231F20"/>
          <w:spacing w:val="7"/>
          <w:sz w:val="22"/>
        </w:rPr>
        <w:t> </w:t>
      </w:r>
      <w:r>
        <w:rPr>
          <w:color w:val="231F20"/>
          <w:sz w:val="22"/>
        </w:rPr>
        <w:t>diseño</w:t>
      </w:r>
    </w:p>
    <w:p>
      <w:pPr>
        <w:pStyle w:val="ListParagraph"/>
        <w:numPr>
          <w:ilvl w:val="0"/>
          <w:numId w:val="6"/>
        </w:numPr>
        <w:tabs>
          <w:tab w:pos="411" w:val="left" w:leader="none"/>
        </w:tabs>
        <w:spacing w:line="240" w:lineRule="auto" w:before="42" w:after="0"/>
        <w:ind w:left="410" w:right="0" w:hanging="280"/>
        <w:jc w:val="both"/>
        <w:rPr>
          <w:sz w:val="22"/>
        </w:rPr>
      </w:pPr>
      <w:r>
        <w:rPr>
          <w:color w:val="231F20"/>
          <w:sz w:val="22"/>
        </w:rPr>
        <w:t>Utilizar métodos de </w:t>
      </w:r>
      <w:r>
        <w:rPr>
          <w:color w:val="231F20"/>
          <w:spacing w:val="8"/>
          <w:sz w:val="22"/>
        </w:rPr>
        <w:t> </w:t>
      </w:r>
      <w:r>
        <w:rPr>
          <w:color w:val="231F20"/>
          <w:sz w:val="22"/>
        </w:rPr>
        <w:t>diseño</w:t>
      </w:r>
    </w:p>
    <w:p>
      <w:pPr>
        <w:pStyle w:val="ListParagraph"/>
        <w:numPr>
          <w:ilvl w:val="0"/>
          <w:numId w:val="6"/>
        </w:numPr>
        <w:tabs>
          <w:tab w:pos="411" w:val="left" w:leader="none"/>
        </w:tabs>
        <w:spacing w:line="240" w:lineRule="auto" w:before="42" w:after="0"/>
        <w:ind w:left="410" w:right="0" w:hanging="280"/>
        <w:jc w:val="both"/>
        <w:rPr>
          <w:sz w:val="22"/>
        </w:rPr>
      </w:pPr>
      <w:r>
        <w:rPr>
          <w:color w:val="231F20"/>
          <w:sz w:val="22"/>
        </w:rPr>
        <w:t>Seguir procesos de diseño</w:t>
      </w:r>
    </w:p>
    <w:p>
      <w:pPr>
        <w:pStyle w:val="ListParagraph"/>
        <w:numPr>
          <w:ilvl w:val="0"/>
          <w:numId w:val="6"/>
        </w:numPr>
        <w:tabs>
          <w:tab w:pos="411" w:val="left" w:leader="none"/>
        </w:tabs>
        <w:spacing w:line="240" w:lineRule="auto" w:before="42" w:after="0"/>
        <w:ind w:left="410" w:right="0" w:hanging="280"/>
        <w:jc w:val="both"/>
        <w:rPr>
          <w:sz w:val="22"/>
        </w:rPr>
      </w:pPr>
      <w:r>
        <w:rPr>
          <w:color w:val="231F20"/>
          <w:spacing w:val="-3"/>
          <w:sz w:val="22"/>
        </w:rPr>
        <w:t>Tener </w:t>
      </w:r>
      <w:r>
        <w:rPr>
          <w:color w:val="231F20"/>
          <w:sz w:val="22"/>
        </w:rPr>
        <w:t>ventaja competitiva basada en el </w:t>
      </w:r>
      <w:r>
        <w:rPr>
          <w:color w:val="231F20"/>
          <w:spacing w:val="25"/>
          <w:sz w:val="22"/>
        </w:rPr>
        <w:t> </w:t>
      </w:r>
      <w:r>
        <w:rPr>
          <w:color w:val="231F20"/>
          <w:sz w:val="22"/>
        </w:rPr>
        <w:t>diseño</w:t>
      </w:r>
    </w:p>
    <w:p>
      <w:pPr>
        <w:pStyle w:val="BodyText"/>
        <w:spacing w:before="2"/>
        <w:rPr>
          <w:sz w:val="29"/>
        </w:rPr>
      </w:pPr>
    </w:p>
    <w:p>
      <w:pPr>
        <w:pStyle w:val="BodyText"/>
        <w:spacing w:line="278" w:lineRule="auto"/>
        <w:ind w:left="110" w:right="762"/>
        <w:jc w:val="both"/>
      </w:pPr>
      <w:r>
        <w:rPr>
          <w:color w:val="231F20"/>
        </w:rPr>
        <w:t>Para la tercera dimensión o gestión de la puesta en marcha del diseño, se explora la ejecución de los planes y la pre- sentación de resultados. Al finalizar el programa de  diseño,</w:t>
      </w:r>
    </w:p>
    <w:p>
      <w:pPr>
        <w:spacing w:after="0" w:line="278" w:lineRule="auto"/>
        <w:jc w:val="both"/>
        <w:sectPr>
          <w:headerReference w:type="default" r:id="rId142"/>
          <w:footerReference w:type="default" r:id="rId143"/>
          <w:footerReference w:type="even" r:id="rId144"/>
          <w:pgSz w:w="7940" w:h="11910"/>
          <w:pgMar w:header="0" w:footer="737" w:top="1100" w:bottom="920" w:left="1080" w:right="360"/>
          <w:pgNumType w:start="65"/>
        </w:sectPr>
      </w:pPr>
    </w:p>
    <w:p>
      <w:pPr>
        <w:pStyle w:val="BodyText"/>
        <w:spacing w:line="278" w:lineRule="auto" w:before="119"/>
        <w:ind w:left="773" w:right="98"/>
        <w:jc w:val="both"/>
      </w:pPr>
      <w:r>
        <w:rPr>
          <w:color w:val="231F20"/>
        </w:rPr>
        <w:t>su ejecución puede implicar otras fases de gestión, como la creación de manuales para estudiantes, el mantenimiento    y la evolución del diseño o la aplicación de las soluciones  de diseño a un contexto más global. Best sostiene: “en esta fase se examina cómo los responsables del diseño gestio- nan los programas, </w:t>
      </w:r>
      <w:r>
        <w:rPr>
          <w:color w:val="231F20"/>
          <w:spacing w:val="-3"/>
        </w:rPr>
        <w:t>proyectos </w:t>
      </w:r>
      <w:r>
        <w:rPr>
          <w:color w:val="231F20"/>
        </w:rPr>
        <w:t>y oportunidades de diseño” (2007:148). Consiste en traducir en un resultado  defini- tivo las estrategias y los procesos de diseño, lo que implica la coordinación de recursos humanos, materiales y finan- cieros (costos y rendimientos). Es importante señalar que en esta etapa el tiempo y el dinero resultan fundamentales para las entregas puntuales y satisfactorias para el cliente. Así, los elementos por considerar para el desarrollo de esta fase de implementación o puesta en marcha  </w:t>
      </w:r>
      <w:r>
        <w:rPr>
          <w:color w:val="231F20"/>
          <w:spacing w:val="40"/>
        </w:rPr>
        <w:t> </w:t>
      </w:r>
      <w:r>
        <w:rPr>
          <w:color w:val="231F20"/>
        </w:rPr>
        <w:t>son:</w:t>
      </w:r>
    </w:p>
    <w:p>
      <w:pPr>
        <w:pStyle w:val="BodyText"/>
        <w:spacing w:before="7"/>
        <w:rPr>
          <w:sz w:val="25"/>
        </w:rPr>
      </w:pPr>
    </w:p>
    <w:p>
      <w:pPr>
        <w:pStyle w:val="ListParagraph"/>
        <w:numPr>
          <w:ilvl w:val="1"/>
          <w:numId w:val="6"/>
        </w:numPr>
        <w:tabs>
          <w:tab w:pos="1074" w:val="left" w:leader="none"/>
        </w:tabs>
        <w:spacing w:line="240" w:lineRule="auto" w:before="0" w:after="0"/>
        <w:ind w:left="1073" w:right="0" w:hanging="280"/>
        <w:jc w:val="both"/>
        <w:rPr>
          <w:sz w:val="22"/>
        </w:rPr>
      </w:pPr>
      <w:r>
        <w:rPr>
          <w:color w:val="231F20"/>
          <w:sz w:val="22"/>
        </w:rPr>
        <w:t>Proceso de gestión del</w:t>
      </w:r>
      <w:r>
        <w:rPr>
          <w:color w:val="231F20"/>
          <w:spacing w:val="15"/>
          <w:sz w:val="22"/>
        </w:rPr>
        <w:t> </w:t>
      </w:r>
      <w:r>
        <w:rPr>
          <w:color w:val="231F20"/>
          <w:spacing w:val="-3"/>
          <w:sz w:val="22"/>
        </w:rPr>
        <w:t>proyecto</w:t>
      </w:r>
    </w:p>
    <w:p>
      <w:pPr>
        <w:pStyle w:val="ListParagraph"/>
        <w:numPr>
          <w:ilvl w:val="1"/>
          <w:numId w:val="6"/>
        </w:numPr>
        <w:tabs>
          <w:tab w:pos="1074" w:val="left" w:leader="none"/>
        </w:tabs>
        <w:spacing w:line="240" w:lineRule="auto" w:before="42" w:after="0"/>
        <w:ind w:left="1073" w:right="0" w:hanging="280"/>
        <w:jc w:val="both"/>
        <w:rPr>
          <w:sz w:val="22"/>
        </w:rPr>
      </w:pPr>
      <w:r>
        <w:rPr>
          <w:color w:val="231F20"/>
          <w:sz w:val="22"/>
        </w:rPr>
        <w:t>Gestión de </w:t>
      </w:r>
      <w:r>
        <w:rPr>
          <w:color w:val="231F20"/>
          <w:spacing w:val="-3"/>
          <w:sz w:val="22"/>
        </w:rPr>
        <w:t>proyectos </w:t>
      </w:r>
      <w:r>
        <w:rPr>
          <w:color w:val="231F20"/>
          <w:sz w:val="22"/>
        </w:rPr>
        <w:t>en la </w:t>
      </w:r>
      <w:r>
        <w:rPr>
          <w:color w:val="231F20"/>
          <w:spacing w:val="42"/>
          <w:sz w:val="22"/>
        </w:rPr>
        <w:t> </w:t>
      </w:r>
      <w:r>
        <w:rPr>
          <w:color w:val="231F20"/>
          <w:sz w:val="22"/>
        </w:rPr>
        <w:t>práctica</w:t>
      </w:r>
    </w:p>
    <w:p>
      <w:pPr>
        <w:pStyle w:val="ListParagraph"/>
        <w:numPr>
          <w:ilvl w:val="1"/>
          <w:numId w:val="6"/>
        </w:numPr>
        <w:tabs>
          <w:tab w:pos="1074" w:val="left" w:leader="none"/>
        </w:tabs>
        <w:spacing w:line="240" w:lineRule="auto" w:before="42" w:after="0"/>
        <w:ind w:left="1073" w:right="0" w:hanging="280"/>
        <w:jc w:val="both"/>
        <w:rPr>
          <w:sz w:val="22"/>
        </w:rPr>
      </w:pPr>
      <w:r>
        <w:rPr>
          <w:color w:val="231F20"/>
          <w:sz w:val="22"/>
        </w:rPr>
        <w:t>Responsabilidades sociales y</w:t>
      </w:r>
      <w:r>
        <w:rPr>
          <w:color w:val="231F20"/>
          <w:spacing w:val="25"/>
          <w:sz w:val="22"/>
        </w:rPr>
        <w:t> </w:t>
      </w:r>
      <w:r>
        <w:rPr>
          <w:color w:val="231F20"/>
          <w:sz w:val="22"/>
        </w:rPr>
        <w:t>medioambientales</w:t>
      </w:r>
    </w:p>
    <w:p>
      <w:pPr>
        <w:pStyle w:val="ListParagraph"/>
        <w:numPr>
          <w:ilvl w:val="1"/>
          <w:numId w:val="6"/>
        </w:numPr>
        <w:tabs>
          <w:tab w:pos="1074" w:val="left" w:leader="none"/>
        </w:tabs>
        <w:spacing w:line="240" w:lineRule="auto" w:before="42" w:after="0"/>
        <w:ind w:left="1073" w:right="0" w:hanging="280"/>
        <w:jc w:val="both"/>
        <w:rPr>
          <w:sz w:val="22"/>
        </w:rPr>
      </w:pPr>
      <w:r>
        <w:rPr>
          <w:color w:val="231F20"/>
          <w:sz w:val="22"/>
        </w:rPr>
        <w:t>Políticas, procedimientos y directrices de</w:t>
      </w:r>
      <w:r>
        <w:rPr>
          <w:color w:val="231F20"/>
          <w:spacing w:val="36"/>
          <w:sz w:val="22"/>
        </w:rPr>
        <w:t> </w:t>
      </w:r>
      <w:r>
        <w:rPr>
          <w:color w:val="231F20"/>
          <w:sz w:val="22"/>
        </w:rPr>
        <w:t>diseño</w:t>
      </w:r>
    </w:p>
    <w:p>
      <w:pPr>
        <w:pStyle w:val="ListParagraph"/>
        <w:numPr>
          <w:ilvl w:val="1"/>
          <w:numId w:val="6"/>
        </w:numPr>
        <w:tabs>
          <w:tab w:pos="1074" w:val="left" w:leader="none"/>
        </w:tabs>
        <w:spacing w:line="240" w:lineRule="auto" w:before="42" w:after="0"/>
        <w:ind w:left="1073" w:right="0" w:hanging="280"/>
        <w:jc w:val="both"/>
        <w:rPr>
          <w:sz w:val="22"/>
        </w:rPr>
      </w:pPr>
      <w:r>
        <w:rPr>
          <w:color w:val="231F20"/>
          <w:sz w:val="22"/>
        </w:rPr>
        <w:t>Traducción de diseño global en diseño </w:t>
      </w:r>
      <w:r>
        <w:rPr>
          <w:color w:val="231F20"/>
          <w:spacing w:val="36"/>
          <w:sz w:val="22"/>
        </w:rPr>
        <w:t> </w:t>
      </w:r>
      <w:r>
        <w:rPr>
          <w:color w:val="231F20"/>
          <w:sz w:val="22"/>
        </w:rPr>
        <w:t>local</w:t>
      </w:r>
    </w:p>
    <w:p>
      <w:pPr>
        <w:pStyle w:val="ListParagraph"/>
        <w:numPr>
          <w:ilvl w:val="1"/>
          <w:numId w:val="6"/>
        </w:numPr>
        <w:tabs>
          <w:tab w:pos="1074" w:val="left" w:leader="none"/>
        </w:tabs>
        <w:spacing w:line="240" w:lineRule="auto" w:before="42" w:after="0"/>
        <w:ind w:left="1073" w:right="0" w:hanging="280"/>
        <w:jc w:val="both"/>
        <w:rPr>
          <w:sz w:val="22"/>
        </w:rPr>
      </w:pPr>
      <w:r>
        <w:rPr>
          <w:color w:val="231F20"/>
          <w:sz w:val="22"/>
        </w:rPr>
        <w:t>Medición del éxito del </w:t>
      </w:r>
      <w:r>
        <w:rPr>
          <w:color w:val="231F20"/>
          <w:spacing w:val="30"/>
          <w:sz w:val="22"/>
        </w:rPr>
        <w:t> </w:t>
      </w:r>
      <w:r>
        <w:rPr>
          <w:color w:val="231F20"/>
          <w:sz w:val="22"/>
        </w:rPr>
        <w:t>diseño</w:t>
      </w:r>
    </w:p>
    <w:p>
      <w:pPr>
        <w:pStyle w:val="ListParagraph"/>
        <w:numPr>
          <w:ilvl w:val="1"/>
          <w:numId w:val="6"/>
        </w:numPr>
        <w:tabs>
          <w:tab w:pos="1074" w:val="left" w:leader="none"/>
        </w:tabs>
        <w:spacing w:line="240" w:lineRule="auto" w:before="42" w:after="0"/>
        <w:ind w:left="1073" w:right="0" w:hanging="280"/>
        <w:jc w:val="both"/>
        <w:rPr>
          <w:sz w:val="22"/>
        </w:rPr>
      </w:pPr>
      <w:r>
        <w:rPr>
          <w:color w:val="231F20"/>
          <w:sz w:val="22"/>
        </w:rPr>
        <w:t>Revisión y la modificación de la estrategia de </w:t>
      </w:r>
      <w:r>
        <w:rPr>
          <w:color w:val="231F20"/>
          <w:spacing w:val="33"/>
          <w:sz w:val="22"/>
        </w:rPr>
        <w:t> </w:t>
      </w:r>
      <w:r>
        <w:rPr>
          <w:color w:val="231F20"/>
          <w:sz w:val="22"/>
        </w:rPr>
        <w:t>diseño</w:t>
      </w:r>
    </w:p>
    <w:p>
      <w:pPr>
        <w:pStyle w:val="BodyText"/>
        <w:spacing w:before="2"/>
        <w:rPr>
          <w:sz w:val="29"/>
        </w:rPr>
      </w:pPr>
    </w:p>
    <w:p>
      <w:pPr>
        <w:pStyle w:val="BodyText"/>
        <w:spacing w:line="278" w:lineRule="auto"/>
        <w:ind w:left="773" w:right="100"/>
        <w:jc w:val="both"/>
      </w:pPr>
      <w:r>
        <w:rPr>
          <w:color w:val="231F20"/>
        </w:rPr>
        <w:t>Por su parte Luis Rodríguez Morales (2010: 81-181) sugie- </w:t>
      </w:r>
      <w:r>
        <w:rPr>
          <w:color w:val="231F20"/>
          <w:spacing w:val="-4"/>
        </w:rPr>
        <w:t>re </w:t>
      </w:r>
      <w:r>
        <w:rPr>
          <w:color w:val="231F20"/>
        </w:rPr>
        <w:t>un modelo del proceso de diseño, del cual deriva además ciertas técnicas, amén de ciertas capacidades, habilidades, competencias y actitudes. La estructura del modelo es ob- servada de la siguiente forma: 1. Problemática, 2. Definición del problema de diseño, 3. Análisis de los datos, 4. Enfo-  que de la solución, 5. Análisis del  problema, 6. Programa  de  requisitos, 7. Generación  de  alternativas, 8. Síntesis  </w:t>
      </w:r>
      <w:r>
        <w:rPr>
          <w:color w:val="231F20"/>
          <w:spacing w:val="7"/>
        </w:rPr>
        <w:t> </w:t>
      </w:r>
      <w:r>
        <w:rPr>
          <w:color w:val="231F20"/>
        </w:rPr>
        <w:t>de</w:t>
      </w:r>
    </w:p>
    <w:p>
      <w:pPr>
        <w:spacing w:after="0" w:line="278" w:lineRule="auto"/>
        <w:jc w:val="both"/>
        <w:sectPr>
          <w:headerReference w:type="default" r:id="rId145"/>
          <w:pgSz w:w="7940" w:h="11910"/>
          <w:pgMar w:header="0" w:footer="737" w:top="1100" w:bottom="920" w:left="360" w:right="1080"/>
        </w:sectPr>
      </w:pPr>
    </w:p>
    <w:p>
      <w:pPr>
        <w:pStyle w:val="BodyText"/>
        <w:spacing w:line="278" w:lineRule="auto" w:before="119"/>
        <w:ind w:left="110" w:right="762"/>
        <w:jc w:val="both"/>
      </w:pPr>
      <w:r>
        <w:rPr>
          <w:color w:val="231F20"/>
          <w:w w:val="105"/>
        </w:rPr>
        <w:t>la alternativa óptima, 9. Comunicación del resultado y</w:t>
      </w:r>
      <w:r>
        <w:rPr>
          <w:color w:val="231F20"/>
          <w:spacing w:val="-23"/>
          <w:w w:val="105"/>
        </w:rPr>
        <w:t> </w:t>
      </w:r>
      <w:r>
        <w:rPr>
          <w:color w:val="231F20"/>
          <w:w w:val="105"/>
        </w:rPr>
        <w:t>10. </w:t>
      </w:r>
      <w:r>
        <w:rPr>
          <w:color w:val="231F20"/>
        </w:rPr>
        <w:t>Evaluación</w:t>
      </w:r>
      <w:r>
        <w:rPr>
          <w:color w:val="231F20"/>
          <w:spacing w:val="-15"/>
        </w:rPr>
        <w:t> </w:t>
      </w:r>
      <w:r>
        <w:rPr>
          <w:color w:val="231F20"/>
        </w:rPr>
        <w:t>del</w:t>
      </w:r>
      <w:r>
        <w:rPr>
          <w:color w:val="231F20"/>
          <w:spacing w:val="-15"/>
        </w:rPr>
        <w:t> </w:t>
      </w:r>
      <w:r>
        <w:rPr>
          <w:color w:val="231F20"/>
        </w:rPr>
        <w:t>resultado.</w:t>
      </w:r>
      <w:r>
        <w:rPr>
          <w:color w:val="231F20"/>
          <w:spacing w:val="-21"/>
        </w:rPr>
        <w:t> </w:t>
      </w:r>
      <w:r>
        <w:rPr>
          <w:color w:val="231F20"/>
        </w:rPr>
        <w:t>Las</w:t>
      </w:r>
      <w:r>
        <w:rPr>
          <w:color w:val="231F20"/>
          <w:spacing w:val="-15"/>
        </w:rPr>
        <w:t> </w:t>
      </w:r>
      <w:r>
        <w:rPr>
          <w:color w:val="231F20"/>
        </w:rPr>
        <w:t>estrategias</w:t>
      </w:r>
      <w:r>
        <w:rPr>
          <w:color w:val="231F20"/>
          <w:spacing w:val="-15"/>
        </w:rPr>
        <w:t> </w:t>
      </w:r>
      <w:r>
        <w:rPr>
          <w:color w:val="231F20"/>
        </w:rPr>
        <w:t>personales</w:t>
      </w:r>
      <w:r>
        <w:rPr>
          <w:color w:val="231F20"/>
          <w:spacing w:val="-15"/>
        </w:rPr>
        <w:t> </w:t>
      </w:r>
      <w:r>
        <w:rPr>
          <w:color w:val="231F20"/>
        </w:rPr>
        <w:t>que</w:t>
      </w:r>
      <w:r>
        <w:rPr>
          <w:color w:val="231F20"/>
          <w:spacing w:val="-15"/>
        </w:rPr>
        <w:t> </w:t>
      </w:r>
      <w:r>
        <w:rPr>
          <w:color w:val="231F20"/>
        </w:rPr>
        <w:t>pre- </w:t>
      </w:r>
      <w:r>
        <w:rPr>
          <w:color w:val="231F20"/>
          <w:w w:val="105"/>
        </w:rPr>
        <w:t>senta</w:t>
      </w:r>
      <w:r>
        <w:rPr>
          <w:color w:val="231F20"/>
          <w:spacing w:val="-29"/>
          <w:w w:val="105"/>
        </w:rPr>
        <w:t> </w:t>
      </w:r>
      <w:r>
        <w:rPr>
          <w:color w:val="231F20"/>
          <w:w w:val="105"/>
        </w:rPr>
        <w:t>este</w:t>
      </w:r>
      <w:r>
        <w:rPr>
          <w:color w:val="231F20"/>
          <w:spacing w:val="-29"/>
          <w:w w:val="105"/>
        </w:rPr>
        <w:t> </w:t>
      </w:r>
      <w:r>
        <w:rPr>
          <w:color w:val="231F20"/>
          <w:w w:val="105"/>
        </w:rPr>
        <w:t>autor</w:t>
      </w:r>
      <w:r>
        <w:rPr>
          <w:color w:val="231F20"/>
          <w:spacing w:val="-29"/>
          <w:w w:val="105"/>
        </w:rPr>
        <w:t> </w:t>
      </w:r>
      <w:r>
        <w:rPr>
          <w:color w:val="231F20"/>
          <w:w w:val="105"/>
        </w:rPr>
        <w:t>como</w:t>
      </w:r>
      <w:r>
        <w:rPr>
          <w:color w:val="231F20"/>
          <w:spacing w:val="-29"/>
          <w:w w:val="105"/>
        </w:rPr>
        <w:t> </w:t>
      </w:r>
      <w:r>
        <w:rPr>
          <w:color w:val="231F20"/>
          <w:w w:val="105"/>
        </w:rPr>
        <w:t>apoyo</w:t>
      </w:r>
      <w:r>
        <w:rPr>
          <w:color w:val="231F20"/>
          <w:spacing w:val="-29"/>
          <w:w w:val="105"/>
        </w:rPr>
        <w:t> </w:t>
      </w:r>
      <w:r>
        <w:rPr>
          <w:color w:val="231F20"/>
          <w:w w:val="105"/>
        </w:rPr>
        <w:t>al</w:t>
      </w:r>
      <w:r>
        <w:rPr>
          <w:color w:val="231F20"/>
          <w:spacing w:val="-29"/>
          <w:w w:val="105"/>
        </w:rPr>
        <w:t> </w:t>
      </w:r>
      <w:r>
        <w:rPr>
          <w:color w:val="231F20"/>
          <w:w w:val="105"/>
        </w:rPr>
        <w:t>desarrollo</w:t>
      </w:r>
      <w:r>
        <w:rPr>
          <w:color w:val="231F20"/>
          <w:spacing w:val="-29"/>
          <w:w w:val="105"/>
        </w:rPr>
        <w:t> </w:t>
      </w:r>
      <w:r>
        <w:rPr>
          <w:color w:val="231F20"/>
          <w:w w:val="105"/>
        </w:rPr>
        <w:t>del</w:t>
      </w:r>
      <w:r>
        <w:rPr>
          <w:color w:val="231F20"/>
          <w:spacing w:val="-29"/>
          <w:w w:val="105"/>
        </w:rPr>
        <w:t> </w:t>
      </w:r>
      <w:r>
        <w:rPr>
          <w:color w:val="231F20"/>
          <w:w w:val="105"/>
        </w:rPr>
        <w:t>método</w:t>
      </w:r>
      <w:r>
        <w:rPr>
          <w:color w:val="231F20"/>
          <w:spacing w:val="-29"/>
          <w:w w:val="105"/>
        </w:rPr>
        <w:t> </w:t>
      </w:r>
      <w:r>
        <w:rPr>
          <w:color w:val="231F20"/>
          <w:w w:val="105"/>
        </w:rPr>
        <w:t>son</w:t>
      </w:r>
      <w:r>
        <w:rPr>
          <w:color w:val="231F20"/>
          <w:spacing w:val="-29"/>
          <w:w w:val="105"/>
        </w:rPr>
        <w:t> </w:t>
      </w:r>
      <w:r>
        <w:rPr>
          <w:color w:val="231F20"/>
          <w:w w:val="105"/>
        </w:rPr>
        <w:t>el análisis</w:t>
      </w:r>
      <w:r>
        <w:rPr>
          <w:color w:val="231F20"/>
          <w:spacing w:val="-12"/>
          <w:w w:val="105"/>
        </w:rPr>
        <w:t> </w:t>
      </w:r>
      <w:r>
        <w:rPr>
          <w:color w:val="231F20"/>
          <w:w w:val="105"/>
        </w:rPr>
        <w:t>de</w:t>
      </w:r>
      <w:r>
        <w:rPr>
          <w:color w:val="231F20"/>
          <w:spacing w:val="-12"/>
          <w:w w:val="105"/>
        </w:rPr>
        <w:t> </w:t>
      </w:r>
      <w:r>
        <w:rPr>
          <w:color w:val="231F20"/>
          <w:w w:val="105"/>
        </w:rPr>
        <w:t>Fortalezas,</w:t>
      </w:r>
      <w:r>
        <w:rPr>
          <w:color w:val="231F20"/>
          <w:spacing w:val="-18"/>
          <w:w w:val="105"/>
        </w:rPr>
        <w:t> </w:t>
      </w:r>
      <w:r>
        <w:rPr>
          <w:color w:val="231F20"/>
          <w:w w:val="105"/>
        </w:rPr>
        <w:t>Oportunidades,</w:t>
      </w:r>
      <w:r>
        <w:rPr>
          <w:color w:val="231F20"/>
          <w:spacing w:val="-18"/>
          <w:w w:val="105"/>
        </w:rPr>
        <w:t> </w:t>
      </w:r>
      <w:r>
        <w:rPr>
          <w:color w:val="231F20"/>
          <w:w w:val="105"/>
        </w:rPr>
        <w:t>Debilidades</w:t>
      </w:r>
      <w:r>
        <w:rPr>
          <w:color w:val="231F20"/>
          <w:spacing w:val="-12"/>
          <w:w w:val="105"/>
        </w:rPr>
        <w:t> </w:t>
      </w:r>
      <w:r>
        <w:rPr>
          <w:color w:val="231F20"/>
          <w:w w:val="105"/>
        </w:rPr>
        <w:t>y</w:t>
      </w:r>
      <w:r>
        <w:rPr>
          <w:color w:val="231F20"/>
          <w:spacing w:val="-12"/>
          <w:w w:val="105"/>
        </w:rPr>
        <w:t> </w:t>
      </w:r>
      <w:r>
        <w:rPr>
          <w:color w:val="231F20"/>
          <w:w w:val="105"/>
        </w:rPr>
        <w:t>Ame- nazas</w:t>
      </w:r>
      <w:r>
        <w:rPr>
          <w:color w:val="231F20"/>
          <w:spacing w:val="-5"/>
          <w:w w:val="105"/>
        </w:rPr>
        <w:t> </w:t>
      </w:r>
      <w:r>
        <w:rPr>
          <w:color w:val="231F20"/>
          <w:w w:val="105"/>
        </w:rPr>
        <w:t>(foda)</w:t>
      </w:r>
      <w:r>
        <w:rPr>
          <w:color w:val="231F20"/>
          <w:spacing w:val="-5"/>
          <w:w w:val="105"/>
        </w:rPr>
        <w:t> </w:t>
      </w:r>
      <w:r>
        <w:rPr>
          <w:color w:val="231F20"/>
          <w:w w:val="105"/>
        </w:rPr>
        <w:t>y</w:t>
      </w:r>
      <w:r>
        <w:rPr>
          <w:color w:val="231F20"/>
          <w:spacing w:val="-5"/>
          <w:w w:val="105"/>
        </w:rPr>
        <w:t> </w:t>
      </w:r>
      <w:r>
        <w:rPr>
          <w:color w:val="231F20"/>
          <w:w w:val="105"/>
        </w:rPr>
        <w:t>revisar</w:t>
      </w:r>
      <w:r>
        <w:rPr>
          <w:color w:val="231F20"/>
          <w:spacing w:val="-5"/>
          <w:w w:val="105"/>
        </w:rPr>
        <w:t> </w:t>
      </w:r>
      <w:r>
        <w:rPr>
          <w:color w:val="231F20"/>
          <w:w w:val="105"/>
        </w:rPr>
        <w:t>el</w:t>
      </w:r>
      <w:r>
        <w:rPr>
          <w:color w:val="231F20"/>
          <w:spacing w:val="-5"/>
          <w:w w:val="105"/>
        </w:rPr>
        <w:t> </w:t>
      </w:r>
      <w:r>
        <w:rPr>
          <w:color w:val="231F20"/>
          <w:w w:val="105"/>
        </w:rPr>
        <w:t>estilo</w:t>
      </w:r>
      <w:r>
        <w:rPr>
          <w:color w:val="231F20"/>
          <w:spacing w:val="-5"/>
          <w:w w:val="105"/>
        </w:rPr>
        <w:t> </w:t>
      </w:r>
      <w:r>
        <w:rPr>
          <w:color w:val="231F20"/>
          <w:w w:val="105"/>
        </w:rPr>
        <w:t>de</w:t>
      </w:r>
      <w:r>
        <w:rPr>
          <w:color w:val="231F20"/>
          <w:spacing w:val="-5"/>
          <w:w w:val="105"/>
        </w:rPr>
        <w:t> </w:t>
      </w:r>
      <w:r>
        <w:rPr>
          <w:color w:val="231F20"/>
          <w:w w:val="105"/>
        </w:rPr>
        <w:t>pensamiento;</w:t>
      </w:r>
      <w:r>
        <w:rPr>
          <w:color w:val="231F20"/>
          <w:spacing w:val="-5"/>
          <w:w w:val="105"/>
        </w:rPr>
        <w:t> </w:t>
      </w:r>
      <w:r>
        <w:rPr>
          <w:color w:val="231F20"/>
          <w:w w:val="105"/>
        </w:rPr>
        <w:t>en</w:t>
      </w:r>
      <w:r>
        <w:rPr>
          <w:color w:val="231F20"/>
          <w:spacing w:val="-5"/>
          <w:w w:val="105"/>
        </w:rPr>
        <w:t> </w:t>
      </w:r>
      <w:r>
        <w:rPr>
          <w:color w:val="231F20"/>
          <w:w w:val="105"/>
        </w:rPr>
        <w:t>cuanto </w:t>
      </w:r>
      <w:r>
        <w:rPr>
          <w:color w:val="231F20"/>
        </w:rPr>
        <w:t>a</w:t>
      </w:r>
      <w:r>
        <w:rPr>
          <w:color w:val="231F20"/>
          <w:spacing w:val="-12"/>
        </w:rPr>
        <w:t> </w:t>
      </w:r>
      <w:r>
        <w:rPr>
          <w:color w:val="231F20"/>
        </w:rPr>
        <w:t>estrategias</w:t>
      </w:r>
      <w:r>
        <w:rPr>
          <w:color w:val="231F20"/>
          <w:spacing w:val="-12"/>
        </w:rPr>
        <w:t> </w:t>
      </w:r>
      <w:r>
        <w:rPr>
          <w:color w:val="231F20"/>
        </w:rPr>
        <w:t>de</w:t>
      </w:r>
      <w:r>
        <w:rPr>
          <w:color w:val="231F20"/>
          <w:spacing w:val="-12"/>
        </w:rPr>
        <w:t> </w:t>
      </w:r>
      <w:r>
        <w:rPr>
          <w:color w:val="231F20"/>
        </w:rPr>
        <w:t>operación,</w:t>
      </w:r>
      <w:r>
        <w:rPr>
          <w:color w:val="231F20"/>
          <w:spacing w:val="-19"/>
        </w:rPr>
        <w:t> </w:t>
      </w:r>
      <w:r>
        <w:rPr>
          <w:color w:val="231F20"/>
        </w:rPr>
        <w:t>sugiere</w:t>
      </w:r>
      <w:r>
        <w:rPr>
          <w:color w:val="231F20"/>
          <w:spacing w:val="-12"/>
        </w:rPr>
        <w:t> </w:t>
      </w:r>
      <w:r>
        <w:rPr>
          <w:color w:val="231F20"/>
        </w:rPr>
        <w:t>un</w:t>
      </w:r>
      <w:r>
        <w:rPr>
          <w:color w:val="231F20"/>
          <w:spacing w:val="-12"/>
        </w:rPr>
        <w:t> </w:t>
      </w:r>
      <w:r>
        <w:rPr>
          <w:color w:val="231F20"/>
        </w:rPr>
        <w:t>control</w:t>
      </w:r>
      <w:r>
        <w:rPr>
          <w:color w:val="231F20"/>
          <w:spacing w:val="-12"/>
        </w:rPr>
        <w:t> </w:t>
      </w:r>
      <w:r>
        <w:rPr>
          <w:color w:val="231F20"/>
        </w:rPr>
        <w:t>administrativo del </w:t>
      </w:r>
      <w:r>
        <w:rPr>
          <w:color w:val="231F20"/>
          <w:spacing w:val="-3"/>
        </w:rPr>
        <w:t>proyecto. </w:t>
      </w:r>
      <w:r>
        <w:rPr>
          <w:color w:val="231F20"/>
        </w:rPr>
        <w:t>Además, este autor recomienda observar algu- </w:t>
      </w:r>
      <w:r>
        <w:rPr>
          <w:color w:val="231F20"/>
          <w:w w:val="105"/>
        </w:rPr>
        <w:t>nas</w:t>
      </w:r>
      <w:r>
        <w:rPr>
          <w:color w:val="231F20"/>
          <w:spacing w:val="-35"/>
          <w:w w:val="105"/>
        </w:rPr>
        <w:t> </w:t>
      </w:r>
      <w:r>
        <w:rPr>
          <w:color w:val="231F20"/>
          <w:w w:val="105"/>
        </w:rPr>
        <w:t>técnicas</w:t>
      </w:r>
      <w:r>
        <w:rPr>
          <w:color w:val="231F20"/>
          <w:spacing w:val="-35"/>
          <w:w w:val="105"/>
        </w:rPr>
        <w:t> </w:t>
      </w:r>
      <w:r>
        <w:rPr>
          <w:color w:val="231F20"/>
          <w:w w:val="105"/>
        </w:rPr>
        <w:t>para</w:t>
      </w:r>
      <w:r>
        <w:rPr>
          <w:color w:val="231F20"/>
          <w:spacing w:val="-35"/>
          <w:w w:val="105"/>
        </w:rPr>
        <w:t> </w:t>
      </w:r>
      <w:r>
        <w:rPr>
          <w:color w:val="231F20"/>
          <w:w w:val="105"/>
        </w:rPr>
        <w:t>el</w:t>
      </w:r>
      <w:r>
        <w:rPr>
          <w:color w:val="231F20"/>
          <w:spacing w:val="-35"/>
          <w:w w:val="105"/>
        </w:rPr>
        <w:t> </w:t>
      </w:r>
      <w:r>
        <w:rPr>
          <w:color w:val="231F20"/>
          <w:w w:val="105"/>
        </w:rPr>
        <w:t>desarrollo</w:t>
      </w:r>
      <w:r>
        <w:rPr>
          <w:color w:val="231F20"/>
          <w:spacing w:val="-35"/>
          <w:w w:val="105"/>
        </w:rPr>
        <w:t> </w:t>
      </w:r>
      <w:r>
        <w:rPr>
          <w:color w:val="231F20"/>
          <w:w w:val="105"/>
        </w:rPr>
        <w:t>de</w:t>
      </w:r>
      <w:r>
        <w:rPr>
          <w:color w:val="231F20"/>
          <w:spacing w:val="-35"/>
          <w:w w:val="105"/>
        </w:rPr>
        <w:t> </w:t>
      </w:r>
      <w:r>
        <w:rPr>
          <w:color w:val="231F20"/>
          <w:w w:val="105"/>
        </w:rPr>
        <w:t>algunas</w:t>
      </w:r>
      <w:r>
        <w:rPr>
          <w:color w:val="231F20"/>
          <w:spacing w:val="-35"/>
          <w:w w:val="105"/>
        </w:rPr>
        <w:t> </w:t>
      </w:r>
      <w:r>
        <w:rPr>
          <w:color w:val="231F20"/>
          <w:w w:val="105"/>
        </w:rPr>
        <w:t>fases</w:t>
      </w:r>
      <w:r>
        <w:rPr>
          <w:color w:val="231F20"/>
          <w:spacing w:val="-35"/>
          <w:w w:val="105"/>
        </w:rPr>
        <w:t> </w:t>
      </w:r>
      <w:r>
        <w:rPr>
          <w:color w:val="231F20"/>
          <w:w w:val="105"/>
        </w:rPr>
        <w:t>del</w:t>
      </w:r>
      <w:r>
        <w:rPr>
          <w:color w:val="231F20"/>
          <w:spacing w:val="-35"/>
          <w:w w:val="105"/>
        </w:rPr>
        <w:t> </w:t>
      </w:r>
      <w:r>
        <w:rPr>
          <w:color w:val="231F20"/>
          <w:spacing w:val="-3"/>
          <w:w w:val="105"/>
        </w:rPr>
        <w:t>proyecto, </w:t>
      </w:r>
      <w:r>
        <w:rPr>
          <w:color w:val="231F20"/>
          <w:w w:val="105"/>
        </w:rPr>
        <w:t>las</w:t>
      </w:r>
      <w:r>
        <w:rPr>
          <w:color w:val="231F20"/>
          <w:spacing w:val="-32"/>
          <w:w w:val="105"/>
        </w:rPr>
        <w:t> </w:t>
      </w:r>
      <w:r>
        <w:rPr>
          <w:color w:val="231F20"/>
          <w:w w:val="105"/>
        </w:rPr>
        <w:t>cuales</w:t>
      </w:r>
      <w:r>
        <w:rPr>
          <w:color w:val="231F20"/>
          <w:spacing w:val="-32"/>
          <w:w w:val="105"/>
        </w:rPr>
        <w:t> </w:t>
      </w:r>
      <w:r>
        <w:rPr>
          <w:color w:val="231F20"/>
          <w:w w:val="105"/>
        </w:rPr>
        <w:t>pueden</w:t>
      </w:r>
      <w:r>
        <w:rPr>
          <w:color w:val="231F20"/>
          <w:spacing w:val="-32"/>
          <w:w w:val="105"/>
        </w:rPr>
        <w:t> </w:t>
      </w:r>
      <w:r>
        <w:rPr>
          <w:color w:val="231F20"/>
          <w:w w:val="105"/>
        </w:rPr>
        <w:t>combinarse</w:t>
      </w:r>
      <w:r>
        <w:rPr>
          <w:color w:val="231F20"/>
          <w:spacing w:val="-32"/>
          <w:w w:val="105"/>
        </w:rPr>
        <w:t> </w:t>
      </w:r>
      <w:r>
        <w:rPr>
          <w:color w:val="231F20"/>
          <w:w w:val="105"/>
        </w:rPr>
        <w:t>entre</w:t>
      </w:r>
      <w:r>
        <w:rPr>
          <w:color w:val="231F20"/>
          <w:spacing w:val="-32"/>
          <w:w w:val="105"/>
        </w:rPr>
        <w:t> </w:t>
      </w:r>
      <w:r>
        <w:rPr>
          <w:color w:val="231F20"/>
          <w:w w:val="105"/>
        </w:rPr>
        <w:t>sí</w:t>
      </w:r>
      <w:r>
        <w:rPr>
          <w:color w:val="231F20"/>
          <w:spacing w:val="-32"/>
          <w:w w:val="105"/>
        </w:rPr>
        <w:t> </w:t>
      </w:r>
      <w:r>
        <w:rPr>
          <w:color w:val="231F20"/>
          <w:w w:val="105"/>
        </w:rPr>
        <w:t>o</w:t>
      </w:r>
      <w:r>
        <w:rPr>
          <w:color w:val="231F20"/>
          <w:spacing w:val="-32"/>
          <w:w w:val="105"/>
        </w:rPr>
        <w:t> </w:t>
      </w:r>
      <w:r>
        <w:rPr>
          <w:color w:val="231F20"/>
          <w:w w:val="105"/>
        </w:rPr>
        <w:t>como</w:t>
      </w:r>
      <w:r>
        <w:rPr>
          <w:color w:val="231F20"/>
          <w:spacing w:val="-32"/>
          <w:w w:val="105"/>
        </w:rPr>
        <w:t> </w:t>
      </w:r>
      <w:r>
        <w:rPr>
          <w:color w:val="231F20"/>
          <w:w w:val="105"/>
        </w:rPr>
        <w:t>apoyo</w:t>
      </w:r>
      <w:r>
        <w:rPr>
          <w:color w:val="231F20"/>
          <w:spacing w:val="-32"/>
          <w:w w:val="105"/>
        </w:rPr>
        <w:t> </w:t>
      </w:r>
      <w:r>
        <w:rPr>
          <w:color w:val="231F20"/>
          <w:w w:val="105"/>
        </w:rPr>
        <w:t>a</w:t>
      </w:r>
      <w:r>
        <w:rPr>
          <w:color w:val="231F20"/>
          <w:spacing w:val="-32"/>
          <w:w w:val="105"/>
        </w:rPr>
        <w:t> </w:t>
      </w:r>
      <w:r>
        <w:rPr>
          <w:color w:val="231F20"/>
          <w:w w:val="105"/>
        </w:rPr>
        <w:t>cierta </w:t>
      </w:r>
      <w:r>
        <w:rPr>
          <w:color w:val="231F20"/>
        </w:rPr>
        <w:t>etapa</w:t>
      </w:r>
      <w:r>
        <w:rPr>
          <w:color w:val="231F20"/>
          <w:spacing w:val="-7"/>
        </w:rPr>
        <w:t> </w:t>
      </w:r>
      <w:r>
        <w:rPr>
          <w:color w:val="231F20"/>
        </w:rPr>
        <w:t>del</w:t>
      </w:r>
      <w:r>
        <w:rPr>
          <w:color w:val="231F20"/>
          <w:spacing w:val="-7"/>
        </w:rPr>
        <w:t> </w:t>
      </w:r>
      <w:r>
        <w:rPr>
          <w:color w:val="231F20"/>
        </w:rPr>
        <w:t>proceso,</w:t>
      </w:r>
      <w:r>
        <w:rPr>
          <w:color w:val="231F20"/>
          <w:spacing w:val="-15"/>
        </w:rPr>
        <w:t> </w:t>
      </w:r>
      <w:r>
        <w:rPr>
          <w:color w:val="231F20"/>
        </w:rPr>
        <w:t>y</w:t>
      </w:r>
      <w:r>
        <w:rPr>
          <w:color w:val="231F20"/>
          <w:spacing w:val="-7"/>
        </w:rPr>
        <w:t> </w:t>
      </w:r>
      <w:r>
        <w:rPr>
          <w:color w:val="231F20"/>
        </w:rPr>
        <w:t>en</w:t>
      </w:r>
      <w:r>
        <w:rPr>
          <w:color w:val="231F20"/>
          <w:spacing w:val="-7"/>
        </w:rPr>
        <w:t> </w:t>
      </w:r>
      <w:r>
        <w:rPr>
          <w:color w:val="231F20"/>
        </w:rPr>
        <w:t>ocasiones</w:t>
      </w:r>
      <w:r>
        <w:rPr>
          <w:color w:val="231F20"/>
          <w:spacing w:val="-7"/>
        </w:rPr>
        <w:t> </w:t>
      </w:r>
      <w:r>
        <w:rPr>
          <w:color w:val="231F20"/>
        </w:rPr>
        <w:t>como</w:t>
      </w:r>
      <w:r>
        <w:rPr>
          <w:color w:val="231F20"/>
          <w:spacing w:val="-7"/>
        </w:rPr>
        <w:t> </w:t>
      </w:r>
      <w:r>
        <w:rPr>
          <w:color w:val="231F20"/>
        </w:rPr>
        <w:t>etapas</w:t>
      </w:r>
      <w:r>
        <w:rPr>
          <w:color w:val="231F20"/>
          <w:spacing w:val="-7"/>
        </w:rPr>
        <w:t> </w:t>
      </w:r>
      <w:r>
        <w:rPr>
          <w:color w:val="231F20"/>
        </w:rPr>
        <w:t>subsecuentes, </w:t>
      </w:r>
      <w:r>
        <w:rPr>
          <w:color w:val="231F20"/>
          <w:w w:val="105"/>
        </w:rPr>
        <w:t>tales</w:t>
      </w:r>
      <w:r>
        <w:rPr>
          <w:color w:val="231F20"/>
          <w:spacing w:val="-27"/>
          <w:w w:val="105"/>
        </w:rPr>
        <w:t> </w:t>
      </w:r>
      <w:r>
        <w:rPr>
          <w:color w:val="231F20"/>
          <w:w w:val="105"/>
        </w:rPr>
        <w:t>como</w:t>
      </w:r>
      <w:r>
        <w:rPr>
          <w:color w:val="231F20"/>
          <w:spacing w:val="-27"/>
          <w:w w:val="105"/>
        </w:rPr>
        <w:t> </w:t>
      </w:r>
      <w:r>
        <w:rPr>
          <w:color w:val="231F20"/>
          <w:w w:val="105"/>
        </w:rPr>
        <w:t>la</w:t>
      </w:r>
      <w:r>
        <w:rPr>
          <w:color w:val="231F20"/>
          <w:spacing w:val="-27"/>
          <w:w w:val="105"/>
        </w:rPr>
        <w:t> </w:t>
      </w:r>
      <w:r>
        <w:rPr>
          <w:color w:val="231F20"/>
          <w:w w:val="105"/>
        </w:rPr>
        <w:t>prospectiva,</w:t>
      </w:r>
      <w:r>
        <w:rPr>
          <w:color w:val="231F20"/>
          <w:spacing w:val="-31"/>
          <w:w w:val="105"/>
        </w:rPr>
        <w:t> </w:t>
      </w:r>
      <w:r>
        <w:rPr>
          <w:color w:val="231F20"/>
          <w:w w:val="105"/>
        </w:rPr>
        <w:t>los</w:t>
      </w:r>
      <w:r>
        <w:rPr>
          <w:color w:val="231F20"/>
          <w:spacing w:val="-27"/>
          <w:w w:val="105"/>
        </w:rPr>
        <w:t> </w:t>
      </w:r>
      <w:r>
        <w:rPr>
          <w:color w:val="231F20"/>
          <w:w w:val="105"/>
        </w:rPr>
        <w:t>grupos</w:t>
      </w:r>
      <w:r>
        <w:rPr>
          <w:color w:val="231F20"/>
          <w:spacing w:val="-27"/>
          <w:w w:val="105"/>
        </w:rPr>
        <w:t> </w:t>
      </w:r>
      <w:r>
        <w:rPr>
          <w:color w:val="231F20"/>
          <w:w w:val="105"/>
        </w:rPr>
        <w:t>focales,</w:t>
      </w:r>
      <w:r>
        <w:rPr>
          <w:color w:val="231F20"/>
          <w:spacing w:val="-31"/>
          <w:w w:val="105"/>
        </w:rPr>
        <w:t> </w:t>
      </w:r>
      <w:r>
        <w:rPr>
          <w:color w:val="231F20"/>
          <w:w w:val="105"/>
        </w:rPr>
        <w:t>la</w:t>
      </w:r>
      <w:r>
        <w:rPr>
          <w:color w:val="231F20"/>
          <w:spacing w:val="-27"/>
          <w:w w:val="105"/>
        </w:rPr>
        <w:t> </w:t>
      </w:r>
      <w:r>
        <w:rPr>
          <w:color w:val="231F20"/>
          <w:w w:val="105"/>
        </w:rPr>
        <w:t>exploración del</w:t>
      </w:r>
      <w:r>
        <w:rPr>
          <w:color w:val="231F20"/>
          <w:spacing w:val="-17"/>
          <w:w w:val="105"/>
        </w:rPr>
        <w:t> </w:t>
      </w:r>
      <w:r>
        <w:rPr>
          <w:color w:val="231F20"/>
          <w:w w:val="105"/>
        </w:rPr>
        <w:t>escenario</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inicio</w:t>
      </w:r>
      <w:r>
        <w:rPr>
          <w:color w:val="231F20"/>
          <w:spacing w:val="-17"/>
          <w:w w:val="105"/>
        </w:rPr>
        <w:t> </w:t>
      </w:r>
      <w:r>
        <w:rPr>
          <w:color w:val="231F20"/>
          <w:w w:val="105"/>
        </w:rPr>
        <w:t>del</w:t>
      </w:r>
      <w:r>
        <w:rPr>
          <w:color w:val="231F20"/>
          <w:spacing w:val="-17"/>
          <w:w w:val="105"/>
        </w:rPr>
        <w:t> </w:t>
      </w:r>
      <w:r>
        <w:rPr>
          <w:color w:val="231F20"/>
          <w:spacing w:val="-3"/>
          <w:w w:val="105"/>
        </w:rPr>
        <w:t>proyecto;</w:t>
      </w:r>
      <w:r>
        <w:rPr>
          <w:color w:val="231F20"/>
          <w:spacing w:val="-17"/>
          <w:w w:val="105"/>
        </w:rPr>
        <w:t> </w:t>
      </w:r>
      <w:r>
        <w:rPr>
          <w:color w:val="231F20"/>
          <w:w w:val="105"/>
        </w:rPr>
        <w:t>revisar</w:t>
      </w:r>
      <w:r>
        <w:rPr>
          <w:color w:val="231F20"/>
          <w:spacing w:val="-17"/>
          <w:w w:val="105"/>
        </w:rPr>
        <w:t> </w:t>
      </w:r>
      <w:r>
        <w:rPr>
          <w:color w:val="231F20"/>
          <w:w w:val="105"/>
        </w:rPr>
        <w:t>fuentes</w:t>
      </w:r>
      <w:r>
        <w:rPr>
          <w:color w:val="231F20"/>
          <w:spacing w:val="-17"/>
          <w:w w:val="105"/>
        </w:rPr>
        <w:t> </w:t>
      </w:r>
      <w:r>
        <w:rPr>
          <w:color w:val="231F20"/>
          <w:w w:val="105"/>
        </w:rPr>
        <w:t>de información, mapas mentales, organización de los datos documentales, formulación de las entrevistas y secuencia de uso, para la exploración y análisis de la información; además,</w:t>
      </w:r>
      <w:r>
        <w:rPr>
          <w:color w:val="231F20"/>
          <w:spacing w:val="-19"/>
          <w:w w:val="105"/>
        </w:rPr>
        <w:t> </w:t>
      </w:r>
      <w:r>
        <w:rPr>
          <w:color w:val="231F20"/>
          <w:w w:val="105"/>
        </w:rPr>
        <w:t>sugiere</w:t>
      </w:r>
      <w:r>
        <w:rPr>
          <w:color w:val="231F20"/>
          <w:spacing w:val="-14"/>
          <w:w w:val="105"/>
        </w:rPr>
        <w:t> </w:t>
      </w:r>
      <w:r>
        <w:rPr>
          <w:color w:val="231F20"/>
          <w:w w:val="105"/>
        </w:rPr>
        <w:t>la</w:t>
      </w:r>
      <w:r>
        <w:rPr>
          <w:color w:val="231F20"/>
          <w:spacing w:val="-14"/>
          <w:w w:val="105"/>
        </w:rPr>
        <w:t> </w:t>
      </w:r>
      <w:r>
        <w:rPr>
          <w:color w:val="231F20"/>
          <w:w w:val="105"/>
        </w:rPr>
        <w:t>técnica</w:t>
      </w:r>
      <w:r>
        <w:rPr>
          <w:color w:val="231F20"/>
          <w:spacing w:val="-14"/>
          <w:w w:val="105"/>
        </w:rPr>
        <w:t> </w:t>
      </w:r>
      <w:r>
        <w:rPr>
          <w:color w:val="231F20"/>
          <w:w w:val="105"/>
        </w:rPr>
        <w:t>de</w:t>
      </w:r>
      <w:r>
        <w:rPr>
          <w:color w:val="231F20"/>
          <w:spacing w:val="-14"/>
          <w:w w:val="105"/>
        </w:rPr>
        <w:t> </w:t>
      </w:r>
      <w:r>
        <w:rPr>
          <w:color w:val="231F20"/>
          <w:w w:val="105"/>
        </w:rPr>
        <w:t>análisis</w:t>
      </w:r>
      <w:r>
        <w:rPr>
          <w:color w:val="231F20"/>
          <w:spacing w:val="-14"/>
          <w:w w:val="105"/>
        </w:rPr>
        <w:t> </w:t>
      </w:r>
      <w:r>
        <w:rPr>
          <w:color w:val="231F20"/>
          <w:w w:val="105"/>
        </w:rPr>
        <w:t>comparativo</w:t>
      </w:r>
      <w:r>
        <w:rPr>
          <w:color w:val="231F20"/>
          <w:spacing w:val="-14"/>
          <w:w w:val="105"/>
        </w:rPr>
        <w:t> </w:t>
      </w:r>
      <w:r>
        <w:rPr>
          <w:color w:val="231F20"/>
          <w:w w:val="105"/>
        </w:rPr>
        <w:t>con</w:t>
      </w:r>
      <w:r>
        <w:rPr>
          <w:color w:val="231F20"/>
          <w:spacing w:val="-14"/>
          <w:w w:val="105"/>
        </w:rPr>
        <w:t> </w:t>
      </w:r>
      <w:r>
        <w:rPr>
          <w:color w:val="231F20"/>
          <w:w w:val="105"/>
        </w:rPr>
        <w:t>sus diversas</w:t>
      </w:r>
      <w:r>
        <w:rPr>
          <w:color w:val="231F20"/>
          <w:spacing w:val="-7"/>
          <w:w w:val="105"/>
        </w:rPr>
        <w:t> </w:t>
      </w:r>
      <w:r>
        <w:rPr>
          <w:color w:val="231F20"/>
          <w:w w:val="105"/>
        </w:rPr>
        <w:t>fases,</w:t>
      </w:r>
      <w:r>
        <w:rPr>
          <w:color w:val="231F20"/>
          <w:spacing w:val="-12"/>
          <w:w w:val="105"/>
        </w:rPr>
        <w:t> </w:t>
      </w:r>
      <w:r>
        <w:rPr>
          <w:color w:val="231F20"/>
          <w:w w:val="105"/>
        </w:rPr>
        <w:t>así</w:t>
      </w:r>
      <w:r>
        <w:rPr>
          <w:color w:val="231F20"/>
          <w:spacing w:val="-7"/>
          <w:w w:val="105"/>
        </w:rPr>
        <w:t> </w:t>
      </w:r>
      <w:r>
        <w:rPr>
          <w:color w:val="231F20"/>
          <w:w w:val="105"/>
        </w:rPr>
        <w:t>como</w:t>
      </w:r>
      <w:r>
        <w:rPr>
          <w:color w:val="231F20"/>
          <w:spacing w:val="-7"/>
          <w:w w:val="105"/>
        </w:rPr>
        <w:t> </w:t>
      </w:r>
      <w:r>
        <w:rPr>
          <w:color w:val="231F20"/>
          <w:w w:val="105"/>
        </w:rPr>
        <w:t>otras</w:t>
      </w:r>
      <w:r>
        <w:rPr>
          <w:color w:val="231F20"/>
          <w:spacing w:val="-7"/>
          <w:w w:val="105"/>
        </w:rPr>
        <w:t> </w:t>
      </w:r>
      <w:r>
        <w:rPr>
          <w:color w:val="231F20"/>
          <w:w w:val="105"/>
        </w:rPr>
        <w:t>técnicas</w:t>
      </w:r>
      <w:r>
        <w:rPr>
          <w:color w:val="231F20"/>
          <w:spacing w:val="-7"/>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estímulo</w:t>
      </w:r>
      <w:r>
        <w:rPr>
          <w:color w:val="231F20"/>
          <w:spacing w:val="-7"/>
          <w:w w:val="105"/>
        </w:rPr>
        <w:t> </w:t>
      </w:r>
      <w:r>
        <w:rPr>
          <w:color w:val="231F20"/>
          <w:w w:val="105"/>
        </w:rPr>
        <w:t>de </w:t>
      </w:r>
      <w:r>
        <w:rPr>
          <w:color w:val="231F20"/>
        </w:rPr>
        <w:t>la</w:t>
      </w:r>
      <w:r>
        <w:rPr>
          <w:color w:val="231F20"/>
          <w:spacing w:val="19"/>
        </w:rPr>
        <w:t> </w:t>
      </w:r>
      <w:r>
        <w:rPr>
          <w:color w:val="231F20"/>
        </w:rPr>
        <w:t>creatividad.</w:t>
      </w:r>
    </w:p>
    <w:p>
      <w:pPr>
        <w:pStyle w:val="BodyText"/>
        <w:spacing w:before="7"/>
        <w:rPr>
          <w:sz w:val="25"/>
        </w:rPr>
      </w:pPr>
    </w:p>
    <w:p>
      <w:pPr>
        <w:pStyle w:val="BodyText"/>
        <w:spacing w:line="278" w:lineRule="auto"/>
        <w:ind w:left="110" w:right="771"/>
        <w:jc w:val="both"/>
      </w:pPr>
      <w:r>
        <w:rPr>
          <w:color w:val="231F20"/>
        </w:rPr>
        <w:t>Borja de Mozota enuncia 10 herramientas necesarias para desarrollar la gestión estratégica del diseño. Cabe señalar que esta clasificación de Borja de Mozota observa una cla- sificación similar a la creada por Best –citada arriba–, en cuanto a la relación tripartita de la gestión del diseño. Esto es: supone una gestión estratégica desde la esfera de direc- ción, una gestión funcional desde el horizonte gerencial y una</w:t>
      </w:r>
      <w:r>
        <w:rPr>
          <w:color w:val="231F20"/>
          <w:spacing w:val="-8"/>
        </w:rPr>
        <w:t> </w:t>
      </w:r>
      <w:r>
        <w:rPr>
          <w:color w:val="231F20"/>
        </w:rPr>
        <w:t>gestión</w:t>
      </w:r>
      <w:r>
        <w:rPr>
          <w:color w:val="231F20"/>
          <w:spacing w:val="-8"/>
        </w:rPr>
        <w:t> </w:t>
      </w:r>
      <w:r>
        <w:rPr>
          <w:color w:val="231F20"/>
        </w:rPr>
        <w:t>operativa</w:t>
      </w:r>
      <w:r>
        <w:rPr>
          <w:color w:val="231F20"/>
          <w:spacing w:val="-8"/>
        </w:rPr>
        <w:t> </w:t>
      </w:r>
      <w:r>
        <w:rPr>
          <w:color w:val="231F20"/>
        </w:rPr>
        <w:t>para</w:t>
      </w:r>
      <w:r>
        <w:rPr>
          <w:color w:val="231F20"/>
          <w:spacing w:val="-8"/>
        </w:rPr>
        <w:t> </w:t>
      </w:r>
      <w:r>
        <w:rPr>
          <w:color w:val="231F20"/>
        </w:rPr>
        <w:t>quien</w:t>
      </w:r>
      <w:r>
        <w:rPr>
          <w:color w:val="231F20"/>
          <w:spacing w:val="-8"/>
        </w:rPr>
        <w:t> </w:t>
      </w:r>
      <w:r>
        <w:rPr>
          <w:color w:val="231F20"/>
        </w:rPr>
        <w:t>desarrolla</w:t>
      </w:r>
      <w:r>
        <w:rPr>
          <w:color w:val="231F20"/>
          <w:spacing w:val="-8"/>
        </w:rPr>
        <w:t> </w:t>
      </w:r>
      <w:r>
        <w:rPr>
          <w:color w:val="231F20"/>
        </w:rPr>
        <w:t>el</w:t>
      </w:r>
      <w:r>
        <w:rPr>
          <w:color w:val="231F20"/>
          <w:spacing w:val="-8"/>
        </w:rPr>
        <w:t> </w:t>
      </w:r>
      <w:r>
        <w:rPr>
          <w:color w:val="231F20"/>
        </w:rPr>
        <w:t>diseño.</w:t>
      </w:r>
      <w:r>
        <w:rPr>
          <w:color w:val="231F20"/>
          <w:spacing w:val="-16"/>
        </w:rPr>
        <w:t> </w:t>
      </w:r>
      <w:r>
        <w:rPr>
          <w:color w:val="231F20"/>
        </w:rPr>
        <w:t>Así</w:t>
      </w:r>
      <w:r>
        <w:rPr>
          <w:color w:val="231F20"/>
          <w:spacing w:val="-8"/>
        </w:rPr>
        <w:t> </w:t>
      </w:r>
      <w:r>
        <w:rPr>
          <w:color w:val="231F20"/>
        </w:rPr>
        <w:t>las 10 herramientas</w:t>
      </w:r>
      <w:r>
        <w:rPr>
          <w:color w:val="231F20"/>
          <w:spacing w:val="32"/>
        </w:rPr>
        <w:t> </w:t>
      </w:r>
      <w:r>
        <w:rPr>
          <w:color w:val="231F20"/>
        </w:rPr>
        <w:t>son:</w:t>
      </w:r>
    </w:p>
    <w:p>
      <w:pPr>
        <w:pStyle w:val="BodyText"/>
        <w:spacing w:before="3"/>
        <w:rPr>
          <w:sz w:val="27"/>
        </w:rPr>
      </w:pPr>
    </w:p>
    <w:p>
      <w:pPr>
        <w:spacing w:line="307" w:lineRule="auto" w:before="0"/>
        <w:ind w:left="830" w:right="771" w:firstLine="0"/>
        <w:jc w:val="left"/>
        <w:rPr>
          <w:sz w:val="20"/>
        </w:rPr>
      </w:pPr>
      <w:r>
        <w:rPr>
          <w:i/>
          <w:color w:val="231F20"/>
          <w:sz w:val="20"/>
        </w:rPr>
        <w:t>Estrategia </w:t>
      </w:r>
      <w:r>
        <w:rPr>
          <w:color w:val="231F20"/>
          <w:sz w:val="20"/>
        </w:rPr>
        <w:t>(al definirse una estrategia de diseño, que en la</w:t>
      </w:r>
      <w:r>
        <w:rPr>
          <w:color w:val="231F20"/>
          <w:spacing w:val="-5"/>
          <w:sz w:val="20"/>
        </w:rPr>
        <w:t> </w:t>
      </w:r>
      <w:r>
        <w:rPr>
          <w:color w:val="231F20"/>
          <w:sz w:val="20"/>
        </w:rPr>
        <w:t>estrategia</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empresa</w:t>
      </w:r>
      <w:r>
        <w:rPr>
          <w:color w:val="231F20"/>
          <w:spacing w:val="-5"/>
          <w:sz w:val="20"/>
        </w:rPr>
        <w:t> </w:t>
      </w:r>
      <w:r>
        <w:rPr>
          <w:color w:val="231F20"/>
          <w:sz w:val="20"/>
        </w:rPr>
        <w:t>se</w:t>
      </w:r>
      <w:r>
        <w:rPr>
          <w:color w:val="231F20"/>
          <w:spacing w:val="-5"/>
          <w:sz w:val="20"/>
        </w:rPr>
        <w:t> </w:t>
      </w:r>
      <w:r>
        <w:rPr>
          <w:color w:val="231F20"/>
          <w:sz w:val="20"/>
        </w:rPr>
        <w:t>incorporen</w:t>
      </w:r>
      <w:r>
        <w:rPr>
          <w:color w:val="231F20"/>
          <w:spacing w:val="-5"/>
          <w:sz w:val="20"/>
        </w:rPr>
        <w:t> </w:t>
      </w:r>
      <w:r>
        <w:rPr>
          <w:color w:val="231F20"/>
          <w:sz w:val="20"/>
        </w:rPr>
        <w:t>los</w:t>
      </w:r>
      <w:r>
        <w:rPr>
          <w:color w:val="231F20"/>
          <w:spacing w:val="-5"/>
          <w:sz w:val="20"/>
        </w:rPr>
        <w:t> </w:t>
      </w:r>
      <w:r>
        <w:rPr>
          <w:color w:val="231F20"/>
          <w:sz w:val="20"/>
        </w:rPr>
        <w:t>objetivos</w:t>
      </w:r>
      <w:r>
        <w:rPr>
          <w:color w:val="231F20"/>
          <w:spacing w:val="-5"/>
          <w:sz w:val="20"/>
        </w:rPr>
        <w:t> </w:t>
      </w:r>
      <w:r>
        <w:rPr>
          <w:color w:val="231F20"/>
          <w:sz w:val="20"/>
        </w:rPr>
        <w:t>del</w:t>
      </w:r>
    </w:p>
    <w:p>
      <w:pPr>
        <w:spacing w:after="0" w:line="307" w:lineRule="auto"/>
        <w:jc w:val="left"/>
        <w:rPr>
          <w:sz w:val="20"/>
        </w:rPr>
        <w:sectPr>
          <w:headerReference w:type="default" r:id="rId146"/>
          <w:footerReference w:type="default" r:id="rId147"/>
          <w:footerReference w:type="even" r:id="rId148"/>
          <w:pgSz w:w="7940" w:h="11910"/>
          <w:pgMar w:header="0" w:footer="737" w:top="1100" w:bottom="920" w:left="1080" w:right="360"/>
          <w:pgNumType w:start="67"/>
        </w:sectPr>
      </w:pPr>
    </w:p>
    <w:p>
      <w:pPr>
        <w:spacing w:line="307" w:lineRule="auto" w:before="138"/>
        <w:ind w:left="1493" w:right="128" w:firstLine="0"/>
        <w:jc w:val="both"/>
        <w:rPr>
          <w:sz w:val="20"/>
        </w:rPr>
      </w:pPr>
      <w:r>
        <w:rPr>
          <w:color w:val="231F20"/>
          <w:sz w:val="20"/>
        </w:rPr>
        <w:t>diseño, así como asegurar que la estrategia de diseño re- agrupe a los productos, la comunicación, los espacios y la información).</w:t>
      </w:r>
    </w:p>
    <w:p>
      <w:pPr>
        <w:spacing w:line="307" w:lineRule="auto" w:before="0"/>
        <w:ind w:left="1493" w:right="118" w:firstLine="0"/>
        <w:jc w:val="both"/>
        <w:rPr>
          <w:sz w:val="20"/>
        </w:rPr>
      </w:pPr>
      <w:r>
        <w:rPr>
          <w:i/>
          <w:color w:val="231F20"/>
          <w:sz w:val="20"/>
        </w:rPr>
        <w:t>Planning </w:t>
      </w:r>
      <w:r>
        <w:rPr>
          <w:color w:val="231F20"/>
          <w:sz w:val="20"/>
        </w:rPr>
        <w:t>(al programarse el diseño de los productos, es- timulando pruebas y verificaciones sobre los diseños, así como la definición de los estándares de diseño: gráfico, arquitectura del producto y normas   estructurales).</w:t>
      </w:r>
    </w:p>
    <w:p>
      <w:pPr>
        <w:spacing w:line="307" w:lineRule="auto" w:before="0"/>
        <w:ind w:left="1493" w:right="128" w:firstLine="0"/>
        <w:jc w:val="both"/>
        <w:rPr>
          <w:sz w:val="20"/>
        </w:rPr>
      </w:pPr>
      <w:r>
        <w:rPr>
          <w:i/>
          <w:color w:val="231F20"/>
          <w:sz w:val="20"/>
        </w:rPr>
        <w:t>Estructura </w:t>
      </w:r>
      <w:r>
        <w:rPr>
          <w:color w:val="231F20"/>
          <w:sz w:val="20"/>
        </w:rPr>
        <w:t>(ubicando al diseño en el nivel superior de gestión de la empresa, por lo que se crea una actitud fa- vorable hacia el  diseño).</w:t>
      </w:r>
    </w:p>
    <w:p>
      <w:pPr>
        <w:spacing w:line="307" w:lineRule="auto" w:before="0"/>
        <w:ind w:left="1493" w:right="117" w:firstLine="0"/>
        <w:jc w:val="both"/>
        <w:rPr>
          <w:sz w:val="20"/>
        </w:rPr>
      </w:pPr>
      <w:r>
        <w:rPr>
          <w:i/>
          <w:color w:val="231F20"/>
          <w:sz w:val="20"/>
        </w:rPr>
        <w:t>Finanzas </w:t>
      </w:r>
      <w:r>
        <w:rPr>
          <w:color w:val="231F20"/>
          <w:sz w:val="20"/>
        </w:rPr>
        <w:t>(al medirse los costos del diseño, su asen- tamiento en la  contabilidad  y  la  revisión  de  cuentas,  lo que permite tener acceso a un presupuesto para la puesta en práctica de la estrategia de diseño); recursos humanos (creando un ambiente propicio para diseñar, influyendo en la contratación y la gestión de los perfiles específicos).</w:t>
      </w:r>
    </w:p>
    <w:p>
      <w:pPr>
        <w:spacing w:line="307" w:lineRule="auto" w:before="0"/>
        <w:ind w:left="1493" w:right="127" w:firstLine="0"/>
        <w:jc w:val="both"/>
        <w:rPr>
          <w:sz w:val="20"/>
        </w:rPr>
      </w:pPr>
      <w:r>
        <w:rPr>
          <w:i/>
          <w:color w:val="231F20"/>
          <w:sz w:val="20"/>
        </w:rPr>
        <w:t>Información </w:t>
      </w:r>
      <w:r>
        <w:rPr>
          <w:color w:val="231F20"/>
          <w:sz w:val="20"/>
        </w:rPr>
        <w:t>(al comunicar la misión del diseño de la em- presa, así como para el entorno alimentando la actitud de vigilancia para la detección de   tendencias).</w:t>
      </w:r>
    </w:p>
    <w:p>
      <w:pPr>
        <w:spacing w:line="307" w:lineRule="auto" w:before="0"/>
        <w:ind w:left="1493" w:right="128" w:firstLine="0"/>
        <w:jc w:val="both"/>
        <w:rPr>
          <w:sz w:val="20"/>
        </w:rPr>
      </w:pPr>
      <w:r>
        <w:rPr>
          <w:i/>
          <w:color w:val="231F20"/>
          <w:sz w:val="20"/>
        </w:rPr>
        <w:t>Comunicación </w:t>
      </w:r>
      <w:r>
        <w:rPr>
          <w:color w:val="231F20"/>
          <w:sz w:val="20"/>
        </w:rPr>
        <w:t>(crean la visión de ser competentes en tér- minos de diseño, a la vez que comunica sobre los con- ceptos  del producto).</w:t>
      </w:r>
    </w:p>
    <w:p>
      <w:pPr>
        <w:spacing w:line="307" w:lineRule="auto" w:before="0"/>
        <w:ind w:left="1493" w:right="128" w:firstLine="0"/>
        <w:jc w:val="both"/>
        <w:rPr>
          <w:sz w:val="20"/>
        </w:rPr>
      </w:pPr>
      <w:r>
        <w:rPr>
          <w:i/>
          <w:color w:val="231F20"/>
          <w:w w:val="105"/>
          <w:sz w:val="20"/>
        </w:rPr>
        <w:t>R&amp;D</w:t>
      </w:r>
      <w:r>
        <w:rPr>
          <w:i/>
          <w:color w:val="231F20"/>
          <w:spacing w:val="-11"/>
          <w:w w:val="105"/>
          <w:sz w:val="20"/>
        </w:rPr>
        <w:t> </w:t>
      </w:r>
      <w:r>
        <w:rPr>
          <w:color w:val="231F20"/>
          <w:w w:val="105"/>
          <w:sz w:val="20"/>
        </w:rPr>
        <w:t>(activa</w:t>
      </w:r>
      <w:r>
        <w:rPr>
          <w:color w:val="231F20"/>
          <w:spacing w:val="-11"/>
          <w:w w:val="105"/>
          <w:sz w:val="20"/>
        </w:rPr>
        <w:t> </w:t>
      </w:r>
      <w:r>
        <w:rPr>
          <w:color w:val="231F20"/>
          <w:w w:val="105"/>
          <w:sz w:val="20"/>
        </w:rPr>
        <w:t>las</w:t>
      </w:r>
      <w:r>
        <w:rPr>
          <w:color w:val="231F20"/>
          <w:spacing w:val="-11"/>
          <w:w w:val="105"/>
          <w:sz w:val="20"/>
        </w:rPr>
        <w:t> </w:t>
      </w:r>
      <w:r>
        <w:rPr>
          <w:color w:val="231F20"/>
          <w:w w:val="105"/>
          <w:sz w:val="20"/>
        </w:rPr>
        <w:t>relaciones</w:t>
      </w:r>
      <w:r>
        <w:rPr>
          <w:color w:val="231F20"/>
          <w:spacing w:val="-11"/>
          <w:w w:val="105"/>
          <w:sz w:val="20"/>
        </w:rPr>
        <w:t> </w:t>
      </w:r>
      <w:r>
        <w:rPr>
          <w:color w:val="231F20"/>
          <w:w w:val="105"/>
          <w:sz w:val="20"/>
        </w:rPr>
        <w:t>entre</w:t>
      </w:r>
      <w:r>
        <w:rPr>
          <w:color w:val="231F20"/>
          <w:spacing w:val="-11"/>
          <w:w w:val="105"/>
          <w:sz w:val="20"/>
        </w:rPr>
        <w:t> </w:t>
      </w:r>
      <w:r>
        <w:rPr>
          <w:color w:val="231F20"/>
          <w:w w:val="105"/>
          <w:sz w:val="20"/>
        </w:rPr>
        <w:t>diseño,</w:t>
      </w:r>
      <w:r>
        <w:rPr>
          <w:color w:val="231F20"/>
          <w:spacing w:val="-17"/>
          <w:w w:val="105"/>
          <w:sz w:val="20"/>
        </w:rPr>
        <w:t> </w:t>
      </w:r>
      <w:r>
        <w:rPr>
          <w:i/>
          <w:color w:val="231F20"/>
          <w:w w:val="105"/>
          <w:sz w:val="20"/>
        </w:rPr>
        <w:t>marketing</w:t>
      </w:r>
      <w:r>
        <w:rPr>
          <w:i/>
          <w:color w:val="231F20"/>
          <w:spacing w:val="-11"/>
          <w:w w:val="105"/>
          <w:sz w:val="20"/>
        </w:rPr>
        <w:t> </w:t>
      </w:r>
      <w:r>
        <w:rPr>
          <w:color w:val="231F20"/>
          <w:w w:val="105"/>
          <w:sz w:val="20"/>
        </w:rPr>
        <w:t>y</w:t>
      </w:r>
      <w:r>
        <w:rPr>
          <w:color w:val="231F20"/>
          <w:spacing w:val="-11"/>
          <w:w w:val="105"/>
          <w:sz w:val="20"/>
        </w:rPr>
        <w:t> </w:t>
      </w:r>
      <w:r>
        <w:rPr>
          <w:color w:val="231F20"/>
          <w:w w:val="105"/>
          <w:sz w:val="20"/>
        </w:rPr>
        <w:t>de- tección</w:t>
      </w:r>
      <w:r>
        <w:rPr>
          <w:color w:val="231F20"/>
          <w:spacing w:val="-26"/>
          <w:w w:val="105"/>
          <w:sz w:val="20"/>
        </w:rPr>
        <w:t> </w:t>
      </w:r>
      <w:r>
        <w:rPr>
          <w:color w:val="231F20"/>
          <w:w w:val="105"/>
          <w:sz w:val="20"/>
        </w:rPr>
        <w:t>tecnológica</w:t>
      </w:r>
      <w:r>
        <w:rPr>
          <w:color w:val="231F20"/>
          <w:spacing w:val="-26"/>
          <w:w w:val="105"/>
          <w:sz w:val="20"/>
        </w:rPr>
        <w:t> </w:t>
      </w:r>
      <w:r>
        <w:rPr>
          <w:color w:val="231F20"/>
          <w:w w:val="105"/>
          <w:sz w:val="20"/>
        </w:rPr>
        <w:t>de</w:t>
      </w:r>
      <w:r>
        <w:rPr>
          <w:color w:val="231F20"/>
          <w:spacing w:val="-26"/>
          <w:w w:val="105"/>
          <w:sz w:val="20"/>
        </w:rPr>
        <w:t> </w:t>
      </w:r>
      <w:r>
        <w:rPr>
          <w:color w:val="231F20"/>
          <w:w w:val="105"/>
          <w:sz w:val="20"/>
        </w:rPr>
        <w:t>tendencias).</w:t>
      </w:r>
    </w:p>
    <w:p>
      <w:pPr>
        <w:spacing w:line="307" w:lineRule="auto" w:before="0"/>
        <w:ind w:left="1493" w:right="128" w:firstLine="0"/>
        <w:jc w:val="both"/>
        <w:rPr>
          <w:sz w:val="20"/>
        </w:rPr>
      </w:pPr>
      <w:r>
        <w:rPr>
          <w:i/>
          <w:color w:val="231F20"/>
          <w:sz w:val="20"/>
        </w:rPr>
        <w:t>Dirección de proyectos </w:t>
      </w:r>
      <w:r>
        <w:rPr>
          <w:color w:val="231F20"/>
          <w:sz w:val="20"/>
        </w:rPr>
        <w:t>(revisando las decisiones clave de cada fase, integrando al diseño en la fase de generación de ideas); marca (implanta recursos y capacidades del di- seño en el marketing  estratégico).</w:t>
      </w:r>
    </w:p>
    <w:p>
      <w:pPr>
        <w:spacing w:before="0"/>
        <w:ind w:left="1493" w:right="0" w:firstLine="0"/>
        <w:jc w:val="both"/>
        <w:rPr>
          <w:sz w:val="20"/>
        </w:rPr>
      </w:pPr>
      <w:r>
        <w:rPr>
          <w:i/>
          <w:color w:val="231F20"/>
          <w:sz w:val="20"/>
        </w:rPr>
        <w:t>Marca </w:t>
      </w:r>
      <w:r>
        <w:rPr>
          <w:color w:val="231F20"/>
          <w:sz w:val="20"/>
        </w:rPr>
        <w:t>(creando ideas sobre posibles marcas).</w:t>
      </w:r>
    </w:p>
    <w:p>
      <w:pPr>
        <w:spacing w:before="65"/>
        <w:ind w:left="1493" w:right="0" w:firstLine="0"/>
        <w:jc w:val="both"/>
        <w:rPr>
          <w:sz w:val="20"/>
        </w:rPr>
      </w:pPr>
      <w:r>
        <w:rPr>
          <w:i/>
          <w:color w:val="231F20"/>
          <w:sz w:val="20"/>
        </w:rPr>
        <w:t>Evaluación </w:t>
      </w:r>
      <w:r>
        <w:rPr>
          <w:color w:val="231F20"/>
          <w:sz w:val="20"/>
        </w:rPr>
        <w:t>(cotejando el rendimiento del diseño con    los</w:t>
      </w:r>
    </w:p>
    <w:p>
      <w:pPr>
        <w:spacing w:after="0"/>
        <w:jc w:val="both"/>
        <w:rPr>
          <w:sz w:val="20"/>
        </w:rPr>
        <w:sectPr>
          <w:headerReference w:type="default" r:id="rId149"/>
          <w:pgSz w:w="7940" w:h="11910"/>
          <w:pgMar w:header="0" w:footer="737" w:top="1100" w:bottom="920" w:left="360" w:right="1060"/>
        </w:sectPr>
      </w:pPr>
    </w:p>
    <w:p>
      <w:pPr>
        <w:spacing w:line="307" w:lineRule="auto" w:before="138"/>
        <w:ind w:left="830" w:right="763" w:firstLine="0"/>
        <w:jc w:val="both"/>
        <w:rPr>
          <w:sz w:val="20"/>
        </w:rPr>
      </w:pPr>
      <w:r>
        <w:rPr>
          <w:color w:val="231F20"/>
          <w:sz w:val="20"/>
        </w:rPr>
        <w:t>resultados generales de la empresa, a la vez que se veri- fica la coherencia del sistema de diseño) (en Fernández, 2010:   41-42).</w:t>
      </w:r>
    </w:p>
    <w:p>
      <w:pPr>
        <w:pStyle w:val="BodyText"/>
        <w:spacing w:before="11"/>
        <w:rPr>
          <w:sz w:val="23"/>
        </w:rPr>
      </w:pPr>
    </w:p>
    <w:p>
      <w:pPr>
        <w:pStyle w:val="BodyText"/>
        <w:spacing w:line="278" w:lineRule="auto"/>
        <w:ind w:left="110" w:right="762"/>
        <w:jc w:val="both"/>
      </w:pPr>
      <w:r>
        <w:rPr>
          <w:color w:val="231F20"/>
        </w:rPr>
        <w:t>Fernández (2010) supone un modelo de estrategia empre- sarial basado en el diseño, así también otro modelo de for- mulación de la gestión estratégica del diseño. En el caso del primero, propone cuatro etapas con sus respectivas estrate- gias, tácticas, consideraciones y factores de análisis, el cual retoma</w:t>
      </w:r>
      <w:r>
        <w:rPr>
          <w:color w:val="231F20"/>
          <w:spacing w:val="-8"/>
        </w:rPr>
        <w:t> </w:t>
      </w:r>
      <w:r>
        <w:rPr>
          <w:color w:val="231F20"/>
        </w:rPr>
        <w:t>algunos</w:t>
      </w:r>
      <w:r>
        <w:rPr>
          <w:color w:val="231F20"/>
          <w:spacing w:val="-8"/>
        </w:rPr>
        <w:t> </w:t>
      </w:r>
      <w:r>
        <w:rPr>
          <w:color w:val="231F20"/>
        </w:rPr>
        <w:t>aspectos</w:t>
      </w:r>
      <w:r>
        <w:rPr>
          <w:color w:val="231F20"/>
          <w:spacing w:val="-8"/>
        </w:rPr>
        <w:t> </w:t>
      </w:r>
      <w:r>
        <w:rPr>
          <w:color w:val="231F20"/>
        </w:rPr>
        <w:t>del</w:t>
      </w:r>
      <w:r>
        <w:rPr>
          <w:color w:val="231F20"/>
          <w:spacing w:val="-8"/>
        </w:rPr>
        <w:t> </w:t>
      </w:r>
      <w:r>
        <w:rPr>
          <w:color w:val="231F20"/>
        </w:rPr>
        <w:t>propuesto</w:t>
      </w:r>
      <w:r>
        <w:rPr>
          <w:color w:val="231F20"/>
          <w:spacing w:val="-8"/>
        </w:rPr>
        <w:t> </w:t>
      </w:r>
      <w:r>
        <w:rPr>
          <w:color w:val="231F20"/>
        </w:rPr>
        <w:t>por</w:t>
      </w:r>
      <w:r>
        <w:rPr>
          <w:color w:val="231F20"/>
          <w:spacing w:val="-8"/>
        </w:rPr>
        <w:t> </w:t>
      </w:r>
      <w:r>
        <w:rPr>
          <w:color w:val="231F20"/>
        </w:rPr>
        <w:t>Borja</w:t>
      </w:r>
      <w:r>
        <w:rPr>
          <w:color w:val="231F20"/>
          <w:spacing w:val="-8"/>
        </w:rPr>
        <w:t> </w:t>
      </w:r>
      <w:r>
        <w:rPr>
          <w:color w:val="231F20"/>
        </w:rPr>
        <w:t>de</w:t>
      </w:r>
      <w:r>
        <w:rPr>
          <w:color w:val="231F20"/>
          <w:spacing w:val="-8"/>
        </w:rPr>
        <w:t> </w:t>
      </w:r>
      <w:r>
        <w:rPr>
          <w:color w:val="231F20"/>
        </w:rPr>
        <w:t>Mozota, éste</w:t>
      </w:r>
      <w:r>
        <w:rPr>
          <w:color w:val="231F20"/>
          <w:spacing w:val="-6"/>
        </w:rPr>
        <w:t> </w:t>
      </w:r>
      <w:r>
        <w:rPr>
          <w:color w:val="231F20"/>
        </w:rPr>
        <w:t>es:</w:t>
      </w:r>
    </w:p>
    <w:p>
      <w:pPr>
        <w:pStyle w:val="BodyText"/>
        <w:spacing w:before="7"/>
        <w:rPr>
          <w:sz w:val="25"/>
        </w:rPr>
      </w:pPr>
    </w:p>
    <w:p>
      <w:pPr>
        <w:pStyle w:val="ListParagraph"/>
        <w:numPr>
          <w:ilvl w:val="0"/>
          <w:numId w:val="7"/>
        </w:numPr>
        <w:tabs>
          <w:tab w:pos="411" w:val="left" w:leader="none"/>
        </w:tabs>
        <w:spacing w:line="278" w:lineRule="auto" w:before="0" w:after="0"/>
        <w:ind w:left="410" w:right="771" w:hanging="280"/>
        <w:jc w:val="left"/>
        <w:rPr>
          <w:sz w:val="22"/>
        </w:rPr>
      </w:pPr>
      <w:r>
        <w:rPr>
          <w:color w:val="231F20"/>
          <w:sz w:val="22"/>
        </w:rPr>
        <w:t>Identificación</w:t>
      </w:r>
      <w:r>
        <w:rPr>
          <w:color w:val="231F20"/>
          <w:spacing w:val="-10"/>
          <w:sz w:val="22"/>
        </w:rPr>
        <w:t> </w:t>
      </w:r>
      <w:r>
        <w:rPr>
          <w:color w:val="231F20"/>
          <w:sz w:val="22"/>
        </w:rPr>
        <w:t>del</w:t>
      </w:r>
      <w:r>
        <w:rPr>
          <w:color w:val="231F20"/>
          <w:spacing w:val="-10"/>
          <w:sz w:val="22"/>
        </w:rPr>
        <w:t> </w:t>
      </w:r>
      <w:r>
        <w:rPr>
          <w:color w:val="231F20"/>
          <w:sz w:val="22"/>
        </w:rPr>
        <w:t>modelo</w:t>
      </w:r>
      <w:r>
        <w:rPr>
          <w:color w:val="231F20"/>
          <w:spacing w:val="-10"/>
          <w:sz w:val="22"/>
        </w:rPr>
        <w:t> </w:t>
      </w:r>
      <w:r>
        <w:rPr>
          <w:color w:val="231F20"/>
          <w:sz w:val="22"/>
        </w:rPr>
        <w:t>empresarial</w:t>
      </w:r>
      <w:r>
        <w:rPr>
          <w:color w:val="231F20"/>
          <w:spacing w:val="-10"/>
          <w:sz w:val="22"/>
        </w:rPr>
        <w:t> </w:t>
      </w:r>
      <w:r>
        <w:rPr>
          <w:color w:val="231F20"/>
          <w:sz w:val="22"/>
        </w:rPr>
        <w:t>estratégico</w:t>
      </w:r>
      <w:r>
        <w:rPr>
          <w:color w:val="231F20"/>
          <w:spacing w:val="-10"/>
          <w:sz w:val="22"/>
        </w:rPr>
        <w:t> </w:t>
      </w:r>
      <w:r>
        <w:rPr>
          <w:color w:val="231F20"/>
          <w:sz w:val="22"/>
        </w:rPr>
        <w:t>de</w:t>
      </w:r>
      <w:r>
        <w:rPr>
          <w:color w:val="231F20"/>
          <w:spacing w:val="-10"/>
          <w:sz w:val="22"/>
        </w:rPr>
        <w:t> </w:t>
      </w:r>
      <w:r>
        <w:rPr>
          <w:color w:val="231F20"/>
          <w:sz w:val="22"/>
        </w:rPr>
        <w:t>ges- tión (dependiendo del tipo de </w:t>
      </w:r>
      <w:r>
        <w:rPr>
          <w:color w:val="231F20"/>
          <w:spacing w:val="44"/>
          <w:sz w:val="22"/>
        </w:rPr>
        <w:t> </w:t>
      </w:r>
      <w:r>
        <w:rPr>
          <w:color w:val="231F20"/>
          <w:sz w:val="22"/>
        </w:rPr>
        <w:t>negocio).</w:t>
      </w:r>
    </w:p>
    <w:p>
      <w:pPr>
        <w:pStyle w:val="ListParagraph"/>
        <w:numPr>
          <w:ilvl w:val="0"/>
          <w:numId w:val="7"/>
        </w:numPr>
        <w:tabs>
          <w:tab w:pos="411" w:val="left" w:leader="none"/>
        </w:tabs>
        <w:spacing w:line="240" w:lineRule="auto" w:before="1" w:after="0"/>
        <w:ind w:left="410" w:right="0" w:hanging="280"/>
        <w:jc w:val="both"/>
        <w:rPr>
          <w:sz w:val="22"/>
        </w:rPr>
      </w:pPr>
      <w:r>
        <w:rPr>
          <w:color w:val="231F20"/>
          <w:sz w:val="22"/>
        </w:rPr>
        <w:t>Propuestas para formular estrategias de</w:t>
      </w:r>
      <w:r>
        <w:rPr>
          <w:color w:val="231F20"/>
          <w:spacing w:val="-6"/>
          <w:sz w:val="22"/>
        </w:rPr>
        <w:t> </w:t>
      </w:r>
      <w:r>
        <w:rPr>
          <w:color w:val="231F20"/>
          <w:sz w:val="22"/>
        </w:rPr>
        <w:t>diseño.</w:t>
      </w:r>
    </w:p>
    <w:p>
      <w:pPr>
        <w:pStyle w:val="ListParagraph"/>
        <w:numPr>
          <w:ilvl w:val="0"/>
          <w:numId w:val="7"/>
        </w:numPr>
        <w:tabs>
          <w:tab w:pos="411" w:val="left" w:leader="none"/>
        </w:tabs>
        <w:spacing w:line="278" w:lineRule="auto" w:before="42" w:after="0"/>
        <w:ind w:left="410" w:right="776" w:hanging="280"/>
        <w:jc w:val="left"/>
        <w:rPr>
          <w:sz w:val="22"/>
        </w:rPr>
      </w:pPr>
      <w:r>
        <w:rPr>
          <w:color w:val="231F20"/>
          <w:w w:val="105"/>
          <w:sz w:val="22"/>
        </w:rPr>
        <w:t>Desarrollo de propuestas para la estrategia de diseño (creación</w:t>
      </w:r>
      <w:r>
        <w:rPr>
          <w:color w:val="231F20"/>
          <w:spacing w:val="-28"/>
          <w:w w:val="105"/>
          <w:sz w:val="22"/>
        </w:rPr>
        <w:t> </w:t>
      </w:r>
      <w:r>
        <w:rPr>
          <w:color w:val="231F20"/>
          <w:w w:val="105"/>
          <w:sz w:val="22"/>
        </w:rPr>
        <w:t>y</w:t>
      </w:r>
      <w:r>
        <w:rPr>
          <w:color w:val="231F20"/>
          <w:spacing w:val="-28"/>
          <w:w w:val="105"/>
          <w:sz w:val="22"/>
        </w:rPr>
        <w:t> </w:t>
      </w:r>
      <w:r>
        <w:rPr>
          <w:i/>
          <w:color w:val="231F20"/>
          <w:w w:val="105"/>
          <w:sz w:val="22"/>
        </w:rPr>
        <w:t>briefing</w:t>
      </w:r>
      <w:r>
        <w:rPr>
          <w:color w:val="231F20"/>
          <w:w w:val="105"/>
          <w:sz w:val="22"/>
        </w:rPr>
        <w:t>).</w:t>
      </w:r>
    </w:p>
    <w:p>
      <w:pPr>
        <w:pStyle w:val="ListParagraph"/>
        <w:numPr>
          <w:ilvl w:val="0"/>
          <w:numId w:val="7"/>
        </w:numPr>
        <w:tabs>
          <w:tab w:pos="411" w:val="left" w:leader="none"/>
        </w:tabs>
        <w:spacing w:line="240" w:lineRule="auto" w:before="1" w:after="0"/>
        <w:ind w:left="410" w:right="0" w:hanging="280"/>
        <w:jc w:val="both"/>
        <w:rPr>
          <w:sz w:val="22"/>
        </w:rPr>
      </w:pPr>
      <w:r>
        <w:rPr>
          <w:color w:val="231F20"/>
          <w:sz w:val="22"/>
        </w:rPr>
        <w:t>Implementación de la </w:t>
      </w:r>
      <w:r>
        <w:rPr>
          <w:color w:val="231F20"/>
          <w:spacing w:val="11"/>
          <w:sz w:val="22"/>
        </w:rPr>
        <w:t> </w:t>
      </w:r>
      <w:r>
        <w:rPr>
          <w:color w:val="231F20"/>
          <w:sz w:val="22"/>
        </w:rPr>
        <w:t>estrategia.</w:t>
      </w:r>
    </w:p>
    <w:p>
      <w:pPr>
        <w:pStyle w:val="BodyText"/>
        <w:spacing w:before="2"/>
        <w:rPr>
          <w:sz w:val="29"/>
        </w:rPr>
      </w:pPr>
    </w:p>
    <w:p>
      <w:pPr>
        <w:pStyle w:val="BodyText"/>
        <w:spacing w:line="278" w:lineRule="auto"/>
        <w:ind w:left="110" w:right="771"/>
        <w:jc w:val="both"/>
      </w:pPr>
      <w:r>
        <w:rPr>
          <w:color w:val="231F20"/>
        </w:rPr>
        <w:t>El segundo modelo que se propone en el texto de</w:t>
      </w:r>
      <w:r>
        <w:rPr>
          <w:color w:val="231F20"/>
          <w:spacing w:val="-29"/>
        </w:rPr>
        <w:t> </w:t>
      </w:r>
      <w:r>
        <w:rPr>
          <w:color w:val="231F20"/>
        </w:rPr>
        <w:t>Fernández (2010) es el relacionado con la formulación de la gestión estratégica del diseño con base en los argumentos de Best y Borja; se describe a</w:t>
      </w:r>
      <w:r>
        <w:rPr>
          <w:color w:val="231F20"/>
          <w:spacing w:val="44"/>
        </w:rPr>
        <w:t> </w:t>
      </w:r>
      <w:r>
        <w:rPr>
          <w:color w:val="231F20"/>
        </w:rPr>
        <w:t>continuación:</w:t>
      </w:r>
    </w:p>
    <w:p>
      <w:pPr>
        <w:pStyle w:val="BodyText"/>
        <w:spacing w:before="7"/>
        <w:rPr>
          <w:sz w:val="25"/>
        </w:rPr>
      </w:pPr>
    </w:p>
    <w:p>
      <w:pPr>
        <w:pStyle w:val="ListParagraph"/>
        <w:numPr>
          <w:ilvl w:val="0"/>
          <w:numId w:val="8"/>
        </w:numPr>
        <w:tabs>
          <w:tab w:pos="411" w:val="left" w:leader="none"/>
        </w:tabs>
        <w:spacing w:line="240" w:lineRule="auto" w:before="0" w:after="0"/>
        <w:ind w:left="1073" w:right="0" w:hanging="943"/>
        <w:jc w:val="both"/>
        <w:rPr>
          <w:sz w:val="22"/>
        </w:rPr>
      </w:pPr>
      <w:r>
        <w:rPr>
          <w:color w:val="231F20"/>
          <w:spacing w:val="-3"/>
          <w:sz w:val="22"/>
        </w:rPr>
        <w:t>La</w:t>
      </w:r>
      <w:r>
        <w:rPr>
          <w:color w:val="231F20"/>
          <w:spacing w:val="-11"/>
          <w:sz w:val="22"/>
        </w:rPr>
        <w:t> </w:t>
      </w:r>
      <w:r>
        <w:rPr>
          <w:color w:val="231F20"/>
          <w:spacing w:val="-5"/>
          <w:sz w:val="22"/>
        </w:rPr>
        <w:t>gestión</w:t>
      </w:r>
      <w:r>
        <w:rPr>
          <w:color w:val="231F20"/>
          <w:spacing w:val="-11"/>
          <w:sz w:val="22"/>
        </w:rPr>
        <w:t> </w:t>
      </w:r>
      <w:r>
        <w:rPr>
          <w:color w:val="231F20"/>
          <w:spacing w:val="-6"/>
          <w:sz w:val="22"/>
        </w:rPr>
        <w:t>estratégica</w:t>
      </w:r>
      <w:r>
        <w:rPr>
          <w:color w:val="231F20"/>
          <w:spacing w:val="-11"/>
          <w:sz w:val="22"/>
        </w:rPr>
        <w:t> </w:t>
      </w:r>
      <w:r>
        <w:rPr>
          <w:color w:val="231F20"/>
          <w:spacing w:val="-4"/>
          <w:sz w:val="22"/>
        </w:rPr>
        <w:t>del</w:t>
      </w:r>
      <w:r>
        <w:rPr>
          <w:color w:val="231F20"/>
          <w:spacing w:val="-11"/>
          <w:sz w:val="22"/>
        </w:rPr>
        <w:t> </w:t>
      </w:r>
      <w:r>
        <w:rPr>
          <w:color w:val="231F20"/>
          <w:spacing w:val="-5"/>
          <w:sz w:val="22"/>
        </w:rPr>
        <w:t>diseño</w:t>
      </w:r>
      <w:r>
        <w:rPr>
          <w:color w:val="231F20"/>
          <w:spacing w:val="-11"/>
          <w:sz w:val="22"/>
        </w:rPr>
        <w:t> </w:t>
      </w:r>
      <w:r>
        <w:rPr>
          <w:color w:val="231F20"/>
          <w:spacing w:val="-4"/>
          <w:sz w:val="22"/>
        </w:rPr>
        <w:t>como</w:t>
      </w:r>
      <w:r>
        <w:rPr>
          <w:color w:val="231F20"/>
          <w:spacing w:val="-11"/>
          <w:sz w:val="22"/>
        </w:rPr>
        <w:t> </w:t>
      </w:r>
      <w:r>
        <w:rPr>
          <w:color w:val="231F20"/>
          <w:spacing w:val="-5"/>
          <w:sz w:val="22"/>
        </w:rPr>
        <w:t>objetivo</w:t>
      </w:r>
      <w:r>
        <w:rPr>
          <w:color w:val="231F20"/>
          <w:spacing w:val="-11"/>
          <w:sz w:val="22"/>
        </w:rPr>
        <w:t> </w:t>
      </w:r>
      <w:r>
        <w:rPr>
          <w:color w:val="231F20"/>
          <w:spacing w:val="-6"/>
          <w:sz w:val="22"/>
        </w:rPr>
        <w:t>organizativo</w:t>
      </w:r>
    </w:p>
    <w:p>
      <w:pPr>
        <w:pStyle w:val="ListParagraph"/>
        <w:numPr>
          <w:ilvl w:val="1"/>
          <w:numId w:val="8"/>
        </w:numPr>
        <w:tabs>
          <w:tab w:pos="871" w:val="left" w:leader="none"/>
        </w:tabs>
        <w:spacing w:line="278" w:lineRule="auto" w:before="42" w:after="0"/>
        <w:ind w:left="870" w:right="771" w:hanging="480"/>
        <w:jc w:val="both"/>
        <w:rPr>
          <w:sz w:val="22"/>
        </w:rPr>
      </w:pPr>
      <w:r>
        <w:rPr>
          <w:color w:val="231F20"/>
          <w:sz w:val="22"/>
        </w:rPr>
        <w:t>Fuerzas que influyen en los objetivos de la empresa (a partir de cuatro directrices, a saber, la buena di- rección que determina los objetivos y las priorida- des, la “matriz de poder/interés” que define estos conceptos en los inversores, la ética empresarial</w:t>
      </w:r>
      <w:r>
        <w:rPr>
          <w:color w:val="231F20"/>
          <w:spacing w:val="37"/>
          <w:sz w:val="22"/>
        </w:rPr>
        <w:t> </w:t>
      </w:r>
      <w:r>
        <w:rPr>
          <w:color w:val="231F20"/>
          <w:sz w:val="22"/>
        </w:rPr>
        <w:t>en</w:t>
      </w:r>
    </w:p>
    <w:p>
      <w:pPr>
        <w:spacing w:after="0" w:line="278" w:lineRule="auto"/>
        <w:jc w:val="both"/>
        <w:rPr>
          <w:sz w:val="22"/>
        </w:rPr>
        <w:sectPr>
          <w:headerReference w:type="default" r:id="rId150"/>
          <w:footerReference w:type="default" r:id="rId151"/>
          <w:footerReference w:type="even" r:id="rId152"/>
          <w:pgSz w:w="7940" w:h="11910"/>
          <w:pgMar w:header="0" w:footer="737" w:top="1100" w:bottom="920" w:left="1080" w:right="360"/>
          <w:pgNumType w:start="69"/>
        </w:sectPr>
      </w:pPr>
    </w:p>
    <w:p>
      <w:pPr>
        <w:pStyle w:val="BodyText"/>
        <w:spacing w:line="278" w:lineRule="auto" w:before="119"/>
        <w:ind w:left="1533" w:right="108"/>
        <w:jc w:val="both"/>
      </w:pPr>
      <w:r>
        <w:rPr>
          <w:color w:val="231F20"/>
        </w:rPr>
        <w:t>función del posicionamiento global relacionado con la responsabilidad social y comunitaria, el contexto cultural a diferentes niveles).</w:t>
      </w:r>
    </w:p>
    <w:p>
      <w:pPr>
        <w:pStyle w:val="ListParagraph"/>
        <w:numPr>
          <w:ilvl w:val="1"/>
          <w:numId w:val="8"/>
        </w:numPr>
        <w:tabs>
          <w:tab w:pos="1534" w:val="left" w:leader="none"/>
        </w:tabs>
        <w:spacing w:line="278" w:lineRule="auto" w:before="0" w:after="0"/>
        <w:ind w:left="1533" w:right="108" w:hanging="480"/>
        <w:jc w:val="both"/>
        <w:rPr>
          <w:sz w:val="22"/>
        </w:rPr>
      </w:pPr>
      <w:r>
        <w:rPr>
          <w:color w:val="231F20"/>
          <w:sz w:val="22"/>
        </w:rPr>
        <w:t>Objetivos de la empresa: misión e identidad (estra- tégica).</w:t>
      </w:r>
    </w:p>
    <w:p>
      <w:pPr>
        <w:pStyle w:val="ListParagraph"/>
        <w:numPr>
          <w:ilvl w:val="2"/>
          <w:numId w:val="8"/>
        </w:numPr>
        <w:tabs>
          <w:tab w:pos="2214" w:val="left" w:leader="none"/>
        </w:tabs>
        <w:spacing w:line="278" w:lineRule="auto" w:before="0" w:after="0"/>
        <w:ind w:left="2213" w:right="108" w:hanging="700"/>
        <w:jc w:val="left"/>
        <w:rPr>
          <w:sz w:val="22"/>
        </w:rPr>
      </w:pPr>
      <w:r>
        <w:rPr>
          <w:color w:val="231F20"/>
          <w:sz w:val="22"/>
        </w:rPr>
        <w:t>La misión de la empresa (sobre su cometido o</w:t>
      </w:r>
      <w:r>
        <w:rPr>
          <w:color w:val="231F20"/>
          <w:spacing w:val="32"/>
          <w:sz w:val="22"/>
        </w:rPr>
        <w:t> </w:t>
      </w:r>
      <w:r>
        <w:rPr>
          <w:color w:val="231F20"/>
          <w:sz w:val="22"/>
        </w:rPr>
        <w:t>directriz).</w:t>
      </w:r>
    </w:p>
    <w:p>
      <w:pPr>
        <w:pStyle w:val="ListParagraph"/>
        <w:numPr>
          <w:ilvl w:val="2"/>
          <w:numId w:val="8"/>
        </w:numPr>
        <w:tabs>
          <w:tab w:pos="2214" w:val="left" w:leader="none"/>
        </w:tabs>
        <w:spacing w:line="278" w:lineRule="auto" w:before="1" w:after="0"/>
        <w:ind w:left="2213" w:right="108" w:hanging="700"/>
        <w:jc w:val="left"/>
        <w:rPr>
          <w:sz w:val="22"/>
        </w:rPr>
      </w:pPr>
      <w:r>
        <w:rPr>
          <w:color w:val="231F20"/>
          <w:sz w:val="22"/>
        </w:rPr>
        <w:t>Identidad corporativa de la empresa (sobre su</w:t>
      </w:r>
      <w:r>
        <w:rPr>
          <w:color w:val="231F20"/>
          <w:spacing w:val="41"/>
          <w:sz w:val="22"/>
        </w:rPr>
        <w:t> </w:t>
      </w:r>
      <w:r>
        <w:rPr>
          <w:color w:val="231F20"/>
          <w:sz w:val="22"/>
        </w:rPr>
        <w:t>imagen).</w:t>
      </w:r>
    </w:p>
    <w:p>
      <w:pPr>
        <w:pStyle w:val="ListParagraph"/>
        <w:numPr>
          <w:ilvl w:val="1"/>
          <w:numId w:val="8"/>
        </w:numPr>
        <w:tabs>
          <w:tab w:pos="1534" w:val="left" w:leader="none"/>
        </w:tabs>
        <w:spacing w:line="278" w:lineRule="auto" w:before="1" w:after="0"/>
        <w:ind w:left="1533" w:right="100" w:hanging="480"/>
        <w:jc w:val="both"/>
        <w:rPr>
          <w:sz w:val="22"/>
        </w:rPr>
      </w:pPr>
      <w:r>
        <w:rPr>
          <w:color w:val="231F20"/>
          <w:sz w:val="22"/>
        </w:rPr>
        <w:t>Niveles de integración estrategia/diseño (relación unívoca entre objetivos, recursos y</w:t>
      </w:r>
      <w:r>
        <w:rPr>
          <w:color w:val="231F20"/>
          <w:spacing w:val="31"/>
          <w:sz w:val="22"/>
        </w:rPr>
        <w:t> </w:t>
      </w:r>
      <w:r>
        <w:rPr>
          <w:color w:val="231F20"/>
          <w:sz w:val="22"/>
        </w:rPr>
        <w:t>oportunidades).</w:t>
      </w:r>
    </w:p>
    <w:p>
      <w:pPr>
        <w:pStyle w:val="ListParagraph"/>
        <w:numPr>
          <w:ilvl w:val="0"/>
          <w:numId w:val="8"/>
        </w:numPr>
        <w:tabs>
          <w:tab w:pos="1074" w:val="left" w:leader="none"/>
        </w:tabs>
        <w:spacing w:line="278" w:lineRule="auto" w:before="1" w:after="0"/>
        <w:ind w:left="1073" w:right="108" w:hanging="280"/>
        <w:jc w:val="both"/>
        <w:rPr>
          <w:sz w:val="22"/>
        </w:rPr>
      </w:pPr>
      <w:r>
        <w:rPr>
          <w:color w:val="231F20"/>
          <w:sz w:val="22"/>
        </w:rPr>
        <w:t>Fases, niveles, objetivos y herramientas de la gestión es- tratégica del diseño (construida o planeada, impuesta por razones</w:t>
      </w:r>
      <w:r>
        <w:rPr>
          <w:color w:val="231F20"/>
          <w:spacing w:val="28"/>
          <w:sz w:val="22"/>
        </w:rPr>
        <w:t> </w:t>
      </w:r>
      <w:r>
        <w:rPr>
          <w:color w:val="231F20"/>
          <w:sz w:val="22"/>
        </w:rPr>
        <w:t>externas).</w:t>
      </w:r>
    </w:p>
    <w:p>
      <w:pPr>
        <w:pStyle w:val="ListParagraph"/>
        <w:numPr>
          <w:ilvl w:val="1"/>
          <w:numId w:val="8"/>
        </w:numPr>
        <w:tabs>
          <w:tab w:pos="1534" w:val="left" w:leader="none"/>
        </w:tabs>
        <w:spacing w:line="240" w:lineRule="auto" w:before="1" w:after="0"/>
        <w:ind w:left="1533" w:right="0" w:hanging="480"/>
        <w:jc w:val="left"/>
        <w:rPr>
          <w:sz w:val="22"/>
        </w:rPr>
      </w:pPr>
      <w:r>
        <w:rPr>
          <w:color w:val="231F20"/>
          <w:spacing w:val="2"/>
          <w:sz w:val="22"/>
        </w:rPr>
        <w:t>Formulación </w:t>
      </w:r>
      <w:r>
        <w:rPr>
          <w:color w:val="231F20"/>
          <w:sz w:val="22"/>
        </w:rPr>
        <w:t>de  la  gestión  </w:t>
      </w:r>
      <w:r>
        <w:rPr>
          <w:color w:val="231F20"/>
          <w:spacing w:val="2"/>
          <w:sz w:val="22"/>
        </w:rPr>
        <w:t>estratégica </w:t>
      </w:r>
      <w:r>
        <w:rPr>
          <w:color w:val="231F20"/>
          <w:sz w:val="22"/>
        </w:rPr>
        <w:t>del</w:t>
      </w:r>
      <w:r>
        <w:rPr>
          <w:color w:val="231F20"/>
          <w:spacing w:val="5"/>
          <w:sz w:val="22"/>
        </w:rPr>
        <w:t> </w:t>
      </w:r>
      <w:r>
        <w:rPr>
          <w:color w:val="231F20"/>
          <w:spacing w:val="3"/>
          <w:sz w:val="22"/>
        </w:rPr>
        <w:t>diseño.</w:t>
      </w:r>
    </w:p>
    <w:p>
      <w:pPr>
        <w:pStyle w:val="ListParagraph"/>
        <w:numPr>
          <w:ilvl w:val="1"/>
          <w:numId w:val="8"/>
        </w:numPr>
        <w:tabs>
          <w:tab w:pos="1534" w:val="left" w:leader="none"/>
        </w:tabs>
        <w:spacing w:line="278" w:lineRule="auto" w:before="42" w:after="0"/>
        <w:ind w:left="1533" w:right="107" w:hanging="480"/>
        <w:jc w:val="both"/>
        <w:rPr>
          <w:sz w:val="22"/>
        </w:rPr>
      </w:pPr>
      <w:r>
        <w:rPr>
          <w:color w:val="231F20"/>
          <w:sz w:val="22"/>
        </w:rPr>
        <w:t>Cómo identificar las oportunidades de diseño (sur- gen tanto internamente, de las organizaciones de clientes y las consultorías, como externamente, del contexto más amplio del entorno social, cultural y económico, a </w:t>
      </w:r>
      <w:r>
        <w:rPr>
          <w:color w:val="231F20"/>
          <w:spacing w:val="-3"/>
          <w:sz w:val="22"/>
        </w:rPr>
        <w:t>través </w:t>
      </w:r>
      <w:r>
        <w:rPr>
          <w:color w:val="231F20"/>
          <w:sz w:val="22"/>
        </w:rPr>
        <w:t>de los objetivos y aspiraciones de la</w:t>
      </w:r>
      <w:r>
        <w:rPr>
          <w:color w:val="231F20"/>
          <w:spacing w:val="25"/>
          <w:sz w:val="22"/>
        </w:rPr>
        <w:t> </w:t>
      </w:r>
      <w:r>
        <w:rPr>
          <w:color w:val="231F20"/>
          <w:sz w:val="22"/>
        </w:rPr>
        <w:t>empresa).</w:t>
      </w:r>
    </w:p>
    <w:p>
      <w:pPr>
        <w:pStyle w:val="ListParagraph"/>
        <w:numPr>
          <w:ilvl w:val="1"/>
          <w:numId w:val="8"/>
        </w:numPr>
        <w:tabs>
          <w:tab w:pos="1534" w:val="left" w:leader="none"/>
        </w:tabs>
        <w:spacing w:line="278" w:lineRule="auto" w:before="0" w:after="0"/>
        <w:ind w:left="1533" w:right="108" w:hanging="480"/>
        <w:jc w:val="both"/>
        <w:rPr>
          <w:sz w:val="22"/>
        </w:rPr>
      </w:pPr>
      <w:r>
        <w:rPr>
          <w:color w:val="231F20"/>
          <w:sz w:val="22"/>
        </w:rPr>
        <w:t>Herramientas y métodos para identificar las opor- tunidades de</w:t>
      </w:r>
      <w:r>
        <w:rPr>
          <w:color w:val="231F20"/>
          <w:spacing w:val="28"/>
          <w:sz w:val="22"/>
        </w:rPr>
        <w:t> </w:t>
      </w:r>
      <w:r>
        <w:rPr>
          <w:color w:val="231F20"/>
          <w:sz w:val="22"/>
        </w:rPr>
        <w:t>diseño.</w:t>
      </w:r>
    </w:p>
    <w:p>
      <w:pPr>
        <w:pStyle w:val="ListParagraph"/>
        <w:numPr>
          <w:ilvl w:val="1"/>
          <w:numId w:val="8"/>
        </w:numPr>
        <w:tabs>
          <w:tab w:pos="1534" w:val="left" w:leader="none"/>
        </w:tabs>
        <w:spacing w:line="278" w:lineRule="auto" w:before="0" w:after="0"/>
        <w:ind w:left="1533" w:right="107" w:hanging="480"/>
        <w:jc w:val="both"/>
        <w:rPr>
          <w:sz w:val="22"/>
        </w:rPr>
      </w:pPr>
      <w:r>
        <w:rPr>
          <w:color w:val="231F20"/>
          <w:sz w:val="22"/>
        </w:rPr>
        <w:t>Creación de la estrategia de diseño (definir respon- sable y delegación de herramientas de gestión del diseño al interior de la empresa, además de</w:t>
      </w:r>
      <w:r>
        <w:rPr>
          <w:color w:val="231F20"/>
          <w:spacing w:val="-29"/>
          <w:sz w:val="22"/>
        </w:rPr>
        <w:t> </w:t>
      </w:r>
      <w:r>
        <w:rPr>
          <w:color w:val="231F20"/>
          <w:sz w:val="22"/>
        </w:rPr>
        <w:t>analizar los tres niveles de diseño al interior de la   </w:t>
      </w:r>
      <w:r>
        <w:rPr>
          <w:color w:val="231F20"/>
          <w:spacing w:val="2"/>
          <w:sz w:val="22"/>
        </w:rPr>
        <w:t> </w:t>
      </w:r>
      <w:r>
        <w:rPr>
          <w:color w:val="231F20"/>
          <w:sz w:val="22"/>
        </w:rPr>
        <w:t>empresa</w:t>
      </w:r>
    </w:p>
    <w:p>
      <w:pPr>
        <w:pStyle w:val="BodyText"/>
        <w:spacing w:line="278" w:lineRule="auto" w:before="1"/>
        <w:ind w:left="1533" w:right="108"/>
        <w:jc w:val="both"/>
      </w:pPr>
      <w:r>
        <w:rPr>
          <w:color w:val="231F20"/>
          <w:w w:val="105"/>
        </w:rPr>
        <w:t>–dirección, gerencia y implementación–, amén de las políticas de diseño).</w:t>
      </w:r>
    </w:p>
    <w:p>
      <w:pPr>
        <w:pStyle w:val="ListParagraph"/>
        <w:numPr>
          <w:ilvl w:val="1"/>
          <w:numId w:val="8"/>
        </w:numPr>
        <w:tabs>
          <w:tab w:pos="1534" w:val="left" w:leader="none"/>
        </w:tabs>
        <w:spacing w:line="240" w:lineRule="auto" w:before="0" w:after="0"/>
        <w:ind w:left="1533" w:right="0" w:hanging="480"/>
        <w:jc w:val="left"/>
        <w:rPr>
          <w:sz w:val="22"/>
        </w:rPr>
      </w:pPr>
      <w:r>
        <w:rPr>
          <w:color w:val="231F20"/>
          <w:sz w:val="22"/>
        </w:rPr>
        <w:t>Análisis  preliminar.</w:t>
      </w:r>
    </w:p>
    <w:p>
      <w:pPr>
        <w:spacing w:after="0" w:line="240" w:lineRule="auto"/>
        <w:jc w:val="left"/>
        <w:rPr>
          <w:sz w:val="22"/>
        </w:rPr>
        <w:sectPr>
          <w:headerReference w:type="default" r:id="rId153"/>
          <w:pgSz w:w="7940" w:h="11910"/>
          <w:pgMar w:header="0" w:footer="737" w:top="1100" w:bottom="920" w:left="360" w:right="1080"/>
        </w:sectPr>
      </w:pPr>
    </w:p>
    <w:p>
      <w:pPr>
        <w:pStyle w:val="BodyText"/>
        <w:spacing w:line="278" w:lineRule="auto" w:before="119"/>
        <w:ind w:left="110" w:right="769"/>
        <w:jc w:val="both"/>
      </w:pPr>
      <w:r>
        <w:rPr>
          <w:color w:val="231F20"/>
        </w:rPr>
        <w:t>De tal suerte, en cuanto a modelos de gestión estratégica   de diseño,6 se pueden apreciar –aun cuando no necesa- riamente con esta denominación– los desarrollados por diversos autores, citados en la fuentes de este trabajo y descritos en los siguientes párrafos. Así, en resumen la gestión estratégica de proyectos de diseño se observa como una planeación sistémica no en oposición al pensamiento complejo, sino como complemento. Es decir, se planea el tipo ideal y se complementa con teoría de escenarios para observar la pertinencia de la complejidad del sistema en  sus diversas presentaciones de la </w:t>
      </w:r>
      <w:r>
        <w:rPr>
          <w:color w:val="231F20"/>
          <w:spacing w:val="39"/>
        </w:rPr>
        <w:t> </w:t>
      </w:r>
      <w:r>
        <w:rPr>
          <w:color w:val="231F20"/>
        </w:rPr>
        <w:t>realidad.</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5"/>
        </w:rPr>
        <w:t>PROPUESTA DESDE LO SIMBÓLICO</w:t>
      </w:r>
    </w:p>
    <w:p>
      <w:pPr>
        <w:pStyle w:val="BodyText"/>
        <w:spacing w:before="4"/>
        <w:rPr>
          <w:rFonts w:ascii="Verdana"/>
          <w:sz w:val="28"/>
        </w:rPr>
      </w:pPr>
    </w:p>
    <w:p>
      <w:pPr>
        <w:pStyle w:val="BodyText"/>
        <w:spacing w:line="278" w:lineRule="auto"/>
        <w:ind w:left="110" w:right="762"/>
        <w:jc w:val="both"/>
      </w:pPr>
      <w:r>
        <w:rPr>
          <w:color w:val="231F20"/>
          <w:spacing w:val="-3"/>
          <w:w w:val="105"/>
        </w:rPr>
        <w:t>Una</w:t>
      </w:r>
      <w:r>
        <w:rPr>
          <w:color w:val="231F20"/>
          <w:spacing w:val="-36"/>
          <w:w w:val="105"/>
        </w:rPr>
        <w:t> </w:t>
      </w:r>
      <w:r>
        <w:rPr>
          <w:color w:val="231F20"/>
          <w:spacing w:val="-4"/>
          <w:w w:val="105"/>
        </w:rPr>
        <w:t>vez</w:t>
      </w:r>
      <w:r>
        <w:rPr>
          <w:color w:val="231F20"/>
          <w:spacing w:val="-36"/>
          <w:w w:val="105"/>
        </w:rPr>
        <w:t> </w:t>
      </w:r>
      <w:r>
        <w:rPr>
          <w:color w:val="231F20"/>
          <w:spacing w:val="-4"/>
          <w:w w:val="105"/>
        </w:rPr>
        <w:t>revisada</w:t>
      </w:r>
      <w:r>
        <w:rPr>
          <w:color w:val="231F20"/>
          <w:spacing w:val="-36"/>
          <w:w w:val="105"/>
        </w:rPr>
        <w:t> </w:t>
      </w:r>
      <w:r>
        <w:rPr>
          <w:color w:val="231F20"/>
          <w:w w:val="105"/>
        </w:rPr>
        <w:t>la</w:t>
      </w:r>
      <w:r>
        <w:rPr>
          <w:color w:val="231F20"/>
          <w:spacing w:val="-36"/>
          <w:w w:val="105"/>
        </w:rPr>
        <w:t> </w:t>
      </w:r>
      <w:r>
        <w:rPr>
          <w:color w:val="231F20"/>
          <w:spacing w:val="-3"/>
          <w:w w:val="105"/>
        </w:rPr>
        <w:t>gestión</w:t>
      </w:r>
      <w:r>
        <w:rPr>
          <w:color w:val="231F20"/>
          <w:spacing w:val="-36"/>
          <w:w w:val="105"/>
        </w:rPr>
        <w:t> </w:t>
      </w:r>
      <w:r>
        <w:rPr>
          <w:color w:val="231F20"/>
          <w:spacing w:val="-4"/>
          <w:w w:val="105"/>
        </w:rPr>
        <w:t>estratégica</w:t>
      </w:r>
      <w:r>
        <w:rPr>
          <w:color w:val="231F20"/>
          <w:spacing w:val="-36"/>
          <w:w w:val="105"/>
        </w:rPr>
        <w:t> </w:t>
      </w:r>
      <w:r>
        <w:rPr>
          <w:color w:val="231F20"/>
          <w:spacing w:val="-3"/>
          <w:w w:val="105"/>
        </w:rPr>
        <w:t>de</w:t>
      </w:r>
      <w:r>
        <w:rPr>
          <w:color w:val="231F20"/>
          <w:spacing w:val="-36"/>
          <w:w w:val="105"/>
        </w:rPr>
        <w:t> </w:t>
      </w:r>
      <w:r>
        <w:rPr>
          <w:color w:val="231F20"/>
          <w:spacing w:val="-5"/>
          <w:w w:val="105"/>
        </w:rPr>
        <w:t>proyectos</w:t>
      </w:r>
      <w:r>
        <w:rPr>
          <w:color w:val="231F20"/>
          <w:spacing w:val="-36"/>
          <w:w w:val="105"/>
        </w:rPr>
        <w:t> </w:t>
      </w:r>
      <w:r>
        <w:rPr>
          <w:color w:val="231F20"/>
          <w:spacing w:val="-3"/>
          <w:w w:val="105"/>
        </w:rPr>
        <w:t>de</w:t>
      </w:r>
      <w:r>
        <w:rPr>
          <w:color w:val="231F20"/>
          <w:spacing w:val="-36"/>
          <w:w w:val="105"/>
        </w:rPr>
        <w:t> </w:t>
      </w:r>
      <w:r>
        <w:rPr>
          <w:color w:val="231F20"/>
          <w:spacing w:val="-3"/>
          <w:w w:val="105"/>
        </w:rPr>
        <w:t>diseño </w:t>
      </w:r>
      <w:r>
        <w:rPr>
          <w:color w:val="231F20"/>
          <w:spacing w:val="-4"/>
          <w:w w:val="105"/>
        </w:rPr>
        <w:t>desde</w:t>
      </w:r>
      <w:r>
        <w:rPr>
          <w:color w:val="231F20"/>
          <w:spacing w:val="-8"/>
          <w:w w:val="105"/>
        </w:rPr>
        <w:t> </w:t>
      </w:r>
      <w:r>
        <w:rPr>
          <w:color w:val="231F20"/>
          <w:w w:val="105"/>
        </w:rPr>
        <w:t>la</w:t>
      </w:r>
      <w:r>
        <w:rPr>
          <w:color w:val="231F20"/>
          <w:spacing w:val="-8"/>
          <w:w w:val="105"/>
        </w:rPr>
        <w:t> </w:t>
      </w:r>
      <w:r>
        <w:rPr>
          <w:color w:val="231F20"/>
          <w:spacing w:val="-3"/>
          <w:w w:val="105"/>
        </w:rPr>
        <w:t>perspectiva</w:t>
      </w:r>
      <w:r>
        <w:rPr>
          <w:color w:val="231F20"/>
          <w:spacing w:val="-8"/>
          <w:w w:val="105"/>
        </w:rPr>
        <w:t> </w:t>
      </w:r>
      <w:r>
        <w:rPr>
          <w:color w:val="231F20"/>
          <w:spacing w:val="-3"/>
          <w:w w:val="105"/>
        </w:rPr>
        <w:t>organizacional,</w:t>
      </w:r>
      <w:r>
        <w:rPr>
          <w:color w:val="231F20"/>
          <w:spacing w:val="-13"/>
          <w:w w:val="105"/>
        </w:rPr>
        <w:t> </w:t>
      </w:r>
      <w:r>
        <w:rPr>
          <w:color w:val="231F20"/>
          <w:w w:val="105"/>
        </w:rPr>
        <w:t>se</w:t>
      </w:r>
      <w:r>
        <w:rPr>
          <w:color w:val="231F20"/>
          <w:spacing w:val="-8"/>
          <w:w w:val="105"/>
        </w:rPr>
        <w:t> </w:t>
      </w:r>
      <w:r>
        <w:rPr>
          <w:color w:val="231F20"/>
          <w:spacing w:val="-3"/>
          <w:w w:val="105"/>
        </w:rPr>
        <w:t>propone</w:t>
      </w:r>
      <w:r>
        <w:rPr>
          <w:color w:val="231F20"/>
          <w:spacing w:val="-8"/>
          <w:w w:val="105"/>
        </w:rPr>
        <w:t> </w:t>
      </w:r>
      <w:r>
        <w:rPr>
          <w:color w:val="231F20"/>
          <w:spacing w:val="-4"/>
          <w:w w:val="105"/>
        </w:rPr>
        <w:t>otra</w:t>
      </w:r>
      <w:r>
        <w:rPr>
          <w:color w:val="231F20"/>
          <w:spacing w:val="-8"/>
          <w:w w:val="105"/>
        </w:rPr>
        <w:t> </w:t>
      </w:r>
      <w:r>
        <w:rPr>
          <w:color w:val="231F20"/>
          <w:spacing w:val="-4"/>
          <w:w w:val="105"/>
        </w:rPr>
        <w:t>forma </w:t>
      </w:r>
      <w:r>
        <w:rPr>
          <w:color w:val="231F20"/>
          <w:spacing w:val="-3"/>
          <w:w w:val="105"/>
        </w:rPr>
        <w:t>de </w:t>
      </w:r>
      <w:r>
        <w:rPr>
          <w:color w:val="231F20"/>
          <w:spacing w:val="-4"/>
          <w:w w:val="105"/>
        </w:rPr>
        <w:t>observarlo </w:t>
      </w:r>
      <w:r>
        <w:rPr>
          <w:color w:val="231F20"/>
          <w:w w:val="105"/>
        </w:rPr>
        <w:t>a </w:t>
      </w:r>
      <w:r>
        <w:rPr>
          <w:color w:val="231F20"/>
          <w:spacing w:val="-3"/>
          <w:w w:val="105"/>
        </w:rPr>
        <w:t>partir de </w:t>
      </w:r>
      <w:r>
        <w:rPr>
          <w:color w:val="231F20"/>
          <w:w w:val="105"/>
        </w:rPr>
        <w:t>su </w:t>
      </w:r>
      <w:r>
        <w:rPr>
          <w:color w:val="231F20"/>
          <w:spacing w:val="-3"/>
          <w:w w:val="105"/>
        </w:rPr>
        <w:t>producción simbólica, </w:t>
      </w:r>
      <w:r>
        <w:rPr>
          <w:color w:val="231F20"/>
          <w:w w:val="105"/>
        </w:rPr>
        <w:t>es </w:t>
      </w:r>
      <w:r>
        <w:rPr>
          <w:color w:val="231F20"/>
          <w:spacing w:val="-5"/>
          <w:w w:val="105"/>
        </w:rPr>
        <w:t>decir, </w:t>
      </w:r>
      <w:r>
        <w:rPr>
          <w:color w:val="231F20"/>
          <w:spacing w:val="-3"/>
          <w:w w:val="105"/>
        </w:rPr>
        <w:t>argumentarla </w:t>
      </w:r>
      <w:r>
        <w:rPr>
          <w:color w:val="231F20"/>
          <w:w w:val="105"/>
        </w:rPr>
        <w:t>como </w:t>
      </w:r>
      <w:r>
        <w:rPr>
          <w:color w:val="231F20"/>
          <w:spacing w:val="-4"/>
          <w:w w:val="105"/>
        </w:rPr>
        <w:t>resultado </w:t>
      </w:r>
      <w:r>
        <w:rPr>
          <w:color w:val="231F20"/>
          <w:spacing w:val="-3"/>
          <w:w w:val="105"/>
        </w:rPr>
        <w:t>del análisis </w:t>
      </w:r>
      <w:r>
        <w:rPr>
          <w:color w:val="231F20"/>
          <w:w w:val="105"/>
        </w:rPr>
        <w:t>y </w:t>
      </w:r>
      <w:r>
        <w:rPr>
          <w:color w:val="231F20"/>
          <w:spacing w:val="-3"/>
          <w:w w:val="105"/>
        </w:rPr>
        <w:t>síntesis de una </w:t>
      </w:r>
      <w:r>
        <w:rPr>
          <w:color w:val="231F20"/>
          <w:spacing w:val="-4"/>
          <w:w w:val="105"/>
        </w:rPr>
        <w:t>investigación </w:t>
      </w:r>
      <w:r>
        <w:rPr>
          <w:color w:val="231F20"/>
          <w:spacing w:val="-3"/>
          <w:w w:val="105"/>
        </w:rPr>
        <w:t>extensa, </w:t>
      </w:r>
      <w:r>
        <w:rPr>
          <w:color w:val="231F20"/>
          <w:w w:val="105"/>
        </w:rPr>
        <w:t>en </w:t>
      </w:r>
      <w:r>
        <w:rPr>
          <w:color w:val="231F20"/>
          <w:spacing w:val="-3"/>
          <w:w w:val="105"/>
        </w:rPr>
        <w:t>cuyo </w:t>
      </w:r>
      <w:r>
        <w:rPr>
          <w:color w:val="231F20"/>
          <w:w w:val="105"/>
        </w:rPr>
        <w:t>seno se </w:t>
      </w:r>
      <w:r>
        <w:rPr>
          <w:color w:val="231F20"/>
          <w:spacing w:val="-3"/>
          <w:w w:val="105"/>
        </w:rPr>
        <w:t>encuentran</w:t>
      </w:r>
      <w:r>
        <w:rPr>
          <w:color w:val="231F20"/>
          <w:spacing w:val="-34"/>
          <w:w w:val="105"/>
        </w:rPr>
        <w:t> </w:t>
      </w:r>
      <w:r>
        <w:rPr>
          <w:color w:val="231F20"/>
          <w:spacing w:val="-3"/>
          <w:w w:val="105"/>
        </w:rPr>
        <w:t>elemen- tos</w:t>
      </w:r>
      <w:r>
        <w:rPr>
          <w:color w:val="231F20"/>
          <w:spacing w:val="-18"/>
          <w:w w:val="105"/>
        </w:rPr>
        <w:t> </w:t>
      </w:r>
      <w:r>
        <w:rPr>
          <w:color w:val="231F20"/>
          <w:w w:val="105"/>
        </w:rPr>
        <w:t>y</w:t>
      </w:r>
      <w:r>
        <w:rPr>
          <w:color w:val="231F20"/>
          <w:spacing w:val="-18"/>
          <w:w w:val="105"/>
        </w:rPr>
        <w:t> </w:t>
      </w:r>
      <w:r>
        <w:rPr>
          <w:color w:val="231F20"/>
          <w:spacing w:val="-3"/>
          <w:w w:val="105"/>
        </w:rPr>
        <w:t>criterios</w:t>
      </w:r>
      <w:r>
        <w:rPr>
          <w:color w:val="231F20"/>
          <w:spacing w:val="-18"/>
          <w:w w:val="105"/>
        </w:rPr>
        <w:t> </w:t>
      </w:r>
      <w:r>
        <w:rPr>
          <w:color w:val="231F20"/>
          <w:spacing w:val="-3"/>
          <w:w w:val="105"/>
        </w:rPr>
        <w:t>de</w:t>
      </w:r>
      <w:r>
        <w:rPr>
          <w:color w:val="231F20"/>
          <w:spacing w:val="-18"/>
          <w:w w:val="105"/>
        </w:rPr>
        <w:t> </w:t>
      </w:r>
      <w:r>
        <w:rPr>
          <w:color w:val="231F20"/>
          <w:spacing w:val="-4"/>
          <w:w w:val="105"/>
        </w:rPr>
        <w:t>otras</w:t>
      </w:r>
      <w:r>
        <w:rPr>
          <w:color w:val="231F20"/>
          <w:spacing w:val="-18"/>
          <w:w w:val="105"/>
        </w:rPr>
        <w:t> </w:t>
      </w:r>
      <w:r>
        <w:rPr>
          <w:color w:val="231F20"/>
          <w:spacing w:val="-4"/>
          <w:w w:val="105"/>
        </w:rPr>
        <w:t>áreas</w:t>
      </w:r>
      <w:r>
        <w:rPr>
          <w:color w:val="231F20"/>
          <w:spacing w:val="-18"/>
          <w:w w:val="105"/>
        </w:rPr>
        <w:t> </w:t>
      </w:r>
      <w:r>
        <w:rPr>
          <w:color w:val="231F20"/>
          <w:spacing w:val="-3"/>
          <w:w w:val="105"/>
        </w:rPr>
        <w:t>del</w:t>
      </w:r>
      <w:r>
        <w:rPr>
          <w:color w:val="231F20"/>
          <w:spacing w:val="-18"/>
          <w:w w:val="105"/>
        </w:rPr>
        <w:t> </w:t>
      </w:r>
      <w:r>
        <w:rPr>
          <w:color w:val="231F20"/>
          <w:spacing w:val="-3"/>
          <w:w w:val="105"/>
        </w:rPr>
        <w:t>conocimiento</w:t>
      </w:r>
      <w:r>
        <w:rPr>
          <w:color w:val="231F20"/>
          <w:spacing w:val="-18"/>
          <w:w w:val="105"/>
        </w:rPr>
        <w:t> </w:t>
      </w:r>
      <w:r>
        <w:rPr>
          <w:color w:val="231F20"/>
          <w:w w:val="105"/>
        </w:rPr>
        <w:t>que</w:t>
      </w:r>
      <w:r>
        <w:rPr>
          <w:color w:val="231F20"/>
          <w:spacing w:val="-18"/>
          <w:w w:val="105"/>
        </w:rPr>
        <w:t> </w:t>
      </w:r>
      <w:r>
        <w:rPr>
          <w:color w:val="231F20"/>
          <w:spacing w:val="-4"/>
          <w:w w:val="105"/>
        </w:rPr>
        <w:t>permiten </w:t>
      </w:r>
      <w:r>
        <w:rPr>
          <w:color w:val="231F20"/>
          <w:w w:val="105"/>
        </w:rPr>
        <w:t>realizar</w:t>
      </w:r>
      <w:r>
        <w:rPr>
          <w:color w:val="231F20"/>
          <w:spacing w:val="-14"/>
          <w:w w:val="105"/>
        </w:rPr>
        <w:t> </w:t>
      </w:r>
      <w:r>
        <w:rPr>
          <w:color w:val="231F20"/>
          <w:w w:val="105"/>
        </w:rPr>
        <w:t>una</w:t>
      </w:r>
      <w:r>
        <w:rPr>
          <w:color w:val="231F20"/>
          <w:spacing w:val="-14"/>
          <w:w w:val="105"/>
        </w:rPr>
        <w:t> </w:t>
      </w:r>
      <w:r>
        <w:rPr>
          <w:color w:val="231F20"/>
          <w:w w:val="105"/>
        </w:rPr>
        <w:t>descripción</w:t>
      </w:r>
      <w:r>
        <w:rPr>
          <w:color w:val="231F20"/>
          <w:spacing w:val="-14"/>
          <w:w w:val="105"/>
        </w:rPr>
        <w:t> </w:t>
      </w:r>
      <w:r>
        <w:rPr>
          <w:color w:val="231F20"/>
          <w:w w:val="105"/>
        </w:rPr>
        <w:t>profunda</w:t>
      </w:r>
      <w:r>
        <w:rPr>
          <w:color w:val="231F20"/>
          <w:spacing w:val="-14"/>
          <w:w w:val="105"/>
        </w:rPr>
        <w:t> </w:t>
      </w:r>
      <w:r>
        <w:rPr>
          <w:color w:val="231F20"/>
          <w:w w:val="105"/>
        </w:rPr>
        <w:t>del</w:t>
      </w:r>
      <w:r>
        <w:rPr>
          <w:color w:val="231F20"/>
          <w:spacing w:val="-14"/>
          <w:w w:val="105"/>
        </w:rPr>
        <w:t> </w:t>
      </w:r>
      <w:r>
        <w:rPr>
          <w:color w:val="231F20"/>
          <w:w w:val="105"/>
        </w:rPr>
        <w:t>consumidor</w:t>
      </w:r>
      <w:r>
        <w:rPr>
          <w:color w:val="231F20"/>
          <w:spacing w:val="-14"/>
          <w:w w:val="105"/>
        </w:rPr>
        <w:t> </w:t>
      </w:r>
      <w:r>
        <w:rPr>
          <w:color w:val="231F20"/>
          <w:w w:val="105"/>
        </w:rPr>
        <w:t>–</w:t>
      </w:r>
      <w:r>
        <w:rPr>
          <w:i/>
          <w:color w:val="231F20"/>
          <w:w w:val="105"/>
        </w:rPr>
        <w:t>target </w:t>
      </w:r>
      <w:r>
        <w:rPr>
          <w:color w:val="231F20"/>
          <w:w w:val="105"/>
        </w:rPr>
        <w:t>o</w:t>
      </w:r>
      <w:r>
        <w:rPr>
          <w:color w:val="231F20"/>
          <w:spacing w:val="-9"/>
          <w:w w:val="105"/>
        </w:rPr>
        <w:t> </w:t>
      </w:r>
      <w:r>
        <w:rPr>
          <w:color w:val="231F20"/>
          <w:w w:val="105"/>
        </w:rPr>
        <w:t>mercadometa–</w:t>
      </w:r>
      <w:r>
        <w:rPr>
          <w:color w:val="231F20"/>
          <w:spacing w:val="-9"/>
          <w:w w:val="105"/>
        </w:rPr>
        <w:t> </w:t>
      </w:r>
      <w:r>
        <w:rPr>
          <w:color w:val="231F20"/>
          <w:w w:val="105"/>
        </w:rPr>
        <w:t>con</w:t>
      </w:r>
      <w:r>
        <w:rPr>
          <w:color w:val="231F20"/>
          <w:spacing w:val="-9"/>
          <w:w w:val="105"/>
        </w:rPr>
        <w:t> </w:t>
      </w:r>
      <w:r>
        <w:rPr>
          <w:color w:val="231F20"/>
          <w:w w:val="105"/>
        </w:rPr>
        <w:t>objeto</w:t>
      </w:r>
      <w:r>
        <w:rPr>
          <w:color w:val="231F20"/>
          <w:spacing w:val="-9"/>
          <w:w w:val="105"/>
        </w:rPr>
        <w:t> </w:t>
      </w:r>
      <w:r>
        <w:rPr>
          <w:color w:val="231F20"/>
          <w:w w:val="105"/>
        </w:rPr>
        <w:t>de</w:t>
      </w:r>
      <w:r>
        <w:rPr>
          <w:color w:val="231F20"/>
          <w:spacing w:val="-9"/>
          <w:w w:val="105"/>
        </w:rPr>
        <w:t> </w:t>
      </w:r>
      <w:r>
        <w:rPr>
          <w:color w:val="231F20"/>
          <w:w w:val="105"/>
        </w:rPr>
        <w:t>conocer</w:t>
      </w:r>
      <w:r>
        <w:rPr>
          <w:color w:val="231F20"/>
          <w:spacing w:val="-9"/>
          <w:w w:val="105"/>
        </w:rPr>
        <w:t> </w:t>
      </w:r>
      <w:r>
        <w:rPr>
          <w:color w:val="231F20"/>
          <w:w w:val="105"/>
        </w:rPr>
        <w:t>los</w:t>
      </w:r>
      <w:r>
        <w:rPr>
          <w:color w:val="231F20"/>
          <w:spacing w:val="-9"/>
          <w:w w:val="105"/>
        </w:rPr>
        <w:t> </w:t>
      </w:r>
      <w:r>
        <w:rPr>
          <w:color w:val="231F20"/>
          <w:w w:val="105"/>
        </w:rPr>
        <w:t>elementos</w:t>
      </w:r>
      <w:r>
        <w:rPr>
          <w:color w:val="231F20"/>
          <w:spacing w:val="-9"/>
          <w:w w:val="105"/>
        </w:rPr>
        <w:t> </w:t>
      </w:r>
      <w:r>
        <w:rPr>
          <w:color w:val="231F20"/>
          <w:w w:val="105"/>
        </w:rPr>
        <w:t>que lo</w:t>
      </w:r>
      <w:r>
        <w:rPr>
          <w:color w:val="231F20"/>
          <w:spacing w:val="-23"/>
          <w:w w:val="105"/>
        </w:rPr>
        <w:t> </w:t>
      </w:r>
      <w:r>
        <w:rPr>
          <w:color w:val="231F20"/>
          <w:w w:val="105"/>
        </w:rPr>
        <w:t>identifican</w:t>
      </w:r>
      <w:r>
        <w:rPr>
          <w:color w:val="231F20"/>
          <w:spacing w:val="-23"/>
          <w:w w:val="105"/>
        </w:rPr>
        <w:t> </w:t>
      </w:r>
      <w:r>
        <w:rPr>
          <w:color w:val="231F20"/>
          <w:w w:val="105"/>
        </w:rPr>
        <w:t>simbólica</w:t>
      </w:r>
      <w:r>
        <w:rPr>
          <w:color w:val="231F20"/>
          <w:spacing w:val="-23"/>
          <w:w w:val="105"/>
        </w:rPr>
        <w:t> </w:t>
      </w:r>
      <w:r>
        <w:rPr>
          <w:color w:val="231F20"/>
          <w:spacing w:val="-6"/>
          <w:w w:val="105"/>
        </w:rPr>
        <w:t>y,</w:t>
      </w:r>
      <w:r>
        <w:rPr>
          <w:color w:val="231F20"/>
          <w:spacing w:val="-28"/>
          <w:w w:val="105"/>
        </w:rPr>
        <w:t> </w:t>
      </w:r>
      <w:r>
        <w:rPr>
          <w:color w:val="231F20"/>
          <w:w w:val="105"/>
        </w:rPr>
        <w:t>por</w:t>
      </w:r>
      <w:r>
        <w:rPr>
          <w:color w:val="231F20"/>
          <w:spacing w:val="-23"/>
          <w:w w:val="105"/>
        </w:rPr>
        <w:t> </w:t>
      </w:r>
      <w:r>
        <w:rPr>
          <w:color w:val="231F20"/>
          <w:w w:val="105"/>
        </w:rPr>
        <w:t>añadidura,</w:t>
      </w:r>
      <w:r>
        <w:rPr>
          <w:color w:val="231F20"/>
          <w:spacing w:val="-28"/>
          <w:w w:val="105"/>
        </w:rPr>
        <w:t> </w:t>
      </w:r>
      <w:r>
        <w:rPr>
          <w:color w:val="231F20"/>
          <w:w w:val="105"/>
        </w:rPr>
        <w:t>construir</w:t>
      </w:r>
      <w:r>
        <w:rPr>
          <w:color w:val="231F20"/>
          <w:spacing w:val="-23"/>
          <w:w w:val="105"/>
        </w:rPr>
        <w:t> </w:t>
      </w:r>
      <w:r>
        <w:rPr>
          <w:color w:val="231F20"/>
          <w:w w:val="105"/>
        </w:rPr>
        <w:t>concep- tualmente</w:t>
      </w:r>
      <w:r>
        <w:rPr>
          <w:color w:val="231F20"/>
          <w:spacing w:val="-20"/>
          <w:w w:val="105"/>
        </w:rPr>
        <w:t> </w:t>
      </w:r>
      <w:r>
        <w:rPr>
          <w:color w:val="231F20"/>
          <w:w w:val="105"/>
        </w:rPr>
        <w:t>al</w:t>
      </w:r>
      <w:r>
        <w:rPr>
          <w:color w:val="231F20"/>
          <w:spacing w:val="-20"/>
          <w:w w:val="105"/>
        </w:rPr>
        <w:t> </w:t>
      </w:r>
      <w:r>
        <w:rPr>
          <w:color w:val="231F20"/>
          <w:w w:val="105"/>
        </w:rPr>
        <w:t>objeto</w:t>
      </w:r>
      <w:r>
        <w:rPr>
          <w:color w:val="231F20"/>
          <w:spacing w:val="-20"/>
          <w:w w:val="105"/>
        </w:rPr>
        <w:t> </w:t>
      </w:r>
      <w:r>
        <w:rPr>
          <w:color w:val="231F20"/>
          <w:w w:val="105"/>
        </w:rPr>
        <w:t>de</w:t>
      </w:r>
      <w:r>
        <w:rPr>
          <w:color w:val="231F20"/>
          <w:spacing w:val="-20"/>
          <w:w w:val="105"/>
        </w:rPr>
        <w:t> </w:t>
      </w:r>
      <w:r>
        <w:rPr>
          <w:color w:val="231F20"/>
          <w:w w:val="105"/>
        </w:rPr>
        <w:t>diseño.</w:t>
      </w:r>
    </w:p>
    <w:p>
      <w:pPr>
        <w:pStyle w:val="BodyText"/>
        <w:spacing w:before="7"/>
        <w:rPr>
          <w:sz w:val="25"/>
        </w:rPr>
      </w:pPr>
    </w:p>
    <w:p>
      <w:pPr>
        <w:pStyle w:val="BodyText"/>
        <w:spacing w:line="278" w:lineRule="auto"/>
        <w:ind w:left="110" w:right="771"/>
        <w:jc w:val="both"/>
      </w:pPr>
      <w:r>
        <w:rPr>
          <w:color w:val="231F20"/>
        </w:rPr>
        <w:t>En</w:t>
      </w:r>
      <w:r>
        <w:rPr>
          <w:color w:val="231F20"/>
          <w:spacing w:val="-8"/>
        </w:rPr>
        <w:t> </w:t>
      </w:r>
      <w:r>
        <w:rPr>
          <w:color w:val="231F20"/>
        </w:rPr>
        <w:t>el</w:t>
      </w:r>
      <w:r>
        <w:rPr>
          <w:color w:val="231F20"/>
          <w:spacing w:val="-8"/>
        </w:rPr>
        <w:t> </w:t>
      </w:r>
      <w:r>
        <w:rPr>
          <w:color w:val="231F20"/>
        </w:rPr>
        <w:t>análisis</w:t>
      </w:r>
      <w:r>
        <w:rPr>
          <w:color w:val="231F20"/>
          <w:spacing w:val="-8"/>
        </w:rPr>
        <w:t> </w:t>
      </w:r>
      <w:r>
        <w:rPr>
          <w:color w:val="231F20"/>
        </w:rPr>
        <w:t>sociológico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cultura,</w:t>
      </w:r>
      <w:r>
        <w:rPr>
          <w:color w:val="231F20"/>
          <w:spacing w:val="-15"/>
        </w:rPr>
        <w:t> </w:t>
      </w: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8"/>
        </w:rPr>
        <w:t> </w:t>
      </w:r>
      <w:r>
        <w:rPr>
          <w:color w:val="231F20"/>
        </w:rPr>
        <w:t>Pierre Bourdieu (2008), no solamente es importante estudiar  </w:t>
      </w:r>
      <w:r>
        <w:rPr>
          <w:color w:val="231F20"/>
          <w:spacing w:val="29"/>
        </w:rPr>
        <w:t> </w:t>
      </w:r>
      <w:r>
        <w:rPr>
          <w:color w:val="231F20"/>
        </w:rPr>
        <w:t>sus</w:t>
      </w:r>
    </w:p>
    <w:p>
      <w:pPr>
        <w:pStyle w:val="BodyText"/>
        <w:spacing w:before="9"/>
        <w:rPr>
          <w:sz w:val="24"/>
        </w:rPr>
      </w:pPr>
      <w:r>
        <w:rPr/>
        <w:pict>
          <v:line style="position:absolute;mso-position-horizontal-relative:page;mso-position-vertical-relative:paragraph;z-index:1864;mso-wrap-distance-left:0;mso-wrap-distance-right:0" from="59.700802pt,16.749197pt" to="88.046802pt,16.749197pt" stroked="true" strokeweight=".5pt" strokecolor="#231f20">
            <w10:wrap type="topAndBottom"/>
          </v:line>
        </w:pict>
      </w:r>
    </w:p>
    <w:p>
      <w:pPr>
        <w:pStyle w:val="ListParagraph"/>
        <w:numPr>
          <w:ilvl w:val="0"/>
          <w:numId w:val="4"/>
        </w:numPr>
        <w:tabs>
          <w:tab w:pos="235" w:val="left" w:leader="none"/>
        </w:tabs>
        <w:spacing w:line="264" w:lineRule="auto" w:before="57" w:after="0"/>
        <w:ind w:left="234" w:right="767" w:hanging="120"/>
        <w:jc w:val="left"/>
        <w:rPr>
          <w:sz w:val="17"/>
        </w:rPr>
      </w:pPr>
      <w:r>
        <w:rPr>
          <w:color w:val="231F20"/>
          <w:sz w:val="17"/>
        </w:rPr>
        <w:t>Para conocer de manera pormenorizada los modelos, se sugiere al lector revisar los textos originales, citados en las fuentes de este </w:t>
      </w:r>
      <w:r>
        <w:rPr>
          <w:color w:val="231F20"/>
          <w:spacing w:val="23"/>
          <w:sz w:val="17"/>
        </w:rPr>
        <w:t> </w:t>
      </w:r>
      <w:r>
        <w:rPr>
          <w:color w:val="231F20"/>
          <w:sz w:val="17"/>
        </w:rPr>
        <w:t>documento.</w:t>
      </w:r>
    </w:p>
    <w:p>
      <w:pPr>
        <w:spacing w:after="0" w:line="264" w:lineRule="auto"/>
        <w:jc w:val="left"/>
        <w:rPr>
          <w:sz w:val="17"/>
        </w:rPr>
        <w:sectPr>
          <w:headerReference w:type="even" r:id="rId154"/>
          <w:footerReference w:type="even" r:id="rId155"/>
          <w:footerReference w:type="default" r:id="rId156"/>
          <w:pgSz w:w="7940" w:h="11910"/>
          <w:pgMar w:header="0" w:footer="737" w:top="1100" w:bottom="920" w:left="1080" w:right="360"/>
        </w:sectPr>
      </w:pPr>
    </w:p>
    <w:p>
      <w:pPr>
        <w:pStyle w:val="BodyText"/>
        <w:spacing w:line="278" w:lineRule="auto" w:before="119"/>
        <w:ind w:left="773" w:right="107"/>
        <w:jc w:val="both"/>
      </w:pPr>
      <w:r>
        <w:rPr>
          <w:color w:val="231F20"/>
        </w:rPr>
        <w:t>representaciones o expresiones culturales, sino también la forma de producción material, los modos de reproducción cultural y las formas en que se organiza socialmente y su construcción de sentidos, en cuyos contenidos se encuentra la  producción simbólica.</w:t>
      </w:r>
    </w:p>
    <w:p>
      <w:pPr>
        <w:pStyle w:val="BodyText"/>
        <w:spacing w:before="7"/>
        <w:rPr>
          <w:sz w:val="25"/>
        </w:rPr>
      </w:pPr>
    </w:p>
    <w:p>
      <w:pPr>
        <w:pStyle w:val="BodyText"/>
        <w:spacing w:line="278" w:lineRule="auto"/>
        <w:ind w:left="773" w:right="106"/>
        <w:jc w:val="both"/>
      </w:pPr>
      <w:r>
        <w:rPr>
          <w:color w:val="231F20"/>
        </w:rPr>
        <w:t>De esta manera, se piensa la cultura no como una suma de caracteres que distinguen una sociedad, sino como un sis- tema simbólico de valores y prácticas cuyos sentidos son construidos social e históricamente, toda vez que se trata  de un conjunto de elementos dinámicos que se encuentran en una organización simbiótica, relacionados y ligados en una red de comunicación que conforma su    </w:t>
      </w:r>
      <w:r>
        <w:rPr>
          <w:color w:val="231F20"/>
          <w:spacing w:val="14"/>
        </w:rPr>
        <w:t> </w:t>
      </w:r>
      <w:r>
        <w:rPr>
          <w:color w:val="231F20"/>
        </w:rPr>
        <w:t>estructura.</w:t>
      </w:r>
    </w:p>
    <w:p>
      <w:pPr>
        <w:pStyle w:val="BodyText"/>
        <w:spacing w:before="7"/>
        <w:rPr>
          <w:sz w:val="25"/>
        </w:rPr>
      </w:pPr>
    </w:p>
    <w:p>
      <w:pPr>
        <w:pStyle w:val="BodyText"/>
        <w:spacing w:line="278" w:lineRule="auto"/>
        <w:ind w:left="773" w:right="100"/>
        <w:jc w:val="both"/>
      </w:pPr>
      <w:r>
        <w:rPr>
          <w:color w:val="231F20"/>
        </w:rPr>
        <w:t>Del mismo modo, se sostiene que es </w:t>
      </w:r>
      <w:r>
        <w:rPr>
          <w:i/>
          <w:color w:val="231F20"/>
        </w:rPr>
        <w:t>simbólico</w:t>
      </w:r>
      <w:r>
        <w:rPr>
          <w:color w:val="231F20"/>
        </w:rPr>
        <w:t>, en tanto la cultura no se trata sólo de las prácticas, sino la abstracción de éstas, en virtud de que son pautas que permiten actuar y que al ponerse en práctica se convierten en </w:t>
      </w:r>
      <w:r>
        <w:rPr>
          <w:i/>
          <w:color w:val="231F20"/>
        </w:rPr>
        <w:t>expresiones</w:t>
      </w:r>
      <w:r>
        <w:rPr>
          <w:color w:val="231F20"/>
        </w:rPr>
        <w:t>, por lo que la cultura es una abstracción simbólica (conceptual)  y su puesta en práctica son las manifestaciones culturales. De tal suerte, ostentan un  </w:t>
      </w:r>
      <w:r>
        <w:rPr>
          <w:i/>
          <w:color w:val="231F20"/>
        </w:rPr>
        <w:t>sentido, puesto que </w:t>
      </w:r>
      <w:r>
        <w:rPr>
          <w:color w:val="231F20"/>
        </w:rPr>
        <w:t>las prácticas   y los </w:t>
      </w:r>
      <w:r>
        <w:rPr>
          <w:color w:val="231F20"/>
          <w:spacing w:val="-3"/>
        </w:rPr>
        <w:t>valores </w:t>
      </w:r>
      <w:r>
        <w:rPr>
          <w:color w:val="231F20"/>
        </w:rPr>
        <w:t>son interpretados por los involucrados, </w:t>
      </w:r>
      <w:r>
        <w:rPr>
          <w:color w:val="231F20"/>
          <w:spacing w:val="-3"/>
        </w:rPr>
        <w:t>exége- </w:t>
      </w:r>
      <w:r>
        <w:rPr>
          <w:color w:val="231F20"/>
        </w:rPr>
        <w:t>sis construidas social e históricamente, lo que significa que diversos</w:t>
      </w:r>
      <w:r>
        <w:rPr>
          <w:color w:val="231F20"/>
          <w:spacing w:val="-12"/>
        </w:rPr>
        <w:t> </w:t>
      </w:r>
      <w:r>
        <w:rPr>
          <w:color w:val="231F20"/>
        </w:rPr>
        <w:t>grupos</w:t>
      </w:r>
      <w:r>
        <w:rPr>
          <w:color w:val="231F20"/>
          <w:spacing w:val="-12"/>
        </w:rPr>
        <w:t> </w:t>
      </w:r>
      <w:r>
        <w:rPr>
          <w:color w:val="231F20"/>
        </w:rPr>
        <w:t>tendrán</w:t>
      </w:r>
      <w:r>
        <w:rPr>
          <w:color w:val="231F20"/>
          <w:spacing w:val="-12"/>
        </w:rPr>
        <w:t> </w:t>
      </w:r>
      <w:r>
        <w:rPr>
          <w:color w:val="231F20"/>
        </w:rPr>
        <w:t>diferentes</w:t>
      </w:r>
      <w:r>
        <w:rPr>
          <w:color w:val="231F20"/>
          <w:spacing w:val="-12"/>
        </w:rPr>
        <w:t> </w:t>
      </w:r>
      <w:r>
        <w:rPr>
          <w:color w:val="231F20"/>
        </w:rPr>
        <w:t>sentidos</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determi- nada práctica y</w:t>
      </w:r>
      <w:r>
        <w:rPr>
          <w:color w:val="231F20"/>
          <w:spacing w:val="41"/>
        </w:rPr>
        <w:t> </w:t>
      </w:r>
      <w:r>
        <w:rPr>
          <w:color w:val="231F20"/>
          <w:spacing w:val="-3"/>
        </w:rPr>
        <w:t>valor.</w:t>
      </w:r>
    </w:p>
    <w:p>
      <w:pPr>
        <w:pStyle w:val="BodyText"/>
        <w:spacing w:before="7"/>
        <w:rPr>
          <w:sz w:val="25"/>
        </w:rPr>
      </w:pPr>
    </w:p>
    <w:p>
      <w:pPr>
        <w:pStyle w:val="BodyText"/>
        <w:spacing w:line="278" w:lineRule="auto"/>
        <w:ind w:left="773" w:right="108"/>
        <w:jc w:val="both"/>
      </w:pPr>
      <w:r>
        <w:rPr>
          <w:color w:val="231F20"/>
        </w:rPr>
        <w:t>De acuerdo con lo anterior, comenta Néstor García Cancli- ni (2003), Bourdieu funda sus trabajos mediante dos pre- guntas, aun cuando no de manera tácita, y retomadas de</w:t>
      </w:r>
      <w:r>
        <w:rPr>
          <w:color w:val="231F20"/>
          <w:spacing w:val="-28"/>
        </w:rPr>
        <w:t> </w:t>
      </w:r>
      <w:r>
        <w:rPr>
          <w:color w:val="231F20"/>
        </w:rPr>
        <w:t>dos ideas centrales del marxismo, la noción de clases sociales y la lucha de éstas. No obstante, agrega a su teoría social </w:t>
      </w:r>
      <w:r>
        <w:rPr>
          <w:color w:val="231F20"/>
          <w:spacing w:val="34"/>
        </w:rPr>
        <w:t> </w:t>
      </w:r>
      <w:r>
        <w:rPr>
          <w:color w:val="231F20"/>
        </w:rPr>
        <w:t>fun-</w:t>
      </w:r>
    </w:p>
    <w:p>
      <w:pPr>
        <w:spacing w:after="0" w:line="278" w:lineRule="auto"/>
        <w:jc w:val="both"/>
        <w:sectPr>
          <w:headerReference w:type="default" r:id="rId157"/>
          <w:pgSz w:w="7940" w:h="11910"/>
          <w:pgMar w:header="0" w:footer="737" w:top="1100" w:bottom="920" w:left="360" w:right="1080"/>
        </w:sectPr>
      </w:pPr>
    </w:p>
    <w:p>
      <w:pPr>
        <w:pStyle w:val="BodyText"/>
        <w:spacing w:line="278" w:lineRule="auto" w:before="119"/>
        <w:ind w:left="110" w:right="762"/>
        <w:jc w:val="both"/>
      </w:pPr>
      <w:r>
        <w:rPr>
          <w:color w:val="231F20"/>
        </w:rPr>
        <w:t>damentos simbólicos dentro de las relaciones de poder,</w:t>
      </w:r>
      <w:r>
        <w:rPr>
          <w:color w:val="231F20"/>
          <w:spacing w:val="-29"/>
        </w:rPr>
        <w:t> </w:t>
      </w:r>
      <w:r>
        <w:rPr>
          <w:color w:val="231F20"/>
        </w:rPr>
        <w:t>más relacionadas con el consumo que con la economía política vinculada con la producción, dentro del sistema producción, distribución y consumo.</w:t>
      </w:r>
      <w:r>
        <w:rPr>
          <w:color w:val="231F20"/>
          <w:position w:val="7"/>
          <w:sz w:val="13"/>
        </w:rPr>
        <w:t>7 </w:t>
      </w:r>
      <w:r>
        <w:rPr>
          <w:color w:val="231F20"/>
        </w:rPr>
        <w:t>De tal suerte, que en el análisis de la economía cultural se observa la estructura del mercado simbólico como forma de observar la lucha de clases. Surge entonces el concepto de </w:t>
      </w:r>
      <w:r>
        <w:rPr>
          <w:i/>
          <w:color w:val="231F20"/>
        </w:rPr>
        <w:t>habitus</w:t>
      </w:r>
      <w:r>
        <w:rPr>
          <w:color w:val="231F20"/>
        </w:rPr>
        <w:t>, el cual pretende recons- truir el proceso social que se interioriza en los individuos y que logra que las estructuras objetivas concuerden con las subjetivas, a  decir  de  García</w:t>
      </w:r>
      <w:r>
        <w:rPr>
          <w:color w:val="231F20"/>
          <w:spacing w:val="-18"/>
        </w:rPr>
        <w:t> </w:t>
      </w:r>
      <w:r>
        <w:rPr>
          <w:color w:val="231F20"/>
        </w:rPr>
        <w:t>Canclini:</w:t>
      </w:r>
    </w:p>
    <w:p>
      <w:pPr>
        <w:pStyle w:val="BodyText"/>
        <w:spacing w:before="3"/>
        <w:rPr>
          <w:sz w:val="27"/>
        </w:rPr>
      </w:pPr>
    </w:p>
    <w:p>
      <w:pPr>
        <w:spacing w:line="307" w:lineRule="auto" w:before="0"/>
        <w:ind w:left="830" w:right="771" w:firstLine="0"/>
        <w:jc w:val="both"/>
        <w:rPr>
          <w:sz w:val="20"/>
        </w:rPr>
      </w:pPr>
      <w:r>
        <w:rPr>
          <w:color w:val="231F20"/>
          <w:w w:val="105"/>
          <w:sz w:val="20"/>
        </w:rPr>
        <w:t>Si</w:t>
      </w:r>
      <w:r>
        <w:rPr>
          <w:color w:val="231F20"/>
          <w:spacing w:val="-20"/>
          <w:w w:val="105"/>
          <w:sz w:val="20"/>
        </w:rPr>
        <w:t> </w:t>
      </w:r>
      <w:r>
        <w:rPr>
          <w:color w:val="231F20"/>
          <w:w w:val="105"/>
          <w:sz w:val="20"/>
        </w:rPr>
        <w:t>hay</w:t>
      </w:r>
      <w:r>
        <w:rPr>
          <w:color w:val="231F20"/>
          <w:spacing w:val="-20"/>
          <w:w w:val="105"/>
          <w:sz w:val="20"/>
        </w:rPr>
        <w:t> </w:t>
      </w:r>
      <w:r>
        <w:rPr>
          <w:color w:val="231F20"/>
          <w:w w:val="105"/>
          <w:sz w:val="20"/>
        </w:rPr>
        <w:t>una</w:t>
      </w:r>
      <w:r>
        <w:rPr>
          <w:color w:val="231F20"/>
          <w:spacing w:val="-20"/>
          <w:w w:val="105"/>
          <w:sz w:val="20"/>
        </w:rPr>
        <w:t> </w:t>
      </w:r>
      <w:r>
        <w:rPr>
          <w:color w:val="231F20"/>
          <w:w w:val="105"/>
          <w:sz w:val="20"/>
        </w:rPr>
        <w:t>homología</w:t>
      </w:r>
      <w:r>
        <w:rPr>
          <w:color w:val="231F20"/>
          <w:spacing w:val="-20"/>
          <w:w w:val="105"/>
          <w:sz w:val="20"/>
        </w:rPr>
        <w:t> </w:t>
      </w:r>
      <w:r>
        <w:rPr>
          <w:color w:val="231F20"/>
          <w:w w:val="105"/>
          <w:sz w:val="20"/>
        </w:rPr>
        <w:t>entre</w:t>
      </w:r>
      <w:r>
        <w:rPr>
          <w:color w:val="231F20"/>
          <w:spacing w:val="-20"/>
          <w:w w:val="105"/>
          <w:sz w:val="20"/>
        </w:rPr>
        <w:t> </w:t>
      </w:r>
      <w:r>
        <w:rPr>
          <w:color w:val="231F20"/>
          <w:w w:val="105"/>
          <w:sz w:val="20"/>
        </w:rPr>
        <w:t>el</w:t>
      </w:r>
      <w:r>
        <w:rPr>
          <w:color w:val="231F20"/>
          <w:spacing w:val="-20"/>
          <w:w w:val="105"/>
          <w:sz w:val="20"/>
        </w:rPr>
        <w:t> </w:t>
      </w:r>
      <w:r>
        <w:rPr>
          <w:color w:val="231F20"/>
          <w:w w:val="105"/>
          <w:sz w:val="20"/>
        </w:rPr>
        <w:t>orden</w:t>
      </w:r>
      <w:r>
        <w:rPr>
          <w:color w:val="231F20"/>
          <w:spacing w:val="-20"/>
          <w:w w:val="105"/>
          <w:sz w:val="20"/>
        </w:rPr>
        <w:t> </w:t>
      </w:r>
      <w:r>
        <w:rPr>
          <w:color w:val="231F20"/>
          <w:w w:val="105"/>
          <w:sz w:val="20"/>
        </w:rPr>
        <w:t>social</w:t>
      </w:r>
      <w:r>
        <w:rPr>
          <w:color w:val="231F20"/>
          <w:spacing w:val="-20"/>
          <w:w w:val="105"/>
          <w:sz w:val="20"/>
        </w:rPr>
        <w:t> </w:t>
      </w:r>
      <w:r>
        <w:rPr>
          <w:color w:val="231F20"/>
          <w:w w:val="105"/>
          <w:sz w:val="20"/>
        </w:rPr>
        <w:t>y</w:t>
      </w:r>
      <w:r>
        <w:rPr>
          <w:color w:val="231F20"/>
          <w:spacing w:val="-20"/>
          <w:w w:val="105"/>
          <w:sz w:val="20"/>
        </w:rPr>
        <w:t> </w:t>
      </w:r>
      <w:r>
        <w:rPr>
          <w:color w:val="231F20"/>
          <w:w w:val="105"/>
          <w:sz w:val="20"/>
        </w:rPr>
        <w:t>las</w:t>
      </w:r>
      <w:r>
        <w:rPr>
          <w:color w:val="231F20"/>
          <w:spacing w:val="-20"/>
          <w:w w:val="105"/>
          <w:sz w:val="20"/>
        </w:rPr>
        <w:t> </w:t>
      </w:r>
      <w:r>
        <w:rPr>
          <w:color w:val="231F20"/>
          <w:w w:val="105"/>
          <w:sz w:val="20"/>
        </w:rPr>
        <w:t>prácticas de los sujetos no es por la influencia puntual del poder publicitario</w:t>
      </w:r>
      <w:r>
        <w:rPr>
          <w:color w:val="231F20"/>
          <w:spacing w:val="-26"/>
          <w:w w:val="105"/>
          <w:sz w:val="20"/>
        </w:rPr>
        <w:t> </w:t>
      </w:r>
      <w:r>
        <w:rPr>
          <w:color w:val="231F20"/>
          <w:w w:val="105"/>
          <w:sz w:val="20"/>
        </w:rPr>
        <w:t>o</w:t>
      </w:r>
      <w:r>
        <w:rPr>
          <w:color w:val="231F20"/>
          <w:spacing w:val="-26"/>
          <w:w w:val="105"/>
          <w:sz w:val="20"/>
        </w:rPr>
        <w:t> </w:t>
      </w:r>
      <w:r>
        <w:rPr>
          <w:color w:val="231F20"/>
          <w:w w:val="105"/>
          <w:sz w:val="20"/>
        </w:rPr>
        <w:t>los</w:t>
      </w:r>
      <w:r>
        <w:rPr>
          <w:color w:val="231F20"/>
          <w:spacing w:val="-26"/>
          <w:w w:val="105"/>
          <w:sz w:val="20"/>
        </w:rPr>
        <w:t> </w:t>
      </w:r>
      <w:r>
        <w:rPr>
          <w:color w:val="231F20"/>
          <w:w w:val="105"/>
          <w:sz w:val="20"/>
        </w:rPr>
        <w:t>mensajes</w:t>
      </w:r>
      <w:r>
        <w:rPr>
          <w:color w:val="231F20"/>
          <w:spacing w:val="-26"/>
          <w:w w:val="105"/>
          <w:sz w:val="20"/>
        </w:rPr>
        <w:t> </w:t>
      </w:r>
      <w:r>
        <w:rPr>
          <w:color w:val="231F20"/>
          <w:w w:val="105"/>
          <w:sz w:val="20"/>
        </w:rPr>
        <w:t>políticos,</w:t>
      </w:r>
      <w:r>
        <w:rPr>
          <w:color w:val="231F20"/>
          <w:spacing w:val="-30"/>
          <w:w w:val="105"/>
          <w:sz w:val="20"/>
        </w:rPr>
        <w:t> </w:t>
      </w:r>
      <w:r>
        <w:rPr>
          <w:color w:val="231F20"/>
          <w:w w:val="105"/>
          <w:sz w:val="20"/>
        </w:rPr>
        <w:t>sino</w:t>
      </w:r>
      <w:r>
        <w:rPr>
          <w:color w:val="231F20"/>
          <w:spacing w:val="-26"/>
          <w:w w:val="105"/>
          <w:sz w:val="20"/>
        </w:rPr>
        <w:t> </w:t>
      </w:r>
      <w:r>
        <w:rPr>
          <w:color w:val="231F20"/>
          <w:w w:val="105"/>
          <w:sz w:val="20"/>
        </w:rPr>
        <w:t>porque</w:t>
      </w:r>
      <w:r>
        <w:rPr>
          <w:color w:val="231F20"/>
          <w:spacing w:val="-26"/>
          <w:w w:val="105"/>
          <w:sz w:val="20"/>
        </w:rPr>
        <w:t> </w:t>
      </w:r>
      <w:r>
        <w:rPr>
          <w:color w:val="231F20"/>
          <w:w w:val="105"/>
          <w:sz w:val="20"/>
        </w:rPr>
        <w:t>esas</w:t>
      </w:r>
      <w:r>
        <w:rPr>
          <w:color w:val="231F20"/>
          <w:spacing w:val="-26"/>
          <w:w w:val="105"/>
          <w:sz w:val="20"/>
        </w:rPr>
        <w:t> </w:t>
      </w:r>
      <w:r>
        <w:rPr>
          <w:color w:val="231F20"/>
          <w:w w:val="105"/>
          <w:sz w:val="20"/>
        </w:rPr>
        <w:t>ac- ciones se insertan, más que en la conciencia, entendida intelectualmente,</w:t>
      </w:r>
      <w:r>
        <w:rPr>
          <w:color w:val="231F20"/>
          <w:spacing w:val="-34"/>
          <w:w w:val="105"/>
          <w:sz w:val="20"/>
        </w:rPr>
        <w:t> </w:t>
      </w:r>
      <w:r>
        <w:rPr>
          <w:color w:val="231F20"/>
          <w:w w:val="105"/>
          <w:sz w:val="20"/>
        </w:rPr>
        <w:t>en</w:t>
      </w:r>
      <w:r>
        <w:rPr>
          <w:color w:val="231F20"/>
          <w:spacing w:val="-31"/>
          <w:w w:val="105"/>
          <w:sz w:val="20"/>
        </w:rPr>
        <w:t> </w:t>
      </w:r>
      <w:r>
        <w:rPr>
          <w:color w:val="231F20"/>
          <w:w w:val="105"/>
          <w:sz w:val="20"/>
        </w:rPr>
        <w:t>sistemas</w:t>
      </w:r>
      <w:r>
        <w:rPr>
          <w:color w:val="231F20"/>
          <w:spacing w:val="-31"/>
          <w:w w:val="105"/>
          <w:sz w:val="20"/>
        </w:rPr>
        <w:t> </w:t>
      </w:r>
      <w:r>
        <w:rPr>
          <w:color w:val="231F20"/>
          <w:w w:val="105"/>
          <w:sz w:val="20"/>
        </w:rPr>
        <w:t>de</w:t>
      </w:r>
      <w:r>
        <w:rPr>
          <w:color w:val="231F20"/>
          <w:spacing w:val="-31"/>
          <w:w w:val="105"/>
          <w:sz w:val="20"/>
        </w:rPr>
        <w:t> </w:t>
      </w:r>
      <w:r>
        <w:rPr>
          <w:color w:val="231F20"/>
          <w:w w:val="105"/>
          <w:sz w:val="20"/>
        </w:rPr>
        <w:t>hábitos,</w:t>
      </w:r>
      <w:r>
        <w:rPr>
          <w:color w:val="231F20"/>
          <w:spacing w:val="-34"/>
          <w:w w:val="105"/>
          <w:sz w:val="20"/>
        </w:rPr>
        <w:t> </w:t>
      </w:r>
      <w:r>
        <w:rPr>
          <w:color w:val="231F20"/>
          <w:w w:val="105"/>
          <w:sz w:val="20"/>
        </w:rPr>
        <w:t>constituidos</w:t>
      </w:r>
      <w:r>
        <w:rPr>
          <w:color w:val="231F20"/>
          <w:spacing w:val="-31"/>
          <w:w w:val="105"/>
          <w:sz w:val="20"/>
        </w:rPr>
        <w:t> </w:t>
      </w:r>
      <w:r>
        <w:rPr>
          <w:color w:val="231F20"/>
          <w:w w:val="105"/>
          <w:sz w:val="20"/>
        </w:rPr>
        <w:t>en su mayoría desde la infancia. La acción ideológica más decisiva</w:t>
      </w:r>
      <w:r>
        <w:rPr>
          <w:color w:val="231F20"/>
          <w:spacing w:val="-15"/>
          <w:w w:val="105"/>
          <w:sz w:val="20"/>
        </w:rPr>
        <w:t> </w:t>
      </w:r>
      <w:r>
        <w:rPr>
          <w:color w:val="231F20"/>
          <w:w w:val="105"/>
          <w:sz w:val="20"/>
        </w:rPr>
        <w:t>para</w:t>
      </w:r>
      <w:r>
        <w:rPr>
          <w:color w:val="231F20"/>
          <w:spacing w:val="-15"/>
          <w:w w:val="105"/>
          <w:sz w:val="20"/>
        </w:rPr>
        <w:t> </w:t>
      </w:r>
      <w:r>
        <w:rPr>
          <w:color w:val="231F20"/>
          <w:w w:val="105"/>
          <w:sz w:val="20"/>
        </w:rPr>
        <w:t>constituir</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poder</w:t>
      </w:r>
      <w:r>
        <w:rPr>
          <w:color w:val="231F20"/>
          <w:spacing w:val="-15"/>
          <w:w w:val="105"/>
          <w:sz w:val="20"/>
        </w:rPr>
        <w:t> </w:t>
      </w:r>
      <w:r>
        <w:rPr>
          <w:color w:val="231F20"/>
          <w:w w:val="105"/>
          <w:sz w:val="20"/>
        </w:rPr>
        <w:t>simbólico</w:t>
      </w:r>
      <w:r>
        <w:rPr>
          <w:color w:val="231F20"/>
          <w:spacing w:val="-15"/>
          <w:w w:val="105"/>
          <w:sz w:val="20"/>
        </w:rPr>
        <w:t> </w:t>
      </w:r>
      <w:r>
        <w:rPr>
          <w:color w:val="231F20"/>
          <w:w w:val="105"/>
          <w:sz w:val="20"/>
        </w:rPr>
        <w:t>no</w:t>
      </w:r>
      <w:r>
        <w:rPr>
          <w:color w:val="231F20"/>
          <w:spacing w:val="-15"/>
          <w:w w:val="105"/>
          <w:sz w:val="20"/>
        </w:rPr>
        <w:t> </w:t>
      </w:r>
      <w:r>
        <w:rPr>
          <w:color w:val="231F20"/>
          <w:w w:val="105"/>
          <w:sz w:val="20"/>
        </w:rPr>
        <w:t>se</w:t>
      </w:r>
      <w:r>
        <w:rPr>
          <w:color w:val="231F20"/>
          <w:spacing w:val="-15"/>
          <w:w w:val="105"/>
          <w:sz w:val="20"/>
        </w:rPr>
        <w:t> </w:t>
      </w:r>
      <w:r>
        <w:rPr>
          <w:color w:val="231F20"/>
          <w:w w:val="105"/>
          <w:sz w:val="20"/>
        </w:rPr>
        <w:t>efectúa en</w:t>
      </w:r>
      <w:r>
        <w:rPr>
          <w:color w:val="231F20"/>
          <w:spacing w:val="-29"/>
          <w:w w:val="105"/>
          <w:sz w:val="20"/>
        </w:rPr>
        <w:t> </w:t>
      </w:r>
      <w:r>
        <w:rPr>
          <w:color w:val="231F20"/>
          <w:w w:val="105"/>
          <w:sz w:val="20"/>
        </w:rPr>
        <w:t>la</w:t>
      </w:r>
      <w:r>
        <w:rPr>
          <w:color w:val="231F20"/>
          <w:spacing w:val="-29"/>
          <w:w w:val="105"/>
          <w:sz w:val="20"/>
        </w:rPr>
        <w:t> </w:t>
      </w:r>
      <w:r>
        <w:rPr>
          <w:color w:val="231F20"/>
          <w:w w:val="105"/>
          <w:sz w:val="20"/>
        </w:rPr>
        <w:t>lucha</w:t>
      </w:r>
      <w:r>
        <w:rPr>
          <w:color w:val="231F20"/>
          <w:spacing w:val="-29"/>
          <w:w w:val="105"/>
          <w:sz w:val="20"/>
        </w:rPr>
        <w:t> </w:t>
      </w:r>
      <w:r>
        <w:rPr>
          <w:color w:val="231F20"/>
          <w:w w:val="105"/>
          <w:sz w:val="20"/>
        </w:rPr>
        <w:t>por</w:t>
      </w:r>
      <w:r>
        <w:rPr>
          <w:color w:val="231F20"/>
          <w:spacing w:val="-29"/>
          <w:w w:val="105"/>
          <w:sz w:val="20"/>
        </w:rPr>
        <w:t> </w:t>
      </w:r>
      <w:r>
        <w:rPr>
          <w:color w:val="231F20"/>
          <w:w w:val="105"/>
          <w:sz w:val="20"/>
        </w:rPr>
        <w:t>las</w:t>
      </w:r>
      <w:r>
        <w:rPr>
          <w:color w:val="231F20"/>
          <w:spacing w:val="-29"/>
          <w:w w:val="105"/>
          <w:sz w:val="20"/>
        </w:rPr>
        <w:t> </w:t>
      </w:r>
      <w:r>
        <w:rPr>
          <w:color w:val="231F20"/>
          <w:w w:val="105"/>
          <w:sz w:val="20"/>
        </w:rPr>
        <w:t>ideas,</w:t>
      </w:r>
      <w:r>
        <w:rPr>
          <w:color w:val="231F20"/>
          <w:spacing w:val="-32"/>
          <w:w w:val="105"/>
          <w:sz w:val="20"/>
        </w:rPr>
        <w:t> </w:t>
      </w:r>
      <w:r>
        <w:rPr>
          <w:color w:val="231F20"/>
          <w:w w:val="105"/>
          <w:sz w:val="20"/>
        </w:rPr>
        <w:t>en</w:t>
      </w:r>
      <w:r>
        <w:rPr>
          <w:color w:val="231F20"/>
          <w:spacing w:val="-29"/>
          <w:w w:val="105"/>
          <w:sz w:val="20"/>
        </w:rPr>
        <w:t> </w:t>
      </w:r>
      <w:r>
        <w:rPr>
          <w:color w:val="231F20"/>
          <w:w w:val="105"/>
          <w:sz w:val="20"/>
        </w:rPr>
        <w:t>lo</w:t>
      </w:r>
      <w:r>
        <w:rPr>
          <w:color w:val="231F20"/>
          <w:spacing w:val="-29"/>
          <w:w w:val="105"/>
          <w:sz w:val="20"/>
        </w:rPr>
        <w:t> </w:t>
      </w:r>
      <w:r>
        <w:rPr>
          <w:color w:val="231F20"/>
          <w:w w:val="105"/>
          <w:sz w:val="20"/>
        </w:rPr>
        <w:t>que</w:t>
      </w:r>
      <w:r>
        <w:rPr>
          <w:color w:val="231F20"/>
          <w:spacing w:val="-29"/>
          <w:w w:val="105"/>
          <w:sz w:val="20"/>
        </w:rPr>
        <w:t> </w:t>
      </w:r>
      <w:r>
        <w:rPr>
          <w:color w:val="231F20"/>
          <w:w w:val="105"/>
          <w:sz w:val="20"/>
        </w:rPr>
        <w:t>puede</w:t>
      </w:r>
      <w:r>
        <w:rPr>
          <w:color w:val="231F20"/>
          <w:spacing w:val="-29"/>
          <w:w w:val="105"/>
          <w:sz w:val="20"/>
        </w:rPr>
        <w:t> </w:t>
      </w:r>
      <w:r>
        <w:rPr>
          <w:color w:val="231F20"/>
          <w:w w:val="105"/>
          <w:sz w:val="20"/>
        </w:rPr>
        <w:t>hacerse</w:t>
      </w:r>
      <w:r>
        <w:rPr>
          <w:color w:val="231F20"/>
          <w:spacing w:val="-29"/>
          <w:w w:val="105"/>
          <w:sz w:val="20"/>
        </w:rPr>
        <w:t> </w:t>
      </w:r>
      <w:r>
        <w:rPr>
          <w:color w:val="231F20"/>
          <w:w w:val="105"/>
          <w:sz w:val="20"/>
        </w:rPr>
        <w:t>presente a</w:t>
      </w:r>
      <w:r>
        <w:rPr>
          <w:color w:val="231F20"/>
          <w:spacing w:val="-6"/>
          <w:w w:val="105"/>
          <w:sz w:val="20"/>
        </w:rPr>
        <w:t> </w:t>
      </w:r>
      <w:r>
        <w:rPr>
          <w:color w:val="231F20"/>
          <w:w w:val="105"/>
          <w:sz w:val="20"/>
        </w:rPr>
        <w:t>la</w:t>
      </w:r>
      <w:r>
        <w:rPr>
          <w:color w:val="231F20"/>
          <w:spacing w:val="-6"/>
          <w:w w:val="105"/>
          <w:sz w:val="20"/>
        </w:rPr>
        <w:t> </w:t>
      </w:r>
      <w:r>
        <w:rPr>
          <w:color w:val="231F20"/>
          <w:w w:val="105"/>
          <w:sz w:val="20"/>
        </w:rPr>
        <w:t>conciencia</w:t>
      </w:r>
      <w:r>
        <w:rPr>
          <w:color w:val="231F20"/>
          <w:spacing w:val="-6"/>
          <w:w w:val="105"/>
          <w:sz w:val="20"/>
        </w:rPr>
        <w:t> </w:t>
      </w:r>
      <w:r>
        <w:rPr>
          <w:color w:val="231F20"/>
          <w:w w:val="105"/>
          <w:sz w:val="20"/>
        </w:rPr>
        <w:t>de</w:t>
      </w:r>
      <w:r>
        <w:rPr>
          <w:color w:val="231F20"/>
          <w:spacing w:val="-6"/>
          <w:w w:val="105"/>
          <w:sz w:val="20"/>
        </w:rPr>
        <w:t> </w:t>
      </w:r>
      <w:r>
        <w:rPr>
          <w:color w:val="231F20"/>
          <w:w w:val="105"/>
          <w:sz w:val="20"/>
        </w:rPr>
        <w:t>los</w:t>
      </w:r>
      <w:r>
        <w:rPr>
          <w:color w:val="231F20"/>
          <w:spacing w:val="-6"/>
          <w:w w:val="105"/>
          <w:sz w:val="20"/>
        </w:rPr>
        <w:t> </w:t>
      </w:r>
      <w:r>
        <w:rPr>
          <w:color w:val="231F20"/>
          <w:w w:val="105"/>
          <w:sz w:val="20"/>
        </w:rPr>
        <w:t>sujetos,</w:t>
      </w:r>
      <w:r>
        <w:rPr>
          <w:color w:val="231F20"/>
          <w:spacing w:val="-12"/>
          <w:w w:val="105"/>
          <w:sz w:val="20"/>
        </w:rPr>
        <w:t> </w:t>
      </w:r>
      <w:r>
        <w:rPr>
          <w:color w:val="231F20"/>
          <w:w w:val="105"/>
          <w:sz w:val="20"/>
        </w:rPr>
        <w:t>sino</w:t>
      </w:r>
      <w:r>
        <w:rPr>
          <w:color w:val="231F20"/>
          <w:spacing w:val="-6"/>
          <w:w w:val="105"/>
          <w:sz w:val="20"/>
        </w:rPr>
        <w:t> </w:t>
      </w:r>
      <w:r>
        <w:rPr>
          <w:color w:val="231F20"/>
          <w:w w:val="105"/>
          <w:sz w:val="20"/>
        </w:rPr>
        <w:t>en</w:t>
      </w:r>
      <w:r>
        <w:rPr>
          <w:color w:val="231F20"/>
          <w:spacing w:val="-6"/>
          <w:w w:val="105"/>
          <w:sz w:val="20"/>
        </w:rPr>
        <w:t> </w:t>
      </w:r>
      <w:r>
        <w:rPr>
          <w:color w:val="231F20"/>
          <w:w w:val="105"/>
          <w:sz w:val="20"/>
        </w:rPr>
        <w:t>esas</w:t>
      </w:r>
      <w:r>
        <w:rPr>
          <w:color w:val="231F20"/>
          <w:spacing w:val="-6"/>
          <w:w w:val="105"/>
          <w:sz w:val="20"/>
        </w:rPr>
        <w:t> </w:t>
      </w:r>
      <w:r>
        <w:rPr>
          <w:color w:val="231F20"/>
          <w:w w:val="105"/>
          <w:sz w:val="20"/>
        </w:rPr>
        <w:t>relaciones</w:t>
      </w:r>
      <w:r>
        <w:rPr>
          <w:color w:val="231F20"/>
          <w:spacing w:val="-6"/>
          <w:w w:val="105"/>
          <w:sz w:val="20"/>
        </w:rPr>
        <w:t> </w:t>
      </w:r>
      <w:r>
        <w:rPr>
          <w:color w:val="231F20"/>
          <w:w w:val="105"/>
          <w:sz w:val="20"/>
        </w:rPr>
        <w:t>de sentido,</w:t>
      </w:r>
      <w:r>
        <w:rPr>
          <w:color w:val="231F20"/>
          <w:spacing w:val="-17"/>
          <w:w w:val="105"/>
          <w:sz w:val="20"/>
        </w:rPr>
        <w:t> </w:t>
      </w:r>
      <w:r>
        <w:rPr>
          <w:color w:val="231F20"/>
          <w:w w:val="105"/>
          <w:sz w:val="20"/>
        </w:rPr>
        <w:t>no</w:t>
      </w:r>
      <w:r>
        <w:rPr>
          <w:color w:val="231F20"/>
          <w:spacing w:val="-12"/>
          <w:w w:val="105"/>
          <w:sz w:val="20"/>
        </w:rPr>
        <w:t> </w:t>
      </w:r>
      <w:r>
        <w:rPr>
          <w:color w:val="231F20"/>
          <w:w w:val="105"/>
          <w:sz w:val="20"/>
        </w:rPr>
        <w:t>conscientes,</w:t>
      </w:r>
      <w:r>
        <w:rPr>
          <w:color w:val="231F20"/>
          <w:spacing w:val="-17"/>
          <w:w w:val="105"/>
          <w:sz w:val="20"/>
        </w:rPr>
        <w:t> </w:t>
      </w:r>
      <w:r>
        <w:rPr>
          <w:color w:val="231F20"/>
          <w:w w:val="105"/>
          <w:sz w:val="20"/>
        </w:rPr>
        <w:t>que</w:t>
      </w:r>
      <w:r>
        <w:rPr>
          <w:color w:val="231F20"/>
          <w:spacing w:val="-12"/>
          <w:w w:val="105"/>
          <w:sz w:val="20"/>
        </w:rPr>
        <w:t> </w:t>
      </w:r>
      <w:r>
        <w:rPr>
          <w:color w:val="231F20"/>
          <w:w w:val="105"/>
          <w:sz w:val="20"/>
        </w:rPr>
        <w:t>se</w:t>
      </w:r>
      <w:r>
        <w:rPr>
          <w:color w:val="231F20"/>
          <w:spacing w:val="-12"/>
          <w:w w:val="105"/>
          <w:sz w:val="20"/>
        </w:rPr>
        <w:t> </w:t>
      </w:r>
      <w:r>
        <w:rPr>
          <w:color w:val="231F20"/>
          <w:w w:val="105"/>
          <w:sz w:val="20"/>
        </w:rPr>
        <w:t>organizan</w:t>
      </w:r>
      <w:r>
        <w:rPr>
          <w:color w:val="231F20"/>
          <w:spacing w:val="-12"/>
          <w:w w:val="105"/>
          <w:sz w:val="20"/>
        </w:rPr>
        <w:t> </w:t>
      </w:r>
      <w:r>
        <w:rPr>
          <w:color w:val="231F20"/>
          <w:w w:val="105"/>
          <w:sz w:val="20"/>
        </w:rPr>
        <w:t>en</w:t>
      </w:r>
      <w:r>
        <w:rPr>
          <w:color w:val="231F20"/>
          <w:spacing w:val="-12"/>
          <w:w w:val="105"/>
          <w:sz w:val="20"/>
        </w:rPr>
        <w:t> </w:t>
      </w:r>
      <w:r>
        <w:rPr>
          <w:color w:val="231F20"/>
          <w:w w:val="105"/>
          <w:sz w:val="20"/>
        </w:rPr>
        <w:t>el</w:t>
      </w:r>
      <w:r>
        <w:rPr>
          <w:color w:val="231F20"/>
          <w:spacing w:val="-12"/>
          <w:w w:val="105"/>
          <w:sz w:val="20"/>
        </w:rPr>
        <w:t> </w:t>
      </w:r>
      <w:r>
        <w:rPr>
          <w:i/>
          <w:color w:val="231F20"/>
          <w:w w:val="105"/>
          <w:sz w:val="20"/>
        </w:rPr>
        <w:t>habitus</w:t>
      </w:r>
      <w:r>
        <w:rPr>
          <w:i/>
          <w:color w:val="231F20"/>
          <w:spacing w:val="-12"/>
          <w:w w:val="105"/>
          <w:sz w:val="20"/>
        </w:rPr>
        <w:t> </w:t>
      </w:r>
      <w:r>
        <w:rPr>
          <w:color w:val="231F20"/>
          <w:w w:val="105"/>
          <w:sz w:val="20"/>
        </w:rPr>
        <w:t>y sólo</w:t>
      </w:r>
      <w:r>
        <w:rPr>
          <w:color w:val="231F20"/>
          <w:spacing w:val="-23"/>
          <w:w w:val="105"/>
          <w:sz w:val="20"/>
        </w:rPr>
        <w:t> </w:t>
      </w:r>
      <w:r>
        <w:rPr>
          <w:color w:val="231F20"/>
          <w:w w:val="105"/>
          <w:sz w:val="20"/>
        </w:rPr>
        <w:t>podemos</w:t>
      </w:r>
      <w:r>
        <w:rPr>
          <w:color w:val="231F20"/>
          <w:spacing w:val="-23"/>
          <w:w w:val="105"/>
          <w:sz w:val="20"/>
        </w:rPr>
        <w:t> </w:t>
      </w:r>
      <w:r>
        <w:rPr>
          <w:color w:val="231F20"/>
          <w:w w:val="105"/>
          <w:sz w:val="20"/>
        </w:rPr>
        <w:t>conocer</w:t>
      </w:r>
      <w:r>
        <w:rPr>
          <w:color w:val="231F20"/>
          <w:spacing w:val="-23"/>
          <w:w w:val="105"/>
          <w:sz w:val="20"/>
        </w:rPr>
        <w:t> </w:t>
      </w:r>
      <w:r>
        <w:rPr>
          <w:color w:val="231F20"/>
          <w:w w:val="105"/>
          <w:sz w:val="20"/>
        </w:rPr>
        <w:t>a</w:t>
      </w:r>
      <w:r>
        <w:rPr>
          <w:color w:val="231F20"/>
          <w:spacing w:val="-23"/>
          <w:w w:val="105"/>
          <w:sz w:val="20"/>
        </w:rPr>
        <w:t> </w:t>
      </w:r>
      <w:r>
        <w:rPr>
          <w:color w:val="231F20"/>
          <w:spacing w:val="-3"/>
          <w:w w:val="105"/>
          <w:sz w:val="20"/>
        </w:rPr>
        <w:t>través</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él.</w:t>
      </w:r>
      <w:r>
        <w:rPr>
          <w:color w:val="231F20"/>
          <w:spacing w:val="-27"/>
          <w:w w:val="105"/>
          <w:sz w:val="20"/>
        </w:rPr>
        <w:t> </w:t>
      </w:r>
      <w:r>
        <w:rPr>
          <w:color w:val="231F20"/>
          <w:w w:val="105"/>
          <w:sz w:val="20"/>
        </w:rPr>
        <w:t>El</w:t>
      </w:r>
      <w:r>
        <w:rPr>
          <w:color w:val="231F20"/>
          <w:spacing w:val="-24"/>
          <w:w w:val="105"/>
          <w:sz w:val="20"/>
        </w:rPr>
        <w:t> </w:t>
      </w:r>
      <w:r>
        <w:rPr>
          <w:i/>
          <w:color w:val="231F20"/>
          <w:w w:val="105"/>
          <w:sz w:val="20"/>
        </w:rPr>
        <w:t>habitus</w:t>
      </w:r>
      <w:r>
        <w:rPr>
          <w:color w:val="231F20"/>
          <w:w w:val="105"/>
          <w:sz w:val="20"/>
        </w:rPr>
        <w:t>,</w:t>
      </w:r>
      <w:r>
        <w:rPr>
          <w:color w:val="231F20"/>
          <w:spacing w:val="-27"/>
          <w:w w:val="105"/>
          <w:sz w:val="20"/>
        </w:rPr>
        <w:t> </w:t>
      </w:r>
      <w:r>
        <w:rPr>
          <w:color w:val="231F20"/>
          <w:w w:val="105"/>
          <w:sz w:val="20"/>
        </w:rPr>
        <w:t>generado por</w:t>
      </w:r>
      <w:r>
        <w:rPr>
          <w:color w:val="231F20"/>
          <w:spacing w:val="-29"/>
          <w:w w:val="105"/>
          <w:sz w:val="20"/>
        </w:rPr>
        <w:t> </w:t>
      </w:r>
      <w:r>
        <w:rPr>
          <w:color w:val="231F20"/>
          <w:w w:val="105"/>
          <w:sz w:val="20"/>
        </w:rPr>
        <w:t>las</w:t>
      </w:r>
      <w:r>
        <w:rPr>
          <w:color w:val="231F20"/>
          <w:spacing w:val="-29"/>
          <w:w w:val="105"/>
          <w:sz w:val="20"/>
        </w:rPr>
        <w:t> </w:t>
      </w:r>
      <w:r>
        <w:rPr>
          <w:color w:val="231F20"/>
          <w:w w:val="105"/>
          <w:sz w:val="20"/>
        </w:rPr>
        <w:t>estructuras</w:t>
      </w:r>
      <w:r>
        <w:rPr>
          <w:color w:val="231F20"/>
          <w:spacing w:val="-29"/>
          <w:w w:val="105"/>
          <w:sz w:val="20"/>
        </w:rPr>
        <w:t> </w:t>
      </w:r>
      <w:r>
        <w:rPr>
          <w:color w:val="231F20"/>
          <w:w w:val="105"/>
          <w:sz w:val="20"/>
        </w:rPr>
        <w:t>objetivas,</w:t>
      </w:r>
      <w:r>
        <w:rPr>
          <w:color w:val="231F20"/>
          <w:spacing w:val="-32"/>
          <w:w w:val="105"/>
          <w:sz w:val="20"/>
        </w:rPr>
        <w:t> </w:t>
      </w:r>
      <w:r>
        <w:rPr>
          <w:color w:val="231F20"/>
          <w:w w:val="105"/>
          <w:sz w:val="20"/>
        </w:rPr>
        <w:t>genera</w:t>
      </w:r>
      <w:r>
        <w:rPr>
          <w:color w:val="231F20"/>
          <w:spacing w:val="-29"/>
          <w:w w:val="105"/>
          <w:sz w:val="20"/>
        </w:rPr>
        <w:t> </w:t>
      </w:r>
      <w:r>
        <w:rPr>
          <w:color w:val="231F20"/>
          <w:w w:val="105"/>
          <w:sz w:val="20"/>
        </w:rPr>
        <w:t>a</w:t>
      </w:r>
      <w:r>
        <w:rPr>
          <w:color w:val="231F20"/>
          <w:spacing w:val="-29"/>
          <w:w w:val="105"/>
          <w:sz w:val="20"/>
        </w:rPr>
        <w:t> </w:t>
      </w:r>
      <w:r>
        <w:rPr>
          <w:color w:val="231F20"/>
          <w:w w:val="105"/>
          <w:sz w:val="20"/>
        </w:rPr>
        <w:t>su</w:t>
      </w:r>
      <w:r>
        <w:rPr>
          <w:color w:val="231F20"/>
          <w:spacing w:val="-29"/>
          <w:w w:val="105"/>
          <w:sz w:val="20"/>
        </w:rPr>
        <w:t> </w:t>
      </w:r>
      <w:r>
        <w:rPr>
          <w:color w:val="231F20"/>
          <w:w w:val="105"/>
          <w:sz w:val="20"/>
        </w:rPr>
        <w:t>vez</w:t>
      </w:r>
      <w:r>
        <w:rPr>
          <w:color w:val="231F20"/>
          <w:spacing w:val="-29"/>
          <w:w w:val="105"/>
          <w:sz w:val="20"/>
        </w:rPr>
        <w:t> </w:t>
      </w:r>
      <w:r>
        <w:rPr>
          <w:color w:val="231F20"/>
          <w:w w:val="105"/>
          <w:sz w:val="20"/>
        </w:rPr>
        <w:t>las</w:t>
      </w:r>
      <w:r>
        <w:rPr>
          <w:color w:val="231F20"/>
          <w:spacing w:val="-29"/>
          <w:w w:val="105"/>
          <w:sz w:val="20"/>
        </w:rPr>
        <w:t> </w:t>
      </w:r>
      <w:r>
        <w:rPr>
          <w:color w:val="231F20"/>
          <w:w w:val="105"/>
          <w:sz w:val="20"/>
        </w:rPr>
        <w:t>prácticas individuales,</w:t>
      </w:r>
      <w:r>
        <w:rPr>
          <w:color w:val="231F20"/>
          <w:spacing w:val="-13"/>
          <w:w w:val="105"/>
          <w:sz w:val="20"/>
        </w:rPr>
        <w:t> </w:t>
      </w:r>
      <w:r>
        <w:rPr>
          <w:color w:val="231F20"/>
          <w:w w:val="105"/>
          <w:sz w:val="20"/>
        </w:rPr>
        <w:t>da</w:t>
      </w:r>
      <w:r>
        <w:rPr>
          <w:color w:val="231F20"/>
          <w:spacing w:val="-9"/>
          <w:w w:val="105"/>
          <w:sz w:val="20"/>
        </w:rPr>
        <w:t> </w:t>
      </w:r>
      <w:r>
        <w:rPr>
          <w:color w:val="231F20"/>
          <w:w w:val="105"/>
          <w:sz w:val="20"/>
        </w:rPr>
        <w:t>a</w:t>
      </w:r>
      <w:r>
        <w:rPr>
          <w:color w:val="231F20"/>
          <w:spacing w:val="-9"/>
          <w:w w:val="105"/>
          <w:sz w:val="20"/>
        </w:rPr>
        <w:t> </w:t>
      </w:r>
      <w:r>
        <w:rPr>
          <w:color w:val="231F20"/>
          <w:w w:val="105"/>
          <w:sz w:val="20"/>
        </w:rPr>
        <w:t>la</w:t>
      </w:r>
      <w:r>
        <w:rPr>
          <w:color w:val="231F20"/>
          <w:spacing w:val="-9"/>
          <w:w w:val="105"/>
          <w:sz w:val="20"/>
        </w:rPr>
        <w:t> </w:t>
      </w:r>
      <w:r>
        <w:rPr>
          <w:color w:val="231F20"/>
          <w:w w:val="105"/>
          <w:sz w:val="20"/>
        </w:rPr>
        <w:t>conducta</w:t>
      </w:r>
      <w:r>
        <w:rPr>
          <w:color w:val="231F20"/>
          <w:spacing w:val="-9"/>
          <w:w w:val="105"/>
          <w:sz w:val="20"/>
        </w:rPr>
        <w:t> </w:t>
      </w:r>
      <w:r>
        <w:rPr>
          <w:color w:val="231F20"/>
          <w:w w:val="105"/>
          <w:sz w:val="20"/>
        </w:rPr>
        <w:t>esquemas</w:t>
      </w:r>
      <w:r>
        <w:rPr>
          <w:color w:val="231F20"/>
          <w:spacing w:val="-9"/>
          <w:w w:val="105"/>
          <w:sz w:val="20"/>
        </w:rPr>
        <w:t> </w:t>
      </w:r>
      <w:r>
        <w:rPr>
          <w:color w:val="231F20"/>
          <w:w w:val="105"/>
          <w:sz w:val="20"/>
        </w:rPr>
        <w:t>básicos</w:t>
      </w:r>
      <w:r>
        <w:rPr>
          <w:color w:val="231F20"/>
          <w:spacing w:val="-9"/>
          <w:w w:val="105"/>
          <w:sz w:val="20"/>
        </w:rPr>
        <w:t> </w:t>
      </w:r>
      <w:r>
        <w:rPr>
          <w:color w:val="231F20"/>
          <w:w w:val="105"/>
          <w:sz w:val="20"/>
        </w:rPr>
        <w:t>de</w:t>
      </w:r>
      <w:r>
        <w:rPr>
          <w:color w:val="231F20"/>
          <w:spacing w:val="-9"/>
          <w:w w:val="105"/>
          <w:sz w:val="20"/>
        </w:rPr>
        <w:t> </w:t>
      </w:r>
      <w:r>
        <w:rPr>
          <w:color w:val="231F20"/>
          <w:w w:val="105"/>
          <w:sz w:val="20"/>
        </w:rPr>
        <w:t>per- cepción, pensamiento y acción (2003:</w:t>
      </w:r>
      <w:r>
        <w:rPr>
          <w:color w:val="231F20"/>
          <w:spacing w:val="-27"/>
          <w:w w:val="105"/>
          <w:sz w:val="20"/>
        </w:rPr>
        <w:t> </w:t>
      </w:r>
      <w:r>
        <w:rPr>
          <w:color w:val="231F20"/>
          <w:w w:val="105"/>
          <w:sz w:val="20"/>
        </w:rPr>
        <w:t>28).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4"/>
        </w:numPr>
        <w:tabs>
          <w:tab w:pos="224" w:val="left" w:leader="none"/>
        </w:tabs>
        <w:spacing w:line="264" w:lineRule="auto" w:before="132" w:after="0"/>
        <w:ind w:left="223" w:right="774" w:hanging="120"/>
        <w:jc w:val="left"/>
        <w:rPr>
          <w:sz w:val="17"/>
        </w:rPr>
      </w:pPr>
      <w:r>
        <w:rPr>
          <w:color w:val="231F20"/>
          <w:sz w:val="17"/>
        </w:rPr>
        <w:t>Para mayor información sobre la economía del diseño, se sugiere revisar el texto </w:t>
      </w:r>
      <w:r>
        <w:rPr>
          <w:i/>
          <w:color w:val="231F20"/>
          <w:sz w:val="17"/>
        </w:rPr>
        <w:t>Introducción a la teoría de los diseños</w:t>
      </w:r>
      <w:r>
        <w:rPr>
          <w:color w:val="231F20"/>
          <w:sz w:val="17"/>
        </w:rPr>
        <w:t>, de Juan  </w:t>
      </w:r>
      <w:r>
        <w:rPr>
          <w:color w:val="231F20"/>
          <w:spacing w:val="36"/>
          <w:sz w:val="17"/>
        </w:rPr>
        <w:t> </w:t>
      </w:r>
      <w:r>
        <w:rPr>
          <w:color w:val="231F20"/>
          <w:sz w:val="17"/>
        </w:rPr>
        <w:t>Acha.</w:t>
      </w:r>
    </w:p>
    <w:p>
      <w:pPr>
        <w:spacing w:after="0" w:line="264" w:lineRule="auto"/>
        <w:jc w:val="left"/>
        <w:rPr>
          <w:sz w:val="17"/>
        </w:rPr>
        <w:sectPr>
          <w:headerReference w:type="even" r:id="rId158"/>
          <w:footerReference w:type="even" r:id="rId159"/>
          <w:footerReference w:type="default" r:id="rId160"/>
          <w:pgSz w:w="7940" w:h="11910"/>
          <w:pgMar w:header="0" w:footer="1180" w:top="1100" w:bottom="1380" w:left="1080" w:right="360"/>
        </w:sectPr>
      </w:pPr>
    </w:p>
    <w:p>
      <w:pPr>
        <w:pStyle w:val="BodyText"/>
        <w:spacing w:line="278" w:lineRule="auto" w:before="119"/>
        <w:ind w:left="773" w:right="108"/>
        <w:jc w:val="both"/>
      </w:pPr>
      <w:r>
        <w:rPr>
          <w:color w:val="231F20"/>
        </w:rPr>
        <w:t>Del mismo modo, las </w:t>
      </w:r>
      <w:r>
        <w:rPr>
          <w:color w:val="231F20"/>
          <w:spacing w:val="-2"/>
        </w:rPr>
        <w:t>relaciones </w:t>
      </w:r>
      <w:r>
        <w:rPr>
          <w:color w:val="231F20"/>
        </w:rPr>
        <w:t>de </w:t>
      </w:r>
      <w:r>
        <w:rPr>
          <w:color w:val="231F20"/>
          <w:spacing w:val="-2"/>
        </w:rPr>
        <w:t>producción </w:t>
      </w:r>
      <w:r>
        <w:rPr>
          <w:color w:val="231F20"/>
        </w:rPr>
        <w:t>se </w:t>
      </w:r>
      <w:r>
        <w:rPr>
          <w:color w:val="231F20"/>
          <w:spacing w:val="-3"/>
        </w:rPr>
        <w:t>conforman dentro </w:t>
      </w:r>
      <w:r>
        <w:rPr>
          <w:color w:val="231F20"/>
          <w:spacing w:val="-2"/>
        </w:rPr>
        <w:t>del </w:t>
      </w:r>
      <w:r>
        <w:rPr>
          <w:color w:val="231F20"/>
        </w:rPr>
        <w:t>ámbito de las especialidades o campos particula- </w:t>
      </w:r>
      <w:r>
        <w:rPr>
          <w:color w:val="231F20"/>
          <w:spacing w:val="-4"/>
        </w:rPr>
        <w:t>res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17"/>
        </w:rPr>
        <w:t> </w:t>
      </w:r>
      <w:r>
        <w:rPr>
          <w:color w:val="231F20"/>
        </w:rPr>
        <w:t>Es</w:t>
      </w:r>
      <w:r>
        <w:rPr>
          <w:color w:val="231F20"/>
          <w:spacing w:val="-9"/>
        </w:rPr>
        <w:t> </w:t>
      </w:r>
      <w:r>
        <w:rPr>
          <w:color w:val="231F20"/>
          <w:spacing w:val="-4"/>
        </w:rPr>
        <w:t>decir,</w:t>
      </w:r>
      <w:r>
        <w:rPr>
          <w:color w:val="231F20"/>
          <w:spacing w:val="-17"/>
        </w:rPr>
        <w:t> </w:t>
      </w:r>
      <w:r>
        <w:rPr>
          <w:color w:val="231F20"/>
        </w:rPr>
        <w:t>no</w:t>
      </w:r>
      <w:r>
        <w:rPr>
          <w:color w:val="231F20"/>
          <w:spacing w:val="-9"/>
        </w:rPr>
        <w:t> </w:t>
      </w:r>
      <w:r>
        <w:rPr>
          <w:color w:val="231F20"/>
          <w:spacing w:val="-3"/>
        </w:rPr>
        <w:t>sólo</w:t>
      </w:r>
      <w:r>
        <w:rPr>
          <w:color w:val="231F20"/>
          <w:spacing w:val="-9"/>
        </w:rPr>
        <w:t> </w:t>
      </w:r>
      <w:r>
        <w:rPr>
          <w:color w:val="231F20"/>
        </w:rPr>
        <w:t>es</w:t>
      </w:r>
      <w:r>
        <w:rPr>
          <w:color w:val="231F20"/>
          <w:spacing w:val="-9"/>
        </w:rPr>
        <w:t> </w:t>
      </w:r>
      <w:r>
        <w:rPr>
          <w:color w:val="231F20"/>
        </w:rPr>
        <w:t>importante</w:t>
      </w:r>
      <w:r>
        <w:rPr>
          <w:color w:val="231F20"/>
          <w:spacing w:val="-9"/>
        </w:rPr>
        <w:t> </w:t>
      </w:r>
      <w:r>
        <w:rPr>
          <w:color w:val="231F20"/>
          <w:spacing w:val="-3"/>
        </w:rPr>
        <w:t>para</w:t>
      </w:r>
      <w:r>
        <w:rPr>
          <w:color w:val="231F20"/>
          <w:spacing w:val="-9"/>
        </w:rPr>
        <w:t> </w:t>
      </w:r>
      <w:r>
        <w:rPr>
          <w:color w:val="231F20"/>
          <w:spacing w:val="-3"/>
        </w:rPr>
        <w:t>enten- </w:t>
      </w:r>
      <w:r>
        <w:rPr>
          <w:color w:val="231F20"/>
          <w:spacing w:val="-2"/>
        </w:rPr>
        <w:t>der </w:t>
      </w:r>
      <w:r>
        <w:rPr>
          <w:color w:val="231F20"/>
        </w:rPr>
        <w:t>la </w:t>
      </w:r>
      <w:r>
        <w:rPr>
          <w:color w:val="231F20"/>
          <w:spacing w:val="-3"/>
        </w:rPr>
        <w:t>estructura </w:t>
      </w:r>
      <w:r>
        <w:rPr>
          <w:color w:val="231F20"/>
        </w:rPr>
        <w:t>social la </w:t>
      </w:r>
      <w:r>
        <w:rPr>
          <w:color w:val="231F20"/>
          <w:spacing w:val="-3"/>
        </w:rPr>
        <w:t>reproducción </w:t>
      </w:r>
      <w:r>
        <w:rPr>
          <w:color w:val="231F20"/>
        </w:rPr>
        <w:t>artística o </w:t>
      </w:r>
      <w:r>
        <w:rPr>
          <w:color w:val="231F20"/>
          <w:spacing w:val="35"/>
        </w:rPr>
        <w:t> </w:t>
      </w:r>
      <w:r>
        <w:rPr>
          <w:color w:val="231F20"/>
        </w:rPr>
        <w:t>científica</w:t>
      </w:r>
    </w:p>
    <w:p>
      <w:pPr>
        <w:pStyle w:val="BodyText"/>
        <w:spacing w:line="278" w:lineRule="auto" w:before="1"/>
        <w:ind w:left="773" w:right="108"/>
        <w:jc w:val="both"/>
      </w:pPr>
      <w:r>
        <w:rPr>
          <w:color w:val="231F20"/>
        </w:rPr>
        <w:t>–o incluso cotidiana de la </w:t>
      </w:r>
      <w:r>
        <w:rPr>
          <w:color w:val="231F20"/>
          <w:spacing w:val="-3"/>
        </w:rPr>
        <w:t>cultura– </w:t>
      </w:r>
      <w:r>
        <w:rPr>
          <w:color w:val="231F20"/>
        </w:rPr>
        <w:t>sino, y especialmente, </w:t>
      </w:r>
      <w:r>
        <w:rPr>
          <w:color w:val="231F20"/>
          <w:spacing w:val="-3"/>
        </w:rPr>
        <w:t>los intereses </w:t>
      </w:r>
      <w:r>
        <w:rPr>
          <w:color w:val="231F20"/>
        </w:rPr>
        <w:t>que </w:t>
      </w:r>
      <w:r>
        <w:rPr>
          <w:color w:val="231F20"/>
          <w:spacing w:val="-3"/>
        </w:rPr>
        <w:t>subyacen </w:t>
      </w:r>
      <w:r>
        <w:rPr>
          <w:color w:val="231F20"/>
        </w:rPr>
        <w:t>a ella </w:t>
      </w:r>
      <w:r>
        <w:rPr>
          <w:color w:val="231F20"/>
          <w:spacing w:val="-3"/>
        </w:rPr>
        <w:t>para </w:t>
      </w:r>
      <w:r>
        <w:rPr>
          <w:color w:val="231F20"/>
          <w:spacing w:val="-2"/>
        </w:rPr>
        <w:t>legitimar </w:t>
      </w:r>
      <w:r>
        <w:rPr>
          <w:color w:val="231F20"/>
        </w:rPr>
        <w:t>las posiciones en términos de una </w:t>
      </w:r>
      <w:r>
        <w:rPr>
          <w:color w:val="231F20"/>
          <w:spacing w:val="-3"/>
        </w:rPr>
        <w:t>transferencia </w:t>
      </w:r>
      <w:r>
        <w:rPr>
          <w:color w:val="231F20"/>
        </w:rPr>
        <w:t>de consumo, se </w:t>
      </w:r>
      <w:r>
        <w:rPr>
          <w:color w:val="231F20"/>
          <w:spacing w:val="-3"/>
        </w:rPr>
        <w:t>trata </w:t>
      </w:r>
      <w:r>
        <w:rPr>
          <w:color w:val="231F20"/>
        </w:rPr>
        <w:t>de una fracción de </w:t>
      </w:r>
      <w:r>
        <w:rPr>
          <w:color w:val="231F20"/>
          <w:spacing w:val="-2"/>
        </w:rPr>
        <w:t>los </w:t>
      </w:r>
      <w:r>
        <w:rPr>
          <w:color w:val="231F20"/>
          <w:spacing w:val="-3"/>
        </w:rPr>
        <w:t>“intelectuales </w:t>
      </w:r>
      <w:r>
        <w:rPr>
          <w:color w:val="231F20"/>
        </w:rPr>
        <w:t>orgánicos” </w:t>
      </w:r>
      <w:r>
        <w:rPr>
          <w:color w:val="231F20"/>
          <w:spacing w:val="-3"/>
        </w:rPr>
        <w:t>gramscianos (Bourdieu, </w:t>
      </w:r>
      <w:r>
        <w:rPr>
          <w:color w:val="231F20"/>
          <w:spacing w:val="32"/>
        </w:rPr>
        <w:t> </w:t>
      </w:r>
      <w:r>
        <w:rPr>
          <w:color w:val="231F20"/>
          <w:spacing w:val="-2"/>
        </w:rPr>
        <w:t>2008).</w:t>
      </w:r>
    </w:p>
    <w:p>
      <w:pPr>
        <w:pStyle w:val="BodyText"/>
        <w:spacing w:before="7"/>
        <w:rPr>
          <w:sz w:val="25"/>
        </w:rPr>
      </w:pPr>
    </w:p>
    <w:p>
      <w:pPr>
        <w:pStyle w:val="BodyText"/>
        <w:spacing w:line="278" w:lineRule="auto"/>
        <w:ind w:left="773" w:right="100"/>
        <w:jc w:val="both"/>
      </w:pPr>
      <w:r>
        <w:rPr>
          <w:color w:val="231F20"/>
          <w:spacing w:val="-3"/>
        </w:rPr>
        <w:t>Así, </w:t>
      </w:r>
      <w:r>
        <w:rPr>
          <w:color w:val="231F20"/>
          <w:spacing w:val="-4"/>
        </w:rPr>
        <w:t>García </w:t>
      </w:r>
      <w:r>
        <w:rPr>
          <w:color w:val="231F20"/>
          <w:spacing w:val="-3"/>
        </w:rPr>
        <w:t>Canclini (2003) sostiene </w:t>
      </w:r>
      <w:r>
        <w:rPr>
          <w:color w:val="231F20"/>
        </w:rPr>
        <w:t>que en </w:t>
      </w:r>
      <w:r>
        <w:rPr>
          <w:color w:val="231F20"/>
          <w:spacing w:val="-3"/>
        </w:rPr>
        <w:t>tanto </w:t>
      </w:r>
      <w:r>
        <w:rPr>
          <w:color w:val="231F20"/>
        </w:rPr>
        <w:t>son </w:t>
      </w:r>
      <w:r>
        <w:rPr>
          <w:color w:val="231F20"/>
          <w:spacing w:val="-3"/>
        </w:rPr>
        <w:t>indi- sociables lo económico </w:t>
      </w:r>
      <w:r>
        <w:rPr>
          <w:color w:val="231F20"/>
        </w:rPr>
        <w:t>y </w:t>
      </w:r>
      <w:r>
        <w:rPr>
          <w:color w:val="231F20"/>
          <w:spacing w:val="-3"/>
        </w:rPr>
        <w:t>lo simbólico, </w:t>
      </w:r>
      <w:r>
        <w:rPr>
          <w:color w:val="231F20"/>
        </w:rPr>
        <w:t>es </w:t>
      </w:r>
      <w:r>
        <w:rPr>
          <w:color w:val="231F20"/>
          <w:spacing w:val="-4"/>
        </w:rPr>
        <w:t>imposible </w:t>
      </w:r>
      <w:r>
        <w:rPr>
          <w:color w:val="231F20"/>
        </w:rPr>
        <w:t>que uno </w:t>
      </w:r>
      <w:r>
        <w:rPr>
          <w:color w:val="231F20"/>
          <w:spacing w:val="-3"/>
        </w:rPr>
        <w:t>de</w:t>
      </w:r>
      <w:r>
        <w:rPr>
          <w:color w:val="231F20"/>
          <w:spacing w:val="-11"/>
        </w:rPr>
        <w:t> </w:t>
      </w:r>
      <w:r>
        <w:rPr>
          <w:color w:val="231F20"/>
          <w:spacing w:val="-3"/>
        </w:rPr>
        <w:t>esos</w:t>
      </w:r>
      <w:r>
        <w:rPr>
          <w:color w:val="231F20"/>
          <w:spacing w:val="-11"/>
        </w:rPr>
        <w:t> </w:t>
      </w:r>
      <w:r>
        <w:rPr>
          <w:color w:val="231F20"/>
          <w:spacing w:val="-3"/>
        </w:rPr>
        <w:t>elementos</w:t>
      </w:r>
      <w:r>
        <w:rPr>
          <w:color w:val="231F20"/>
          <w:spacing w:val="-11"/>
        </w:rPr>
        <w:t> </w:t>
      </w:r>
      <w:r>
        <w:rPr>
          <w:color w:val="231F20"/>
        </w:rPr>
        <w:t>se</w:t>
      </w:r>
      <w:r>
        <w:rPr>
          <w:color w:val="231F20"/>
          <w:spacing w:val="-11"/>
        </w:rPr>
        <w:t> </w:t>
      </w:r>
      <w:r>
        <w:rPr>
          <w:color w:val="231F20"/>
          <w:spacing w:val="-4"/>
        </w:rPr>
        <w:t>sustraiga</w:t>
      </w:r>
      <w:r>
        <w:rPr>
          <w:color w:val="231F20"/>
          <w:spacing w:val="-11"/>
        </w:rPr>
        <w:t> </w:t>
      </w:r>
      <w:r>
        <w:rPr>
          <w:color w:val="231F20"/>
          <w:spacing w:val="-3"/>
        </w:rPr>
        <w:t>de</w:t>
      </w:r>
      <w:r>
        <w:rPr>
          <w:color w:val="231F20"/>
          <w:spacing w:val="-11"/>
        </w:rPr>
        <w:t> </w:t>
      </w:r>
      <w:r>
        <w:rPr>
          <w:color w:val="231F20"/>
        </w:rPr>
        <w:t>la</w:t>
      </w:r>
      <w:r>
        <w:rPr>
          <w:color w:val="231F20"/>
          <w:spacing w:val="-11"/>
        </w:rPr>
        <w:t> </w:t>
      </w:r>
      <w:r>
        <w:rPr>
          <w:color w:val="231F20"/>
          <w:spacing w:val="-3"/>
        </w:rPr>
        <w:t>unidad</w:t>
      </w:r>
      <w:r>
        <w:rPr>
          <w:color w:val="231F20"/>
          <w:spacing w:val="-11"/>
        </w:rPr>
        <w:t> </w:t>
      </w:r>
      <w:r>
        <w:rPr>
          <w:color w:val="231F20"/>
          <w:spacing w:val="-3"/>
        </w:rPr>
        <w:t>social</w:t>
      </w:r>
      <w:r>
        <w:rPr>
          <w:color w:val="231F20"/>
          <w:spacing w:val="-11"/>
        </w:rPr>
        <w:t> </w:t>
      </w:r>
      <w:r>
        <w:rPr>
          <w:color w:val="231F20"/>
        </w:rPr>
        <w:t>y</w:t>
      </w:r>
      <w:r>
        <w:rPr>
          <w:color w:val="231F20"/>
          <w:spacing w:val="-11"/>
        </w:rPr>
        <w:t> </w:t>
      </w:r>
      <w:r>
        <w:rPr>
          <w:color w:val="231F20"/>
          <w:spacing w:val="-3"/>
        </w:rPr>
        <w:t>determine privilegiadamente, </w:t>
      </w:r>
      <w:r>
        <w:rPr>
          <w:color w:val="231F20"/>
        </w:rPr>
        <w:t>por sí </w:t>
      </w:r>
      <w:r>
        <w:rPr>
          <w:color w:val="231F20"/>
          <w:spacing w:val="-4"/>
        </w:rPr>
        <w:t>solo, </w:t>
      </w:r>
      <w:r>
        <w:rPr>
          <w:color w:val="231F20"/>
        </w:rPr>
        <w:t>a la </w:t>
      </w:r>
      <w:r>
        <w:rPr>
          <w:color w:val="231F20"/>
          <w:spacing w:val="-3"/>
        </w:rPr>
        <w:t>sociedad </w:t>
      </w:r>
      <w:r>
        <w:rPr>
          <w:color w:val="231F20"/>
          <w:spacing w:val="-4"/>
        </w:rPr>
        <w:t>entera, </w:t>
      </w:r>
      <w:r>
        <w:rPr>
          <w:color w:val="231F20"/>
        </w:rPr>
        <w:t>es </w:t>
      </w:r>
      <w:r>
        <w:rPr>
          <w:color w:val="231F20"/>
          <w:spacing w:val="-5"/>
        </w:rPr>
        <w:t>decir, </w:t>
      </w:r>
      <w:r>
        <w:rPr>
          <w:color w:val="231F20"/>
          <w:spacing w:val="-4"/>
        </w:rPr>
        <w:t>para Bourdieu </w:t>
      </w:r>
      <w:r>
        <w:rPr>
          <w:color w:val="231F20"/>
        </w:rPr>
        <w:t>las </w:t>
      </w:r>
      <w:r>
        <w:rPr>
          <w:color w:val="231F20"/>
          <w:spacing w:val="-3"/>
        </w:rPr>
        <w:t>relaciones económicas </w:t>
      </w:r>
      <w:r>
        <w:rPr>
          <w:color w:val="231F20"/>
          <w:spacing w:val="-4"/>
        </w:rPr>
        <w:t>entre </w:t>
      </w:r>
      <w:r>
        <w:rPr>
          <w:color w:val="231F20"/>
        </w:rPr>
        <w:t>las </w:t>
      </w:r>
      <w:r>
        <w:rPr>
          <w:color w:val="231F20"/>
          <w:spacing w:val="-3"/>
        </w:rPr>
        <w:t>clases </w:t>
      </w:r>
      <w:r>
        <w:rPr>
          <w:color w:val="231F20"/>
        </w:rPr>
        <w:t>son </w:t>
      </w:r>
      <w:r>
        <w:rPr>
          <w:color w:val="231F20"/>
          <w:spacing w:val="-3"/>
        </w:rPr>
        <w:t>fundamentales, </w:t>
      </w:r>
      <w:r>
        <w:rPr>
          <w:color w:val="231F20"/>
          <w:spacing w:val="-4"/>
        </w:rPr>
        <w:t>pero siempre </w:t>
      </w:r>
      <w:r>
        <w:rPr>
          <w:color w:val="231F20"/>
        </w:rPr>
        <w:t>en </w:t>
      </w:r>
      <w:r>
        <w:rPr>
          <w:color w:val="231F20"/>
          <w:spacing w:val="-3"/>
        </w:rPr>
        <w:t>relación </w:t>
      </w:r>
      <w:r>
        <w:rPr>
          <w:color w:val="231F20"/>
        </w:rPr>
        <w:t>con </w:t>
      </w:r>
      <w:r>
        <w:rPr>
          <w:color w:val="231F20"/>
          <w:spacing w:val="-4"/>
        </w:rPr>
        <w:t>otras </w:t>
      </w:r>
      <w:r>
        <w:rPr>
          <w:color w:val="231F20"/>
          <w:spacing w:val="-3"/>
        </w:rPr>
        <w:t>formas de poder (simbólico) </w:t>
      </w:r>
      <w:r>
        <w:rPr>
          <w:color w:val="231F20"/>
        </w:rPr>
        <w:t>que </w:t>
      </w:r>
      <w:r>
        <w:rPr>
          <w:color w:val="231F20"/>
          <w:spacing w:val="-3"/>
        </w:rPr>
        <w:t>contribuyen </w:t>
      </w:r>
      <w:r>
        <w:rPr>
          <w:color w:val="231F20"/>
        </w:rPr>
        <w:t>a la </w:t>
      </w:r>
      <w:r>
        <w:rPr>
          <w:color w:val="231F20"/>
          <w:spacing w:val="-4"/>
        </w:rPr>
        <w:t>reproducción </w:t>
      </w:r>
      <w:r>
        <w:rPr>
          <w:color w:val="231F20"/>
        </w:rPr>
        <w:t>y </w:t>
      </w:r>
      <w:r>
        <w:rPr>
          <w:color w:val="231F20"/>
          <w:spacing w:val="-4"/>
        </w:rPr>
        <w:t>dife- </w:t>
      </w:r>
      <w:r>
        <w:rPr>
          <w:color w:val="231F20"/>
          <w:spacing w:val="-3"/>
        </w:rPr>
        <w:t>renciación social. </w:t>
      </w:r>
      <w:r>
        <w:rPr>
          <w:color w:val="231F20"/>
        </w:rPr>
        <w:t>La </w:t>
      </w:r>
      <w:r>
        <w:rPr>
          <w:color w:val="231F20"/>
          <w:spacing w:val="-3"/>
        </w:rPr>
        <w:t>clase dominante puede imponerse </w:t>
      </w:r>
      <w:r>
        <w:rPr>
          <w:color w:val="231F20"/>
        </w:rPr>
        <w:t>en </w:t>
      </w:r>
      <w:r>
        <w:rPr>
          <w:color w:val="231F20"/>
          <w:spacing w:val="-3"/>
        </w:rPr>
        <w:t>el plano económico </w:t>
      </w:r>
      <w:r>
        <w:rPr>
          <w:color w:val="231F20"/>
        </w:rPr>
        <w:t>y </w:t>
      </w:r>
      <w:r>
        <w:rPr>
          <w:color w:val="231F20"/>
          <w:spacing w:val="-4"/>
        </w:rPr>
        <w:t>reproducir </w:t>
      </w:r>
      <w:r>
        <w:rPr>
          <w:color w:val="231F20"/>
        </w:rPr>
        <w:t>esa </w:t>
      </w:r>
      <w:r>
        <w:rPr>
          <w:color w:val="231F20"/>
          <w:spacing w:val="-3"/>
        </w:rPr>
        <w:t>dominación, </w:t>
      </w:r>
      <w:r>
        <w:rPr>
          <w:color w:val="231F20"/>
        </w:rPr>
        <w:t>si al </w:t>
      </w:r>
      <w:r>
        <w:rPr>
          <w:color w:val="231F20"/>
          <w:spacing w:val="-3"/>
        </w:rPr>
        <w:t>mismo tiempo </w:t>
      </w:r>
      <w:r>
        <w:rPr>
          <w:color w:val="231F20"/>
          <w:spacing w:val="-4"/>
        </w:rPr>
        <w:t>logra </w:t>
      </w:r>
      <w:r>
        <w:rPr>
          <w:color w:val="231F20"/>
          <w:spacing w:val="-3"/>
        </w:rPr>
        <w:t>hegemonizar  </w:t>
      </w:r>
      <w:r>
        <w:rPr>
          <w:color w:val="231F20"/>
        </w:rPr>
        <w:t>el </w:t>
      </w:r>
      <w:r>
        <w:rPr>
          <w:color w:val="231F20"/>
          <w:spacing w:val="-3"/>
        </w:rPr>
        <w:t>campo  </w:t>
      </w:r>
      <w:r>
        <w:rPr>
          <w:color w:val="231F20"/>
          <w:spacing w:val="-4"/>
        </w:rPr>
        <w:t>cultural. </w:t>
      </w:r>
      <w:r>
        <w:rPr>
          <w:color w:val="231F20"/>
        </w:rPr>
        <w:t>De aquí </w:t>
      </w:r>
      <w:r>
        <w:rPr>
          <w:color w:val="231F20"/>
          <w:spacing w:val="-3"/>
        </w:rPr>
        <w:t>parte  </w:t>
      </w:r>
      <w:r>
        <w:rPr>
          <w:color w:val="231F20"/>
        </w:rPr>
        <w:t>la </w:t>
      </w:r>
      <w:r>
        <w:rPr>
          <w:color w:val="231F20"/>
          <w:spacing w:val="-3"/>
        </w:rPr>
        <w:t>teoría de campo </w:t>
      </w:r>
      <w:r>
        <w:rPr>
          <w:color w:val="231F20"/>
        </w:rPr>
        <w:t>y el </w:t>
      </w:r>
      <w:r>
        <w:rPr>
          <w:color w:val="231F20"/>
          <w:spacing w:val="-3"/>
        </w:rPr>
        <w:t>capital  </w:t>
      </w:r>
      <w:r>
        <w:rPr>
          <w:color w:val="231F20"/>
          <w:spacing w:val="3"/>
        </w:rPr>
        <w:t> </w:t>
      </w:r>
      <w:r>
        <w:rPr>
          <w:color w:val="231F20"/>
          <w:spacing w:val="-4"/>
        </w:rPr>
        <w:t>cultural.</w:t>
      </w:r>
    </w:p>
    <w:p>
      <w:pPr>
        <w:pStyle w:val="BodyText"/>
        <w:spacing w:before="7"/>
        <w:rPr>
          <w:sz w:val="25"/>
        </w:rPr>
      </w:pPr>
    </w:p>
    <w:p>
      <w:pPr>
        <w:pStyle w:val="BodyText"/>
        <w:spacing w:line="278" w:lineRule="auto"/>
        <w:ind w:left="773" w:right="100"/>
        <w:jc w:val="both"/>
      </w:pPr>
      <w:r>
        <w:rPr>
          <w:color w:val="231F20"/>
        </w:rPr>
        <w:t>El espacio social es conformado como un ecosistema cultu- ral en el que el concepto de cultura se amplía al de recursos sociales de toda índole, tan vulnerables y dignos de protec- ción como los recursos naturales. La cultura, así entendida, no sólo conserva su carácter fundamental para la identidad de un país y su contribución esencial a la cohesión social sino que, como efecto de la globalización, es percibida cada vez más nítidamente como sinónimo de la imagen identita- ria de un país en el escenario global; más aún, la   imparable</w:t>
      </w:r>
    </w:p>
    <w:p>
      <w:pPr>
        <w:spacing w:after="0" w:line="278" w:lineRule="auto"/>
        <w:jc w:val="both"/>
        <w:sectPr>
          <w:headerReference w:type="default" r:id="rId161"/>
          <w:pgSz w:w="7940" w:h="11910"/>
          <w:pgMar w:header="0" w:footer="737" w:top="1100" w:bottom="920" w:left="360" w:right="1080"/>
        </w:sectPr>
      </w:pPr>
    </w:p>
    <w:p>
      <w:pPr>
        <w:pStyle w:val="BodyText"/>
        <w:spacing w:line="278" w:lineRule="auto" w:before="119"/>
        <w:ind w:left="130" w:right="771"/>
        <w:jc w:val="both"/>
      </w:pPr>
      <w:r>
        <w:rPr>
          <w:color w:val="231F20"/>
        </w:rPr>
        <w:t>combinación de la cultura con el desarrollo de las tecnolo- gías y de las telecomunicaciones, se convierte no ya en un contenido con valor añadido, sino en el elemento clave para el desarrollo sostenible.</w:t>
      </w:r>
    </w:p>
    <w:p>
      <w:pPr>
        <w:pStyle w:val="BodyText"/>
        <w:spacing w:before="7"/>
        <w:rPr>
          <w:sz w:val="25"/>
        </w:rPr>
      </w:pPr>
    </w:p>
    <w:p>
      <w:pPr>
        <w:pStyle w:val="BodyText"/>
        <w:spacing w:line="278" w:lineRule="auto"/>
        <w:ind w:left="130" w:right="762"/>
        <w:jc w:val="both"/>
      </w:pPr>
      <w:r>
        <w:rPr>
          <w:color w:val="231F20"/>
        </w:rPr>
        <w:t>Por su parte, Jan Baudrillard (1995) sostiene que el análisis de la lógica social que circunscribe el conocimiento opera- tivo de los mensajes de la comunicación de masas –objetos materiales y visuales–, debe ser al mismo tiempo un análi- sis del consumo de estos mismos objetos. Es decir, el doble análisis, por un lado el de la función social de los objetos </w:t>
      </w:r>
      <w:r>
        <w:rPr>
          <w:color w:val="231F20"/>
          <w:spacing w:val="-6"/>
        </w:rPr>
        <w:t>y, </w:t>
      </w:r>
      <w:r>
        <w:rPr>
          <w:color w:val="231F20"/>
        </w:rPr>
        <w:t>por otro, el de la función política de la ideología, deben fun- darse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superación</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visión</w:t>
      </w:r>
      <w:r>
        <w:rPr>
          <w:color w:val="231F20"/>
          <w:spacing w:val="-5"/>
        </w:rPr>
        <w:t> </w:t>
      </w:r>
      <w:r>
        <w:rPr>
          <w:color w:val="231F20"/>
        </w:rPr>
        <w:t>franca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objetos</w:t>
      </w:r>
      <w:r>
        <w:rPr>
          <w:color w:val="231F20"/>
          <w:spacing w:val="-5"/>
        </w:rPr>
        <w:t> </w:t>
      </w:r>
      <w:r>
        <w:rPr>
          <w:color w:val="231F20"/>
        </w:rPr>
        <w:t>en términos de necesidad, de la hipótesis de la preponderancia de su valor de</w:t>
      </w:r>
      <w:r>
        <w:rPr>
          <w:color w:val="231F20"/>
          <w:spacing w:val="19"/>
        </w:rPr>
        <w:t> </w:t>
      </w:r>
      <w:r>
        <w:rPr>
          <w:color w:val="231F20"/>
        </w:rPr>
        <w:t>uso.</w:t>
      </w:r>
    </w:p>
    <w:p>
      <w:pPr>
        <w:pStyle w:val="BodyText"/>
        <w:spacing w:before="7"/>
        <w:rPr>
          <w:sz w:val="25"/>
        </w:rPr>
      </w:pPr>
    </w:p>
    <w:p>
      <w:pPr>
        <w:pStyle w:val="BodyText"/>
        <w:spacing w:line="278" w:lineRule="auto"/>
        <w:ind w:left="130" w:right="765"/>
        <w:jc w:val="both"/>
      </w:pPr>
      <w:r>
        <w:rPr/>
        <w:pict>
          <v:line style="position:absolute;mso-position-horizontal-relative:page;mso-position-vertical-relative:paragraph;z-index:1888;mso-wrap-distance-left:0;mso-wrap-distance-right:0" from="59.196899pt,185.588943pt" to="87.542899pt,185.588943pt" stroked="true" strokeweight=".5pt" strokecolor="#231f20">
            <w10:wrap type="topAndBottom"/>
          </v:line>
        </w:pict>
      </w:r>
      <w:r>
        <w:rPr>
          <w:color w:val="231F20"/>
        </w:rPr>
        <w:t>De </w:t>
      </w:r>
      <w:r>
        <w:rPr>
          <w:color w:val="231F20"/>
          <w:spacing w:val="-3"/>
        </w:rPr>
        <w:t>esta manera, los medios masivos </w:t>
      </w:r>
      <w:r>
        <w:rPr>
          <w:color w:val="231F20"/>
          <w:spacing w:val="-4"/>
        </w:rPr>
        <w:t>–determinantes </w:t>
      </w:r>
      <w:r>
        <w:rPr>
          <w:color w:val="231F20"/>
        </w:rPr>
        <w:t>en </w:t>
      </w:r>
      <w:r>
        <w:rPr>
          <w:color w:val="231F20"/>
          <w:spacing w:val="-3"/>
        </w:rPr>
        <w:t>las industrias </w:t>
      </w:r>
      <w:r>
        <w:rPr>
          <w:color w:val="231F20"/>
          <w:spacing w:val="-4"/>
        </w:rPr>
        <w:t>culturales–, </w:t>
      </w:r>
      <w:r>
        <w:rPr>
          <w:color w:val="231F20"/>
        </w:rPr>
        <w:t>en </w:t>
      </w:r>
      <w:r>
        <w:rPr>
          <w:color w:val="231F20"/>
          <w:spacing w:val="-3"/>
        </w:rPr>
        <w:t>tanto </w:t>
      </w:r>
      <w:r>
        <w:rPr>
          <w:color w:val="231F20"/>
        </w:rPr>
        <w:t>se </w:t>
      </w:r>
      <w:r>
        <w:rPr>
          <w:color w:val="231F20"/>
          <w:spacing w:val="-3"/>
        </w:rPr>
        <w:t>definen de forma particu- </w:t>
      </w:r>
      <w:r>
        <w:rPr>
          <w:color w:val="231F20"/>
        </w:rPr>
        <w:t>lar como </w:t>
      </w:r>
      <w:r>
        <w:rPr>
          <w:color w:val="231F20"/>
          <w:spacing w:val="-4"/>
        </w:rPr>
        <w:t>entretenimiento popular, </w:t>
      </w:r>
      <w:r>
        <w:rPr>
          <w:color w:val="231F20"/>
        </w:rPr>
        <w:t>con </w:t>
      </w:r>
      <w:r>
        <w:rPr>
          <w:color w:val="231F20"/>
          <w:spacing w:val="-3"/>
        </w:rPr>
        <w:t>mensajes </w:t>
      </w:r>
      <w:r>
        <w:rPr>
          <w:color w:val="231F20"/>
          <w:spacing w:val="-4"/>
        </w:rPr>
        <w:t>carentes </w:t>
      </w:r>
      <w:r>
        <w:rPr>
          <w:color w:val="231F20"/>
          <w:spacing w:val="-3"/>
        </w:rPr>
        <w:t>de </w:t>
      </w:r>
      <w:r>
        <w:rPr>
          <w:color w:val="231F20"/>
          <w:spacing w:val="-4"/>
        </w:rPr>
        <w:t>valor </w:t>
      </w:r>
      <w:r>
        <w:rPr>
          <w:color w:val="231F20"/>
          <w:spacing w:val="-3"/>
        </w:rPr>
        <w:t>ético, </w:t>
      </w:r>
      <w:r>
        <w:rPr>
          <w:color w:val="231F20"/>
          <w:spacing w:val="-4"/>
        </w:rPr>
        <w:t>pero </w:t>
      </w:r>
      <w:r>
        <w:rPr>
          <w:color w:val="231F20"/>
        </w:rPr>
        <w:t>afines al </w:t>
      </w:r>
      <w:r>
        <w:rPr>
          <w:color w:val="231F20"/>
          <w:spacing w:val="-4"/>
        </w:rPr>
        <w:t>valor </w:t>
      </w:r>
      <w:r>
        <w:rPr>
          <w:color w:val="231F20"/>
          <w:spacing w:val="-3"/>
        </w:rPr>
        <w:t>económico, </w:t>
      </w:r>
      <w:r>
        <w:rPr>
          <w:color w:val="231F20"/>
        </w:rPr>
        <w:t>se </w:t>
      </w:r>
      <w:r>
        <w:rPr>
          <w:color w:val="231F20"/>
          <w:spacing w:val="-3"/>
        </w:rPr>
        <w:t>estudian </w:t>
      </w:r>
      <w:r>
        <w:rPr>
          <w:color w:val="231F20"/>
        </w:rPr>
        <w:t>con </w:t>
      </w:r>
      <w:r>
        <w:rPr>
          <w:color w:val="231F20"/>
          <w:spacing w:val="-3"/>
        </w:rPr>
        <w:t>base </w:t>
      </w:r>
      <w:r>
        <w:rPr>
          <w:color w:val="231F20"/>
        </w:rPr>
        <w:t>en </w:t>
      </w:r>
      <w:r>
        <w:rPr>
          <w:color w:val="231F20"/>
          <w:spacing w:val="-3"/>
        </w:rPr>
        <w:t>fundamentos teórico-analíticos </w:t>
      </w:r>
      <w:r>
        <w:rPr>
          <w:color w:val="231F20"/>
          <w:spacing w:val="-4"/>
        </w:rPr>
        <w:t>llevados </w:t>
      </w:r>
      <w:r>
        <w:rPr>
          <w:color w:val="231F20"/>
        </w:rPr>
        <w:t>por </w:t>
      </w:r>
      <w:r>
        <w:rPr>
          <w:color w:val="231F20"/>
          <w:spacing w:val="-4"/>
        </w:rPr>
        <w:t>modelos </w:t>
      </w:r>
      <w:r>
        <w:rPr>
          <w:color w:val="231F20"/>
          <w:spacing w:val="-3"/>
        </w:rPr>
        <w:t>abductivos</w:t>
      </w:r>
      <w:r>
        <w:rPr>
          <w:color w:val="231F20"/>
          <w:spacing w:val="-6"/>
        </w:rPr>
        <w:t> </w:t>
      </w:r>
      <w:r>
        <w:rPr>
          <w:color w:val="231F20"/>
          <w:spacing w:val="-3"/>
        </w:rPr>
        <w:t>(análisis,</w:t>
      </w:r>
      <w:r>
        <w:rPr>
          <w:color w:val="231F20"/>
          <w:spacing w:val="-16"/>
        </w:rPr>
        <w:t> </w:t>
      </w:r>
      <w:r>
        <w:rPr>
          <w:color w:val="231F20"/>
          <w:spacing w:val="-3"/>
        </w:rPr>
        <w:t>síntesis,</w:t>
      </w:r>
      <w:r>
        <w:rPr>
          <w:color w:val="231F20"/>
          <w:spacing w:val="-16"/>
        </w:rPr>
        <w:t> </w:t>
      </w:r>
      <w:r>
        <w:rPr>
          <w:color w:val="231F20"/>
          <w:spacing w:val="-3"/>
        </w:rPr>
        <w:t>hipótesis).</w:t>
      </w:r>
      <w:r>
        <w:rPr>
          <w:color w:val="231F20"/>
          <w:spacing w:val="-16"/>
        </w:rPr>
        <w:t> </w:t>
      </w:r>
      <w:r>
        <w:rPr>
          <w:color w:val="231F20"/>
          <w:spacing w:val="-3"/>
        </w:rPr>
        <w:t>Esto</w:t>
      </w:r>
      <w:r>
        <w:rPr>
          <w:color w:val="231F20"/>
          <w:spacing w:val="-6"/>
        </w:rPr>
        <w:t> </w:t>
      </w:r>
      <w:r>
        <w:rPr>
          <w:color w:val="231F20"/>
        </w:rPr>
        <w:t>es,</w:t>
      </w:r>
      <w:r>
        <w:rPr>
          <w:color w:val="231F20"/>
          <w:spacing w:val="-16"/>
        </w:rPr>
        <w:t> </w:t>
      </w:r>
      <w:r>
        <w:rPr>
          <w:color w:val="231F20"/>
        </w:rPr>
        <w:t>la</w:t>
      </w:r>
      <w:r>
        <w:rPr>
          <w:color w:val="231F20"/>
          <w:spacing w:val="-6"/>
        </w:rPr>
        <w:t> </w:t>
      </w:r>
      <w:r>
        <w:rPr>
          <w:color w:val="231F20"/>
          <w:spacing w:val="-3"/>
        </w:rPr>
        <w:t>persuasión </w:t>
      </w:r>
      <w:r>
        <w:rPr>
          <w:color w:val="231F20"/>
          <w:spacing w:val="-4"/>
        </w:rPr>
        <w:t>retórica </w:t>
      </w:r>
      <w:r>
        <w:rPr>
          <w:color w:val="231F20"/>
          <w:spacing w:val="-3"/>
        </w:rPr>
        <w:t>simbólica esconde </w:t>
      </w:r>
      <w:r>
        <w:rPr>
          <w:color w:val="231F20"/>
          <w:spacing w:val="-4"/>
        </w:rPr>
        <w:t>tras </w:t>
      </w:r>
      <w:r>
        <w:rPr>
          <w:color w:val="231F20"/>
        </w:rPr>
        <w:t>el </w:t>
      </w:r>
      <w:r>
        <w:rPr>
          <w:color w:val="231F20"/>
          <w:spacing w:val="-3"/>
        </w:rPr>
        <w:t>mensaje de </w:t>
      </w:r>
      <w:r>
        <w:rPr>
          <w:color w:val="231F20"/>
          <w:spacing w:val="-4"/>
        </w:rPr>
        <w:t>entretenimien- </w:t>
      </w:r>
      <w:r>
        <w:rPr>
          <w:color w:val="231F20"/>
          <w:spacing w:val="-3"/>
        </w:rPr>
        <w:t>to </w:t>
      </w:r>
      <w:r>
        <w:rPr>
          <w:color w:val="231F20"/>
        </w:rPr>
        <w:t>el </w:t>
      </w:r>
      <w:r>
        <w:rPr>
          <w:color w:val="231F20"/>
          <w:spacing w:val="-4"/>
        </w:rPr>
        <w:t>valor </w:t>
      </w:r>
      <w:r>
        <w:rPr>
          <w:color w:val="231F20"/>
          <w:spacing w:val="-3"/>
        </w:rPr>
        <w:t>de </w:t>
      </w:r>
      <w:r>
        <w:rPr>
          <w:color w:val="231F20"/>
        </w:rPr>
        <w:t>cambio </w:t>
      </w:r>
      <w:r>
        <w:rPr>
          <w:color w:val="231F20"/>
          <w:spacing w:val="-4"/>
        </w:rPr>
        <w:t>(mercantilismo </w:t>
      </w:r>
      <w:r>
        <w:rPr>
          <w:color w:val="231F20"/>
          <w:spacing w:val="-3"/>
        </w:rPr>
        <w:t>de </w:t>
      </w:r>
      <w:r>
        <w:rPr>
          <w:color w:val="231F20"/>
        </w:rPr>
        <w:t>la </w:t>
      </w:r>
      <w:r>
        <w:rPr>
          <w:color w:val="231F20"/>
          <w:spacing w:val="-3"/>
        </w:rPr>
        <w:t>conciencia indivi- dual), </w:t>
      </w:r>
      <w:r>
        <w:rPr>
          <w:color w:val="231F20"/>
        </w:rPr>
        <w:t>el </w:t>
      </w:r>
      <w:r>
        <w:rPr>
          <w:color w:val="231F20"/>
          <w:spacing w:val="-4"/>
        </w:rPr>
        <w:t>valor </w:t>
      </w:r>
      <w:r>
        <w:rPr>
          <w:color w:val="231F20"/>
          <w:spacing w:val="-3"/>
        </w:rPr>
        <w:t>de </w:t>
      </w:r>
      <w:r>
        <w:rPr>
          <w:color w:val="231F20"/>
        </w:rPr>
        <w:t>uso </w:t>
      </w:r>
      <w:r>
        <w:rPr>
          <w:color w:val="231F20"/>
          <w:spacing w:val="-4"/>
        </w:rPr>
        <w:t>(mercantilismo </w:t>
      </w:r>
      <w:r>
        <w:rPr>
          <w:color w:val="231F20"/>
          <w:spacing w:val="-3"/>
        </w:rPr>
        <w:t>de </w:t>
      </w:r>
      <w:r>
        <w:rPr>
          <w:color w:val="231F20"/>
        </w:rPr>
        <w:t>la </w:t>
      </w:r>
      <w:r>
        <w:rPr>
          <w:color w:val="231F20"/>
          <w:spacing w:val="-3"/>
        </w:rPr>
        <w:t>conciencia social)  </w:t>
      </w:r>
      <w:r>
        <w:rPr>
          <w:color w:val="231F20"/>
        </w:rPr>
        <w:t>y el </w:t>
      </w:r>
      <w:r>
        <w:rPr>
          <w:color w:val="231F20"/>
          <w:spacing w:val="-4"/>
        </w:rPr>
        <w:t>valor </w:t>
      </w:r>
      <w:r>
        <w:rPr>
          <w:color w:val="231F20"/>
          <w:spacing w:val="-3"/>
        </w:rPr>
        <w:t>de signo </w:t>
      </w:r>
      <w:r>
        <w:rPr>
          <w:color w:val="231F20"/>
          <w:spacing w:val="-4"/>
        </w:rPr>
        <w:t>(mercantilismo </w:t>
      </w:r>
      <w:r>
        <w:rPr>
          <w:color w:val="231F20"/>
          <w:spacing w:val="-3"/>
        </w:rPr>
        <w:t>de </w:t>
      </w:r>
      <w:r>
        <w:rPr>
          <w:color w:val="231F20"/>
        </w:rPr>
        <w:t>la </w:t>
      </w:r>
      <w:r>
        <w:rPr>
          <w:color w:val="231F20"/>
          <w:spacing w:val="-3"/>
        </w:rPr>
        <w:t>conciencia </w:t>
      </w:r>
      <w:r>
        <w:rPr>
          <w:color w:val="231F20"/>
          <w:spacing w:val="-4"/>
        </w:rPr>
        <w:t>cultural), </w:t>
      </w:r>
      <w:r>
        <w:rPr>
          <w:color w:val="231F20"/>
        </w:rPr>
        <w:t>tal y como </w:t>
      </w:r>
      <w:r>
        <w:rPr>
          <w:color w:val="231F20"/>
          <w:spacing w:val="-3"/>
        </w:rPr>
        <w:t>afirma Erich </w:t>
      </w:r>
      <w:r>
        <w:rPr>
          <w:color w:val="231F20"/>
          <w:spacing w:val="-4"/>
        </w:rPr>
        <w:t>Fromm </w:t>
      </w:r>
      <w:r>
        <w:rPr>
          <w:color w:val="231F20"/>
          <w:spacing w:val="-3"/>
        </w:rPr>
        <w:t>(2009) cuando </w:t>
      </w:r>
      <w:r>
        <w:rPr>
          <w:color w:val="231F20"/>
        </w:rPr>
        <w:t>se </w:t>
      </w:r>
      <w:r>
        <w:rPr>
          <w:color w:val="231F20"/>
          <w:spacing w:val="-4"/>
        </w:rPr>
        <w:t>refiere </w:t>
      </w:r>
      <w:r>
        <w:rPr>
          <w:color w:val="231F20"/>
          <w:spacing w:val="-3"/>
        </w:rPr>
        <w:t>al </w:t>
      </w:r>
      <w:r>
        <w:rPr>
          <w:color w:val="231F20"/>
          <w:spacing w:val="-4"/>
        </w:rPr>
        <w:t>filtro </w:t>
      </w:r>
      <w:r>
        <w:rPr>
          <w:color w:val="231F20"/>
          <w:spacing w:val="-3"/>
        </w:rPr>
        <w:t>social.</w:t>
      </w:r>
      <w:r>
        <w:rPr>
          <w:color w:val="231F20"/>
          <w:spacing w:val="-3"/>
          <w:position w:val="7"/>
          <w:sz w:val="13"/>
        </w:rPr>
        <w:t>8  </w:t>
      </w:r>
      <w:r>
        <w:rPr>
          <w:color w:val="231F20"/>
          <w:spacing w:val="-3"/>
        </w:rPr>
        <w:t>Esto</w:t>
      </w:r>
      <w:r>
        <w:rPr>
          <w:color w:val="231F20"/>
          <w:spacing w:val="40"/>
        </w:rPr>
        <w:t> </w:t>
      </w:r>
      <w:r>
        <w:rPr>
          <w:color w:val="231F20"/>
          <w:spacing w:val="-3"/>
        </w:rPr>
        <w:t>es:</w:t>
      </w:r>
    </w:p>
    <w:p>
      <w:pPr>
        <w:pStyle w:val="ListParagraph"/>
        <w:numPr>
          <w:ilvl w:val="0"/>
          <w:numId w:val="4"/>
        </w:numPr>
        <w:tabs>
          <w:tab w:pos="244" w:val="left" w:leader="none"/>
        </w:tabs>
        <w:spacing w:line="264" w:lineRule="auto" w:before="57" w:after="0"/>
        <w:ind w:left="243" w:right="778" w:hanging="120"/>
        <w:jc w:val="both"/>
        <w:rPr>
          <w:sz w:val="17"/>
        </w:rPr>
      </w:pPr>
      <w:r>
        <w:rPr>
          <w:color w:val="231F20"/>
          <w:sz w:val="17"/>
        </w:rPr>
        <w:t>Erich Fromm sostiene que el filtro social se funda en la conciencia y está compuesto por el lenguaje, la lógica y las costumbres y es de carácter social; es específico de cada cultura y determina en ésta lo inconsciente  </w:t>
      </w:r>
      <w:r>
        <w:rPr>
          <w:color w:val="231F20"/>
          <w:spacing w:val="20"/>
          <w:sz w:val="17"/>
        </w:rPr>
        <w:t> </w:t>
      </w:r>
      <w:r>
        <w:rPr>
          <w:color w:val="231F20"/>
          <w:sz w:val="17"/>
        </w:rPr>
        <w:t>social.</w:t>
      </w:r>
    </w:p>
    <w:p>
      <w:pPr>
        <w:spacing w:after="0" w:line="264" w:lineRule="auto"/>
        <w:jc w:val="both"/>
        <w:rPr>
          <w:sz w:val="17"/>
        </w:rPr>
        <w:sectPr>
          <w:headerReference w:type="default" r:id="rId162"/>
          <w:footerReference w:type="default" r:id="rId163"/>
          <w:footerReference w:type="even" r:id="rId164"/>
          <w:pgSz w:w="7940" w:h="11910"/>
          <w:pgMar w:header="0" w:footer="737" w:top="1100" w:bottom="920" w:left="1060" w:right="360"/>
          <w:pgNumType w:start="75"/>
        </w:sectPr>
      </w:pPr>
    </w:p>
    <w:p>
      <w:pPr>
        <w:spacing w:line="198" w:lineRule="exact" w:before="40"/>
        <w:ind w:left="709" w:right="29" w:firstLine="0"/>
        <w:jc w:val="center"/>
        <w:rPr>
          <w:rFonts w:ascii="Verdana"/>
          <w:sz w:val="17"/>
        </w:rPr>
      </w:pPr>
      <w:r>
        <w:rPr>
          <w:rFonts w:ascii="Verdana"/>
          <w:color w:val="231F20"/>
          <w:sz w:val="17"/>
        </w:rPr>
        <w:t>E S Q U E M A 1</w:t>
      </w:r>
    </w:p>
    <w:p>
      <w:pPr>
        <w:spacing w:line="235" w:lineRule="exact" w:before="0"/>
        <w:ind w:left="709" w:right="30" w:firstLine="0"/>
        <w:jc w:val="center"/>
        <w:rPr>
          <w:rFonts w:ascii="Verdana" w:hAnsi="Verdana"/>
          <w:sz w:val="20"/>
        </w:rPr>
      </w:pPr>
      <w:r>
        <w:rPr>
          <w:rFonts w:ascii="Verdana" w:hAnsi="Verdana"/>
          <w:color w:val="808285"/>
          <w:w w:val="105"/>
          <w:sz w:val="20"/>
        </w:rPr>
        <w:t>Tríada de valor</w:t>
      </w:r>
    </w:p>
    <w:p>
      <w:pPr>
        <w:pStyle w:val="BodyText"/>
        <w:spacing w:before="7"/>
        <w:rPr>
          <w:rFonts w:ascii="Verdana"/>
          <w:sz w:val="29"/>
        </w:rPr>
      </w:pPr>
    </w:p>
    <w:p>
      <w:pPr>
        <w:spacing w:before="69"/>
        <w:ind w:left="1674" w:right="929" w:firstLine="0"/>
        <w:jc w:val="center"/>
        <w:rPr>
          <w:rFonts w:ascii="Verdana"/>
          <w:sz w:val="17"/>
        </w:rPr>
      </w:pPr>
      <w:r>
        <w:rPr>
          <w:rFonts w:ascii="Verdana"/>
          <w:color w:val="231F20"/>
          <w:sz w:val="17"/>
        </w:rPr>
        <w:t>VALOR DE USO</w:t>
      </w:r>
    </w:p>
    <w:p>
      <w:pPr>
        <w:spacing w:before="19"/>
        <w:ind w:left="1674" w:right="929" w:firstLine="0"/>
        <w:jc w:val="center"/>
        <w:rPr>
          <w:rFonts w:ascii="Verdana"/>
          <w:sz w:val="17"/>
        </w:rPr>
      </w:pPr>
      <w:r>
        <w:rPr/>
        <w:pict>
          <v:group style="position:absolute;margin-left:132.569pt;margin-top:9.154061pt;width:135pt;height:115.95pt;mso-position-horizontal-relative:page;mso-position-vertical-relative:paragraph;z-index:-210328" coordorigin="2651,183" coordsize="2700,2319">
            <v:rect style="position:absolute;left:2651;top:183;width:2700;height:2318" filled="true" fillcolor="#231f20" stroked="false">
              <v:fill opacity="32768f" type="solid"/>
            </v:rect>
            <v:shape style="position:absolute;left:2727;top:259;width:2509;height:2112" coordorigin="2727,259" coordsize="2509,2112" path="m3981,259l2727,2370,5236,2370,3981,259xe" filled="true" fillcolor="#ffffff" stroked="false">
              <v:path arrowok="t"/>
              <v:fill type="solid"/>
            </v:shape>
            <v:shape style="position:absolute;left:2651;top:183;width:2700;height:2319" type="#_x0000_t202" filled="false" stroked="false">
              <v:textbox inset="0,0,0,0">
                <w:txbxContent>
                  <w:p>
                    <w:pPr>
                      <w:spacing w:line="240" w:lineRule="auto" w:before="0"/>
                      <w:rPr>
                        <w:sz w:val="28"/>
                      </w:rPr>
                    </w:pPr>
                  </w:p>
                  <w:p>
                    <w:pPr>
                      <w:spacing w:line="240" w:lineRule="auto" w:before="0"/>
                      <w:rPr>
                        <w:sz w:val="28"/>
                      </w:rPr>
                    </w:pPr>
                  </w:p>
                  <w:p>
                    <w:pPr>
                      <w:spacing w:line="240" w:lineRule="auto" w:before="0"/>
                      <w:rPr>
                        <w:sz w:val="28"/>
                      </w:rPr>
                    </w:pPr>
                  </w:p>
                  <w:p>
                    <w:pPr>
                      <w:spacing w:before="164"/>
                      <w:ind w:left="878" w:right="0" w:firstLine="0"/>
                      <w:jc w:val="left"/>
                      <w:rPr>
                        <w:rFonts w:ascii="Verdana"/>
                        <w:sz w:val="28"/>
                      </w:rPr>
                    </w:pPr>
                    <w:r>
                      <w:rPr>
                        <w:rFonts w:ascii="Verdana"/>
                        <w:color w:val="231F20"/>
                        <w:sz w:val="28"/>
                      </w:rPr>
                      <w:t>SIGNO</w:t>
                    </w:r>
                  </w:p>
                </w:txbxContent>
              </v:textbox>
              <w10:wrap type="none"/>
            </v:shape>
            <w10:wrap type="none"/>
          </v:group>
        </w:pict>
      </w:r>
      <w:r>
        <w:rPr>
          <w:rFonts w:ascii="Verdana"/>
          <w:color w:val="808285"/>
          <w:w w:val="95"/>
          <w:sz w:val="17"/>
        </w:rPr>
        <w:t>(conciencia social)</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10"/>
        <w:rPr>
          <w:rFonts w:ascii="Verdana"/>
          <w:sz w:val="21"/>
        </w:rPr>
      </w:pPr>
    </w:p>
    <w:p>
      <w:pPr>
        <w:spacing w:after="0"/>
        <w:rPr>
          <w:rFonts w:ascii="Verdana"/>
          <w:sz w:val="21"/>
        </w:rPr>
        <w:sectPr>
          <w:headerReference w:type="default" r:id="rId165"/>
          <w:pgSz w:w="7940" w:h="11910"/>
          <w:pgMar w:header="0" w:footer="737" w:top="1040" w:bottom="920" w:left="360" w:right="1080"/>
        </w:sectPr>
      </w:pPr>
    </w:p>
    <w:p>
      <w:pPr>
        <w:spacing w:before="69"/>
        <w:ind w:left="1195" w:right="4" w:firstLine="0"/>
        <w:jc w:val="center"/>
        <w:rPr>
          <w:rFonts w:ascii="Verdana"/>
          <w:sz w:val="17"/>
        </w:rPr>
      </w:pPr>
      <w:r>
        <w:rPr>
          <w:rFonts w:ascii="Verdana"/>
          <w:color w:val="231F20"/>
          <w:sz w:val="17"/>
        </w:rPr>
        <w:t>VALOR DE CAMBIO</w:t>
      </w:r>
    </w:p>
    <w:p>
      <w:pPr>
        <w:spacing w:before="19"/>
        <w:ind w:left="1195" w:right="4" w:firstLine="0"/>
        <w:jc w:val="center"/>
        <w:rPr>
          <w:rFonts w:ascii="Verdana"/>
          <w:sz w:val="17"/>
        </w:rPr>
      </w:pPr>
      <w:r>
        <w:rPr>
          <w:rFonts w:ascii="Verdana"/>
          <w:color w:val="808285"/>
          <w:w w:val="90"/>
          <w:sz w:val="17"/>
        </w:rPr>
        <w:t>(conciencia individual)</w:t>
      </w:r>
    </w:p>
    <w:p>
      <w:pPr>
        <w:spacing w:before="69"/>
        <w:ind w:left="1244" w:right="0" w:firstLine="0"/>
        <w:jc w:val="left"/>
        <w:rPr>
          <w:rFonts w:ascii="Verdana" w:hAnsi="Verdana"/>
          <w:sz w:val="17"/>
        </w:rPr>
      </w:pPr>
      <w:r>
        <w:rPr/>
        <w:br w:type="column"/>
      </w:r>
      <w:r>
        <w:rPr>
          <w:rFonts w:ascii="Verdana" w:hAnsi="Verdana"/>
          <w:color w:val="231F20"/>
          <w:w w:val="95"/>
          <w:sz w:val="17"/>
        </w:rPr>
        <w:t>VALOR SIMBÓLICO</w:t>
      </w:r>
    </w:p>
    <w:p>
      <w:pPr>
        <w:spacing w:before="19"/>
        <w:ind w:left="1191" w:right="0" w:firstLine="0"/>
        <w:jc w:val="left"/>
        <w:rPr>
          <w:rFonts w:ascii="Verdana"/>
          <w:sz w:val="17"/>
        </w:rPr>
      </w:pPr>
      <w:r>
        <w:rPr>
          <w:rFonts w:ascii="Verdana"/>
          <w:color w:val="808285"/>
          <w:w w:val="95"/>
          <w:sz w:val="17"/>
        </w:rPr>
        <w:t>(conciencia cultural)</w:t>
      </w:r>
    </w:p>
    <w:p>
      <w:pPr>
        <w:spacing w:after="0"/>
        <w:jc w:val="left"/>
        <w:rPr>
          <w:rFonts w:ascii="Verdana"/>
          <w:sz w:val="17"/>
        </w:rPr>
        <w:sectPr>
          <w:type w:val="continuous"/>
          <w:pgSz w:w="7940" w:h="11910"/>
          <w:pgMar w:top="1100" w:bottom="280" w:left="360" w:right="1080"/>
          <w:cols w:num="2" w:equalWidth="0">
            <w:col w:w="2960" w:space="139"/>
            <w:col w:w="3401"/>
          </w:cols>
        </w:sectPr>
      </w:pPr>
    </w:p>
    <w:p>
      <w:pPr>
        <w:pStyle w:val="BodyText"/>
        <w:spacing w:before="2"/>
        <w:rPr>
          <w:rFonts w:ascii="Verdana"/>
          <w:sz w:val="9"/>
        </w:rPr>
      </w:pPr>
    </w:p>
    <w:p>
      <w:pPr>
        <w:spacing w:before="78"/>
        <w:ind w:left="770" w:right="75" w:firstLine="0"/>
        <w:jc w:val="left"/>
        <w:rPr>
          <w:sz w:val="14"/>
        </w:rPr>
      </w:pPr>
      <w:r>
        <w:rPr>
          <w:color w:val="231F20"/>
          <w:w w:val="105"/>
          <w:sz w:val="14"/>
        </w:rPr>
        <w:t>Fuente: Rubio, 2005.</w:t>
      </w:r>
    </w:p>
    <w:p>
      <w:pPr>
        <w:pStyle w:val="BodyText"/>
        <w:rPr>
          <w:sz w:val="20"/>
        </w:rPr>
      </w:pPr>
    </w:p>
    <w:p>
      <w:pPr>
        <w:pStyle w:val="BodyText"/>
        <w:spacing w:before="9"/>
        <w:rPr>
          <w:sz w:val="23"/>
        </w:rPr>
      </w:pPr>
    </w:p>
    <w:p>
      <w:pPr>
        <w:pStyle w:val="BodyText"/>
        <w:spacing w:line="278" w:lineRule="auto" w:before="66"/>
        <w:ind w:left="773" w:right="98"/>
        <w:jc w:val="both"/>
      </w:pPr>
      <w:r>
        <w:rPr>
          <w:color w:val="231F20"/>
        </w:rPr>
        <w:t>A partir de lo anterior, las aproximaciones teóricas de la producción simbólica pueden ser del orden de la relatividad sígnica del mensaje objetual o visual en el sujeto particular (teorías de la posmodernidad), y en la univocidad sígnica mediada por la semántica consensuada en lo social (teo-   ría habermasiana de la acción comunicativa). Así, y aun cuando la </w:t>
      </w:r>
      <w:r>
        <w:rPr>
          <w:i/>
          <w:color w:val="231F20"/>
        </w:rPr>
        <w:t>praxis </w:t>
      </w:r>
      <w:r>
        <w:rPr>
          <w:color w:val="231F20"/>
        </w:rPr>
        <w:t>social y cultural del diseño de sistemas mercantiles y sociales ha sido sostenida por esta idea rígida unisémica, otras áreas como la semiótica, la retórica y la es- tética, como ejes transdisciplinares en el área del diseño de sistemas simbólicos sugieren una formación polisémica en lo particular, y la univocidad consensuada en lo social, per- mitiendo que los sistemas de objetos diseñados puedan ser observados</w:t>
      </w:r>
      <w:r>
        <w:rPr>
          <w:color w:val="231F20"/>
          <w:spacing w:val="-11"/>
        </w:rPr>
        <w:t> </w:t>
      </w:r>
      <w:r>
        <w:rPr>
          <w:color w:val="231F20"/>
        </w:rPr>
        <w:t>como</w:t>
      </w:r>
      <w:r>
        <w:rPr>
          <w:color w:val="231F20"/>
          <w:spacing w:val="-11"/>
        </w:rPr>
        <w:t> </w:t>
      </w:r>
      <w:r>
        <w:rPr>
          <w:color w:val="231F20"/>
        </w:rPr>
        <w:t>oportunidades</w:t>
      </w:r>
      <w:r>
        <w:rPr>
          <w:color w:val="231F20"/>
          <w:spacing w:val="-11"/>
        </w:rPr>
        <w:t> </w:t>
      </w:r>
      <w:r>
        <w:rPr>
          <w:color w:val="231F20"/>
        </w:rPr>
        <w:t>de</w:t>
      </w:r>
      <w:r>
        <w:rPr>
          <w:color w:val="231F20"/>
          <w:spacing w:val="-11"/>
        </w:rPr>
        <w:t> </w:t>
      </w:r>
      <w:r>
        <w:rPr>
          <w:color w:val="231F20"/>
        </w:rPr>
        <w:t>análisis</w:t>
      </w:r>
      <w:r>
        <w:rPr>
          <w:color w:val="231F20"/>
          <w:spacing w:val="-11"/>
        </w:rPr>
        <w:t> </w:t>
      </w:r>
      <w:r>
        <w:rPr>
          <w:color w:val="231F20"/>
        </w:rPr>
        <w:t>multifactoriales y no como fenómenos aislados desde perspectivas </w:t>
      </w:r>
      <w:r>
        <w:rPr>
          <w:color w:val="231F20"/>
          <w:spacing w:val="8"/>
        </w:rPr>
        <w:t> </w:t>
      </w:r>
      <w:r>
        <w:rPr>
          <w:color w:val="231F20"/>
        </w:rPr>
        <w:t>sociales.</w:t>
      </w:r>
    </w:p>
    <w:p>
      <w:pPr>
        <w:spacing w:after="0" w:line="278" w:lineRule="auto"/>
        <w:jc w:val="both"/>
        <w:sectPr>
          <w:type w:val="continuous"/>
          <w:pgSz w:w="7940" w:h="11910"/>
          <w:pgMar w:top="1100" w:bottom="280" w:left="360" w:right="1080"/>
        </w:sectPr>
      </w:pPr>
    </w:p>
    <w:p>
      <w:pPr>
        <w:pStyle w:val="BodyText"/>
        <w:spacing w:line="278" w:lineRule="auto" w:before="119"/>
        <w:ind w:left="110" w:right="771"/>
        <w:jc w:val="both"/>
      </w:pPr>
      <w:r>
        <w:rPr>
          <w:color w:val="231F20"/>
        </w:rPr>
        <w:t>En este sentido, la teoría de producción simbólica debe ob- servarse por los sustentos de cohesión conceptual que de- terminan su validez pragmática a partir de la mediación de la acción social (Habermas, 1999). Este constructo teórico obedece a las proposiciones establecidas mediante la </w:t>
      </w:r>
      <w:r>
        <w:rPr>
          <w:i/>
          <w:color w:val="231F20"/>
        </w:rPr>
        <w:t>praxis </w:t>
      </w:r>
      <w:r>
        <w:rPr>
          <w:color w:val="231F20"/>
        </w:rPr>
        <w:t>a partir de su configuración o producción conceptual, su significado y uso final, no como un objeto simbólico acaba- do y único, sino como un proceso sistémico de producción de sentido.</w:t>
      </w:r>
    </w:p>
    <w:p>
      <w:pPr>
        <w:pStyle w:val="BodyText"/>
        <w:spacing w:before="7"/>
        <w:rPr>
          <w:sz w:val="25"/>
        </w:rPr>
      </w:pPr>
    </w:p>
    <w:p>
      <w:pPr>
        <w:pStyle w:val="BodyText"/>
        <w:spacing w:line="278" w:lineRule="auto"/>
        <w:ind w:left="110" w:right="769"/>
        <w:jc w:val="both"/>
      </w:pPr>
      <w:r>
        <w:rPr>
          <w:color w:val="231F20"/>
          <w:w w:val="105"/>
        </w:rPr>
        <w:t>No obstante, este diseño de sistemas simbólicos permite observarse a partir de elementos compositivos formales (escala, proporción, simetría, entre otros) como parte de este</w:t>
      </w:r>
      <w:r>
        <w:rPr>
          <w:color w:val="231F20"/>
          <w:spacing w:val="-13"/>
          <w:w w:val="105"/>
        </w:rPr>
        <w:t> </w:t>
      </w:r>
      <w:r>
        <w:rPr>
          <w:color w:val="231F20"/>
          <w:w w:val="105"/>
        </w:rPr>
        <w:t>proceso,</w:t>
      </w:r>
      <w:r>
        <w:rPr>
          <w:color w:val="231F20"/>
          <w:spacing w:val="-19"/>
          <w:w w:val="105"/>
        </w:rPr>
        <w:t> </w:t>
      </w:r>
      <w:r>
        <w:rPr>
          <w:color w:val="231F20"/>
          <w:w w:val="105"/>
        </w:rPr>
        <w:t>así</w:t>
      </w:r>
      <w:r>
        <w:rPr>
          <w:color w:val="231F20"/>
          <w:spacing w:val="-13"/>
          <w:w w:val="105"/>
        </w:rPr>
        <w:t> </w:t>
      </w:r>
      <w:r>
        <w:rPr>
          <w:color w:val="231F20"/>
          <w:w w:val="105"/>
        </w:rPr>
        <w:t>como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propios</w:t>
      </w:r>
      <w:r>
        <w:rPr>
          <w:color w:val="231F20"/>
          <w:spacing w:val="-13"/>
          <w:w w:val="105"/>
        </w:rPr>
        <w:t> </w:t>
      </w:r>
      <w:r>
        <w:rPr>
          <w:color w:val="231F20"/>
          <w:w w:val="105"/>
        </w:rPr>
        <w:t>principios</w:t>
      </w:r>
      <w:r>
        <w:rPr>
          <w:color w:val="231F20"/>
          <w:spacing w:val="-13"/>
          <w:w w:val="105"/>
        </w:rPr>
        <w:t> </w:t>
      </w:r>
      <w:r>
        <w:rPr>
          <w:color w:val="231F20"/>
          <w:w w:val="105"/>
        </w:rPr>
        <w:t>de</w:t>
      </w:r>
      <w:r>
        <w:rPr>
          <w:color w:val="231F20"/>
          <w:spacing w:val="-13"/>
          <w:w w:val="105"/>
        </w:rPr>
        <w:t> </w:t>
      </w:r>
      <w:r>
        <w:rPr>
          <w:color w:val="231F20"/>
          <w:w w:val="105"/>
        </w:rPr>
        <w:t>funcio- nalidad (temporalidad y finalidad) y espacio (regulación objetual, extensión, condición histórica) subordinados al discurso conceptual del que son parte. En tal virtud, esta producción construye su propio discurso a partir del len- guaje</w:t>
      </w:r>
      <w:r>
        <w:rPr>
          <w:color w:val="231F20"/>
          <w:spacing w:val="-7"/>
          <w:w w:val="105"/>
        </w:rPr>
        <w:t> </w:t>
      </w:r>
      <w:r>
        <w:rPr>
          <w:color w:val="231F20"/>
          <w:w w:val="105"/>
        </w:rPr>
        <w:t>formal</w:t>
      </w:r>
      <w:r>
        <w:rPr>
          <w:color w:val="231F20"/>
          <w:spacing w:val="-7"/>
          <w:w w:val="105"/>
        </w:rPr>
        <w:t> </w:t>
      </w:r>
      <w:r>
        <w:rPr>
          <w:color w:val="231F20"/>
          <w:w w:val="105"/>
        </w:rPr>
        <w:t>y</w:t>
      </w:r>
      <w:r>
        <w:rPr>
          <w:color w:val="231F20"/>
          <w:spacing w:val="-7"/>
          <w:w w:val="105"/>
        </w:rPr>
        <w:t> </w:t>
      </w:r>
      <w:r>
        <w:rPr>
          <w:color w:val="231F20"/>
          <w:w w:val="105"/>
        </w:rPr>
        <w:t>conceptual</w:t>
      </w:r>
      <w:r>
        <w:rPr>
          <w:color w:val="231F20"/>
          <w:spacing w:val="-7"/>
          <w:w w:val="105"/>
        </w:rPr>
        <w:t> </w:t>
      </w:r>
      <w:r>
        <w:rPr>
          <w:color w:val="231F20"/>
          <w:w w:val="105"/>
        </w:rPr>
        <w:t>manifiesto</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relaciones</w:t>
      </w:r>
      <w:r>
        <w:rPr>
          <w:color w:val="231F20"/>
          <w:spacing w:val="-7"/>
          <w:w w:val="105"/>
        </w:rPr>
        <w:t> </w:t>
      </w:r>
      <w:r>
        <w:rPr>
          <w:color w:val="231F20"/>
          <w:w w:val="105"/>
        </w:rPr>
        <w:t>so- ciales. Es decir, con base en los aspectos de</w:t>
      </w:r>
      <w:r>
        <w:rPr>
          <w:color w:val="231F20"/>
          <w:spacing w:val="-18"/>
          <w:w w:val="105"/>
        </w:rPr>
        <w:t> </w:t>
      </w:r>
      <w:r>
        <w:rPr>
          <w:color w:val="231F20"/>
          <w:w w:val="105"/>
        </w:rPr>
        <w:t>configuración donde intervienen elementos multidisciplinarios como Economía, Sociología, Comunicación, Lingüística, Antro- pología,</w:t>
      </w:r>
      <w:r>
        <w:rPr>
          <w:color w:val="231F20"/>
          <w:spacing w:val="-29"/>
          <w:w w:val="105"/>
        </w:rPr>
        <w:t> </w:t>
      </w:r>
      <w:r>
        <w:rPr>
          <w:color w:val="231F20"/>
          <w:w w:val="105"/>
        </w:rPr>
        <w:t>entre</w:t>
      </w:r>
      <w:r>
        <w:rPr>
          <w:color w:val="231F20"/>
          <w:spacing w:val="-24"/>
          <w:w w:val="105"/>
        </w:rPr>
        <w:t> </w:t>
      </w:r>
      <w:r>
        <w:rPr>
          <w:color w:val="231F20"/>
          <w:w w:val="105"/>
        </w:rPr>
        <w:t>otras,</w:t>
      </w:r>
      <w:r>
        <w:rPr>
          <w:color w:val="231F20"/>
          <w:spacing w:val="-29"/>
          <w:w w:val="105"/>
        </w:rPr>
        <w:t> </w:t>
      </w:r>
      <w:r>
        <w:rPr>
          <w:color w:val="231F20"/>
          <w:w w:val="105"/>
        </w:rPr>
        <w:t>se</w:t>
      </w:r>
      <w:r>
        <w:rPr>
          <w:color w:val="231F20"/>
          <w:spacing w:val="-24"/>
          <w:w w:val="105"/>
        </w:rPr>
        <w:t> </w:t>
      </w:r>
      <w:r>
        <w:rPr>
          <w:color w:val="231F20"/>
          <w:w w:val="105"/>
        </w:rPr>
        <w:t>requiere</w:t>
      </w:r>
      <w:r>
        <w:rPr>
          <w:color w:val="231F20"/>
          <w:spacing w:val="-24"/>
          <w:w w:val="105"/>
        </w:rPr>
        <w:t> </w:t>
      </w:r>
      <w:r>
        <w:rPr>
          <w:color w:val="231F20"/>
          <w:w w:val="105"/>
        </w:rPr>
        <w:t>desarrollar</w:t>
      </w:r>
      <w:r>
        <w:rPr>
          <w:color w:val="231F20"/>
          <w:spacing w:val="-24"/>
          <w:w w:val="105"/>
        </w:rPr>
        <w:t> </w:t>
      </w:r>
      <w:r>
        <w:rPr>
          <w:color w:val="231F20"/>
          <w:w w:val="105"/>
        </w:rPr>
        <w:t>un</w:t>
      </w:r>
      <w:r>
        <w:rPr>
          <w:color w:val="231F20"/>
          <w:spacing w:val="-24"/>
          <w:w w:val="105"/>
        </w:rPr>
        <w:t> </w:t>
      </w:r>
      <w:r>
        <w:rPr>
          <w:color w:val="231F20"/>
          <w:w w:val="105"/>
        </w:rPr>
        <w:t>sistema</w:t>
      </w:r>
      <w:r>
        <w:rPr>
          <w:color w:val="231F20"/>
          <w:spacing w:val="-24"/>
          <w:w w:val="105"/>
        </w:rPr>
        <w:t> </w:t>
      </w:r>
      <w:r>
        <w:rPr>
          <w:color w:val="231F20"/>
          <w:w w:val="105"/>
        </w:rPr>
        <w:t>dis- cursivo</w:t>
      </w:r>
      <w:r>
        <w:rPr>
          <w:color w:val="231F20"/>
          <w:spacing w:val="-24"/>
          <w:w w:val="105"/>
        </w:rPr>
        <w:t> </w:t>
      </w:r>
      <w:r>
        <w:rPr>
          <w:color w:val="231F20"/>
          <w:w w:val="105"/>
        </w:rPr>
        <w:t>constitutivo</w:t>
      </w:r>
      <w:r>
        <w:rPr>
          <w:color w:val="231F20"/>
          <w:spacing w:val="-24"/>
          <w:w w:val="105"/>
        </w:rPr>
        <w:t> </w:t>
      </w:r>
      <w:r>
        <w:rPr>
          <w:color w:val="231F20"/>
          <w:w w:val="105"/>
        </w:rPr>
        <w:t>del</w:t>
      </w:r>
      <w:r>
        <w:rPr>
          <w:color w:val="231F20"/>
          <w:spacing w:val="-24"/>
          <w:w w:val="105"/>
        </w:rPr>
        <w:t> </w:t>
      </w:r>
      <w:r>
        <w:rPr>
          <w:color w:val="231F20"/>
          <w:w w:val="105"/>
        </w:rPr>
        <w:t>diseño</w:t>
      </w:r>
      <w:r>
        <w:rPr>
          <w:color w:val="231F20"/>
          <w:spacing w:val="-24"/>
          <w:w w:val="105"/>
        </w:rPr>
        <w:t> </w:t>
      </w:r>
      <w:r>
        <w:rPr>
          <w:color w:val="231F20"/>
          <w:w w:val="105"/>
        </w:rPr>
        <w:t>y</w:t>
      </w:r>
      <w:r>
        <w:rPr>
          <w:color w:val="231F20"/>
          <w:spacing w:val="-24"/>
          <w:w w:val="105"/>
        </w:rPr>
        <w:t> </w:t>
      </w:r>
      <w:r>
        <w:rPr>
          <w:color w:val="231F20"/>
          <w:w w:val="105"/>
        </w:rPr>
        <w:t>para</w:t>
      </w:r>
      <w:r>
        <w:rPr>
          <w:color w:val="231F20"/>
          <w:spacing w:val="-24"/>
          <w:w w:val="105"/>
        </w:rPr>
        <w:t> </w:t>
      </w:r>
      <w:r>
        <w:rPr>
          <w:color w:val="231F20"/>
          <w:w w:val="105"/>
        </w:rPr>
        <w:t>el</w:t>
      </w:r>
      <w:r>
        <w:rPr>
          <w:color w:val="231F20"/>
          <w:spacing w:val="-24"/>
          <w:w w:val="105"/>
        </w:rPr>
        <w:t> </w:t>
      </w:r>
      <w:r>
        <w:rPr>
          <w:color w:val="231F20"/>
          <w:w w:val="105"/>
        </w:rPr>
        <w:t>diseño</w:t>
      </w:r>
      <w:r>
        <w:rPr>
          <w:color w:val="231F20"/>
          <w:spacing w:val="-24"/>
          <w:w w:val="105"/>
        </w:rPr>
        <w:t> </w:t>
      </w:r>
      <w:r>
        <w:rPr>
          <w:color w:val="231F20"/>
          <w:w w:val="105"/>
        </w:rPr>
        <w:t>de</w:t>
      </w:r>
      <w:r>
        <w:rPr>
          <w:color w:val="231F20"/>
          <w:spacing w:val="-24"/>
          <w:w w:val="105"/>
        </w:rPr>
        <w:t> </w:t>
      </w:r>
      <w:r>
        <w:rPr>
          <w:color w:val="231F20"/>
          <w:w w:val="105"/>
        </w:rPr>
        <w:t>sistemas simbólicos desde la</w:t>
      </w:r>
      <w:r>
        <w:rPr>
          <w:color w:val="231F20"/>
          <w:spacing w:val="-34"/>
          <w:w w:val="105"/>
        </w:rPr>
        <w:t> </w:t>
      </w:r>
      <w:r>
        <w:rPr>
          <w:color w:val="231F20"/>
          <w:w w:val="105"/>
        </w:rPr>
        <w:t>cultura.</w:t>
      </w:r>
    </w:p>
    <w:p>
      <w:pPr>
        <w:pStyle w:val="BodyText"/>
        <w:spacing w:before="7"/>
        <w:rPr>
          <w:sz w:val="25"/>
        </w:rPr>
      </w:pPr>
    </w:p>
    <w:p>
      <w:pPr>
        <w:pStyle w:val="BodyText"/>
        <w:spacing w:line="278" w:lineRule="auto"/>
        <w:ind w:left="110" w:right="763"/>
        <w:jc w:val="both"/>
      </w:pPr>
      <w:r>
        <w:rPr>
          <w:color w:val="231F20"/>
        </w:rPr>
        <w:t>De tal suerte, a partir de la postura semiótica (Sanders, 2007)</w:t>
      </w:r>
      <w:r>
        <w:rPr>
          <w:color w:val="231F20"/>
          <w:spacing w:val="-13"/>
        </w:rPr>
        <w:t> </w:t>
      </w:r>
      <w:r>
        <w:rPr>
          <w:color w:val="231F20"/>
        </w:rPr>
        <w:t>que</w:t>
      </w:r>
      <w:r>
        <w:rPr>
          <w:color w:val="231F20"/>
          <w:spacing w:val="-13"/>
        </w:rPr>
        <w:t> </w:t>
      </w:r>
      <w:r>
        <w:rPr>
          <w:color w:val="231F20"/>
        </w:rPr>
        <w:t>trata</w:t>
      </w:r>
      <w:r>
        <w:rPr>
          <w:color w:val="231F20"/>
          <w:spacing w:val="-13"/>
        </w:rPr>
        <w:t> </w:t>
      </w:r>
      <w:r>
        <w:rPr>
          <w:color w:val="231F20"/>
        </w:rPr>
        <w:t>los</w:t>
      </w:r>
      <w:r>
        <w:rPr>
          <w:color w:val="231F20"/>
          <w:spacing w:val="-13"/>
        </w:rPr>
        <w:t> </w:t>
      </w:r>
      <w:r>
        <w:rPr>
          <w:color w:val="231F20"/>
        </w:rPr>
        <w:t>procesos</w:t>
      </w:r>
      <w:r>
        <w:rPr>
          <w:color w:val="231F20"/>
          <w:spacing w:val="-13"/>
        </w:rPr>
        <w:t> </w:t>
      </w:r>
      <w:r>
        <w:rPr>
          <w:color w:val="231F20"/>
        </w:rPr>
        <w:t>de</w:t>
      </w:r>
      <w:r>
        <w:rPr>
          <w:color w:val="231F20"/>
          <w:spacing w:val="-13"/>
        </w:rPr>
        <w:t> </w:t>
      </w:r>
      <w:r>
        <w:rPr>
          <w:color w:val="231F20"/>
        </w:rPr>
        <w:t>valor</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rPr>
        <w:t>signo</w:t>
      </w:r>
      <w:r>
        <w:rPr>
          <w:color w:val="231F20"/>
          <w:spacing w:val="-13"/>
        </w:rPr>
        <w:t> </w:t>
      </w:r>
      <w:r>
        <w:rPr>
          <w:color w:val="231F20"/>
        </w:rPr>
        <w:t>con</w:t>
      </w:r>
      <w:r>
        <w:rPr>
          <w:color w:val="231F20"/>
          <w:spacing w:val="-13"/>
        </w:rPr>
        <w:t> </w:t>
      </w:r>
      <w:r>
        <w:rPr>
          <w:color w:val="231F20"/>
        </w:rPr>
        <w:t>respec- to a otro y permite que la semiosis defina el proceso social como vehículo poiético, además de la retórica, cuya facultad de discernir los medios posibles de persuasión en cada</w:t>
      </w:r>
      <w:r>
        <w:rPr>
          <w:color w:val="231F20"/>
          <w:spacing w:val="10"/>
        </w:rPr>
        <w:t> </w:t>
      </w:r>
      <w:r>
        <w:rPr>
          <w:color w:val="231F20"/>
        </w:rPr>
        <w:t>caso</w:t>
      </w:r>
    </w:p>
    <w:p>
      <w:pPr>
        <w:spacing w:after="0" w:line="278" w:lineRule="auto"/>
        <w:jc w:val="both"/>
        <w:sectPr>
          <w:headerReference w:type="default" r:id="rId166"/>
          <w:footerReference w:type="default" r:id="rId167"/>
          <w:footerReference w:type="even" r:id="rId168"/>
          <w:pgSz w:w="7940" w:h="11910"/>
          <w:pgMar w:header="0" w:footer="737" w:top="1100" w:bottom="920" w:left="1080" w:right="360"/>
          <w:pgNumType w:start="77"/>
        </w:sectPr>
      </w:pPr>
    </w:p>
    <w:p>
      <w:pPr>
        <w:pStyle w:val="BodyText"/>
        <w:spacing w:line="278" w:lineRule="auto" w:before="119"/>
        <w:ind w:left="773" w:right="119"/>
        <w:jc w:val="both"/>
      </w:pPr>
      <w:r>
        <w:rPr>
          <w:color w:val="231F20"/>
        </w:rPr>
        <w:t>particular (Maccoby, 1991), el sentido social, como sistema, gira en torno a la semántica del sentido transpuesto de ma- nera que en la pragmática social, el símbolo pueda captar la atención y persuadir retóricamente al  consumidor.</w:t>
      </w:r>
    </w:p>
    <w:p>
      <w:pPr>
        <w:pStyle w:val="BodyText"/>
        <w:spacing w:before="7"/>
        <w:rPr>
          <w:sz w:val="25"/>
        </w:rPr>
      </w:pPr>
    </w:p>
    <w:p>
      <w:pPr>
        <w:pStyle w:val="BodyText"/>
        <w:spacing w:line="278" w:lineRule="auto"/>
        <w:ind w:left="773" w:right="119"/>
        <w:jc w:val="both"/>
      </w:pPr>
      <w:r>
        <w:rPr>
          <w:color w:val="231F20"/>
        </w:rPr>
        <w:t>Sin embargo, según Paul Ricoeur (2001), la retórica implica a la ética en tanto violenta al sujeto perceptor del mensaje, cuando se ejerce el poder del medio masivo para modificar la opinión o conducta del sujeto perceptor se hace partícipe de un proceso manipulador, evidentemente del lado de la sumisión. Por lo tanto, la implicación ética (que precede a la estética) soslaya la pertinencia cultural y social, permeando la acción social de los actores hacia modelos ético-estéticos predeterminados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cultura</w:t>
      </w:r>
      <w:r>
        <w:rPr>
          <w:color w:val="231F20"/>
          <w:spacing w:val="-10"/>
        </w:rPr>
        <w:t> </w:t>
      </w:r>
      <w:r>
        <w:rPr>
          <w:color w:val="231F20"/>
        </w:rPr>
        <w:t>vacía,</w:t>
      </w:r>
      <w:r>
        <w:rPr>
          <w:color w:val="231F20"/>
          <w:spacing w:val="-17"/>
        </w:rPr>
        <w:t> </w:t>
      </w:r>
      <w:r>
        <w:rPr>
          <w:color w:val="231F20"/>
        </w:rPr>
        <w:t>pero</w:t>
      </w:r>
      <w:r>
        <w:rPr>
          <w:color w:val="231F20"/>
          <w:spacing w:val="-10"/>
        </w:rPr>
        <w:t> </w:t>
      </w:r>
      <w:r>
        <w:rPr>
          <w:color w:val="231F20"/>
        </w:rPr>
        <w:t>hegemónica</w:t>
      </w:r>
      <w:r>
        <w:rPr>
          <w:color w:val="231F20"/>
          <w:spacing w:val="-10"/>
        </w:rPr>
        <w:t> </w:t>
      </w:r>
      <w:r>
        <w:rPr>
          <w:color w:val="231F20"/>
        </w:rPr>
        <w:t>de</w:t>
      </w:r>
      <w:r>
        <w:rPr>
          <w:color w:val="231F20"/>
          <w:spacing w:val="-10"/>
        </w:rPr>
        <w:t> </w:t>
      </w:r>
      <w:r>
        <w:rPr>
          <w:color w:val="231F20"/>
        </w:rPr>
        <w:t>los mundos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no</w:t>
      </w:r>
      <w:r>
        <w:rPr>
          <w:color w:val="231F20"/>
          <w:spacing w:val="-10"/>
        </w:rPr>
        <w:t> </w:t>
      </w:r>
      <w:r>
        <w:rPr>
          <w:color w:val="231F20"/>
        </w:rPr>
        <w:t>propios</w:t>
      </w:r>
      <w:r>
        <w:rPr>
          <w:color w:val="231F20"/>
          <w:spacing w:val="-10"/>
        </w:rPr>
        <w:t> </w:t>
      </w:r>
      <w:r>
        <w:rPr>
          <w:color w:val="231F20"/>
        </w:rPr>
        <w:t>de</w:t>
      </w:r>
      <w:r>
        <w:rPr>
          <w:color w:val="231F20"/>
          <w:spacing w:val="-10"/>
        </w:rPr>
        <w:t> </w:t>
      </w:r>
      <w:r>
        <w:rPr>
          <w:color w:val="231F20"/>
        </w:rPr>
        <w:t>nuestra</w:t>
      </w:r>
      <w:r>
        <w:rPr>
          <w:color w:val="231F20"/>
          <w:spacing w:val="-10"/>
        </w:rPr>
        <w:t> </w:t>
      </w:r>
      <w:r>
        <w:rPr>
          <w:color w:val="231F20"/>
        </w:rPr>
        <w:t>cultura.</w:t>
      </w:r>
      <w:r>
        <w:rPr>
          <w:color w:val="231F20"/>
          <w:spacing w:val="-17"/>
        </w:rPr>
        <w:t> </w:t>
      </w:r>
      <w:r>
        <w:rPr>
          <w:color w:val="231F20"/>
        </w:rPr>
        <w:t>El</w:t>
      </w:r>
      <w:r>
        <w:rPr>
          <w:color w:val="231F20"/>
          <w:spacing w:val="-10"/>
        </w:rPr>
        <w:t> </w:t>
      </w:r>
      <w:r>
        <w:rPr>
          <w:color w:val="231F20"/>
        </w:rPr>
        <w:t>esquema de lo anterior se puede ver de la siguiente</w:t>
      </w:r>
      <w:r>
        <w:rPr>
          <w:color w:val="231F20"/>
          <w:spacing w:val="45"/>
        </w:rPr>
        <w:t> </w:t>
      </w:r>
      <w:r>
        <w:rPr>
          <w:color w:val="231F20"/>
        </w:rPr>
        <w:t>manera:</w:t>
      </w:r>
    </w:p>
    <w:p>
      <w:pPr>
        <w:pStyle w:val="BodyText"/>
        <w:rPr>
          <w:sz w:val="20"/>
        </w:rPr>
      </w:pPr>
    </w:p>
    <w:p>
      <w:pPr>
        <w:pStyle w:val="BodyText"/>
        <w:spacing w:before="1"/>
        <w:rPr>
          <w:sz w:val="21"/>
        </w:rPr>
      </w:pPr>
    </w:p>
    <w:p>
      <w:pPr>
        <w:spacing w:before="68"/>
        <w:ind w:left="2870" w:right="2234" w:firstLine="0"/>
        <w:jc w:val="center"/>
        <w:rPr>
          <w:rFonts w:ascii="Verdana"/>
          <w:sz w:val="17"/>
        </w:rPr>
      </w:pPr>
      <w:r>
        <w:rPr>
          <w:rFonts w:ascii="Verdana"/>
          <w:color w:val="231F20"/>
          <w:sz w:val="17"/>
        </w:rPr>
        <w:t>E S Q U E M A 2</w:t>
      </w:r>
    </w:p>
    <w:p>
      <w:pPr>
        <w:pStyle w:val="BodyText"/>
        <w:spacing w:before="1"/>
        <w:rPr>
          <w:rFonts w:ascii="Verdana"/>
          <w:sz w:val="26"/>
        </w:rPr>
      </w:pPr>
    </w:p>
    <w:p>
      <w:pPr>
        <w:tabs>
          <w:tab w:pos="3149" w:val="left" w:leader="none"/>
          <w:tab w:pos="5440" w:val="left" w:leader="none"/>
        </w:tabs>
        <w:spacing w:before="69"/>
        <w:ind w:left="990" w:right="0" w:firstLine="0"/>
        <w:jc w:val="left"/>
        <w:rPr>
          <w:rFonts w:ascii="Verdana" w:hAnsi="Verdana"/>
          <w:sz w:val="17"/>
        </w:rPr>
      </w:pPr>
      <w:r>
        <w:rPr/>
        <w:pict>
          <v:group style="position:absolute;margin-left:118.4552pt;margin-top:7.38006pt;width:48.55pt;height:4.9pt;mso-position-horizontal-relative:page;mso-position-vertical-relative:paragraph;z-index:-210232" coordorigin="2369,148" coordsize="971,98">
            <v:line style="position:absolute" from="2377,196" to="3238,196" stroked="true" strokeweight=".75pt" strokecolor="#231f20"/>
            <v:shape style="position:absolute;left:3207;top:148;width:134;height:98" coordorigin="3207,148" coordsize="134,98" path="m3207,148l3207,245,3340,196,3207,148xe" filled="true" fillcolor="#231f20" stroked="false">
              <v:path arrowok="t"/>
              <v:fill type="solid"/>
            </v:shape>
            <w10:wrap type="none"/>
          </v:group>
        </w:pict>
      </w:r>
      <w:r>
        <w:rPr/>
        <w:pict>
          <v:group style="position:absolute;margin-left:232.365601pt;margin-top:7.38006pt;width:48pt;height:4.9pt;mso-position-horizontal-relative:page;mso-position-vertical-relative:paragraph;z-index:-210208" coordorigin="4647,148" coordsize="960,98">
            <v:line style="position:absolute" from="4655,196" to="5505,196" stroked="true" strokeweight=".75pt" strokecolor="#231f20"/>
            <v:shape style="position:absolute;left:5474;top:148;width:134;height:98" coordorigin="5474,148" coordsize="134,98" path="m5474,148l5474,245,5607,196,5474,148xe" filled="true" fillcolor="#231f20" stroked="false">
              <v:path arrowok="t"/>
              <v:fill type="solid"/>
            </v:shape>
            <w10:wrap type="none"/>
          </v:group>
        </w:pict>
      </w:r>
      <w:r>
        <w:rPr>
          <w:rFonts w:ascii="Verdana" w:hAnsi="Verdana"/>
          <w:color w:val="231F20"/>
          <w:sz w:val="17"/>
        </w:rPr>
        <w:t>SEMIÓTICA</w:t>
        <w:tab/>
        <w:t>RETÓRICA</w:t>
        <w:tab/>
        <w:t>ESTÉTICA</w:t>
      </w:r>
    </w:p>
    <w:p>
      <w:pPr>
        <w:spacing w:after="0"/>
        <w:jc w:val="left"/>
        <w:rPr>
          <w:rFonts w:ascii="Verdana" w:hAnsi="Verdana"/>
          <w:sz w:val="17"/>
        </w:rPr>
        <w:sectPr>
          <w:headerReference w:type="default" r:id="rId169"/>
          <w:pgSz w:w="7940" w:h="11910"/>
          <w:pgMar w:header="0" w:footer="737" w:top="1100" w:bottom="920" w:left="360" w:right="1060"/>
        </w:sectPr>
      </w:pPr>
    </w:p>
    <w:p>
      <w:pPr>
        <w:pStyle w:val="BodyText"/>
        <w:spacing w:before="8"/>
        <w:rPr>
          <w:rFonts w:ascii="Verdana"/>
          <w:sz w:val="11"/>
        </w:rPr>
      </w:pPr>
    </w:p>
    <w:p>
      <w:pPr>
        <w:spacing w:before="0"/>
        <w:ind w:left="1064" w:right="-20" w:hanging="175"/>
        <w:jc w:val="left"/>
        <w:rPr>
          <w:rFonts w:ascii="Verdana" w:hAnsi="Verdana"/>
          <w:sz w:val="13"/>
        </w:rPr>
      </w:pPr>
      <w:r>
        <w:rPr>
          <w:rFonts w:ascii="Verdana" w:hAnsi="Verdana"/>
          <w:color w:val="808285"/>
          <w:w w:val="95"/>
          <w:sz w:val="13"/>
        </w:rPr>
        <w:t>(análisis</w:t>
      </w:r>
      <w:r>
        <w:rPr>
          <w:rFonts w:ascii="Verdana" w:hAnsi="Verdana"/>
          <w:color w:val="808285"/>
          <w:spacing w:val="-24"/>
          <w:w w:val="95"/>
          <w:sz w:val="13"/>
        </w:rPr>
        <w:t> </w:t>
      </w:r>
      <w:r>
        <w:rPr>
          <w:rFonts w:ascii="Verdana" w:hAnsi="Verdana"/>
          <w:color w:val="808285"/>
          <w:w w:val="95"/>
          <w:sz w:val="13"/>
        </w:rPr>
        <w:t>semiótico</w:t>
      </w:r>
      <w:r>
        <w:rPr>
          <w:rFonts w:ascii="Verdana" w:hAnsi="Verdana"/>
          <w:color w:val="808285"/>
          <w:w w:val="99"/>
          <w:sz w:val="13"/>
        </w:rPr>
        <w:t> </w:t>
      </w:r>
      <w:r>
        <w:rPr>
          <w:rFonts w:ascii="Verdana" w:hAnsi="Verdana"/>
          <w:color w:val="808285"/>
          <w:w w:val="95"/>
          <w:sz w:val="13"/>
        </w:rPr>
        <w:t>del</w:t>
      </w:r>
      <w:r>
        <w:rPr>
          <w:rFonts w:ascii="Verdana" w:hAnsi="Verdana"/>
          <w:color w:val="808285"/>
          <w:spacing w:val="-23"/>
          <w:w w:val="95"/>
          <w:sz w:val="13"/>
        </w:rPr>
        <w:t> </w:t>
      </w:r>
      <w:r>
        <w:rPr>
          <w:rFonts w:ascii="Verdana" w:hAnsi="Verdana"/>
          <w:color w:val="808285"/>
          <w:w w:val="95"/>
          <w:sz w:val="13"/>
        </w:rPr>
        <w:t>discurso)</w:t>
      </w:r>
    </w:p>
    <w:p>
      <w:pPr>
        <w:pStyle w:val="BodyText"/>
        <w:spacing w:before="8"/>
        <w:rPr>
          <w:rFonts w:ascii="Verdana"/>
          <w:sz w:val="11"/>
        </w:rPr>
      </w:pPr>
      <w:r>
        <w:rPr/>
        <w:br w:type="column"/>
      </w:r>
      <w:r>
        <w:rPr>
          <w:rFonts w:ascii="Verdana"/>
          <w:sz w:val="11"/>
        </w:rPr>
      </w:r>
    </w:p>
    <w:p>
      <w:pPr>
        <w:spacing w:before="0"/>
        <w:ind w:left="1113" w:right="-19" w:hanging="224"/>
        <w:jc w:val="left"/>
        <w:rPr>
          <w:rFonts w:ascii="Verdana" w:hAnsi="Verdana"/>
          <w:sz w:val="13"/>
        </w:rPr>
      </w:pPr>
      <w:r>
        <w:rPr>
          <w:rFonts w:ascii="Verdana" w:hAnsi="Verdana"/>
          <w:color w:val="808285"/>
          <w:w w:val="95"/>
          <w:sz w:val="13"/>
        </w:rPr>
        <w:t>(análisis de</w:t>
      </w:r>
      <w:r>
        <w:rPr>
          <w:rFonts w:ascii="Verdana" w:hAnsi="Verdana"/>
          <w:color w:val="808285"/>
          <w:spacing w:val="-32"/>
          <w:w w:val="95"/>
          <w:sz w:val="13"/>
        </w:rPr>
        <w:t> </w:t>
      </w:r>
      <w:r>
        <w:rPr>
          <w:rFonts w:ascii="Verdana" w:hAnsi="Verdana"/>
          <w:color w:val="808285"/>
          <w:w w:val="95"/>
          <w:sz w:val="13"/>
        </w:rPr>
        <w:t>la</w:t>
      </w:r>
      <w:r>
        <w:rPr>
          <w:rFonts w:ascii="Verdana" w:hAnsi="Verdana"/>
          <w:color w:val="808285"/>
          <w:spacing w:val="-16"/>
          <w:w w:val="95"/>
          <w:sz w:val="13"/>
        </w:rPr>
        <w:t> </w:t>
      </w:r>
      <w:r>
        <w:rPr>
          <w:rFonts w:ascii="Verdana" w:hAnsi="Verdana"/>
          <w:color w:val="808285"/>
          <w:w w:val="95"/>
          <w:sz w:val="13"/>
        </w:rPr>
        <w:t>ética</w:t>
      </w:r>
      <w:r>
        <w:rPr>
          <w:rFonts w:ascii="Verdana" w:hAnsi="Verdana"/>
          <w:color w:val="808285"/>
          <w:w w:val="96"/>
          <w:sz w:val="13"/>
        </w:rPr>
        <w:t> </w:t>
      </w:r>
      <w:r>
        <w:rPr>
          <w:rFonts w:ascii="Verdana" w:hAnsi="Verdana"/>
          <w:color w:val="808285"/>
          <w:sz w:val="13"/>
        </w:rPr>
        <w:t>persuasiva)</w:t>
      </w:r>
    </w:p>
    <w:p>
      <w:pPr>
        <w:pStyle w:val="BodyText"/>
        <w:rPr>
          <w:rFonts w:ascii="Verdana"/>
          <w:sz w:val="10"/>
        </w:rPr>
      </w:pPr>
      <w:r>
        <w:rPr/>
        <w:br w:type="column"/>
      </w:r>
      <w:r>
        <w:rPr>
          <w:rFonts w:ascii="Verdana"/>
          <w:sz w:val="10"/>
        </w:rPr>
      </w:r>
    </w:p>
    <w:p>
      <w:pPr>
        <w:spacing w:before="0"/>
        <w:ind w:left="889" w:right="0" w:firstLine="51"/>
        <w:jc w:val="left"/>
        <w:rPr>
          <w:rFonts w:ascii="Verdana" w:hAnsi="Verdana"/>
          <w:sz w:val="13"/>
        </w:rPr>
      </w:pPr>
      <w:r>
        <w:rPr>
          <w:rFonts w:ascii="Verdana" w:hAnsi="Verdana"/>
          <w:color w:val="808285"/>
          <w:sz w:val="13"/>
        </w:rPr>
        <w:t>(análisis de la </w:t>
      </w:r>
      <w:r>
        <w:rPr>
          <w:rFonts w:ascii="Verdana" w:hAnsi="Verdana"/>
          <w:color w:val="808285"/>
          <w:w w:val="95"/>
          <w:sz w:val="13"/>
        </w:rPr>
        <w:t>estética social)</w:t>
      </w:r>
    </w:p>
    <w:p>
      <w:pPr>
        <w:spacing w:after="0"/>
        <w:jc w:val="left"/>
        <w:rPr>
          <w:rFonts w:ascii="Verdana" w:hAnsi="Verdana"/>
          <w:sz w:val="13"/>
        </w:rPr>
        <w:sectPr>
          <w:type w:val="continuous"/>
          <w:pgSz w:w="7940" w:h="11910"/>
          <w:pgMar w:top="1100" w:bottom="280" w:left="360" w:right="1060"/>
          <w:cols w:num="3" w:equalWidth="0">
            <w:col w:w="2011" w:space="94"/>
            <w:col w:w="2039" w:space="343"/>
            <w:col w:w="2033"/>
          </w:cols>
        </w:sectPr>
      </w:pPr>
    </w:p>
    <w:p>
      <w:pPr>
        <w:pStyle w:val="BodyText"/>
        <w:spacing w:before="6"/>
        <w:rPr>
          <w:rFonts w:ascii="Verdana"/>
          <w:sz w:val="2"/>
        </w:rPr>
      </w:pPr>
    </w:p>
    <w:p>
      <w:pPr>
        <w:pStyle w:val="BodyText"/>
        <w:ind w:left="1421"/>
        <w:rPr>
          <w:rFonts w:ascii="Verdana"/>
          <w:sz w:val="20"/>
        </w:rPr>
      </w:pPr>
      <w:r>
        <w:rPr>
          <w:rFonts w:ascii="Verdana"/>
          <w:sz w:val="20"/>
        </w:rPr>
        <w:pict>
          <v:group style="width:226.25pt;height:28.35pt;mso-position-horizontal-relative:char;mso-position-vertical-relative:line" coordorigin="0,0" coordsize="4525,567">
            <v:line style="position:absolute" from="49,559" to="49,102" stroked="true" strokeweight=".75pt" strokecolor="#231f20"/>
            <v:shape style="position:absolute;left:0;top:0;width:98;height:134" coordorigin="0,0" coordsize="98,134" path="m49,0l0,133,97,133,49,0xe" filled="true" fillcolor="#231f20" stroked="false">
              <v:path arrowok="t"/>
              <v:fill type="solid"/>
            </v:shape>
            <v:line style="position:absolute" from="2147,559" to="2147,102" stroked="true" strokeweight=".75pt" strokecolor="#231f20"/>
            <v:shape style="position:absolute;left:2099;top:0;width:98;height:134" coordorigin="2099,0" coordsize="98,134" path="m2147,0l2099,133,2196,133,2147,0xe" filled="true" fillcolor="#231f20" stroked="false">
              <v:path arrowok="t"/>
              <v:fill type="solid"/>
            </v:shape>
            <v:line style="position:absolute" from="4476,559" to="4476,102" stroked="true" strokeweight=".75pt" strokecolor="#231f20"/>
            <v:shape style="position:absolute;left:4428;top:0;width:98;height:134" coordorigin="4428,0" coordsize="98,134" path="m4476,0l4428,133,4525,133,4476,0xe" filled="true" fillcolor="#231f20" stroked="false">
              <v:path arrowok="t"/>
              <v:fill type="solid"/>
            </v:shape>
            <v:line style="position:absolute" from="49,559" to="4476,559" stroked="true" strokeweight=".75pt" strokecolor="#231f20"/>
            <v:shape style="position:absolute;left:258;top:279;width:1696;height:140" type="#_x0000_t202" filled="false" stroked="false">
              <v:textbox inset="0,0,0,0">
                <w:txbxContent>
                  <w:p>
                    <w:pPr>
                      <w:spacing w:line="140" w:lineRule="exact" w:before="0"/>
                      <w:ind w:left="0" w:right="-18" w:firstLine="0"/>
                      <w:jc w:val="left"/>
                      <w:rPr>
                        <w:rFonts w:ascii="Verdana" w:hAnsi="Verdana"/>
                        <w:sz w:val="14"/>
                      </w:rPr>
                    </w:pPr>
                    <w:r>
                      <w:rPr>
                        <w:rFonts w:ascii="Verdana" w:hAnsi="Verdana"/>
                        <w:color w:val="231F20"/>
                        <w:w w:val="95"/>
                        <w:sz w:val="14"/>
                      </w:rPr>
                      <w:t>Análisis</w:t>
                    </w:r>
                    <w:r>
                      <w:rPr>
                        <w:rFonts w:ascii="Verdana" w:hAnsi="Verdana"/>
                        <w:color w:val="231F20"/>
                        <w:spacing w:val="-19"/>
                        <w:w w:val="95"/>
                        <w:sz w:val="14"/>
                      </w:rPr>
                      <w:t> </w:t>
                    </w:r>
                    <w:r>
                      <w:rPr>
                        <w:rFonts w:ascii="Verdana" w:hAnsi="Verdana"/>
                        <w:color w:val="231F20"/>
                        <w:w w:val="95"/>
                        <w:sz w:val="14"/>
                      </w:rPr>
                      <w:t>del</w:t>
                    </w:r>
                    <w:r>
                      <w:rPr>
                        <w:rFonts w:ascii="Verdana" w:hAnsi="Verdana"/>
                        <w:color w:val="231F20"/>
                        <w:spacing w:val="-19"/>
                        <w:w w:val="95"/>
                        <w:sz w:val="14"/>
                      </w:rPr>
                      <w:t> </w:t>
                    </w:r>
                    <w:r>
                      <w:rPr>
                        <w:rFonts w:ascii="Verdana" w:hAnsi="Verdana"/>
                        <w:color w:val="231F20"/>
                        <w:w w:val="95"/>
                        <w:sz w:val="14"/>
                      </w:rPr>
                      <w:t>medio</w:t>
                    </w:r>
                    <w:r>
                      <w:rPr>
                        <w:rFonts w:ascii="Verdana" w:hAnsi="Verdana"/>
                        <w:color w:val="231F20"/>
                        <w:spacing w:val="-19"/>
                        <w:w w:val="95"/>
                        <w:sz w:val="14"/>
                      </w:rPr>
                      <w:t> </w:t>
                    </w:r>
                    <w:r>
                      <w:rPr>
                        <w:rFonts w:ascii="Verdana" w:hAnsi="Verdana"/>
                        <w:color w:val="231F20"/>
                        <w:w w:val="95"/>
                        <w:sz w:val="14"/>
                      </w:rPr>
                      <w:t>cultural</w:t>
                    </w:r>
                  </w:p>
                </w:txbxContent>
              </v:textbox>
              <w10:wrap type="none"/>
            </v:shape>
            <v:shape style="position:absolute;left:2287;top:279;width:2044;height:140" type="#_x0000_t202" filled="false" stroked="false">
              <v:textbox inset="0,0,0,0">
                <w:txbxContent>
                  <w:p>
                    <w:pPr>
                      <w:spacing w:line="140" w:lineRule="exact" w:before="0"/>
                      <w:ind w:left="0" w:right="-16" w:firstLine="0"/>
                      <w:jc w:val="left"/>
                      <w:rPr>
                        <w:rFonts w:ascii="Verdana" w:hAnsi="Verdana"/>
                        <w:sz w:val="14"/>
                      </w:rPr>
                    </w:pPr>
                    <w:r>
                      <w:rPr>
                        <w:rFonts w:ascii="Verdana" w:hAnsi="Verdana"/>
                        <w:color w:val="231F20"/>
                        <w:w w:val="95"/>
                        <w:sz w:val="14"/>
                      </w:rPr>
                      <w:t>Análisis</w:t>
                    </w:r>
                    <w:r>
                      <w:rPr>
                        <w:rFonts w:ascii="Verdana" w:hAnsi="Verdana"/>
                        <w:color w:val="231F20"/>
                        <w:spacing w:val="-20"/>
                        <w:w w:val="95"/>
                        <w:sz w:val="14"/>
                      </w:rPr>
                      <w:t> </w:t>
                    </w:r>
                    <w:r>
                      <w:rPr>
                        <w:rFonts w:ascii="Verdana" w:hAnsi="Verdana"/>
                        <w:color w:val="231F20"/>
                        <w:w w:val="95"/>
                        <w:sz w:val="14"/>
                      </w:rPr>
                      <w:t>de</w:t>
                    </w:r>
                    <w:r>
                      <w:rPr>
                        <w:rFonts w:ascii="Verdana" w:hAnsi="Verdana"/>
                        <w:color w:val="231F20"/>
                        <w:spacing w:val="-20"/>
                        <w:w w:val="95"/>
                        <w:sz w:val="14"/>
                      </w:rPr>
                      <w:t> </w:t>
                    </w:r>
                    <w:r>
                      <w:rPr>
                        <w:rFonts w:ascii="Verdana" w:hAnsi="Verdana"/>
                        <w:color w:val="231F20"/>
                        <w:w w:val="95"/>
                        <w:sz w:val="14"/>
                      </w:rPr>
                      <w:t>la</w:t>
                    </w:r>
                    <w:r>
                      <w:rPr>
                        <w:rFonts w:ascii="Verdana" w:hAnsi="Verdana"/>
                        <w:color w:val="231F20"/>
                        <w:spacing w:val="-20"/>
                        <w:w w:val="95"/>
                        <w:sz w:val="14"/>
                      </w:rPr>
                      <w:t> </w:t>
                    </w:r>
                    <w:r>
                      <w:rPr>
                        <w:rFonts w:ascii="Verdana" w:hAnsi="Verdana"/>
                        <w:color w:val="231F20"/>
                        <w:w w:val="95"/>
                        <w:sz w:val="14"/>
                      </w:rPr>
                      <w:t>repercusión</w:t>
                    </w:r>
                    <w:r>
                      <w:rPr>
                        <w:rFonts w:ascii="Verdana" w:hAnsi="Verdana"/>
                        <w:color w:val="231F20"/>
                        <w:spacing w:val="-20"/>
                        <w:w w:val="95"/>
                        <w:sz w:val="14"/>
                      </w:rPr>
                      <w:t> </w:t>
                    </w:r>
                    <w:r>
                      <w:rPr>
                        <w:rFonts w:ascii="Verdana" w:hAnsi="Verdana"/>
                        <w:color w:val="231F20"/>
                        <w:w w:val="95"/>
                        <w:sz w:val="14"/>
                      </w:rPr>
                      <w:t>social</w:t>
                    </w:r>
                  </w:p>
                </w:txbxContent>
              </v:textbox>
              <w10:wrap type="none"/>
            </v:shape>
          </v:group>
        </w:pict>
      </w:r>
      <w:r>
        <w:rPr>
          <w:rFonts w:ascii="Verdana"/>
          <w:sz w:val="20"/>
        </w:rPr>
      </w:r>
    </w:p>
    <w:p>
      <w:pPr>
        <w:pStyle w:val="BodyText"/>
        <w:spacing w:before="3"/>
        <w:rPr>
          <w:rFonts w:ascii="Verdana"/>
          <w:sz w:val="16"/>
        </w:rPr>
      </w:pPr>
    </w:p>
    <w:p>
      <w:pPr>
        <w:spacing w:before="78"/>
        <w:ind w:left="773" w:right="0" w:firstLine="0"/>
        <w:jc w:val="left"/>
        <w:rPr>
          <w:sz w:val="14"/>
        </w:rPr>
      </w:pPr>
      <w:r>
        <w:rPr>
          <w:color w:val="231F20"/>
          <w:w w:val="105"/>
          <w:sz w:val="14"/>
        </w:rPr>
        <w:t>Fuente: Rubio, 2006</w:t>
      </w:r>
    </w:p>
    <w:p>
      <w:pPr>
        <w:pStyle w:val="BodyText"/>
        <w:rPr>
          <w:sz w:val="20"/>
        </w:rPr>
      </w:pPr>
    </w:p>
    <w:p>
      <w:pPr>
        <w:pStyle w:val="BodyText"/>
        <w:spacing w:before="1"/>
        <w:rPr>
          <w:sz w:val="17"/>
        </w:rPr>
      </w:pPr>
    </w:p>
    <w:p>
      <w:pPr>
        <w:pStyle w:val="BodyText"/>
        <w:spacing w:line="278" w:lineRule="auto"/>
        <w:ind w:left="780" w:right="113"/>
        <w:jc w:val="both"/>
      </w:pPr>
      <w:r>
        <w:rPr>
          <w:color w:val="231F20"/>
        </w:rPr>
        <w:t>El proceso de producción simbólica encuentra en la esté- tica una forma de acción social dominante en la esfera de los principios conceptuales propios de su génesis, es decir, se</w:t>
      </w:r>
      <w:r>
        <w:rPr>
          <w:color w:val="231F20"/>
          <w:spacing w:val="25"/>
        </w:rPr>
        <w:t> </w:t>
      </w:r>
      <w:r>
        <w:rPr>
          <w:color w:val="231F20"/>
        </w:rPr>
        <w:t>trastoca</w:t>
      </w:r>
      <w:r>
        <w:rPr>
          <w:color w:val="231F20"/>
          <w:spacing w:val="25"/>
        </w:rPr>
        <w:t> </w:t>
      </w:r>
      <w:r>
        <w:rPr>
          <w:color w:val="231F20"/>
        </w:rPr>
        <w:t>con</w:t>
      </w:r>
      <w:r>
        <w:rPr>
          <w:color w:val="231F20"/>
          <w:spacing w:val="25"/>
        </w:rPr>
        <w:t> </w:t>
      </w:r>
      <w:r>
        <w:rPr>
          <w:color w:val="231F20"/>
        </w:rPr>
        <w:t>fines</w:t>
      </w:r>
      <w:r>
        <w:rPr>
          <w:color w:val="231F20"/>
          <w:spacing w:val="25"/>
        </w:rPr>
        <w:t> </w:t>
      </w:r>
      <w:r>
        <w:rPr>
          <w:color w:val="231F20"/>
        </w:rPr>
        <w:t>mercantiles</w:t>
      </w:r>
      <w:r>
        <w:rPr>
          <w:color w:val="231F20"/>
          <w:spacing w:val="25"/>
        </w:rPr>
        <w:t> </w:t>
      </w:r>
      <w:r>
        <w:rPr>
          <w:color w:val="231F20"/>
          <w:spacing w:val="-6"/>
        </w:rPr>
        <w:t>y,</w:t>
      </w:r>
      <w:r>
        <w:rPr>
          <w:color w:val="231F20"/>
          <w:spacing w:val="16"/>
        </w:rPr>
        <w:t> </w:t>
      </w:r>
      <w:r>
        <w:rPr>
          <w:color w:val="231F20"/>
        </w:rPr>
        <w:t>por</w:t>
      </w:r>
      <w:r>
        <w:rPr>
          <w:color w:val="231F20"/>
          <w:spacing w:val="25"/>
        </w:rPr>
        <w:t> </w:t>
      </w:r>
      <w:r>
        <w:rPr>
          <w:color w:val="231F20"/>
        </w:rPr>
        <w:t>añadidura,</w:t>
      </w:r>
      <w:r>
        <w:rPr>
          <w:color w:val="231F20"/>
          <w:spacing w:val="16"/>
        </w:rPr>
        <w:t> </w:t>
      </w:r>
      <w:r>
        <w:rPr>
          <w:color w:val="231F20"/>
        </w:rPr>
        <w:t>la</w:t>
      </w:r>
      <w:r>
        <w:rPr>
          <w:color w:val="231F20"/>
          <w:spacing w:val="25"/>
        </w:rPr>
        <w:t> </w:t>
      </w:r>
      <w:r>
        <w:rPr>
          <w:color w:val="231F20"/>
        </w:rPr>
        <w:t>ética</w:t>
      </w:r>
    </w:p>
    <w:p>
      <w:pPr>
        <w:spacing w:after="0" w:line="278" w:lineRule="auto"/>
        <w:jc w:val="both"/>
        <w:sectPr>
          <w:type w:val="continuous"/>
          <w:pgSz w:w="7940" w:h="11910"/>
          <w:pgMar w:top="1100" w:bottom="280" w:left="360" w:right="1060"/>
        </w:sectPr>
      </w:pPr>
    </w:p>
    <w:p>
      <w:pPr>
        <w:pStyle w:val="BodyText"/>
        <w:spacing w:line="278" w:lineRule="auto" w:before="119"/>
        <w:ind w:left="110" w:right="771"/>
        <w:jc w:val="both"/>
      </w:pPr>
      <w:r>
        <w:rPr>
          <w:color w:val="231F20"/>
        </w:rPr>
        <w:t>social se transforma. Por consiguiente, la única información que se puede obtener en forma legítima es acerca de nues- tra propia constitución mental y física, es decir, a partir la propia concepción individual de aprehensión de la realidad en función de la acción social comunicativa y simbólica. A partir de lo anterior, se define a la producción simbólica de la estética social como el estudio de las formas de conducta y pensamiento condicionadas por las industrias culturales hacia la modificación del consumo cultural, que da origen  al proceso de desarrollo de </w:t>
      </w:r>
      <w:r>
        <w:rPr>
          <w:color w:val="231F20"/>
          <w:spacing w:val="-3"/>
        </w:rPr>
        <w:t>proyectos </w:t>
      </w:r>
      <w:r>
        <w:rPr>
          <w:color w:val="231F20"/>
        </w:rPr>
        <w:t>culturales con fines autopoiéticos, es decir, de la modificación de los </w:t>
      </w:r>
      <w:r>
        <w:rPr>
          <w:color w:val="231F20"/>
          <w:spacing w:val="-3"/>
        </w:rPr>
        <w:t>valores </w:t>
      </w:r>
      <w:r>
        <w:rPr>
          <w:color w:val="231F20"/>
        </w:rPr>
        <w:t>de uso</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cambio</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spacing w:val="-3"/>
        </w:rPr>
        <w:t>valores</w:t>
      </w:r>
      <w:r>
        <w:rPr>
          <w:color w:val="231F20"/>
          <w:spacing w:val="-5"/>
        </w:rPr>
        <w:t> </w:t>
      </w:r>
      <w:r>
        <w:rPr>
          <w:color w:val="231F20"/>
        </w:rPr>
        <w:t>simbólicos,</w:t>
      </w:r>
      <w:r>
        <w:rPr>
          <w:color w:val="231F20"/>
          <w:spacing w:val="-14"/>
        </w:rPr>
        <w:t> </w:t>
      </w:r>
      <w:r>
        <w:rPr>
          <w:color w:val="231F20"/>
        </w:rPr>
        <w:t>estos</w:t>
      </w:r>
      <w:r>
        <w:rPr>
          <w:color w:val="231F20"/>
          <w:spacing w:val="-5"/>
        </w:rPr>
        <w:t> </w:t>
      </w:r>
      <w:r>
        <w:rPr>
          <w:color w:val="231F20"/>
        </w:rPr>
        <w:t>últimos</w:t>
      </w:r>
      <w:r>
        <w:rPr>
          <w:color w:val="231F20"/>
          <w:spacing w:val="-5"/>
        </w:rPr>
        <w:t> </w:t>
      </w:r>
      <w:r>
        <w:rPr>
          <w:color w:val="231F20"/>
        </w:rPr>
        <w:t>tan generosos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procesos</w:t>
      </w:r>
      <w:r>
        <w:rPr>
          <w:color w:val="231F20"/>
          <w:spacing w:val="-8"/>
        </w:rPr>
        <w:t> </w:t>
      </w:r>
      <w:r>
        <w:rPr>
          <w:color w:val="231F20"/>
        </w:rPr>
        <w:t>artesanales</w:t>
      </w:r>
      <w:r>
        <w:rPr>
          <w:color w:val="231F20"/>
          <w:spacing w:val="-8"/>
        </w:rPr>
        <w:t> </w:t>
      </w:r>
      <w:r>
        <w:rPr>
          <w:color w:val="231F20"/>
        </w:rPr>
        <w:t>en</w:t>
      </w:r>
      <w:r>
        <w:rPr>
          <w:color w:val="231F20"/>
          <w:spacing w:val="-8"/>
        </w:rPr>
        <w:t> </w:t>
      </w:r>
      <w:r>
        <w:rPr>
          <w:color w:val="231F20"/>
        </w:rPr>
        <w:t>nuestro</w:t>
      </w:r>
      <w:r>
        <w:rPr>
          <w:color w:val="231F20"/>
          <w:spacing w:val="-8"/>
        </w:rPr>
        <w:t> </w:t>
      </w:r>
      <w:r>
        <w:rPr>
          <w:color w:val="231F20"/>
        </w:rPr>
        <w:t>país,</w:t>
      </w:r>
      <w:r>
        <w:rPr>
          <w:color w:val="231F20"/>
          <w:spacing w:val="-16"/>
        </w:rPr>
        <w:t> </w:t>
      </w:r>
      <w:r>
        <w:rPr>
          <w:color w:val="231F20"/>
        </w:rPr>
        <w:t>dicho de otro modo, la cultura como estrategia de </w:t>
      </w:r>
      <w:r>
        <w:rPr>
          <w:color w:val="231F20"/>
          <w:spacing w:val="25"/>
        </w:rPr>
        <w:t> </w:t>
      </w:r>
      <w:r>
        <w:rPr>
          <w:color w:val="231F20"/>
        </w:rPr>
        <w:t>diseño.</w:t>
      </w:r>
    </w:p>
    <w:p>
      <w:pPr>
        <w:pStyle w:val="BodyText"/>
        <w:spacing w:before="7"/>
        <w:rPr>
          <w:sz w:val="25"/>
        </w:rPr>
      </w:pPr>
    </w:p>
    <w:p>
      <w:pPr>
        <w:pStyle w:val="BodyText"/>
        <w:spacing w:line="278" w:lineRule="auto"/>
        <w:ind w:left="110" w:right="771"/>
        <w:jc w:val="both"/>
      </w:pPr>
      <w:r>
        <w:rPr>
          <w:color w:val="231F20"/>
        </w:rPr>
        <w:t>Francisco Javier Irigoyen (2008) sostiene que la discursivi- dad del mensaje se desarrolla a partir de la estructuración del simbolismo del objeto, cuyo referente es él mismo como sistema y vehículo de conocimiento; se determina un mode- lo que representa la realidad propia del objeto en su propio contexto, es decir, semantiza la realidad, dando como re- sultado la convergencia de referente, objeto y modelo. Los niveles de aprehensión del objeto simbólico en su discurso son, en primer término, las sensaciones; la percepción, en segundo y el pensamiento, en   último.</w:t>
      </w:r>
    </w:p>
    <w:p>
      <w:pPr>
        <w:pStyle w:val="BodyText"/>
        <w:spacing w:before="7"/>
        <w:rPr>
          <w:sz w:val="25"/>
        </w:rPr>
      </w:pPr>
    </w:p>
    <w:p>
      <w:pPr>
        <w:pStyle w:val="BodyText"/>
        <w:spacing w:line="278" w:lineRule="auto"/>
        <w:ind w:left="110" w:right="770"/>
        <w:jc w:val="both"/>
      </w:pPr>
      <w:r>
        <w:rPr>
          <w:color w:val="231F20"/>
        </w:rPr>
        <w:t>Los contextos de los cuales participa la producción sim- bólica del proceso de polisemiosis se relacionan en una concatenación de intertextos particulares, similar a la construcción de la “verdad” en la intersubjetividad haber- masiana.  Así,  la  producción  simbólica  es  concebida como</w:t>
      </w:r>
    </w:p>
    <w:p>
      <w:pPr>
        <w:spacing w:after="0" w:line="278" w:lineRule="auto"/>
        <w:jc w:val="both"/>
        <w:sectPr>
          <w:headerReference w:type="default" r:id="rId170"/>
          <w:footerReference w:type="default" r:id="rId171"/>
          <w:footerReference w:type="even" r:id="rId172"/>
          <w:pgSz w:w="7940" w:h="11910"/>
          <w:pgMar w:header="0" w:footer="737" w:top="1100" w:bottom="920" w:left="1080" w:right="360"/>
          <w:pgNumType w:start="79"/>
        </w:sectPr>
      </w:pPr>
    </w:p>
    <w:p>
      <w:pPr>
        <w:pStyle w:val="BodyText"/>
        <w:spacing w:line="278" w:lineRule="auto" w:before="119"/>
        <w:ind w:left="773" w:right="98"/>
        <w:jc w:val="both"/>
      </w:pPr>
      <w:r>
        <w:rPr>
          <w:color w:val="231F20"/>
        </w:rPr>
        <w:t>un comportamiento verbal que guarda relaciones causales, empíricamente comprobables (se comprueba  por  medio  de la práctica) con otras formas de comportamiento del organismo, es decir, la utilización de símbolos lingüísticos es parte del comportamiento adaptativo. De esta manera, los signos cumplen una función reguladora del compor- tamiento en el proceso de adaptación de los organismos a  su entorno. Asimismo, la identidad de significados puede derivar del acuerdo intersubjetivo de un </w:t>
      </w:r>
      <w:r>
        <w:rPr>
          <w:color w:val="231F20"/>
          <w:spacing w:val="24"/>
        </w:rPr>
        <w:t> </w:t>
      </w:r>
      <w:r>
        <w:rPr>
          <w:color w:val="231F20"/>
        </w:rPr>
        <w:t>grupo.</w:t>
      </w:r>
    </w:p>
    <w:p>
      <w:pPr>
        <w:pStyle w:val="BodyText"/>
        <w:spacing w:before="7"/>
        <w:rPr>
          <w:sz w:val="25"/>
        </w:rPr>
      </w:pPr>
    </w:p>
    <w:p>
      <w:pPr>
        <w:pStyle w:val="BodyText"/>
        <w:spacing w:line="278" w:lineRule="auto"/>
        <w:ind w:left="773" w:right="99"/>
        <w:jc w:val="both"/>
      </w:pPr>
      <w:r>
        <w:rPr>
          <w:color w:val="231F20"/>
        </w:rPr>
        <w:t>Un símbolo tiene el mismo contenido semántico para dos individuos cuando el hablante puede anticipar la reacción del otro, es decir, ambos se encuentran en el mismo código semántico por lo que la identidad de significados se cons- tituye por la expectativa de una  reacción  comportamen- tal, en que los propios hablantes concuerdan, esto es, en la intersubjetividad de las expectativas  de  comportamiento. El ámbito objetual viene estructurado, en sí y previamen-  te, por el </w:t>
      </w:r>
      <w:r>
        <w:rPr>
          <w:color w:val="231F20"/>
          <w:spacing w:val="-4"/>
        </w:rPr>
        <w:t>plexo </w:t>
      </w:r>
      <w:r>
        <w:rPr>
          <w:color w:val="231F20"/>
        </w:rPr>
        <w:t>intersubjetivo que constituyen los mundos socioculturales de la vida (Habermas, 1999). De tal suerte, como </w:t>
      </w:r>
      <w:r>
        <w:rPr>
          <w:color w:val="231F20"/>
          <w:spacing w:val="-3"/>
        </w:rPr>
        <w:t>acuerdo </w:t>
      </w:r>
      <w:r>
        <w:rPr>
          <w:color w:val="231F20"/>
        </w:rPr>
        <w:t>intersubjetivo en el campo de los </w:t>
      </w:r>
      <w:r>
        <w:rPr>
          <w:i/>
          <w:color w:val="231F20"/>
        </w:rPr>
        <w:t>habitus</w:t>
      </w:r>
      <w:r>
        <w:rPr>
          <w:color w:val="231F20"/>
        </w:rPr>
        <w:t>, el </w:t>
      </w:r>
      <w:r>
        <w:rPr>
          <w:color w:val="231F20"/>
          <w:spacing w:val="-3"/>
        </w:rPr>
        <w:t>valor</w:t>
      </w:r>
      <w:r>
        <w:rPr>
          <w:color w:val="231F20"/>
          <w:spacing w:val="-10"/>
        </w:rPr>
        <w:t> </w:t>
      </w:r>
      <w:r>
        <w:rPr>
          <w:color w:val="231F20"/>
        </w:rPr>
        <w:t>de</w:t>
      </w:r>
      <w:r>
        <w:rPr>
          <w:color w:val="231F20"/>
          <w:spacing w:val="-10"/>
        </w:rPr>
        <w:t> </w:t>
      </w:r>
      <w:r>
        <w:rPr>
          <w:color w:val="231F20"/>
        </w:rPr>
        <w:t>cambio</w:t>
      </w:r>
      <w:r>
        <w:rPr>
          <w:color w:val="231F20"/>
          <w:spacing w:val="-10"/>
        </w:rPr>
        <w:t> </w:t>
      </w:r>
      <w:r>
        <w:rPr>
          <w:color w:val="231F20"/>
        </w:rPr>
        <w:t>debe</w:t>
      </w:r>
      <w:r>
        <w:rPr>
          <w:color w:val="231F20"/>
          <w:spacing w:val="-10"/>
        </w:rPr>
        <w:t> </w:t>
      </w:r>
      <w:r>
        <w:rPr>
          <w:color w:val="231F20"/>
        </w:rPr>
        <w:t>ser</w:t>
      </w:r>
      <w:r>
        <w:rPr>
          <w:color w:val="231F20"/>
          <w:spacing w:val="-10"/>
        </w:rPr>
        <w:t> </w:t>
      </w:r>
      <w:r>
        <w:rPr>
          <w:color w:val="231F20"/>
        </w:rPr>
        <w:t>supeditado</w:t>
      </w:r>
      <w:r>
        <w:rPr>
          <w:color w:val="231F20"/>
          <w:spacing w:val="-10"/>
        </w:rPr>
        <w:t> </w:t>
      </w:r>
      <w:r>
        <w:rPr>
          <w:color w:val="231F20"/>
        </w:rPr>
        <w:t>al</w:t>
      </w:r>
      <w:r>
        <w:rPr>
          <w:color w:val="231F20"/>
          <w:spacing w:val="-10"/>
        </w:rPr>
        <w:t> </w:t>
      </w:r>
      <w:r>
        <w:rPr>
          <w:color w:val="231F20"/>
          <w:spacing w:val="-3"/>
        </w:rPr>
        <w:t>valor</w:t>
      </w:r>
      <w:r>
        <w:rPr>
          <w:color w:val="231F20"/>
          <w:spacing w:val="-10"/>
        </w:rPr>
        <w:t> </w:t>
      </w:r>
      <w:r>
        <w:rPr>
          <w:color w:val="231F20"/>
        </w:rPr>
        <w:t>simbólico</w:t>
      </w:r>
      <w:r>
        <w:rPr>
          <w:color w:val="231F20"/>
          <w:spacing w:val="-10"/>
        </w:rPr>
        <w:t> </w:t>
      </w:r>
      <w:r>
        <w:rPr>
          <w:color w:val="231F20"/>
        </w:rPr>
        <w:t>como gestión</w:t>
      </w:r>
      <w:r>
        <w:rPr>
          <w:color w:val="231F20"/>
          <w:spacing w:val="-16"/>
        </w:rPr>
        <w:t> </w:t>
      </w:r>
      <w:r>
        <w:rPr>
          <w:color w:val="231F20"/>
        </w:rPr>
        <w:t>estratégica,</w:t>
      </w:r>
      <w:r>
        <w:rPr>
          <w:color w:val="231F20"/>
          <w:spacing w:val="-22"/>
        </w:rPr>
        <w:t> </w:t>
      </w:r>
      <w:r>
        <w:rPr>
          <w:color w:val="231F20"/>
        </w:rPr>
        <w:t>esto</w:t>
      </w:r>
      <w:r>
        <w:rPr>
          <w:color w:val="231F20"/>
          <w:spacing w:val="-16"/>
        </w:rPr>
        <w:t> </w:t>
      </w:r>
      <w:r>
        <w:rPr>
          <w:color w:val="231F20"/>
          <w:spacing w:val="-2"/>
        </w:rPr>
        <w:t>quiere</w:t>
      </w:r>
      <w:r>
        <w:rPr>
          <w:color w:val="231F20"/>
          <w:spacing w:val="-16"/>
        </w:rPr>
        <w:t> </w:t>
      </w:r>
      <w:r>
        <w:rPr>
          <w:color w:val="231F20"/>
        </w:rPr>
        <w:t>decir</w:t>
      </w:r>
      <w:r>
        <w:rPr>
          <w:color w:val="231F20"/>
          <w:spacing w:val="-16"/>
        </w:rPr>
        <w:t> </w:t>
      </w:r>
      <w:r>
        <w:rPr>
          <w:color w:val="231F20"/>
        </w:rPr>
        <w:t>que</w:t>
      </w:r>
      <w:r>
        <w:rPr>
          <w:color w:val="231F20"/>
          <w:spacing w:val="-16"/>
        </w:rPr>
        <w:t> </w:t>
      </w:r>
      <w:r>
        <w:rPr>
          <w:color w:val="231F20"/>
        </w:rPr>
        <w:t>es</w:t>
      </w:r>
      <w:r>
        <w:rPr>
          <w:color w:val="231F20"/>
          <w:spacing w:val="-16"/>
        </w:rPr>
        <w:t> </w:t>
      </w:r>
      <w:r>
        <w:rPr>
          <w:color w:val="231F20"/>
        </w:rPr>
        <w:t>menester</w:t>
      </w:r>
      <w:r>
        <w:rPr>
          <w:color w:val="231F20"/>
          <w:spacing w:val="-16"/>
        </w:rPr>
        <w:t> </w:t>
      </w:r>
      <w:r>
        <w:rPr>
          <w:color w:val="231F20"/>
        </w:rPr>
        <w:t>utilizar la producción simbólica de la cultura como </w:t>
      </w:r>
      <w:r>
        <w:rPr>
          <w:color w:val="231F20"/>
          <w:spacing w:val="-3"/>
        </w:rPr>
        <w:t>valor </w:t>
      </w:r>
      <w:r>
        <w:rPr>
          <w:color w:val="231F20"/>
        </w:rPr>
        <w:t>de pauta o directriz</w:t>
      </w:r>
      <w:r>
        <w:rPr>
          <w:color w:val="231F20"/>
          <w:spacing w:val="-14"/>
        </w:rPr>
        <w:t> </w:t>
      </w:r>
      <w:r>
        <w:rPr>
          <w:color w:val="231F20"/>
        </w:rPr>
        <w:t>estratégica.</w:t>
      </w:r>
    </w:p>
    <w:p>
      <w:pPr>
        <w:spacing w:after="0" w:line="278" w:lineRule="auto"/>
        <w:jc w:val="both"/>
        <w:sectPr>
          <w:headerReference w:type="default" r:id="rId173"/>
          <w:pgSz w:w="7940" w:h="11910"/>
          <w:pgMar w:header="0" w:footer="737" w:top="1100" w:bottom="920" w:left="360" w:right="1080"/>
        </w:sectPr>
      </w:pPr>
    </w:p>
    <w:p>
      <w:pPr>
        <w:pStyle w:val="BodyText"/>
        <w:rPr>
          <w:sz w:val="20"/>
        </w:rPr>
      </w:pPr>
    </w:p>
    <w:p>
      <w:pPr>
        <w:pStyle w:val="BodyText"/>
        <w:rPr>
          <w:sz w:val="20"/>
        </w:rPr>
      </w:pPr>
    </w:p>
    <w:p>
      <w:pPr>
        <w:pStyle w:val="BodyText"/>
        <w:rPr>
          <w:sz w:val="20"/>
        </w:rPr>
      </w:pPr>
    </w:p>
    <w:p>
      <w:pPr>
        <w:pStyle w:val="BodyText"/>
        <w:spacing w:before="1"/>
        <w:rPr>
          <w:sz w:val="16"/>
        </w:rPr>
      </w:pPr>
    </w:p>
    <w:p>
      <w:pPr>
        <w:pStyle w:val="Heading1"/>
        <w:numPr>
          <w:ilvl w:val="0"/>
          <w:numId w:val="9"/>
        </w:numPr>
        <w:tabs>
          <w:tab w:pos="3090" w:val="left" w:leader="none"/>
        </w:tabs>
        <w:spacing w:line="288" w:lineRule="auto" w:before="62" w:after="0"/>
        <w:ind w:left="2808" w:right="876" w:hanging="156"/>
        <w:jc w:val="left"/>
      </w:pPr>
      <w:r>
        <w:rPr/>
        <w:pict>
          <v:line style="position:absolute;mso-position-horizontal-relative:page;mso-position-vertical-relative:paragraph;z-index:2080" from="339.907501pt,4.788099pt" to="339.907501pt,40.251099pt" stroked="true" strokeweight=".5pt" strokecolor="#231f20">
            <w10:wrap type="none"/>
          </v:line>
        </w:pict>
      </w:r>
      <w:bookmarkStart w:name="_TOC_250000" w:id="2"/>
      <w:r>
        <w:rPr>
          <w:color w:val="5E9147"/>
          <w:spacing w:val="-1"/>
          <w:w w:val="95"/>
        </w:rPr>
        <w:t>Responsabilidad </w:t>
      </w:r>
      <w:r>
        <w:rPr>
          <w:color w:val="5E9147"/>
        </w:rPr>
        <w:t>social en el</w:t>
      </w:r>
      <w:r>
        <w:rPr>
          <w:color w:val="5E9147"/>
          <w:spacing w:val="-36"/>
        </w:rPr>
        <w:t> </w:t>
      </w:r>
      <w:bookmarkEnd w:id="2"/>
      <w:r>
        <w:rPr>
          <w:color w:val="5E9147"/>
        </w:rPr>
        <w:t>diseño</w:t>
      </w:r>
    </w:p>
    <w:p>
      <w:pPr>
        <w:spacing w:before="145"/>
        <w:ind w:left="3491" w:right="75" w:firstLine="0"/>
        <w:jc w:val="left"/>
        <w:rPr>
          <w:i/>
          <w:sz w:val="22"/>
        </w:rPr>
      </w:pPr>
      <w:r>
        <w:rPr>
          <w:i/>
          <w:color w:val="808285"/>
          <w:w w:val="105"/>
          <w:sz w:val="22"/>
        </w:rPr>
        <w:t>Ricardo Victoria Uribe</w:t>
      </w:r>
    </w:p>
    <w:p>
      <w:pPr>
        <w:pStyle w:val="BodyText"/>
        <w:rPr>
          <w:i/>
          <w:sz w:val="20"/>
        </w:rPr>
      </w:pPr>
    </w:p>
    <w:p>
      <w:pPr>
        <w:pStyle w:val="BodyText"/>
        <w:spacing w:before="8"/>
        <w:rPr>
          <w:i/>
          <w:sz w:val="24"/>
        </w:rPr>
      </w:pPr>
    </w:p>
    <w:p>
      <w:pPr>
        <w:spacing w:line="295" w:lineRule="auto" w:before="72"/>
        <w:ind w:left="736" w:right="764" w:firstLine="321"/>
        <w:jc w:val="right"/>
        <w:rPr>
          <w:i/>
          <w:sz w:val="18"/>
        </w:rPr>
      </w:pPr>
      <w:r>
        <w:rPr>
          <w:i/>
          <w:color w:val="231F20"/>
          <w:sz w:val="18"/>
        </w:rPr>
        <w:t>Hay profesiones que son más dañinas que el diseño industrial,</w:t>
      </w:r>
      <w:r>
        <w:rPr>
          <w:i/>
          <w:color w:val="231F20"/>
          <w:w w:val="118"/>
          <w:sz w:val="18"/>
        </w:rPr>
        <w:t> </w:t>
      </w:r>
      <w:r>
        <w:rPr>
          <w:i/>
          <w:color w:val="231F20"/>
          <w:sz w:val="18"/>
        </w:rPr>
        <w:t>pero muy pocas […] al crear especies totalmente nuevas de basura</w:t>
      </w:r>
      <w:r>
        <w:rPr>
          <w:i/>
          <w:color w:val="231F20"/>
          <w:w w:val="95"/>
          <w:sz w:val="18"/>
        </w:rPr>
        <w:t> </w:t>
      </w:r>
      <w:r>
        <w:rPr>
          <w:i/>
          <w:color w:val="231F20"/>
          <w:sz w:val="18"/>
        </w:rPr>
        <w:t>indestructible que llena desordenadamente el paisaje,</w:t>
      </w:r>
    </w:p>
    <w:p>
      <w:pPr>
        <w:spacing w:before="0"/>
        <w:ind w:left="545" w:right="771" w:firstLine="0"/>
        <w:jc w:val="right"/>
        <w:rPr>
          <w:i/>
          <w:sz w:val="18"/>
        </w:rPr>
      </w:pPr>
      <w:r>
        <w:rPr>
          <w:i/>
          <w:color w:val="231F20"/>
          <w:sz w:val="18"/>
        </w:rPr>
        <w:t>al seleccionar materiales y procedimientos de fabricación</w:t>
      </w:r>
    </w:p>
    <w:p>
      <w:pPr>
        <w:spacing w:before="49"/>
        <w:ind w:left="545" w:right="764" w:firstLine="0"/>
        <w:jc w:val="right"/>
        <w:rPr>
          <w:i/>
          <w:sz w:val="18"/>
        </w:rPr>
      </w:pPr>
      <w:r>
        <w:rPr>
          <w:i/>
          <w:color w:val="231F20"/>
          <w:sz w:val="18"/>
        </w:rPr>
        <w:t>que contaminan el aire que respiramos.</w:t>
      </w:r>
    </w:p>
    <w:p>
      <w:pPr>
        <w:spacing w:line="295" w:lineRule="auto" w:before="49"/>
        <w:ind w:left="1325" w:right="771" w:firstLine="427"/>
        <w:jc w:val="right"/>
        <w:rPr>
          <w:i/>
          <w:sz w:val="18"/>
        </w:rPr>
      </w:pPr>
      <w:r>
        <w:rPr>
          <w:i/>
          <w:color w:val="231F20"/>
          <w:sz w:val="18"/>
        </w:rPr>
        <w:t>En una era de producción en cadena, cuando todo ha</w:t>
      </w:r>
      <w:r>
        <w:rPr>
          <w:i/>
          <w:color w:val="231F20"/>
          <w:w w:val="97"/>
          <w:sz w:val="18"/>
        </w:rPr>
        <w:t> </w:t>
      </w:r>
      <w:r>
        <w:rPr>
          <w:i/>
          <w:color w:val="231F20"/>
          <w:sz w:val="18"/>
        </w:rPr>
        <w:t>de ser planificado y diseñado, el diseño se ha convertido en</w:t>
      </w:r>
      <w:r>
        <w:rPr>
          <w:i/>
          <w:color w:val="231F20"/>
          <w:w w:val="99"/>
          <w:sz w:val="18"/>
        </w:rPr>
        <w:t> </w:t>
      </w:r>
      <w:r>
        <w:rPr>
          <w:i/>
          <w:color w:val="231F20"/>
          <w:sz w:val="18"/>
        </w:rPr>
        <w:t>el utensilio más poderoso de que se sirve el hombre</w:t>
      </w:r>
    </w:p>
    <w:p>
      <w:pPr>
        <w:spacing w:line="295" w:lineRule="auto" w:before="0"/>
        <w:ind w:left="2332" w:right="764" w:hanging="706"/>
        <w:jc w:val="right"/>
        <w:rPr>
          <w:i/>
          <w:sz w:val="18"/>
        </w:rPr>
      </w:pPr>
      <w:r>
        <w:rPr>
          <w:i/>
          <w:color w:val="231F20"/>
          <w:sz w:val="18"/>
        </w:rPr>
        <w:t>para configurar sus herramientas y su medio ambiente</w:t>
      </w:r>
      <w:r>
        <w:rPr>
          <w:i/>
          <w:color w:val="231F20"/>
          <w:w w:val="98"/>
          <w:sz w:val="18"/>
        </w:rPr>
        <w:t> </w:t>
      </w:r>
      <w:r>
        <w:rPr>
          <w:i/>
          <w:color w:val="231F20"/>
          <w:sz w:val="18"/>
        </w:rPr>
        <w:t>(y por extensión, a la sociedad y a sí   mismo).</w:t>
      </w:r>
    </w:p>
    <w:p>
      <w:pPr>
        <w:spacing w:before="0"/>
        <w:ind w:left="545" w:right="764" w:firstLine="0"/>
        <w:jc w:val="right"/>
        <w:rPr>
          <w:i/>
          <w:sz w:val="18"/>
        </w:rPr>
      </w:pPr>
      <w:r>
        <w:rPr>
          <w:i/>
          <w:color w:val="231F20"/>
          <w:sz w:val="18"/>
        </w:rPr>
        <w:t>Ello exige al diseñador una elevada responsabilidad moral y social.</w:t>
      </w:r>
    </w:p>
    <w:p>
      <w:pPr>
        <w:spacing w:before="89"/>
        <w:ind w:left="545" w:right="771" w:firstLine="0"/>
        <w:jc w:val="right"/>
        <w:rPr>
          <w:sz w:val="18"/>
        </w:rPr>
      </w:pPr>
      <w:r>
        <w:rPr>
          <w:color w:val="231F20"/>
          <w:sz w:val="18"/>
        </w:rPr>
        <w:t>Victor Papanek</w:t>
      </w:r>
    </w:p>
    <w:p>
      <w:pPr>
        <w:pStyle w:val="BodyText"/>
        <w:rPr>
          <w:sz w:val="18"/>
        </w:rPr>
      </w:pPr>
    </w:p>
    <w:p>
      <w:pPr>
        <w:pStyle w:val="BodyText"/>
        <w:spacing w:before="6"/>
      </w:pPr>
    </w:p>
    <w:p>
      <w:pPr>
        <w:pStyle w:val="BodyText"/>
        <w:spacing w:line="278" w:lineRule="auto"/>
        <w:ind w:left="110" w:right="772"/>
        <w:jc w:val="both"/>
      </w:pPr>
      <w:r>
        <w:rPr>
          <w:rFonts w:ascii="Arial" w:hAnsi="Arial"/>
          <w:b/>
          <w:color w:val="5E9147"/>
        </w:rPr>
        <w:t>La </w:t>
      </w:r>
      <w:r>
        <w:rPr>
          <w:rFonts w:ascii="Arial" w:hAnsi="Arial"/>
          <w:b/>
          <w:color w:val="5E9147"/>
          <w:spacing w:val="-3"/>
        </w:rPr>
        <w:t>importancia </w:t>
      </w:r>
      <w:r>
        <w:rPr>
          <w:color w:val="231F20"/>
          <w:spacing w:val="-3"/>
        </w:rPr>
        <w:t>de </w:t>
      </w:r>
      <w:r>
        <w:rPr>
          <w:color w:val="231F20"/>
        </w:rPr>
        <w:t>la </w:t>
      </w:r>
      <w:r>
        <w:rPr>
          <w:color w:val="231F20"/>
          <w:spacing w:val="-3"/>
        </w:rPr>
        <w:t>responsabilidad social </w:t>
      </w:r>
      <w:r>
        <w:rPr>
          <w:color w:val="231F20"/>
        </w:rPr>
        <w:t>en </w:t>
      </w:r>
      <w:r>
        <w:rPr>
          <w:color w:val="231F20"/>
          <w:spacing w:val="-3"/>
        </w:rPr>
        <w:t>los </w:t>
      </w:r>
      <w:r>
        <w:rPr>
          <w:color w:val="231F20"/>
          <w:spacing w:val="-5"/>
        </w:rPr>
        <w:t>proyec- </w:t>
      </w:r>
      <w:r>
        <w:rPr>
          <w:color w:val="231F20"/>
          <w:spacing w:val="-3"/>
        </w:rPr>
        <w:t>tos</w:t>
      </w:r>
      <w:r>
        <w:rPr>
          <w:color w:val="231F20"/>
          <w:spacing w:val="-7"/>
        </w:rPr>
        <w:t> </w:t>
      </w:r>
      <w:r>
        <w:rPr>
          <w:color w:val="231F20"/>
          <w:spacing w:val="-3"/>
        </w:rPr>
        <w:t>de</w:t>
      </w:r>
      <w:r>
        <w:rPr>
          <w:color w:val="231F20"/>
          <w:spacing w:val="-7"/>
        </w:rPr>
        <w:t> </w:t>
      </w:r>
      <w:r>
        <w:rPr>
          <w:color w:val="231F20"/>
          <w:spacing w:val="-3"/>
        </w:rPr>
        <w:t>diseño</w:t>
      </w:r>
      <w:r>
        <w:rPr>
          <w:color w:val="231F20"/>
          <w:spacing w:val="-7"/>
        </w:rPr>
        <w:t> </w:t>
      </w:r>
      <w:r>
        <w:rPr>
          <w:color w:val="231F20"/>
        </w:rPr>
        <w:t>se</w:t>
      </w:r>
      <w:r>
        <w:rPr>
          <w:color w:val="231F20"/>
          <w:spacing w:val="-7"/>
        </w:rPr>
        <w:t> </w:t>
      </w:r>
      <w:r>
        <w:rPr>
          <w:color w:val="231F20"/>
          <w:spacing w:val="-3"/>
        </w:rPr>
        <w:t>distingue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3"/>
        </w:rPr>
        <w:t>sistema</w:t>
      </w:r>
      <w:r>
        <w:rPr>
          <w:color w:val="231F20"/>
          <w:spacing w:val="-7"/>
        </w:rPr>
        <w:t> </w:t>
      </w:r>
      <w:r>
        <w:rPr>
          <w:color w:val="231F20"/>
          <w:spacing w:val="-3"/>
        </w:rPr>
        <w:t>actual</w:t>
      </w:r>
      <w:r>
        <w:rPr>
          <w:color w:val="231F20"/>
          <w:spacing w:val="-7"/>
        </w:rPr>
        <w:t> </w:t>
      </w:r>
      <w:r>
        <w:rPr>
          <w:color w:val="231F20"/>
          <w:spacing w:val="-3"/>
        </w:rPr>
        <w:t>de</w:t>
      </w:r>
      <w:r>
        <w:rPr>
          <w:color w:val="231F20"/>
          <w:spacing w:val="-7"/>
        </w:rPr>
        <w:t> </w:t>
      </w:r>
      <w:r>
        <w:rPr>
          <w:color w:val="231F20"/>
          <w:spacing w:val="-3"/>
        </w:rPr>
        <w:t>consumo,</w:t>
      </w:r>
      <w:r>
        <w:rPr>
          <w:color w:val="231F20"/>
          <w:spacing w:val="-16"/>
        </w:rPr>
        <w:t> </w:t>
      </w:r>
      <w:r>
        <w:rPr>
          <w:color w:val="231F20"/>
          <w:spacing w:val="-3"/>
        </w:rPr>
        <w:t>en </w:t>
      </w:r>
      <w:r>
        <w:rPr>
          <w:color w:val="231F20"/>
        </w:rPr>
        <w:t>el </w:t>
      </w:r>
      <w:r>
        <w:rPr>
          <w:color w:val="231F20"/>
          <w:spacing w:val="-3"/>
        </w:rPr>
        <w:t>cual </w:t>
      </w:r>
      <w:r>
        <w:rPr>
          <w:color w:val="231F20"/>
        </w:rPr>
        <w:t>se </w:t>
      </w:r>
      <w:r>
        <w:rPr>
          <w:color w:val="231F20"/>
          <w:spacing w:val="-3"/>
        </w:rPr>
        <w:t>encuentran distintas formas de diseño, de manera particular </w:t>
      </w:r>
      <w:r>
        <w:rPr>
          <w:color w:val="231F20"/>
        </w:rPr>
        <w:t>en la </w:t>
      </w:r>
      <w:r>
        <w:rPr>
          <w:color w:val="231F20"/>
          <w:spacing w:val="-3"/>
        </w:rPr>
        <w:t>satisfacción de necesidades </w:t>
      </w:r>
      <w:r>
        <w:rPr>
          <w:color w:val="231F20"/>
        </w:rPr>
        <w:t>y la </w:t>
      </w:r>
      <w:r>
        <w:rPr>
          <w:color w:val="231F20"/>
          <w:spacing w:val="-3"/>
        </w:rPr>
        <w:t>solución de </w:t>
      </w:r>
      <w:r>
        <w:rPr>
          <w:color w:val="231F20"/>
          <w:spacing w:val="-4"/>
        </w:rPr>
        <w:t>problema. </w:t>
      </w:r>
      <w:r>
        <w:rPr>
          <w:color w:val="231F20"/>
          <w:spacing w:val="-3"/>
        </w:rPr>
        <w:t>No obstante, </w:t>
      </w:r>
      <w:r>
        <w:rPr>
          <w:color w:val="231F20"/>
        </w:rPr>
        <w:t>se </w:t>
      </w:r>
      <w:r>
        <w:rPr>
          <w:color w:val="231F20"/>
          <w:spacing w:val="-3"/>
        </w:rPr>
        <w:t>critica </w:t>
      </w:r>
      <w:r>
        <w:rPr>
          <w:color w:val="231F20"/>
          <w:spacing w:val="-4"/>
        </w:rPr>
        <w:t>severamente </w:t>
      </w:r>
      <w:r>
        <w:rPr>
          <w:color w:val="231F20"/>
        </w:rPr>
        <w:t>la </w:t>
      </w:r>
      <w:r>
        <w:rPr>
          <w:color w:val="231F20"/>
          <w:spacing w:val="-4"/>
        </w:rPr>
        <w:t>generación </w:t>
      </w:r>
      <w:r>
        <w:rPr>
          <w:color w:val="231F20"/>
          <w:spacing w:val="-3"/>
        </w:rPr>
        <w:t>de nuevos tipos de </w:t>
      </w:r>
      <w:r>
        <w:rPr>
          <w:color w:val="231F20"/>
          <w:spacing w:val="-4"/>
        </w:rPr>
        <w:t>basura, </w:t>
      </w:r>
      <w:r>
        <w:rPr>
          <w:color w:val="231F20"/>
        </w:rPr>
        <w:t>en el </w:t>
      </w:r>
      <w:r>
        <w:rPr>
          <w:color w:val="231F20"/>
          <w:spacing w:val="-3"/>
        </w:rPr>
        <w:t>abuso de los </w:t>
      </w:r>
      <w:r>
        <w:rPr>
          <w:color w:val="231F20"/>
          <w:spacing w:val="-4"/>
        </w:rPr>
        <w:t>recursos </w:t>
      </w:r>
      <w:r>
        <w:rPr>
          <w:color w:val="231F20"/>
          <w:spacing w:val="-3"/>
        </w:rPr>
        <w:t>natu- </w:t>
      </w:r>
      <w:r>
        <w:rPr>
          <w:color w:val="231F20"/>
          <w:spacing w:val="-4"/>
        </w:rPr>
        <w:t>rales </w:t>
      </w:r>
      <w:r>
        <w:rPr>
          <w:color w:val="231F20"/>
        </w:rPr>
        <w:t>y en la </w:t>
      </w:r>
      <w:r>
        <w:rPr>
          <w:color w:val="231F20"/>
          <w:spacing w:val="-3"/>
        </w:rPr>
        <w:t>creación </w:t>
      </w:r>
      <w:r>
        <w:rPr>
          <w:color w:val="231F20"/>
        </w:rPr>
        <w:t>e </w:t>
      </w:r>
      <w:r>
        <w:rPr>
          <w:color w:val="231F20"/>
          <w:spacing w:val="-3"/>
        </w:rPr>
        <w:t>impulso de necesidades </w:t>
      </w:r>
      <w:r>
        <w:rPr>
          <w:color w:val="231F20"/>
        </w:rPr>
        <w:t>pasajeras y de moda que pocas veces llegan a repercutir realmente en la sociedad más allá de unos años. Esto afecta, aunque no   se</w:t>
      </w:r>
      <w:r>
        <w:rPr>
          <w:color w:val="231F20"/>
          <w:spacing w:val="21"/>
        </w:rPr>
        <w:t> </w:t>
      </w:r>
      <w:r>
        <w:rPr>
          <w:color w:val="231F20"/>
        </w:rPr>
        <w:t>observa</w:t>
      </w:r>
      <w:r>
        <w:rPr>
          <w:color w:val="231F20"/>
          <w:spacing w:val="21"/>
        </w:rPr>
        <w:t> </w:t>
      </w:r>
      <w:r>
        <w:rPr>
          <w:color w:val="231F20"/>
        </w:rPr>
        <w:t>de</w:t>
      </w:r>
      <w:r>
        <w:rPr>
          <w:color w:val="231F20"/>
          <w:spacing w:val="21"/>
        </w:rPr>
        <w:t> </w:t>
      </w:r>
      <w:r>
        <w:rPr>
          <w:color w:val="231F20"/>
        </w:rPr>
        <w:t>manera</w:t>
      </w:r>
      <w:r>
        <w:rPr>
          <w:color w:val="231F20"/>
          <w:spacing w:val="21"/>
        </w:rPr>
        <w:t> </w:t>
      </w:r>
      <w:r>
        <w:rPr>
          <w:color w:val="231F20"/>
        </w:rPr>
        <w:t>inmediata</w:t>
      </w:r>
      <w:r>
        <w:rPr>
          <w:color w:val="231F20"/>
          <w:spacing w:val="21"/>
        </w:rPr>
        <w:t> </w:t>
      </w:r>
      <w:r>
        <w:rPr>
          <w:color w:val="231F20"/>
        </w:rPr>
        <w:t>o</w:t>
      </w:r>
      <w:r>
        <w:rPr>
          <w:color w:val="231F20"/>
          <w:spacing w:val="21"/>
        </w:rPr>
        <w:t> </w:t>
      </w:r>
      <w:r>
        <w:rPr>
          <w:i/>
          <w:color w:val="231F20"/>
        </w:rPr>
        <w:t>a</w:t>
      </w:r>
      <w:r>
        <w:rPr>
          <w:i/>
          <w:color w:val="231F20"/>
          <w:spacing w:val="21"/>
        </w:rPr>
        <w:t> </w:t>
      </w:r>
      <w:r>
        <w:rPr>
          <w:i/>
          <w:color w:val="231F20"/>
        </w:rPr>
        <w:t>priori</w:t>
      </w:r>
      <w:r>
        <w:rPr>
          <w:color w:val="231F20"/>
        </w:rPr>
        <w:t>,</w:t>
      </w:r>
      <w:r>
        <w:rPr>
          <w:color w:val="231F20"/>
          <w:spacing w:val="13"/>
        </w:rPr>
        <w:t> </w:t>
      </w:r>
      <w:r>
        <w:rPr>
          <w:color w:val="231F20"/>
        </w:rPr>
        <w:t>en</w:t>
      </w:r>
      <w:r>
        <w:rPr>
          <w:color w:val="231F20"/>
          <w:spacing w:val="21"/>
        </w:rPr>
        <w:t> </w:t>
      </w:r>
      <w:r>
        <w:rPr>
          <w:color w:val="231F20"/>
        </w:rPr>
        <w:t>la</w:t>
      </w:r>
      <w:r>
        <w:rPr>
          <w:color w:val="231F20"/>
          <w:spacing w:val="21"/>
        </w:rPr>
        <w:t> </w:t>
      </w:r>
      <w:r>
        <w:rPr>
          <w:color w:val="231F20"/>
        </w:rPr>
        <w:t>forma</w:t>
      </w:r>
      <w:r>
        <w:rPr>
          <w:color w:val="231F20"/>
          <w:spacing w:val="21"/>
        </w:rPr>
        <w:t> </w:t>
      </w:r>
      <w:r>
        <w:rPr>
          <w:color w:val="231F20"/>
        </w:rPr>
        <w:t>en</w:t>
      </w:r>
    </w:p>
    <w:p>
      <w:pPr>
        <w:spacing w:after="0" w:line="278" w:lineRule="auto"/>
        <w:jc w:val="both"/>
        <w:sectPr>
          <w:headerReference w:type="default" r:id="rId174"/>
          <w:footerReference w:type="default" r:id="rId175"/>
          <w:footerReference w:type="even" r:id="rId176"/>
          <w:pgSz w:w="7940" w:h="11910"/>
          <w:pgMar w:header="0" w:footer="737" w:top="1100" w:bottom="920" w:left="1080" w:right="360"/>
          <w:pgNumType w:start="81"/>
        </w:sectPr>
      </w:pPr>
    </w:p>
    <w:p>
      <w:pPr>
        <w:pStyle w:val="BodyText"/>
        <w:spacing w:line="278" w:lineRule="auto" w:before="119"/>
        <w:ind w:left="773" w:right="107"/>
        <w:jc w:val="both"/>
      </w:pPr>
      <w:r>
        <w:rPr>
          <w:color w:val="231F20"/>
        </w:rPr>
        <w:t>que la vida se desarrolla en la actualidad. Si bien la respon- sabilidad de esta problemática es compartida entre empre- sarios, consumidores y los diseñadores que los vinculan, es necesario que estos últimos se den cuenta de que dada esa capacidad que poseen y a su esfera de influencia, la semilla del cambio recae en los diseñadores en gran  medida.</w:t>
      </w:r>
    </w:p>
    <w:p>
      <w:pPr>
        <w:pStyle w:val="BodyText"/>
        <w:spacing w:before="7"/>
        <w:rPr>
          <w:sz w:val="25"/>
        </w:rPr>
      </w:pPr>
    </w:p>
    <w:p>
      <w:pPr>
        <w:pStyle w:val="BodyText"/>
        <w:spacing w:line="278" w:lineRule="auto"/>
        <w:ind w:left="773" w:right="99"/>
        <w:jc w:val="both"/>
      </w:pPr>
      <w:r>
        <w:rPr>
          <w:color w:val="231F20"/>
        </w:rPr>
        <w:t>La ética se observa en el sistema de </w:t>
      </w:r>
      <w:r>
        <w:rPr>
          <w:color w:val="231F20"/>
          <w:spacing w:val="-3"/>
        </w:rPr>
        <w:t>valores </w:t>
      </w:r>
      <w:r>
        <w:rPr>
          <w:color w:val="231F20"/>
        </w:rPr>
        <w:t>que el emisor pretende sean implantados en el perceptor a partir de sus propios intereses, esto es, determina su campo de</w:t>
      </w:r>
      <w:r>
        <w:rPr>
          <w:color w:val="231F20"/>
          <w:spacing w:val="-33"/>
        </w:rPr>
        <w:t> </w:t>
      </w:r>
      <w:r>
        <w:rPr>
          <w:color w:val="231F20"/>
        </w:rPr>
        <w:t>influencia desde su propia perspectiva de interés. Podemos observar las formas en que el diseño transforma la realidad social de los sujetos, utilizando recursos sólo antes vistos en la publi- cidad y la propaganda. En este sentido, la producción y la distribución deben ser orientadas hacia el consumo ético, sin soslayar al utilitario, se hace énfasis en que los produc- tos son no sólo creados por la cosmovisión local, sino deben ser observados como un valor fundamental y orgánico del espacio que los crea y obtener el beneficio “natural”, ético    o sostenible, esto es,</w:t>
      </w:r>
      <w:r>
        <w:rPr>
          <w:color w:val="231F20"/>
          <w:spacing w:val="25"/>
        </w:rPr>
        <w:t> </w:t>
      </w:r>
      <w:r>
        <w:rPr>
          <w:color w:val="231F20"/>
        </w:rPr>
        <w:t>estratégico.</w:t>
      </w:r>
    </w:p>
    <w:p>
      <w:pPr>
        <w:pStyle w:val="BodyText"/>
      </w:pPr>
    </w:p>
    <w:p>
      <w:pPr>
        <w:pStyle w:val="BodyText"/>
        <w:spacing w:before="2"/>
        <w:rPr>
          <w:sz w:val="28"/>
        </w:rPr>
      </w:pPr>
    </w:p>
    <w:p>
      <w:pPr>
        <w:pStyle w:val="BodyText"/>
        <w:ind w:left="773"/>
        <w:jc w:val="both"/>
        <w:rPr>
          <w:rFonts w:ascii="Verdana"/>
        </w:rPr>
      </w:pPr>
      <w:r>
        <w:rPr>
          <w:rFonts w:ascii="Verdana"/>
          <w:color w:val="231F20"/>
          <w:w w:val="95"/>
        </w:rPr>
        <w:t>ALGUNAS CONCEPCIONES</w:t>
      </w:r>
      <w:r>
        <w:rPr>
          <w:rFonts w:ascii="Verdana"/>
          <w:color w:val="231F20"/>
          <w:spacing w:val="-52"/>
          <w:w w:val="95"/>
        </w:rPr>
        <w:t> </w:t>
      </w:r>
      <w:r>
        <w:rPr>
          <w:rFonts w:ascii="Verdana"/>
          <w:color w:val="231F20"/>
          <w:spacing w:val="-3"/>
          <w:w w:val="95"/>
        </w:rPr>
        <w:t>PARCIALES</w:t>
      </w:r>
    </w:p>
    <w:p>
      <w:pPr>
        <w:pStyle w:val="BodyText"/>
        <w:spacing w:before="4"/>
        <w:rPr>
          <w:rFonts w:ascii="Verdana"/>
          <w:sz w:val="28"/>
        </w:rPr>
      </w:pPr>
    </w:p>
    <w:p>
      <w:pPr>
        <w:pStyle w:val="BodyText"/>
        <w:spacing w:line="278" w:lineRule="auto"/>
        <w:ind w:left="773" w:right="107"/>
        <w:jc w:val="both"/>
      </w:pPr>
      <w:r>
        <w:rPr>
          <w:color w:val="231F20"/>
        </w:rPr>
        <w:t>En el documental </w:t>
      </w:r>
      <w:r>
        <w:rPr>
          <w:i/>
          <w:color w:val="231F20"/>
        </w:rPr>
        <w:t>Objectified </w:t>
      </w:r>
      <w:r>
        <w:rPr>
          <w:color w:val="231F20"/>
        </w:rPr>
        <w:t>(Hustwit, 2009), se  mencio-  na que, de origen, los diseñadores están de acuerdo con la sostenibilidad, en virtud de que se trata de algo lógico, de sentido común. No obstante, es en la práctica donde mu- chos se pierden o la  consideran  una  montaña  difícil, por no decir imposible de superar. Jonathan Chapman y Nick Gant</w:t>
      </w:r>
      <w:r>
        <w:rPr>
          <w:color w:val="231F20"/>
          <w:spacing w:val="25"/>
        </w:rPr>
        <w:t> </w:t>
      </w:r>
      <w:r>
        <w:rPr>
          <w:color w:val="231F20"/>
        </w:rPr>
        <w:t>(2007)</w:t>
      </w:r>
      <w:r>
        <w:rPr>
          <w:color w:val="231F20"/>
          <w:spacing w:val="25"/>
        </w:rPr>
        <w:t> </w:t>
      </w:r>
      <w:r>
        <w:rPr>
          <w:color w:val="231F20"/>
        </w:rPr>
        <w:t>se</w:t>
      </w:r>
      <w:r>
        <w:rPr>
          <w:color w:val="231F20"/>
          <w:spacing w:val="25"/>
        </w:rPr>
        <w:t> </w:t>
      </w:r>
      <w:r>
        <w:rPr>
          <w:color w:val="231F20"/>
        </w:rPr>
        <w:t>cuestionan</w:t>
      </w:r>
      <w:r>
        <w:rPr>
          <w:color w:val="231F20"/>
          <w:spacing w:val="25"/>
        </w:rPr>
        <w:t> </w:t>
      </w:r>
      <w:r>
        <w:rPr>
          <w:color w:val="231F20"/>
        </w:rPr>
        <w:t>la</w:t>
      </w:r>
      <w:r>
        <w:rPr>
          <w:color w:val="231F20"/>
          <w:spacing w:val="25"/>
        </w:rPr>
        <w:t> </w:t>
      </w:r>
      <w:r>
        <w:rPr>
          <w:color w:val="231F20"/>
        </w:rPr>
        <w:t>existencia</w:t>
      </w:r>
      <w:r>
        <w:rPr>
          <w:color w:val="231F20"/>
          <w:spacing w:val="25"/>
        </w:rPr>
        <w:t> </w:t>
      </w:r>
      <w:r>
        <w:rPr>
          <w:color w:val="231F20"/>
        </w:rPr>
        <w:t>de</w:t>
      </w:r>
      <w:r>
        <w:rPr>
          <w:color w:val="231F20"/>
          <w:spacing w:val="25"/>
        </w:rPr>
        <w:t> </w:t>
      </w:r>
      <w:r>
        <w:rPr>
          <w:color w:val="231F20"/>
        </w:rPr>
        <w:t>(al</w:t>
      </w:r>
      <w:r>
        <w:rPr>
          <w:color w:val="231F20"/>
          <w:spacing w:val="25"/>
        </w:rPr>
        <w:t> </w:t>
      </w:r>
      <w:r>
        <w:rPr>
          <w:color w:val="231F20"/>
        </w:rPr>
        <w:t>menos</w:t>
      </w:r>
      <w:r>
        <w:rPr>
          <w:color w:val="231F20"/>
          <w:spacing w:val="25"/>
        </w:rPr>
        <w:t> </w:t>
      </w:r>
      <w:r>
        <w:rPr>
          <w:color w:val="231F20"/>
        </w:rPr>
        <w:t>bajo</w:t>
      </w:r>
    </w:p>
    <w:p>
      <w:pPr>
        <w:spacing w:after="0" w:line="278" w:lineRule="auto"/>
        <w:jc w:val="both"/>
        <w:sectPr>
          <w:headerReference w:type="default" r:id="rId177"/>
          <w:pgSz w:w="7940" w:h="11910"/>
          <w:pgMar w:header="0" w:footer="737" w:top="1100" w:bottom="920" w:left="360" w:right="1080"/>
        </w:sectPr>
      </w:pPr>
    </w:p>
    <w:p>
      <w:pPr>
        <w:pStyle w:val="BodyText"/>
        <w:spacing w:line="278" w:lineRule="auto" w:before="119"/>
        <w:ind w:left="110" w:right="762"/>
        <w:jc w:val="both"/>
      </w:pPr>
      <w:r>
        <w:rPr>
          <w:color w:val="231F20"/>
        </w:rPr>
        <w:t>los</w:t>
      </w:r>
      <w:r>
        <w:rPr>
          <w:color w:val="231F20"/>
          <w:spacing w:val="-7"/>
        </w:rPr>
        <w:t> </w:t>
      </w:r>
      <w:r>
        <w:rPr>
          <w:color w:val="231F20"/>
        </w:rPr>
        <w:t>esquemas</w:t>
      </w:r>
      <w:r>
        <w:rPr>
          <w:color w:val="231F20"/>
          <w:spacing w:val="-7"/>
        </w:rPr>
        <w:t> </w:t>
      </w:r>
      <w:r>
        <w:rPr>
          <w:color w:val="231F20"/>
        </w:rPr>
        <w:t>actuales</w:t>
      </w:r>
      <w:r>
        <w:rPr>
          <w:color w:val="231F20"/>
          <w:spacing w:val="-7"/>
        </w:rPr>
        <w:t> </w:t>
      </w:r>
      <w:r>
        <w:rPr>
          <w:color w:val="231F20"/>
        </w:rPr>
        <w:t>de</w:t>
      </w:r>
      <w:r>
        <w:rPr>
          <w:color w:val="231F20"/>
          <w:spacing w:val="-7"/>
        </w:rPr>
        <w:t> </w:t>
      </w:r>
      <w:r>
        <w:rPr>
          <w:color w:val="231F20"/>
        </w:rPr>
        <w:t>generación</w:t>
      </w:r>
      <w:r>
        <w:rPr>
          <w:color w:val="231F20"/>
          <w:spacing w:val="-7"/>
        </w:rPr>
        <w:t> </w:t>
      </w:r>
      <w:r>
        <w:rPr>
          <w:color w:val="231F20"/>
        </w:rPr>
        <w:t>de</w:t>
      </w:r>
      <w:r>
        <w:rPr>
          <w:color w:val="231F20"/>
          <w:spacing w:val="-7"/>
        </w:rPr>
        <w:t> </w:t>
      </w:r>
      <w:r>
        <w:rPr>
          <w:color w:val="231F20"/>
        </w:rPr>
        <w:t>bienes)</w:t>
      </w:r>
      <w:r>
        <w:rPr>
          <w:color w:val="231F20"/>
          <w:spacing w:val="-7"/>
        </w:rPr>
        <w:t> </w:t>
      </w:r>
      <w:r>
        <w:rPr>
          <w:color w:val="231F20"/>
        </w:rPr>
        <w:t>algo</w:t>
      </w:r>
      <w:r>
        <w:rPr>
          <w:color w:val="231F20"/>
          <w:spacing w:val="-7"/>
        </w:rPr>
        <w:t> </w:t>
      </w:r>
      <w:r>
        <w:rPr>
          <w:color w:val="231F20"/>
        </w:rPr>
        <w:t>que</w:t>
      </w:r>
      <w:r>
        <w:rPr>
          <w:color w:val="231F20"/>
          <w:spacing w:val="-7"/>
        </w:rPr>
        <w:t> </w:t>
      </w:r>
      <w:r>
        <w:rPr>
          <w:color w:val="231F20"/>
        </w:rPr>
        <w:t>sea </w:t>
      </w:r>
      <w:r>
        <w:rPr>
          <w:color w:val="231F20"/>
          <w:spacing w:val="3"/>
        </w:rPr>
        <w:t>100% </w:t>
      </w:r>
      <w:r>
        <w:rPr>
          <w:color w:val="231F20"/>
        </w:rPr>
        <w:t>sostenible, que sería el ideal. Sin embargo, la diferen- cia entre un ideal y una utopía es que ésta no es alcanzable, sólo un parámetro de comparación de cómo deberían ser  las cosas, mientras que un ideal, aunque también difícil de alcanzar, está ahí para inspirarnos, para hacernos mejorar e innovar</w:t>
      </w:r>
      <w:r>
        <w:rPr>
          <w:color w:val="231F20"/>
          <w:spacing w:val="-9"/>
        </w:rPr>
        <w:t> </w:t>
      </w:r>
      <w:r>
        <w:rPr>
          <w:color w:val="231F20"/>
        </w:rPr>
        <w:t>aunque</w:t>
      </w:r>
      <w:r>
        <w:rPr>
          <w:color w:val="231F20"/>
          <w:spacing w:val="-9"/>
        </w:rPr>
        <w:t> </w:t>
      </w:r>
      <w:r>
        <w:rPr>
          <w:color w:val="231F20"/>
        </w:rPr>
        <w:t>sea</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paulatina</w:t>
      </w:r>
      <w:r>
        <w:rPr>
          <w:color w:val="231F20"/>
          <w:spacing w:val="-9"/>
        </w:rPr>
        <w:t> </w:t>
      </w:r>
      <w:r>
        <w:rPr>
          <w:color w:val="231F20"/>
        </w:rPr>
        <w:t>hasta</w:t>
      </w:r>
      <w:r>
        <w:rPr>
          <w:color w:val="231F20"/>
          <w:spacing w:val="-9"/>
        </w:rPr>
        <w:t> </w:t>
      </w:r>
      <w:r>
        <w:rPr>
          <w:color w:val="231F20"/>
        </w:rPr>
        <w:t>que</w:t>
      </w:r>
      <w:r>
        <w:rPr>
          <w:color w:val="231F20"/>
          <w:spacing w:val="-9"/>
        </w:rPr>
        <w:t> </w:t>
      </w:r>
      <w:r>
        <w:rPr>
          <w:color w:val="231F20"/>
        </w:rPr>
        <w:t>podamos dar soluciones de diseño que si bien no sean </w:t>
      </w:r>
      <w:r>
        <w:rPr>
          <w:color w:val="231F20"/>
          <w:spacing w:val="3"/>
        </w:rPr>
        <w:t>100% </w:t>
      </w:r>
      <w:r>
        <w:rPr>
          <w:color w:val="231F20"/>
        </w:rPr>
        <w:t>sosteni- bles, sí se aproximen lo más </w:t>
      </w:r>
      <w:r>
        <w:rPr>
          <w:color w:val="231F20"/>
          <w:spacing w:val="2"/>
        </w:rPr>
        <w:t> </w:t>
      </w:r>
      <w:r>
        <w:rPr>
          <w:color w:val="231F20"/>
        </w:rPr>
        <w:t>posible.</w:t>
      </w:r>
    </w:p>
    <w:p>
      <w:pPr>
        <w:pStyle w:val="BodyText"/>
        <w:spacing w:before="7"/>
        <w:rPr>
          <w:sz w:val="25"/>
        </w:rPr>
      </w:pPr>
    </w:p>
    <w:p>
      <w:pPr>
        <w:pStyle w:val="BodyText"/>
        <w:spacing w:line="278" w:lineRule="auto"/>
        <w:ind w:left="110" w:right="763"/>
        <w:jc w:val="both"/>
      </w:pPr>
      <w:r>
        <w:rPr>
          <w:color w:val="231F20"/>
        </w:rPr>
        <w:t>Cuando se habla de desarrollo sostenible, en la enseñanza del tema dentro del diseño, la gran mayoría de las personas se imagina o visualiza exclusivamente el cuidado del medio ambiente, las energías alternativas y el manejo de la basura. Algunos con </w:t>
      </w:r>
      <w:r>
        <w:rPr>
          <w:color w:val="231F20"/>
          <w:spacing w:val="-3"/>
        </w:rPr>
        <w:t>mayor </w:t>
      </w:r>
      <w:r>
        <w:rPr>
          <w:color w:val="231F20"/>
        </w:rPr>
        <w:t>conocimiento en el devenir de la vida  de un país, añaden factores económicos y políticos, la ge- neración de leyes y la influencia del mercado de las micro- economías. Otros, con mentes más imaginativas, visualizan arcologías –ciudades enclaustradas dentro de superestruc- turas–</w:t>
      </w:r>
      <w:r>
        <w:rPr>
          <w:color w:val="231F20"/>
          <w:spacing w:val="-9"/>
        </w:rPr>
        <w:t> </w:t>
      </w:r>
      <w:r>
        <w:rPr>
          <w:color w:val="231F20"/>
        </w:rPr>
        <w:t>rodeadas</w:t>
      </w:r>
      <w:r>
        <w:rPr>
          <w:color w:val="231F20"/>
          <w:spacing w:val="-9"/>
        </w:rPr>
        <w:t> </w:t>
      </w:r>
      <w:r>
        <w:rPr>
          <w:color w:val="231F20"/>
        </w:rPr>
        <w:t>de</w:t>
      </w:r>
      <w:r>
        <w:rPr>
          <w:color w:val="231F20"/>
          <w:spacing w:val="-9"/>
        </w:rPr>
        <w:t> </w:t>
      </w:r>
      <w:r>
        <w:rPr>
          <w:color w:val="231F20"/>
        </w:rPr>
        <w:t>fértiles</w:t>
      </w:r>
      <w:r>
        <w:rPr>
          <w:color w:val="231F20"/>
          <w:spacing w:val="-9"/>
        </w:rPr>
        <w:t> </w:t>
      </w:r>
      <w:r>
        <w:rPr>
          <w:color w:val="231F20"/>
        </w:rPr>
        <w:t>campos</w:t>
      </w:r>
      <w:r>
        <w:rPr>
          <w:color w:val="231F20"/>
          <w:spacing w:val="-9"/>
        </w:rPr>
        <w:t> </w:t>
      </w:r>
      <w:r>
        <w:rPr>
          <w:color w:val="231F20"/>
        </w:rPr>
        <w:t>y</w:t>
      </w:r>
      <w:r>
        <w:rPr>
          <w:color w:val="231F20"/>
          <w:spacing w:val="-9"/>
        </w:rPr>
        <w:t> </w:t>
      </w:r>
      <w:r>
        <w:rPr>
          <w:color w:val="231F20"/>
        </w:rPr>
        <w:t>tecnologías</w:t>
      </w:r>
      <w:r>
        <w:rPr>
          <w:color w:val="231F20"/>
          <w:spacing w:val="-9"/>
        </w:rPr>
        <w:t> </w:t>
      </w:r>
      <w:r>
        <w:rPr>
          <w:color w:val="231F20"/>
        </w:rPr>
        <w:t>de</w:t>
      </w:r>
      <w:r>
        <w:rPr>
          <w:color w:val="231F20"/>
          <w:spacing w:val="-9"/>
        </w:rPr>
        <w:t> </w:t>
      </w:r>
      <w:r>
        <w:rPr>
          <w:color w:val="231F20"/>
        </w:rPr>
        <w:t>energías de punta para hacer la vida más </w:t>
      </w:r>
      <w:r>
        <w:rPr>
          <w:color w:val="231F20"/>
          <w:spacing w:val="28"/>
        </w:rPr>
        <w:t> </w:t>
      </w:r>
      <w:r>
        <w:rPr>
          <w:color w:val="231F20"/>
        </w:rPr>
        <w:t>sencilla.</w:t>
      </w:r>
    </w:p>
    <w:p>
      <w:pPr>
        <w:pStyle w:val="BodyText"/>
        <w:spacing w:before="7"/>
        <w:rPr>
          <w:sz w:val="25"/>
        </w:rPr>
      </w:pPr>
    </w:p>
    <w:p>
      <w:pPr>
        <w:pStyle w:val="BodyText"/>
        <w:spacing w:line="278" w:lineRule="auto"/>
        <w:ind w:left="110" w:right="762"/>
        <w:jc w:val="both"/>
      </w:pPr>
      <w:r>
        <w:rPr>
          <w:color w:val="231F20"/>
        </w:rPr>
        <w:t>Por lo común no se hace la conexión del desarrollo sosteni- ble</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aspectos</w:t>
      </w:r>
      <w:r>
        <w:rPr>
          <w:color w:val="231F20"/>
          <w:spacing w:val="-5"/>
        </w:rPr>
        <w:t> </w:t>
      </w:r>
      <w:r>
        <w:rPr>
          <w:color w:val="231F20"/>
        </w:rPr>
        <w:t>sociales</w:t>
      </w:r>
      <w:r>
        <w:rPr>
          <w:color w:val="231F20"/>
          <w:spacing w:val="-5"/>
        </w:rPr>
        <w:t> </w:t>
      </w:r>
      <w:r>
        <w:rPr>
          <w:color w:val="231F20"/>
        </w:rPr>
        <w:t>que</w:t>
      </w:r>
      <w:r>
        <w:rPr>
          <w:color w:val="231F20"/>
          <w:spacing w:val="-5"/>
        </w:rPr>
        <w:t> </w:t>
      </w:r>
      <w:r>
        <w:rPr>
          <w:color w:val="231F20"/>
        </w:rPr>
        <w:t>le</w:t>
      </w:r>
      <w:r>
        <w:rPr>
          <w:color w:val="231F20"/>
          <w:spacing w:val="-5"/>
        </w:rPr>
        <w:t> </w:t>
      </w:r>
      <w:r>
        <w:rPr>
          <w:color w:val="231F20"/>
        </w:rPr>
        <w:t>permean,</w:t>
      </w:r>
      <w:r>
        <w:rPr>
          <w:color w:val="231F20"/>
          <w:spacing w:val="-14"/>
        </w:rPr>
        <w:t> </w:t>
      </w:r>
      <w:r>
        <w:rPr>
          <w:color w:val="231F20"/>
        </w:rPr>
        <w:t>en</w:t>
      </w:r>
      <w:r>
        <w:rPr>
          <w:color w:val="231F20"/>
          <w:spacing w:val="-5"/>
        </w:rPr>
        <w:t> </w:t>
      </w:r>
      <w:r>
        <w:rPr>
          <w:color w:val="231F20"/>
        </w:rPr>
        <w:t>ocasiones</w:t>
      </w:r>
      <w:r>
        <w:rPr>
          <w:color w:val="231F20"/>
          <w:spacing w:val="-5"/>
        </w:rPr>
        <w:t> </w:t>
      </w:r>
      <w:r>
        <w:rPr>
          <w:color w:val="231F20"/>
        </w:rPr>
        <w:t>lo vinculan con la generación de políticas poblacionales. Así, el calentamiento global, la desaparición de especies animales  y vegetales y el agotamiento de recursos están en la mente de las personas, más que otros aspectos, lo cual no es inco- rrecto, sino incompleto, se trata de consideraciones de gran importancia, de apremiante búsqueda por una resolución, pero existen aún más cosas que le son </w:t>
      </w:r>
      <w:r>
        <w:rPr>
          <w:color w:val="231F20"/>
          <w:spacing w:val="21"/>
        </w:rPr>
        <w:t> </w:t>
      </w:r>
      <w:r>
        <w:rPr>
          <w:color w:val="231F20"/>
        </w:rPr>
        <w:t>inherentes.</w:t>
      </w:r>
    </w:p>
    <w:p>
      <w:pPr>
        <w:spacing w:after="0" w:line="278" w:lineRule="auto"/>
        <w:jc w:val="both"/>
        <w:sectPr>
          <w:headerReference w:type="default" r:id="rId178"/>
          <w:footerReference w:type="default" r:id="rId179"/>
          <w:footerReference w:type="even" r:id="rId180"/>
          <w:pgSz w:w="7940" w:h="11910"/>
          <w:pgMar w:header="0" w:footer="737" w:top="1100" w:bottom="920" w:left="1080" w:right="360"/>
          <w:pgNumType w:start="83"/>
        </w:sectPr>
      </w:pPr>
    </w:p>
    <w:p>
      <w:pPr>
        <w:pStyle w:val="BodyText"/>
        <w:spacing w:line="278" w:lineRule="auto" w:before="119"/>
        <w:ind w:left="773" w:right="100"/>
        <w:jc w:val="both"/>
      </w:pPr>
      <w:r>
        <w:rPr>
          <w:color w:val="231F20"/>
        </w:rPr>
        <w:t>El </w:t>
      </w:r>
      <w:r>
        <w:rPr>
          <w:color w:val="231F20"/>
          <w:spacing w:val="-3"/>
        </w:rPr>
        <w:t>desarrollo sostenible, </w:t>
      </w:r>
      <w:r>
        <w:rPr>
          <w:color w:val="231F20"/>
        </w:rPr>
        <w:t>y como consecuencia, el diseño </w:t>
      </w:r>
      <w:r>
        <w:rPr>
          <w:color w:val="231F20"/>
          <w:spacing w:val="-3"/>
        </w:rPr>
        <w:t>para </w:t>
      </w:r>
      <w:r>
        <w:rPr>
          <w:color w:val="231F20"/>
        </w:rPr>
        <w:t>la sostenibilidad (o </w:t>
      </w:r>
      <w:r>
        <w:rPr>
          <w:i/>
          <w:color w:val="231F20"/>
          <w:spacing w:val="-3"/>
        </w:rPr>
        <w:t>sustainable </w:t>
      </w:r>
      <w:r>
        <w:rPr>
          <w:i/>
          <w:color w:val="231F20"/>
        </w:rPr>
        <w:t>design </w:t>
      </w:r>
      <w:r>
        <w:rPr>
          <w:color w:val="231F20"/>
        </w:rPr>
        <w:t>en inglés), está fun- damentado en </w:t>
      </w:r>
      <w:r>
        <w:rPr>
          <w:color w:val="231F20"/>
          <w:spacing w:val="-3"/>
        </w:rPr>
        <w:t>tres esferas </w:t>
      </w:r>
      <w:r>
        <w:rPr>
          <w:color w:val="231F20"/>
        </w:rPr>
        <w:t>principales de acción: ambiental, económica y social. Es esta última que suele </w:t>
      </w:r>
      <w:r>
        <w:rPr>
          <w:color w:val="231F20"/>
          <w:spacing w:val="-3"/>
        </w:rPr>
        <w:t>soslayarse, </w:t>
      </w:r>
      <w:r>
        <w:rPr>
          <w:color w:val="231F20"/>
        </w:rPr>
        <w:t>o    se </w:t>
      </w:r>
      <w:r>
        <w:rPr>
          <w:color w:val="231F20"/>
          <w:spacing w:val="-3"/>
        </w:rPr>
        <w:t>observa </w:t>
      </w:r>
      <w:r>
        <w:rPr>
          <w:color w:val="231F20"/>
        </w:rPr>
        <w:t>como </w:t>
      </w:r>
      <w:r>
        <w:rPr>
          <w:color w:val="231F20"/>
          <w:spacing w:val="-3"/>
        </w:rPr>
        <w:t>algo </w:t>
      </w:r>
      <w:r>
        <w:rPr>
          <w:color w:val="231F20"/>
          <w:spacing w:val="-2"/>
        </w:rPr>
        <w:t>desvinculado, </w:t>
      </w:r>
      <w:r>
        <w:rPr>
          <w:color w:val="231F20"/>
        </w:rPr>
        <w:t>a lo mucho </w:t>
      </w:r>
      <w:r>
        <w:rPr>
          <w:color w:val="231F20"/>
          <w:spacing w:val="-3"/>
        </w:rPr>
        <w:t>tangencial.  </w:t>
      </w:r>
      <w:r>
        <w:rPr>
          <w:color w:val="231F20"/>
        </w:rPr>
        <w:t>El objetivo de este capítulo, </w:t>
      </w:r>
      <w:r>
        <w:rPr>
          <w:color w:val="231F20"/>
          <w:spacing w:val="-3"/>
        </w:rPr>
        <w:t>resultado </w:t>
      </w:r>
      <w:r>
        <w:rPr>
          <w:color w:val="231F20"/>
        </w:rPr>
        <w:t>de una </w:t>
      </w:r>
      <w:r>
        <w:rPr>
          <w:color w:val="231F20"/>
          <w:spacing w:val="-3"/>
        </w:rPr>
        <w:t>investigación, </w:t>
      </w:r>
      <w:r>
        <w:rPr>
          <w:color w:val="231F20"/>
        </w:rPr>
        <w:t>es </w:t>
      </w:r>
      <w:r>
        <w:rPr>
          <w:color w:val="231F20"/>
          <w:spacing w:val="-3"/>
        </w:rPr>
        <w:t>aclarar </w:t>
      </w:r>
      <w:r>
        <w:rPr>
          <w:color w:val="231F20"/>
        </w:rPr>
        <w:t>el aspecto social </w:t>
      </w:r>
      <w:r>
        <w:rPr>
          <w:color w:val="231F20"/>
          <w:spacing w:val="-2"/>
        </w:rPr>
        <w:t>del </w:t>
      </w:r>
      <w:r>
        <w:rPr>
          <w:color w:val="231F20"/>
        </w:rPr>
        <w:t>diseño y cómo se podría lle- </w:t>
      </w:r>
      <w:r>
        <w:rPr>
          <w:color w:val="231F20"/>
          <w:spacing w:val="-3"/>
        </w:rPr>
        <w:t>var </w:t>
      </w:r>
      <w:r>
        <w:rPr>
          <w:color w:val="231F20"/>
        </w:rPr>
        <w:t>a la práctica </w:t>
      </w:r>
      <w:r>
        <w:rPr>
          <w:color w:val="231F20"/>
          <w:spacing w:val="-3"/>
        </w:rPr>
        <w:t>para hacerlo sostenible, </w:t>
      </w:r>
      <w:r>
        <w:rPr>
          <w:color w:val="231F20"/>
        </w:rPr>
        <w:t>es el </w:t>
      </w:r>
      <w:r>
        <w:rPr>
          <w:color w:val="231F20"/>
          <w:spacing w:val="-3"/>
        </w:rPr>
        <w:t>futuro </w:t>
      </w:r>
      <w:r>
        <w:rPr>
          <w:color w:val="231F20"/>
        </w:rPr>
        <w:t>de la </w:t>
      </w:r>
      <w:r>
        <w:rPr>
          <w:color w:val="231F20"/>
          <w:spacing w:val="-3"/>
        </w:rPr>
        <w:t>profesión, </w:t>
      </w:r>
      <w:r>
        <w:rPr>
          <w:color w:val="231F20"/>
        </w:rPr>
        <w:t>dada la importancia actual que ostenta. Se </w:t>
      </w:r>
      <w:r>
        <w:rPr>
          <w:color w:val="231F20"/>
          <w:spacing w:val="-3"/>
        </w:rPr>
        <w:t>trata, </w:t>
      </w:r>
      <w:r>
        <w:rPr>
          <w:color w:val="231F20"/>
        </w:rPr>
        <w:t>entonces, de la capacidad de </w:t>
      </w:r>
      <w:r>
        <w:rPr>
          <w:color w:val="231F20"/>
          <w:spacing w:val="-2"/>
        </w:rPr>
        <w:t>los </w:t>
      </w:r>
      <w:r>
        <w:rPr>
          <w:color w:val="231F20"/>
          <w:spacing w:val="-3"/>
        </w:rPr>
        <w:t>diseñadores para </w:t>
      </w:r>
      <w:r>
        <w:rPr>
          <w:color w:val="231F20"/>
        </w:rPr>
        <w:t>modificar y</w:t>
      </w:r>
      <w:r>
        <w:rPr>
          <w:color w:val="231F20"/>
          <w:spacing w:val="-9"/>
        </w:rPr>
        <w:t> </w:t>
      </w:r>
      <w:r>
        <w:rPr>
          <w:color w:val="231F20"/>
          <w:spacing w:val="-3"/>
        </w:rPr>
        <w:t>transformar</w:t>
      </w:r>
      <w:r>
        <w:rPr>
          <w:color w:val="231F20"/>
          <w:spacing w:val="-9"/>
        </w:rPr>
        <w:t> </w:t>
      </w:r>
      <w:r>
        <w:rPr>
          <w:color w:val="231F20"/>
        </w:rPr>
        <w:t>el</w:t>
      </w:r>
      <w:r>
        <w:rPr>
          <w:color w:val="231F20"/>
          <w:spacing w:val="-9"/>
        </w:rPr>
        <w:t> </w:t>
      </w:r>
      <w:r>
        <w:rPr>
          <w:color w:val="231F20"/>
        </w:rPr>
        <w:t>medio</w:t>
      </w:r>
      <w:r>
        <w:rPr>
          <w:color w:val="231F20"/>
          <w:spacing w:val="-9"/>
        </w:rPr>
        <w:t> </w:t>
      </w:r>
      <w:r>
        <w:rPr>
          <w:color w:val="231F20"/>
        </w:rPr>
        <w:t>en</w:t>
      </w:r>
      <w:r>
        <w:rPr>
          <w:color w:val="231F20"/>
          <w:spacing w:val="-9"/>
        </w:rPr>
        <w:t> </w:t>
      </w:r>
      <w:r>
        <w:rPr>
          <w:color w:val="231F20"/>
        </w:rPr>
        <w:t>busca</w:t>
      </w:r>
      <w:r>
        <w:rPr>
          <w:color w:val="231F20"/>
          <w:spacing w:val="-9"/>
        </w:rPr>
        <w:t> </w:t>
      </w:r>
      <w:r>
        <w:rPr>
          <w:color w:val="231F20"/>
        </w:rPr>
        <w:t>de</w:t>
      </w:r>
      <w:r>
        <w:rPr>
          <w:color w:val="231F20"/>
          <w:spacing w:val="-9"/>
        </w:rPr>
        <w:t> </w:t>
      </w:r>
      <w:r>
        <w:rPr>
          <w:color w:val="231F20"/>
        </w:rPr>
        <w:t>solucionar</w:t>
      </w:r>
      <w:r>
        <w:rPr>
          <w:color w:val="231F20"/>
          <w:spacing w:val="-9"/>
        </w:rPr>
        <w:t> </w:t>
      </w:r>
      <w:r>
        <w:rPr>
          <w:color w:val="231F20"/>
        </w:rPr>
        <w:t>necesidades</w:t>
      </w:r>
      <w:r>
        <w:rPr>
          <w:color w:val="231F20"/>
          <w:spacing w:val="-9"/>
        </w:rPr>
        <w:t> </w:t>
      </w:r>
      <w:r>
        <w:rPr>
          <w:color w:val="231F20"/>
        </w:rPr>
        <w:t>o </w:t>
      </w:r>
      <w:r>
        <w:rPr>
          <w:color w:val="231F20"/>
          <w:spacing w:val="-3"/>
        </w:rPr>
        <w:t>problemas,</w:t>
      </w:r>
      <w:r>
        <w:rPr>
          <w:color w:val="231F20"/>
          <w:spacing w:val="-14"/>
        </w:rPr>
        <w:t> </w:t>
      </w:r>
      <w:r>
        <w:rPr>
          <w:color w:val="231F20"/>
        </w:rPr>
        <w:t>lo</w:t>
      </w:r>
      <w:r>
        <w:rPr>
          <w:color w:val="231F20"/>
          <w:spacing w:val="-6"/>
        </w:rPr>
        <w:t> </w:t>
      </w:r>
      <w:r>
        <w:rPr>
          <w:color w:val="231F20"/>
        </w:rPr>
        <w:t>que</w:t>
      </w:r>
      <w:r>
        <w:rPr>
          <w:color w:val="231F20"/>
          <w:spacing w:val="-6"/>
        </w:rPr>
        <w:t> </w:t>
      </w:r>
      <w:r>
        <w:rPr>
          <w:color w:val="231F20"/>
          <w:spacing w:val="-2"/>
        </w:rPr>
        <w:t>los</w:t>
      </w:r>
      <w:r>
        <w:rPr>
          <w:color w:val="231F20"/>
          <w:spacing w:val="-6"/>
        </w:rPr>
        <w:t> </w:t>
      </w:r>
      <w:r>
        <w:rPr>
          <w:color w:val="231F20"/>
        </w:rPr>
        <w:t>hace</w:t>
      </w:r>
      <w:r>
        <w:rPr>
          <w:color w:val="231F20"/>
          <w:spacing w:val="-6"/>
        </w:rPr>
        <w:t> </w:t>
      </w:r>
      <w:r>
        <w:rPr>
          <w:color w:val="231F20"/>
        </w:rPr>
        <w:t>poseer</w:t>
      </w:r>
      <w:r>
        <w:rPr>
          <w:color w:val="231F20"/>
          <w:spacing w:val="-6"/>
        </w:rPr>
        <w:t> </w:t>
      </w:r>
      <w:r>
        <w:rPr>
          <w:color w:val="231F20"/>
        </w:rPr>
        <w:t>una</w:t>
      </w:r>
      <w:r>
        <w:rPr>
          <w:color w:val="231F20"/>
          <w:spacing w:val="-6"/>
        </w:rPr>
        <w:t> </w:t>
      </w:r>
      <w:r>
        <w:rPr>
          <w:color w:val="231F20"/>
        </w:rPr>
        <w:t>responsabilidad</w:t>
      </w:r>
      <w:r>
        <w:rPr>
          <w:color w:val="231F20"/>
          <w:spacing w:val="-6"/>
        </w:rPr>
        <w:t> </w:t>
      </w:r>
      <w:r>
        <w:rPr>
          <w:color w:val="231F20"/>
        </w:rPr>
        <w:t>enor- me  con  el</w:t>
      </w:r>
      <w:r>
        <w:rPr>
          <w:color w:val="231F20"/>
          <w:spacing w:val="-22"/>
        </w:rPr>
        <w:t> </w:t>
      </w:r>
      <w:r>
        <w:rPr>
          <w:color w:val="231F20"/>
          <w:spacing w:val="-3"/>
        </w:rPr>
        <w:t>mundo.</w:t>
      </w:r>
    </w:p>
    <w:p>
      <w:pPr>
        <w:pStyle w:val="BodyText"/>
        <w:spacing w:before="7"/>
        <w:rPr>
          <w:sz w:val="25"/>
        </w:rPr>
      </w:pPr>
    </w:p>
    <w:p>
      <w:pPr>
        <w:pStyle w:val="BodyText"/>
        <w:spacing w:line="278" w:lineRule="auto"/>
        <w:ind w:left="773" w:right="99"/>
        <w:jc w:val="both"/>
      </w:pPr>
      <w:r>
        <w:rPr>
          <w:color w:val="231F20"/>
        </w:rPr>
        <w:t>El diseñador es responsable de entre 70 y </w:t>
      </w:r>
      <w:r>
        <w:rPr>
          <w:color w:val="231F20"/>
          <w:spacing w:val="4"/>
        </w:rPr>
        <w:t>80% </w:t>
      </w:r>
      <w:r>
        <w:rPr>
          <w:color w:val="231F20"/>
        </w:rPr>
        <w:t>de lo que sucede a un producto a lo largo de su vida </w:t>
      </w:r>
      <w:r>
        <w:rPr>
          <w:color w:val="231F20"/>
          <w:spacing w:val="-3"/>
        </w:rPr>
        <w:t>(Fabrycky, </w:t>
      </w:r>
      <w:r>
        <w:rPr>
          <w:color w:val="231F20"/>
        </w:rPr>
        <w:t>1987). Por lo tanto, es posible imaginar la cantidad de vidas que a lo</w:t>
      </w:r>
      <w:r>
        <w:rPr>
          <w:color w:val="231F20"/>
          <w:spacing w:val="-3"/>
        </w:rPr>
        <w:t> </w:t>
      </w:r>
      <w:r>
        <w:rPr>
          <w:color w:val="231F20"/>
        </w:rPr>
        <w:t>largo</w:t>
      </w:r>
      <w:r>
        <w:rPr>
          <w:color w:val="231F20"/>
          <w:spacing w:val="-3"/>
        </w:rPr>
        <w:t> </w:t>
      </w:r>
      <w:r>
        <w:rPr>
          <w:color w:val="231F20"/>
        </w:rPr>
        <w:t>del</w:t>
      </w:r>
      <w:r>
        <w:rPr>
          <w:color w:val="231F20"/>
          <w:spacing w:val="-3"/>
        </w:rPr>
        <w:t> </w:t>
      </w:r>
      <w:r>
        <w:rPr>
          <w:color w:val="231F20"/>
        </w:rPr>
        <w:t>tiempo</w:t>
      </w:r>
      <w:r>
        <w:rPr>
          <w:color w:val="231F20"/>
          <w:spacing w:val="-3"/>
        </w:rPr>
        <w:t> </w:t>
      </w:r>
      <w:r>
        <w:rPr>
          <w:color w:val="231F20"/>
        </w:rPr>
        <w:t>un</w:t>
      </w:r>
      <w:r>
        <w:rPr>
          <w:color w:val="231F20"/>
          <w:spacing w:val="-3"/>
        </w:rPr>
        <w:t> </w:t>
      </w:r>
      <w:r>
        <w:rPr>
          <w:color w:val="231F20"/>
        </w:rPr>
        <w:t>objeto</w:t>
      </w:r>
      <w:r>
        <w:rPr>
          <w:color w:val="231F20"/>
          <w:spacing w:val="-3"/>
        </w:rPr>
        <w:t> </w:t>
      </w:r>
      <w:r>
        <w:rPr>
          <w:color w:val="231F20"/>
        </w:rPr>
        <w:t>o</w:t>
      </w:r>
      <w:r>
        <w:rPr>
          <w:color w:val="231F20"/>
          <w:spacing w:val="-3"/>
        </w:rPr>
        <w:t> </w:t>
      </w:r>
      <w:r>
        <w:rPr>
          <w:color w:val="231F20"/>
        </w:rPr>
        <w:t>un</w:t>
      </w:r>
      <w:r>
        <w:rPr>
          <w:color w:val="231F20"/>
          <w:spacing w:val="-3"/>
        </w:rPr>
        <w:t> </w:t>
      </w:r>
      <w:r>
        <w:rPr>
          <w:color w:val="231F20"/>
        </w:rPr>
        <w:t>producto</w:t>
      </w:r>
      <w:r>
        <w:rPr>
          <w:color w:val="231F20"/>
          <w:spacing w:val="-3"/>
        </w:rPr>
        <w:t> </w:t>
      </w:r>
      <w:r>
        <w:rPr>
          <w:color w:val="231F20"/>
        </w:rPr>
        <w:t>puede</w:t>
      </w:r>
      <w:r>
        <w:rPr>
          <w:color w:val="231F20"/>
          <w:spacing w:val="-3"/>
        </w:rPr>
        <w:t> </w:t>
      </w:r>
      <w:r>
        <w:rPr>
          <w:color w:val="231F20"/>
        </w:rPr>
        <w:t>tocar,</w:t>
      </w:r>
      <w:r>
        <w:rPr>
          <w:color w:val="231F20"/>
          <w:spacing w:val="-12"/>
        </w:rPr>
        <w:t> </w:t>
      </w:r>
      <w:r>
        <w:rPr>
          <w:color w:val="231F20"/>
        </w:rPr>
        <w:t>y</w:t>
      </w:r>
      <w:r>
        <w:rPr>
          <w:color w:val="231F20"/>
          <w:spacing w:val="-3"/>
        </w:rPr>
        <w:t> </w:t>
      </w:r>
      <w:r>
        <w:rPr>
          <w:color w:val="231F20"/>
        </w:rPr>
        <w:t>la manera</w:t>
      </w:r>
      <w:r>
        <w:rPr>
          <w:color w:val="231F20"/>
          <w:spacing w:val="-6"/>
        </w:rPr>
        <w:t> </w:t>
      </w:r>
      <w:r>
        <w:rPr>
          <w:color w:val="231F20"/>
        </w:rPr>
        <w:t>en</w:t>
      </w:r>
      <w:r>
        <w:rPr>
          <w:color w:val="231F20"/>
          <w:spacing w:val="-6"/>
        </w:rPr>
        <w:t> </w:t>
      </w:r>
      <w:r>
        <w:rPr>
          <w:color w:val="231F20"/>
        </w:rPr>
        <w:t>que</w:t>
      </w:r>
      <w:r>
        <w:rPr>
          <w:color w:val="231F20"/>
          <w:spacing w:val="-6"/>
        </w:rPr>
        <w:t> </w:t>
      </w:r>
      <w:r>
        <w:rPr>
          <w:color w:val="231F20"/>
        </w:rPr>
        <w:t>eso</w:t>
      </w:r>
      <w:r>
        <w:rPr>
          <w:color w:val="231F20"/>
          <w:spacing w:val="-6"/>
        </w:rPr>
        <w:t> </w:t>
      </w:r>
      <w:r>
        <w:rPr>
          <w:color w:val="231F20"/>
        </w:rPr>
        <w:t>puede</w:t>
      </w:r>
      <w:r>
        <w:rPr>
          <w:color w:val="231F20"/>
          <w:spacing w:val="-6"/>
        </w:rPr>
        <w:t> </w:t>
      </w:r>
      <w:r>
        <w:rPr>
          <w:color w:val="231F20"/>
        </w:rPr>
        <w:t>afectar</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sociedad</w:t>
      </w:r>
      <w:r>
        <w:rPr>
          <w:color w:val="231F20"/>
          <w:spacing w:val="-6"/>
        </w:rPr>
        <w:t> y,</w:t>
      </w:r>
      <w:r>
        <w:rPr>
          <w:color w:val="231F20"/>
          <w:spacing w:val="-13"/>
        </w:rPr>
        <w:t> </w:t>
      </w:r>
      <w:r>
        <w:rPr>
          <w:color w:val="231F20"/>
        </w:rPr>
        <w:t>por</w:t>
      </w:r>
      <w:r>
        <w:rPr>
          <w:color w:val="231F20"/>
          <w:spacing w:val="-6"/>
        </w:rPr>
        <w:t> </w:t>
      </w:r>
      <w:r>
        <w:rPr>
          <w:color w:val="231F20"/>
        </w:rPr>
        <w:t>ende,</w:t>
      </w:r>
      <w:r>
        <w:rPr>
          <w:color w:val="231F20"/>
          <w:spacing w:val="-13"/>
        </w:rPr>
        <w:t> </w:t>
      </w:r>
      <w:r>
        <w:rPr>
          <w:color w:val="231F20"/>
        </w:rPr>
        <w:t>al medio completo. Una vez que se integra lo sostenible con lo estratégico, en el modo de desarrollar procesos y </w:t>
      </w:r>
      <w:r>
        <w:rPr>
          <w:color w:val="231F20"/>
          <w:spacing w:val="-3"/>
        </w:rPr>
        <w:t>proyectos </w:t>
      </w:r>
      <w:r>
        <w:rPr>
          <w:color w:val="231F20"/>
        </w:rPr>
        <w:t>de diseño, donde los aspectos de beneficio son para todos, con la premisa de que la mejora del medio y sus habitantes implica la mejora a sí </w:t>
      </w:r>
      <w:r>
        <w:rPr>
          <w:color w:val="231F20"/>
          <w:spacing w:val="34"/>
        </w:rPr>
        <w:t> </w:t>
      </w:r>
      <w:r>
        <w:rPr>
          <w:color w:val="231F20"/>
        </w:rPr>
        <w:t>mismo.</w:t>
      </w:r>
    </w:p>
    <w:p>
      <w:pPr>
        <w:pStyle w:val="BodyText"/>
      </w:pPr>
    </w:p>
    <w:p>
      <w:pPr>
        <w:pStyle w:val="BodyText"/>
        <w:spacing w:before="2"/>
        <w:rPr>
          <w:sz w:val="28"/>
        </w:rPr>
      </w:pPr>
    </w:p>
    <w:p>
      <w:pPr>
        <w:pStyle w:val="BodyText"/>
        <w:ind w:left="773"/>
        <w:jc w:val="both"/>
        <w:rPr>
          <w:rFonts w:ascii="Verdana" w:hAnsi="Verdana"/>
        </w:rPr>
      </w:pPr>
      <w:r>
        <w:rPr>
          <w:rFonts w:ascii="Verdana" w:hAnsi="Verdana"/>
          <w:color w:val="231F20"/>
          <w:w w:val="90"/>
        </w:rPr>
        <w:t>BREVE RESEÑA DEL DISEÑO SOSTENIBLE</w:t>
      </w:r>
    </w:p>
    <w:p>
      <w:pPr>
        <w:pStyle w:val="BodyText"/>
        <w:spacing w:before="4"/>
        <w:rPr>
          <w:rFonts w:ascii="Verdana"/>
          <w:sz w:val="28"/>
        </w:rPr>
      </w:pPr>
    </w:p>
    <w:p>
      <w:pPr>
        <w:pStyle w:val="BodyText"/>
        <w:spacing w:line="278" w:lineRule="auto"/>
        <w:ind w:left="773" w:right="99"/>
        <w:jc w:val="both"/>
      </w:pPr>
      <w:r>
        <w:rPr>
          <w:color w:val="231F20"/>
        </w:rPr>
        <w:t>De acuerdo con Tracy Bharma y Vicky Lofthouse (2007), existen tres periodos o movimientos en la evolución del concepto de sostenibilidad, y de la mano del diseño soste-</w:t>
      </w:r>
    </w:p>
    <w:p>
      <w:pPr>
        <w:spacing w:after="0" w:line="278" w:lineRule="auto"/>
        <w:jc w:val="both"/>
        <w:sectPr>
          <w:headerReference w:type="default" r:id="rId181"/>
          <w:pgSz w:w="7940" w:h="11910"/>
          <w:pgMar w:header="0" w:footer="737" w:top="1100" w:bottom="920" w:left="360" w:right="1080"/>
        </w:sectPr>
      </w:pPr>
    </w:p>
    <w:p>
      <w:pPr>
        <w:pStyle w:val="BodyText"/>
        <w:spacing w:line="278" w:lineRule="auto" w:before="119"/>
        <w:ind w:left="110" w:right="762"/>
        <w:jc w:val="both"/>
      </w:pPr>
      <w:r>
        <w:rPr>
          <w:color w:val="231F20"/>
          <w:w w:val="105"/>
        </w:rPr>
        <w:t>nible.</w:t>
      </w:r>
      <w:r>
        <w:rPr>
          <w:color w:val="231F20"/>
          <w:spacing w:val="-14"/>
          <w:w w:val="105"/>
        </w:rPr>
        <w:t> </w:t>
      </w:r>
      <w:r>
        <w:rPr>
          <w:color w:val="231F20"/>
          <w:w w:val="105"/>
        </w:rPr>
        <w:t>El</w:t>
      </w:r>
      <w:r>
        <w:rPr>
          <w:color w:val="231F20"/>
          <w:spacing w:val="-8"/>
          <w:w w:val="105"/>
        </w:rPr>
        <w:t> </w:t>
      </w:r>
      <w:r>
        <w:rPr>
          <w:color w:val="231F20"/>
          <w:w w:val="105"/>
        </w:rPr>
        <w:t>primer</w:t>
      </w:r>
      <w:r>
        <w:rPr>
          <w:color w:val="231F20"/>
          <w:spacing w:val="-8"/>
          <w:w w:val="105"/>
        </w:rPr>
        <w:t> </w:t>
      </w:r>
      <w:r>
        <w:rPr>
          <w:color w:val="231F20"/>
          <w:w w:val="105"/>
        </w:rPr>
        <w:t>periodo</w:t>
      </w:r>
      <w:r>
        <w:rPr>
          <w:color w:val="231F20"/>
          <w:spacing w:val="-8"/>
          <w:w w:val="105"/>
        </w:rPr>
        <w:t> </w:t>
      </w:r>
      <w:r>
        <w:rPr>
          <w:color w:val="231F20"/>
          <w:w w:val="105"/>
        </w:rPr>
        <w:t>surge</w:t>
      </w:r>
      <w:r>
        <w:rPr>
          <w:color w:val="231F20"/>
          <w:spacing w:val="-8"/>
          <w:w w:val="105"/>
        </w:rPr>
        <w:t> </w:t>
      </w:r>
      <w:r>
        <w:rPr>
          <w:color w:val="231F20"/>
          <w:w w:val="105"/>
        </w:rPr>
        <w:t>entre</w:t>
      </w:r>
      <w:r>
        <w:rPr>
          <w:color w:val="231F20"/>
          <w:spacing w:val="-8"/>
          <w:w w:val="105"/>
        </w:rPr>
        <w:t> </w:t>
      </w:r>
      <w:r>
        <w:rPr>
          <w:color w:val="231F20"/>
          <w:w w:val="105"/>
        </w:rPr>
        <w:t>1960</w:t>
      </w:r>
      <w:r>
        <w:rPr>
          <w:color w:val="231F20"/>
          <w:spacing w:val="-8"/>
          <w:w w:val="105"/>
        </w:rPr>
        <w:t> </w:t>
      </w:r>
      <w:r>
        <w:rPr>
          <w:color w:val="231F20"/>
          <w:w w:val="105"/>
        </w:rPr>
        <w:t>y</w:t>
      </w:r>
      <w:r>
        <w:rPr>
          <w:color w:val="231F20"/>
          <w:spacing w:val="-8"/>
          <w:w w:val="105"/>
        </w:rPr>
        <w:t> </w:t>
      </w:r>
      <w:r>
        <w:rPr>
          <w:color w:val="231F20"/>
          <w:w w:val="105"/>
        </w:rPr>
        <w:t>1970,</w:t>
      </w:r>
      <w:r>
        <w:rPr>
          <w:color w:val="231F20"/>
          <w:spacing w:val="-14"/>
          <w:w w:val="105"/>
        </w:rPr>
        <w:t> </w:t>
      </w:r>
      <w:r>
        <w:rPr>
          <w:color w:val="231F20"/>
          <w:w w:val="105"/>
        </w:rPr>
        <w:t>con</w:t>
      </w:r>
      <w:r>
        <w:rPr>
          <w:color w:val="231F20"/>
          <w:spacing w:val="-8"/>
          <w:w w:val="105"/>
        </w:rPr>
        <w:t> </w:t>
      </w:r>
      <w:r>
        <w:rPr>
          <w:color w:val="231F20"/>
          <w:w w:val="105"/>
        </w:rPr>
        <w:t>una creciente</w:t>
      </w:r>
      <w:r>
        <w:rPr>
          <w:color w:val="231F20"/>
          <w:spacing w:val="-27"/>
          <w:w w:val="105"/>
        </w:rPr>
        <w:t> </w:t>
      </w:r>
      <w:r>
        <w:rPr>
          <w:color w:val="231F20"/>
          <w:w w:val="105"/>
        </w:rPr>
        <w:t>preocupación</w:t>
      </w:r>
      <w:r>
        <w:rPr>
          <w:color w:val="231F20"/>
          <w:spacing w:val="-27"/>
          <w:w w:val="105"/>
        </w:rPr>
        <w:t> </w:t>
      </w:r>
      <w:r>
        <w:rPr>
          <w:color w:val="231F20"/>
          <w:w w:val="105"/>
        </w:rPr>
        <w:t>por</w:t>
      </w:r>
      <w:r>
        <w:rPr>
          <w:color w:val="231F20"/>
          <w:spacing w:val="-27"/>
          <w:w w:val="105"/>
        </w:rPr>
        <w:t> </w:t>
      </w:r>
      <w:r>
        <w:rPr>
          <w:color w:val="231F20"/>
          <w:w w:val="105"/>
        </w:rPr>
        <w:t>el</w:t>
      </w:r>
      <w:r>
        <w:rPr>
          <w:color w:val="231F20"/>
          <w:spacing w:val="-27"/>
          <w:w w:val="105"/>
        </w:rPr>
        <w:t> </w:t>
      </w:r>
      <w:r>
        <w:rPr>
          <w:color w:val="231F20"/>
          <w:w w:val="105"/>
        </w:rPr>
        <w:t>medio</w:t>
      </w:r>
      <w:r>
        <w:rPr>
          <w:color w:val="231F20"/>
          <w:spacing w:val="-27"/>
          <w:w w:val="105"/>
        </w:rPr>
        <w:t> </w:t>
      </w:r>
      <w:r>
        <w:rPr>
          <w:color w:val="231F20"/>
          <w:w w:val="105"/>
        </w:rPr>
        <w:t>ambiente</w:t>
      </w:r>
      <w:r>
        <w:rPr>
          <w:color w:val="231F20"/>
          <w:spacing w:val="-27"/>
          <w:w w:val="105"/>
        </w:rPr>
        <w:t> </w:t>
      </w:r>
      <w:r>
        <w:rPr>
          <w:color w:val="231F20"/>
          <w:w w:val="105"/>
        </w:rPr>
        <w:t>derivado</w:t>
      </w:r>
      <w:r>
        <w:rPr>
          <w:color w:val="231F20"/>
          <w:spacing w:val="-27"/>
          <w:w w:val="105"/>
        </w:rPr>
        <w:t> </w:t>
      </w:r>
      <w:r>
        <w:rPr>
          <w:color w:val="231F20"/>
          <w:w w:val="105"/>
        </w:rPr>
        <w:t>de la publicación </w:t>
      </w:r>
      <w:r>
        <w:rPr>
          <w:i/>
          <w:color w:val="231F20"/>
          <w:w w:val="105"/>
        </w:rPr>
        <w:t>La primavera silenciosa</w:t>
      </w:r>
      <w:r>
        <w:rPr>
          <w:color w:val="231F20"/>
          <w:w w:val="105"/>
        </w:rPr>
        <w:t>, de Rachel Carson (1962), quien advertía de los efectos que pesticidas</w:t>
      </w:r>
      <w:r>
        <w:rPr>
          <w:color w:val="231F20"/>
          <w:spacing w:val="-28"/>
          <w:w w:val="105"/>
        </w:rPr>
        <w:t> </w:t>
      </w:r>
      <w:r>
        <w:rPr>
          <w:color w:val="231F20"/>
          <w:w w:val="105"/>
        </w:rPr>
        <w:t>como el Dicloro Difenil Tricloroetano (ddt) se observaban en los</w:t>
      </w:r>
      <w:r>
        <w:rPr>
          <w:color w:val="231F20"/>
          <w:spacing w:val="-4"/>
          <w:w w:val="105"/>
        </w:rPr>
        <w:t> </w:t>
      </w:r>
      <w:r>
        <w:rPr>
          <w:color w:val="231F20"/>
          <w:w w:val="105"/>
        </w:rPr>
        <w:t>ecosistemas.</w:t>
      </w:r>
      <w:r>
        <w:rPr>
          <w:color w:val="231F20"/>
          <w:spacing w:val="-10"/>
          <w:w w:val="105"/>
        </w:rPr>
        <w:t> </w:t>
      </w:r>
      <w:r>
        <w:rPr>
          <w:color w:val="231F20"/>
          <w:w w:val="105"/>
        </w:rPr>
        <w:t>Asimismo,</w:t>
      </w:r>
      <w:r>
        <w:rPr>
          <w:color w:val="231F20"/>
          <w:spacing w:val="-10"/>
          <w:w w:val="105"/>
        </w:rPr>
        <w:t> </w:t>
      </w:r>
      <w:r>
        <w:rPr>
          <w:color w:val="231F20"/>
          <w:w w:val="105"/>
        </w:rPr>
        <w:t>James</w:t>
      </w:r>
      <w:r>
        <w:rPr>
          <w:color w:val="231F20"/>
          <w:spacing w:val="-4"/>
          <w:w w:val="105"/>
        </w:rPr>
        <w:t> </w:t>
      </w:r>
      <w:r>
        <w:rPr>
          <w:color w:val="231F20"/>
          <w:w w:val="105"/>
        </w:rPr>
        <w:t>Lovelock</w:t>
      </w:r>
      <w:r>
        <w:rPr>
          <w:color w:val="231F20"/>
          <w:spacing w:val="-4"/>
          <w:w w:val="105"/>
        </w:rPr>
        <w:t> </w:t>
      </w:r>
      <w:r>
        <w:rPr>
          <w:color w:val="231F20"/>
          <w:w w:val="105"/>
        </w:rPr>
        <w:t>propuso</w:t>
      </w:r>
      <w:r>
        <w:rPr>
          <w:color w:val="231F20"/>
          <w:spacing w:val="-4"/>
          <w:w w:val="105"/>
        </w:rPr>
        <w:t> </w:t>
      </w:r>
      <w:r>
        <w:rPr>
          <w:color w:val="231F20"/>
          <w:w w:val="105"/>
        </w:rPr>
        <w:t>la</w:t>
      </w:r>
      <w:r>
        <w:rPr>
          <w:color w:val="231F20"/>
          <w:spacing w:val="-4"/>
          <w:w w:val="105"/>
        </w:rPr>
        <w:t> </w:t>
      </w:r>
      <w:r>
        <w:rPr>
          <w:color w:val="231F20"/>
          <w:w w:val="105"/>
        </w:rPr>
        <w:t>hi- pótesis</w:t>
      </w:r>
      <w:r>
        <w:rPr>
          <w:color w:val="231F20"/>
          <w:spacing w:val="-14"/>
          <w:w w:val="105"/>
        </w:rPr>
        <w:t> </w:t>
      </w:r>
      <w:r>
        <w:rPr>
          <w:color w:val="231F20"/>
          <w:w w:val="105"/>
        </w:rPr>
        <w:t>de</w:t>
      </w:r>
      <w:r>
        <w:rPr>
          <w:color w:val="231F20"/>
          <w:spacing w:val="-14"/>
          <w:w w:val="105"/>
        </w:rPr>
        <w:t> </w:t>
      </w:r>
      <w:r>
        <w:rPr>
          <w:color w:val="231F20"/>
          <w:w w:val="105"/>
        </w:rPr>
        <w:t>Gaia,</w:t>
      </w:r>
      <w:r>
        <w:rPr>
          <w:color w:val="231F20"/>
          <w:spacing w:val="-20"/>
          <w:w w:val="105"/>
        </w:rPr>
        <w:t> </w:t>
      </w:r>
      <w:r>
        <w:rPr>
          <w:color w:val="231F20"/>
          <w:w w:val="105"/>
        </w:rPr>
        <w:t>la</w:t>
      </w:r>
      <w:r>
        <w:rPr>
          <w:color w:val="231F20"/>
          <w:spacing w:val="-14"/>
          <w:w w:val="105"/>
        </w:rPr>
        <w:t> </w:t>
      </w:r>
      <w:r>
        <w:rPr>
          <w:color w:val="231F20"/>
          <w:w w:val="105"/>
        </w:rPr>
        <w:t>cual</w:t>
      </w:r>
      <w:r>
        <w:rPr>
          <w:color w:val="231F20"/>
          <w:spacing w:val="-14"/>
          <w:w w:val="105"/>
        </w:rPr>
        <w:t> </w:t>
      </w:r>
      <w:r>
        <w:rPr>
          <w:color w:val="231F20"/>
          <w:w w:val="105"/>
        </w:rPr>
        <w:t>explica</w:t>
      </w:r>
      <w:r>
        <w:rPr>
          <w:color w:val="231F20"/>
          <w:spacing w:val="-14"/>
          <w:w w:val="105"/>
        </w:rPr>
        <w:t> </w:t>
      </w:r>
      <w:r>
        <w:rPr>
          <w:color w:val="231F20"/>
          <w:w w:val="105"/>
        </w:rPr>
        <w:t>que</w:t>
      </w:r>
      <w:r>
        <w:rPr>
          <w:color w:val="231F20"/>
          <w:spacing w:val="-14"/>
          <w:w w:val="105"/>
        </w:rPr>
        <w:t> </w:t>
      </w:r>
      <w:r>
        <w:rPr>
          <w:color w:val="231F20"/>
          <w:w w:val="105"/>
        </w:rPr>
        <w:t>el</w:t>
      </w:r>
      <w:r>
        <w:rPr>
          <w:color w:val="231F20"/>
          <w:spacing w:val="-14"/>
          <w:w w:val="105"/>
        </w:rPr>
        <w:t> </w:t>
      </w:r>
      <w:r>
        <w:rPr>
          <w:color w:val="231F20"/>
          <w:w w:val="105"/>
        </w:rPr>
        <w:t>planeta</w:t>
      </w:r>
      <w:r>
        <w:rPr>
          <w:color w:val="231F20"/>
          <w:spacing w:val="-14"/>
          <w:w w:val="105"/>
        </w:rPr>
        <w:t> </w:t>
      </w:r>
      <w:r>
        <w:rPr>
          <w:color w:val="231F20"/>
          <w:w w:val="105"/>
        </w:rPr>
        <w:t>es</w:t>
      </w:r>
      <w:r>
        <w:rPr>
          <w:color w:val="231F20"/>
          <w:spacing w:val="-14"/>
          <w:w w:val="105"/>
        </w:rPr>
        <w:t> </w:t>
      </w:r>
      <w:r>
        <w:rPr>
          <w:color w:val="231F20"/>
          <w:w w:val="105"/>
        </w:rPr>
        <w:t>un</w:t>
      </w:r>
      <w:r>
        <w:rPr>
          <w:color w:val="231F20"/>
          <w:spacing w:val="-14"/>
          <w:w w:val="105"/>
        </w:rPr>
        <w:t> </w:t>
      </w:r>
      <w:r>
        <w:rPr>
          <w:color w:val="231F20"/>
          <w:w w:val="105"/>
        </w:rPr>
        <w:t>sistema autorregulado</w:t>
      </w:r>
      <w:r>
        <w:rPr>
          <w:color w:val="231F20"/>
          <w:spacing w:val="-10"/>
          <w:w w:val="105"/>
        </w:rPr>
        <w:t> </w:t>
      </w:r>
      <w:r>
        <w:rPr>
          <w:color w:val="231F20"/>
          <w:w w:val="105"/>
        </w:rPr>
        <w:t>que</w:t>
      </w:r>
      <w:r>
        <w:rPr>
          <w:color w:val="231F20"/>
          <w:spacing w:val="-10"/>
          <w:w w:val="105"/>
        </w:rPr>
        <w:t> </w:t>
      </w:r>
      <w:r>
        <w:rPr>
          <w:color w:val="231F20"/>
          <w:w w:val="105"/>
        </w:rPr>
        <w:t>actúa</w:t>
      </w:r>
      <w:r>
        <w:rPr>
          <w:color w:val="231F20"/>
          <w:spacing w:val="-10"/>
          <w:w w:val="105"/>
        </w:rPr>
        <w:t> </w:t>
      </w:r>
      <w:r>
        <w:rPr>
          <w:color w:val="231F20"/>
          <w:w w:val="105"/>
        </w:rPr>
        <w:t>como</w:t>
      </w:r>
      <w:r>
        <w:rPr>
          <w:color w:val="231F20"/>
          <w:spacing w:val="-10"/>
          <w:w w:val="105"/>
        </w:rPr>
        <w:t> </w:t>
      </w:r>
      <w:r>
        <w:rPr>
          <w:color w:val="231F20"/>
          <w:w w:val="105"/>
        </w:rPr>
        <w:t>un</w:t>
      </w:r>
      <w:r>
        <w:rPr>
          <w:color w:val="231F20"/>
          <w:spacing w:val="-10"/>
          <w:w w:val="105"/>
        </w:rPr>
        <w:t> </w:t>
      </w:r>
      <w:r>
        <w:rPr>
          <w:color w:val="231F20"/>
          <w:w w:val="105"/>
        </w:rPr>
        <w:t>organismo,</w:t>
      </w:r>
      <w:r>
        <w:rPr>
          <w:color w:val="231F20"/>
          <w:spacing w:val="-15"/>
          <w:w w:val="105"/>
        </w:rPr>
        <w:t> </w:t>
      </w:r>
      <w:r>
        <w:rPr>
          <w:color w:val="231F20"/>
          <w:w w:val="105"/>
        </w:rPr>
        <w:t>cuyo</w:t>
      </w:r>
      <w:r>
        <w:rPr>
          <w:color w:val="231F20"/>
          <w:spacing w:val="-10"/>
          <w:w w:val="105"/>
        </w:rPr>
        <w:t> </w:t>
      </w:r>
      <w:r>
        <w:rPr>
          <w:color w:val="231F20"/>
          <w:w w:val="105"/>
        </w:rPr>
        <w:t>estado de</w:t>
      </w:r>
      <w:r>
        <w:rPr>
          <w:color w:val="231F20"/>
          <w:spacing w:val="-11"/>
          <w:w w:val="105"/>
        </w:rPr>
        <w:t> </w:t>
      </w:r>
      <w:r>
        <w:rPr>
          <w:color w:val="231F20"/>
          <w:w w:val="105"/>
        </w:rPr>
        <w:t>equilibro</w:t>
      </w:r>
      <w:r>
        <w:rPr>
          <w:color w:val="231F20"/>
          <w:spacing w:val="-11"/>
          <w:w w:val="105"/>
        </w:rPr>
        <w:t> </w:t>
      </w:r>
      <w:r>
        <w:rPr>
          <w:color w:val="231F20"/>
          <w:w w:val="105"/>
        </w:rPr>
        <w:t>permite</w:t>
      </w:r>
      <w:r>
        <w:rPr>
          <w:color w:val="231F20"/>
          <w:spacing w:val="-11"/>
          <w:w w:val="105"/>
        </w:rPr>
        <w:t> </w:t>
      </w:r>
      <w:r>
        <w:rPr>
          <w:color w:val="231F20"/>
          <w:w w:val="105"/>
        </w:rPr>
        <w:t>la</w:t>
      </w:r>
      <w:r>
        <w:rPr>
          <w:color w:val="231F20"/>
          <w:spacing w:val="-11"/>
          <w:w w:val="105"/>
        </w:rPr>
        <w:t> </w:t>
      </w:r>
      <w:r>
        <w:rPr>
          <w:color w:val="231F20"/>
          <w:w w:val="105"/>
        </w:rPr>
        <w:t>vida.</w:t>
      </w:r>
      <w:r>
        <w:rPr>
          <w:color w:val="231F20"/>
          <w:spacing w:val="-16"/>
          <w:w w:val="105"/>
        </w:rPr>
        <w:t> </w:t>
      </w:r>
      <w:r>
        <w:rPr>
          <w:color w:val="231F20"/>
          <w:w w:val="105"/>
        </w:rPr>
        <w:t>Otros</w:t>
      </w:r>
      <w:r>
        <w:rPr>
          <w:color w:val="231F20"/>
          <w:spacing w:val="-11"/>
          <w:w w:val="105"/>
        </w:rPr>
        <w:t> </w:t>
      </w:r>
      <w:r>
        <w:rPr>
          <w:color w:val="231F20"/>
          <w:w w:val="105"/>
        </w:rPr>
        <w:t>hechos</w:t>
      </w:r>
      <w:r>
        <w:rPr>
          <w:color w:val="231F20"/>
          <w:spacing w:val="-11"/>
          <w:w w:val="105"/>
        </w:rPr>
        <w:t> </w:t>
      </w:r>
      <w:r>
        <w:rPr>
          <w:color w:val="231F20"/>
          <w:w w:val="105"/>
        </w:rPr>
        <w:t>como</w:t>
      </w:r>
      <w:r>
        <w:rPr>
          <w:color w:val="231F20"/>
          <w:spacing w:val="-11"/>
          <w:w w:val="105"/>
        </w:rPr>
        <w:t> </w:t>
      </w:r>
      <w:r>
        <w:rPr>
          <w:color w:val="231F20"/>
          <w:w w:val="105"/>
        </w:rPr>
        <w:t>la</w:t>
      </w:r>
      <w:r>
        <w:rPr>
          <w:color w:val="231F20"/>
          <w:spacing w:val="-11"/>
          <w:w w:val="105"/>
        </w:rPr>
        <w:t> </w:t>
      </w:r>
      <w:r>
        <w:rPr>
          <w:color w:val="231F20"/>
          <w:w w:val="105"/>
        </w:rPr>
        <w:t>carrera espacial y las crisis petroleras mueven la conciencia de la gente</w:t>
      </w:r>
      <w:r>
        <w:rPr>
          <w:color w:val="231F20"/>
          <w:spacing w:val="-22"/>
          <w:w w:val="105"/>
        </w:rPr>
        <w:t> </w:t>
      </w:r>
      <w:r>
        <w:rPr>
          <w:color w:val="231F20"/>
          <w:w w:val="105"/>
        </w:rPr>
        <w:t>sobre</w:t>
      </w:r>
      <w:r>
        <w:rPr>
          <w:color w:val="231F20"/>
          <w:spacing w:val="-22"/>
          <w:w w:val="105"/>
        </w:rPr>
        <w:t> </w:t>
      </w:r>
      <w:r>
        <w:rPr>
          <w:color w:val="231F20"/>
          <w:w w:val="105"/>
        </w:rPr>
        <w:t>el</w:t>
      </w:r>
      <w:r>
        <w:rPr>
          <w:color w:val="231F20"/>
          <w:spacing w:val="-22"/>
          <w:w w:val="105"/>
        </w:rPr>
        <w:t> </w:t>
      </w:r>
      <w:r>
        <w:rPr>
          <w:color w:val="231F20"/>
          <w:w w:val="105"/>
        </w:rPr>
        <w:t>deterioro</w:t>
      </w:r>
      <w:r>
        <w:rPr>
          <w:color w:val="231F20"/>
          <w:spacing w:val="-22"/>
          <w:w w:val="105"/>
        </w:rPr>
        <w:t> </w:t>
      </w:r>
      <w:r>
        <w:rPr>
          <w:color w:val="231F20"/>
          <w:w w:val="105"/>
        </w:rPr>
        <w:t>del</w:t>
      </w:r>
      <w:r>
        <w:rPr>
          <w:color w:val="231F20"/>
          <w:spacing w:val="-22"/>
          <w:w w:val="105"/>
        </w:rPr>
        <w:t> </w:t>
      </w:r>
      <w:r>
        <w:rPr>
          <w:color w:val="231F20"/>
          <w:w w:val="105"/>
        </w:rPr>
        <w:t>planeta,</w:t>
      </w:r>
      <w:r>
        <w:rPr>
          <w:color w:val="231F20"/>
          <w:spacing w:val="-27"/>
          <w:w w:val="105"/>
        </w:rPr>
        <w:t> </w:t>
      </w:r>
      <w:r>
        <w:rPr>
          <w:color w:val="231F20"/>
          <w:w w:val="105"/>
        </w:rPr>
        <w:t>lo</w:t>
      </w:r>
      <w:r>
        <w:rPr>
          <w:color w:val="231F20"/>
          <w:spacing w:val="-22"/>
          <w:w w:val="105"/>
        </w:rPr>
        <w:t> </w:t>
      </w:r>
      <w:r>
        <w:rPr>
          <w:color w:val="231F20"/>
          <w:w w:val="105"/>
        </w:rPr>
        <w:t>que</w:t>
      </w:r>
      <w:r>
        <w:rPr>
          <w:color w:val="231F20"/>
          <w:spacing w:val="-22"/>
          <w:w w:val="105"/>
        </w:rPr>
        <w:t> </w:t>
      </w:r>
      <w:r>
        <w:rPr>
          <w:color w:val="231F20"/>
          <w:w w:val="105"/>
        </w:rPr>
        <w:t>condujo</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for- </w:t>
      </w:r>
      <w:r>
        <w:rPr>
          <w:color w:val="231F20"/>
        </w:rPr>
        <w:t>mación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primeros</w:t>
      </w:r>
      <w:r>
        <w:rPr>
          <w:color w:val="231F20"/>
          <w:spacing w:val="-7"/>
        </w:rPr>
        <w:t> </w:t>
      </w:r>
      <w:r>
        <w:rPr>
          <w:color w:val="231F20"/>
        </w:rPr>
        <w:t>movimientos</w:t>
      </w:r>
      <w:r>
        <w:rPr>
          <w:color w:val="231F20"/>
          <w:spacing w:val="-7"/>
        </w:rPr>
        <w:t> </w:t>
      </w:r>
      <w:r>
        <w:rPr>
          <w:color w:val="231F20"/>
        </w:rPr>
        <w:t>activistas</w:t>
      </w:r>
      <w:r>
        <w:rPr>
          <w:color w:val="231F20"/>
          <w:spacing w:val="-7"/>
        </w:rPr>
        <w:t> </w:t>
      </w:r>
      <w:r>
        <w:rPr>
          <w:color w:val="231F20"/>
        </w:rPr>
        <w:t>ambientales.</w:t>
      </w:r>
    </w:p>
    <w:p>
      <w:pPr>
        <w:pStyle w:val="BodyText"/>
        <w:spacing w:before="7"/>
        <w:rPr>
          <w:sz w:val="25"/>
        </w:rPr>
      </w:pPr>
    </w:p>
    <w:p>
      <w:pPr>
        <w:pStyle w:val="BodyText"/>
        <w:spacing w:line="278" w:lineRule="auto"/>
        <w:ind w:left="110" w:right="771"/>
        <w:jc w:val="both"/>
      </w:pPr>
      <w:r>
        <w:rPr>
          <w:color w:val="231F20"/>
        </w:rPr>
        <w:t>En esta época, Papanek inicia sus </w:t>
      </w:r>
      <w:r>
        <w:rPr>
          <w:color w:val="231F20"/>
          <w:spacing w:val="-3"/>
        </w:rPr>
        <w:t>reflexiones acerca del </w:t>
      </w:r>
      <w:r>
        <w:rPr>
          <w:color w:val="231F20"/>
        </w:rPr>
        <w:t>modo</w:t>
      </w:r>
      <w:r>
        <w:rPr>
          <w:color w:val="231F20"/>
          <w:spacing w:val="-5"/>
        </w:rPr>
        <w:t> </w:t>
      </w:r>
      <w:r>
        <w:rPr>
          <w:color w:val="231F20"/>
        </w:rPr>
        <w:t>de</w:t>
      </w:r>
      <w:r>
        <w:rPr>
          <w:color w:val="231F20"/>
          <w:spacing w:val="-5"/>
        </w:rPr>
        <w:t> </w:t>
      </w:r>
      <w:r>
        <w:rPr>
          <w:color w:val="231F20"/>
        </w:rPr>
        <w:t>diseñar</w:t>
      </w:r>
      <w:r>
        <w:rPr>
          <w:color w:val="231F20"/>
          <w:spacing w:val="-5"/>
        </w:rPr>
        <w:t> </w:t>
      </w:r>
      <w:r>
        <w:rPr>
          <w:color w:val="231F20"/>
          <w:spacing w:val="-3"/>
        </w:rPr>
        <w:t>mejores</w:t>
      </w:r>
      <w:r>
        <w:rPr>
          <w:color w:val="231F20"/>
          <w:spacing w:val="-5"/>
        </w:rPr>
        <w:t> </w:t>
      </w:r>
      <w:r>
        <w:rPr>
          <w:color w:val="231F20"/>
          <w:spacing w:val="-3"/>
        </w:rPr>
        <w:t>productos,</w:t>
      </w:r>
      <w:r>
        <w:rPr>
          <w:color w:val="231F20"/>
          <w:spacing w:val="-13"/>
        </w:rPr>
        <w:t> </w:t>
      </w:r>
      <w:r>
        <w:rPr>
          <w:color w:val="231F20"/>
        </w:rPr>
        <w:t>más</w:t>
      </w:r>
      <w:r>
        <w:rPr>
          <w:color w:val="231F20"/>
          <w:spacing w:val="-5"/>
        </w:rPr>
        <w:t> </w:t>
      </w:r>
      <w:r>
        <w:rPr>
          <w:color w:val="231F20"/>
        </w:rPr>
        <w:t>eficientes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spacing w:val="-2"/>
        </w:rPr>
        <w:t>uso </w:t>
      </w:r>
      <w:r>
        <w:rPr>
          <w:color w:val="231F20"/>
        </w:rPr>
        <w:t>de energía y </w:t>
      </w:r>
      <w:r>
        <w:rPr>
          <w:color w:val="231F20"/>
          <w:spacing w:val="-3"/>
        </w:rPr>
        <w:t>recursos naturales, </w:t>
      </w:r>
      <w:r>
        <w:rPr>
          <w:color w:val="231F20"/>
        </w:rPr>
        <w:t>así como la importancia de </w:t>
      </w:r>
      <w:r>
        <w:rPr>
          <w:color w:val="231F20"/>
          <w:spacing w:val="-4"/>
        </w:rPr>
        <w:t>resolver</w:t>
      </w:r>
      <w:r>
        <w:rPr>
          <w:color w:val="231F20"/>
          <w:spacing w:val="-8"/>
        </w:rPr>
        <w:t> </w:t>
      </w:r>
      <w:r>
        <w:rPr>
          <w:color w:val="231F20"/>
        </w:rPr>
        <w:t>necesidades</w:t>
      </w:r>
      <w:r>
        <w:rPr>
          <w:color w:val="231F20"/>
          <w:spacing w:val="-8"/>
        </w:rPr>
        <w:t> </w:t>
      </w:r>
      <w:r>
        <w:rPr>
          <w:color w:val="231F20"/>
        </w:rPr>
        <w:t>en</w:t>
      </w:r>
      <w:r>
        <w:rPr>
          <w:color w:val="231F20"/>
          <w:spacing w:val="-8"/>
        </w:rPr>
        <w:t> </w:t>
      </w:r>
      <w:r>
        <w:rPr>
          <w:color w:val="231F20"/>
        </w:rPr>
        <w:t>países</w:t>
      </w:r>
      <w:r>
        <w:rPr>
          <w:color w:val="231F20"/>
          <w:spacing w:val="-8"/>
        </w:rPr>
        <w:t> </w:t>
      </w:r>
      <w:r>
        <w:rPr>
          <w:color w:val="231F20"/>
        </w:rPr>
        <w:t>en</w:t>
      </w:r>
      <w:r>
        <w:rPr>
          <w:color w:val="231F20"/>
          <w:spacing w:val="-8"/>
        </w:rPr>
        <w:t> </w:t>
      </w:r>
      <w:r>
        <w:rPr>
          <w:color w:val="231F20"/>
        </w:rPr>
        <w:t>vía</w:t>
      </w:r>
      <w:r>
        <w:rPr>
          <w:color w:val="231F20"/>
          <w:spacing w:val="-8"/>
        </w:rPr>
        <w:t> </w:t>
      </w:r>
      <w:r>
        <w:rPr>
          <w:color w:val="231F20"/>
        </w:rPr>
        <w:t>de</w:t>
      </w:r>
      <w:r>
        <w:rPr>
          <w:color w:val="231F20"/>
          <w:spacing w:val="-8"/>
        </w:rPr>
        <w:t> </w:t>
      </w:r>
      <w:r>
        <w:rPr>
          <w:color w:val="231F20"/>
          <w:spacing w:val="-3"/>
        </w:rPr>
        <w:t>desarrollo,</w:t>
      </w:r>
      <w:r>
        <w:rPr>
          <w:color w:val="231F20"/>
          <w:spacing w:val="-15"/>
        </w:rPr>
        <w:t> </w:t>
      </w:r>
      <w:r>
        <w:rPr>
          <w:color w:val="231F20"/>
        </w:rPr>
        <w:t>teniendo en cuenta las consideraciones </w:t>
      </w:r>
      <w:r>
        <w:rPr>
          <w:color w:val="231F20"/>
          <w:spacing w:val="-3"/>
        </w:rPr>
        <w:t>culturales </w:t>
      </w:r>
      <w:r>
        <w:rPr>
          <w:color w:val="231F20"/>
          <w:spacing w:val="-2"/>
        </w:rPr>
        <w:t>del </w:t>
      </w:r>
      <w:r>
        <w:rPr>
          <w:color w:val="231F20"/>
        </w:rPr>
        <w:t>diseño tanto en </w:t>
      </w:r>
      <w:r>
        <w:rPr>
          <w:color w:val="231F20"/>
          <w:spacing w:val="-3"/>
        </w:rPr>
        <w:t>forma </w:t>
      </w:r>
      <w:r>
        <w:rPr>
          <w:color w:val="231F20"/>
        </w:rPr>
        <w:t>como en </w:t>
      </w:r>
      <w:r>
        <w:rPr>
          <w:color w:val="231F20"/>
          <w:spacing w:val="-3"/>
        </w:rPr>
        <w:t>contexto </w:t>
      </w:r>
      <w:r>
        <w:rPr>
          <w:color w:val="231F20"/>
          <w:spacing w:val="-2"/>
        </w:rPr>
        <w:t>local. </w:t>
      </w:r>
      <w:r>
        <w:rPr>
          <w:color w:val="231F20"/>
          <w:spacing w:val="-3"/>
        </w:rPr>
        <w:t>Aquí </w:t>
      </w:r>
      <w:r>
        <w:rPr>
          <w:color w:val="231F20"/>
        </w:rPr>
        <w:t>es justo cuando se em- pieza a hablar de las medidas de “fin de </w:t>
      </w:r>
      <w:r>
        <w:rPr>
          <w:color w:val="231F20"/>
          <w:spacing w:val="-4"/>
        </w:rPr>
        <w:t>línea”, </w:t>
      </w:r>
      <w:r>
        <w:rPr>
          <w:color w:val="231F20"/>
        </w:rPr>
        <w:t>donde la in- dustria busca minimizar la cantidad de desechos </w:t>
      </w:r>
      <w:r>
        <w:rPr>
          <w:color w:val="231F20"/>
          <w:spacing w:val="-3"/>
        </w:rPr>
        <w:t>peligrosos </w:t>
      </w:r>
      <w:r>
        <w:rPr>
          <w:color w:val="231F20"/>
        </w:rPr>
        <w:t>que </w:t>
      </w:r>
      <w:r>
        <w:rPr>
          <w:color w:val="231F20"/>
          <w:spacing w:val="-3"/>
        </w:rPr>
        <w:t>arrojaba </w:t>
      </w:r>
      <w:r>
        <w:rPr>
          <w:color w:val="231F20"/>
        </w:rPr>
        <w:t>al medio; sin </w:t>
      </w:r>
      <w:r>
        <w:rPr>
          <w:color w:val="231F20"/>
          <w:spacing w:val="-3"/>
        </w:rPr>
        <w:t>embargo, </w:t>
      </w:r>
      <w:r>
        <w:rPr>
          <w:color w:val="231F20"/>
        </w:rPr>
        <w:t>esto no fue </w:t>
      </w:r>
      <w:r>
        <w:rPr>
          <w:color w:val="231F20"/>
          <w:spacing w:val="21"/>
        </w:rPr>
        <w:t> </w:t>
      </w:r>
      <w:r>
        <w:rPr>
          <w:color w:val="231F20"/>
        </w:rPr>
        <w:t>suficiente.</w:t>
      </w:r>
    </w:p>
    <w:p>
      <w:pPr>
        <w:pStyle w:val="BodyText"/>
        <w:spacing w:before="7"/>
        <w:rPr>
          <w:sz w:val="25"/>
        </w:rPr>
      </w:pPr>
    </w:p>
    <w:p>
      <w:pPr>
        <w:pStyle w:val="BodyText"/>
        <w:spacing w:line="278" w:lineRule="auto"/>
        <w:ind w:left="110" w:right="762"/>
        <w:jc w:val="both"/>
      </w:pPr>
      <w:r>
        <w:rPr>
          <w:color w:val="231F20"/>
        </w:rPr>
        <w:t>El segundo movimiento se advierte entre 1980 y 1990, en parte motivado por desastres industriales como Chernóbil y Tres</w:t>
      </w:r>
      <w:r>
        <w:rPr>
          <w:color w:val="231F20"/>
          <w:spacing w:val="-5"/>
        </w:rPr>
        <w:t> </w:t>
      </w:r>
      <w:r>
        <w:rPr>
          <w:color w:val="231F20"/>
        </w:rPr>
        <w:t>Millas,</w:t>
      </w:r>
      <w:r>
        <w:rPr>
          <w:color w:val="231F20"/>
          <w:spacing w:val="-13"/>
        </w:rPr>
        <w:t> </w:t>
      </w:r>
      <w:r>
        <w:rPr>
          <w:color w:val="231F20"/>
        </w:rPr>
        <w:t>diversos</w:t>
      </w:r>
      <w:r>
        <w:rPr>
          <w:color w:val="231F20"/>
          <w:spacing w:val="-5"/>
        </w:rPr>
        <w:t> </w:t>
      </w:r>
      <w:r>
        <w:rPr>
          <w:color w:val="231F20"/>
        </w:rPr>
        <w:t>derrames</w:t>
      </w:r>
      <w:r>
        <w:rPr>
          <w:color w:val="231F20"/>
          <w:spacing w:val="-5"/>
        </w:rPr>
        <w:t> </w:t>
      </w:r>
      <w:r>
        <w:rPr>
          <w:color w:val="231F20"/>
        </w:rPr>
        <w:t>petroleros</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daño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capa de ozono. Lo anterior llevó a incrementar las medidas de seguridad, la creación de legislaciones ambientales y certifi- caciones, terminando en lo que se le llama producción “más limpia” que buscaba minimizar los  impactos  ambientales de  los  procesos  industriales. Al  final  de  este</w:t>
      </w:r>
      <w:r>
        <w:rPr>
          <w:color w:val="231F20"/>
          <w:spacing w:val="18"/>
        </w:rPr>
        <w:t> </w:t>
      </w:r>
      <w:r>
        <w:rPr>
          <w:color w:val="231F20"/>
        </w:rPr>
        <w:t>movimiento,</w:t>
      </w:r>
    </w:p>
    <w:p>
      <w:pPr>
        <w:spacing w:after="0" w:line="278" w:lineRule="auto"/>
        <w:jc w:val="both"/>
        <w:sectPr>
          <w:headerReference w:type="default" r:id="rId182"/>
          <w:footerReference w:type="default" r:id="rId183"/>
          <w:footerReference w:type="even" r:id="rId184"/>
          <w:pgSz w:w="7940" w:h="11910"/>
          <w:pgMar w:header="0" w:footer="737" w:top="1100" w:bottom="920" w:left="1080" w:right="360"/>
          <w:pgNumType w:start="85"/>
        </w:sectPr>
      </w:pPr>
    </w:p>
    <w:p>
      <w:pPr>
        <w:pStyle w:val="BodyText"/>
        <w:spacing w:line="278" w:lineRule="auto" w:before="119"/>
        <w:ind w:left="773" w:right="107"/>
        <w:jc w:val="both"/>
      </w:pPr>
      <w:r>
        <w:rPr>
          <w:color w:val="231F20"/>
        </w:rPr>
        <w:t>surge el concepto de </w:t>
      </w:r>
      <w:r>
        <w:rPr>
          <w:i/>
          <w:color w:val="231F20"/>
        </w:rPr>
        <w:t>ecodiseño</w:t>
      </w:r>
      <w:r>
        <w:rPr>
          <w:color w:val="231F20"/>
        </w:rPr>
        <w:t>, el cual busca generar pro- ductos más amigables con el medio ambiente, por medio de los Análisis de Ciclo de </w:t>
      </w:r>
      <w:r>
        <w:rPr>
          <w:color w:val="231F20"/>
          <w:spacing w:val="-3"/>
        </w:rPr>
        <w:t>Vida  </w:t>
      </w:r>
      <w:r>
        <w:rPr>
          <w:color w:val="231F20"/>
        </w:rPr>
        <w:t>(acv), que estudian la “vida”   de un objeto en diferentes etapas, a saber: extracción de materia prima, manufactura, distribución, uso, descarte y reúso/reciclado.</w:t>
      </w:r>
    </w:p>
    <w:p>
      <w:pPr>
        <w:pStyle w:val="BodyText"/>
        <w:spacing w:before="7"/>
        <w:rPr>
          <w:sz w:val="25"/>
        </w:rPr>
      </w:pPr>
    </w:p>
    <w:p>
      <w:pPr>
        <w:pStyle w:val="BodyText"/>
        <w:spacing w:line="278" w:lineRule="auto"/>
        <w:ind w:left="773" w:right="98"/>
        <w:jc w:val="both"/>
      </w:pPr>
      <w:r>
        <w:rPr>
          <w:color w:val="231F20"/>
        </w:rPr>
        <w:t>El tercer movimiento se da casi en sucesión al anterior, al publicarse el Reporte Brundtland (llamado así en honor a   la primer ministro de Noruega Gro Harlem Brundtland), quien introduce el término </w:t>
      </w:r>
      <w:r>
        <w:rPr>
          <w:i/>
          <w:color w:val="231F20"/>
        </w:rPr>
        <w:t>desarrollo sostenible</w:t>
      </w:r>
      <w:r>
        <w:rPr>
          <w:color w:val="231F20"/>
        </w:rPr>
        <w:t>,</w:t>
      </w:r>
      <w:r>
        <w:rPr>
          <w:color w:val="231F20"/>
          <w:spacing w:val="-36"/>
        </w:rPr>
        <w:t> </w:t>
      </w:r>
      <w:r>
        <w:rPr>
          <w:color w:val="231F20"/>
        </w:rPr>
        <w:t>lo consensa y define como el “desarrollo que soluciona las necesidades presentes</w:t>
      </w:r>
      <w:r>
        <w:rPr>
          <w:color w:val="231F20"/>
          <w:spacing w:val="-10"/>
        </w:rPr>
        <w:t> </w:t>
      </w:r>
      <w:r>
        <w:rPr>
          <w:color w:val="231F20"/>
        </w:rPr>
        <w:t>sin</w:t>
      </w:r>
      <w:r>
        <w:rPr>
          <w:color w:val="231F20"/>
          <w:spacing w:val="-9"/>
        </w:rPr>
        <w:t> </w:t>
      </w:r>
      <w:r>
        <w:rPr>
          <w:color w:val="231F20"/>
        </w:rPr>
        <w:t>comprometer</w:t>
      </w:r>
      <w:r>
        <w:rPr>
          <w:color w:val="231F20"/>
          <w:spacing w:val="-10"/>
        </w:rPr>
        <w:t> </w:t>
      </w:r>
      <w:r>
        <w:rPr>
          <w:color w:val="231F20"/>
        </w:rPr>
        <w:t>las</w:t>
      </w:r>
      <w:r>
        <w:rPr>
          <w:color w:val="231F20"/>
          <w:spacing w:val="-10"/>
        </w:rPr>
        <w:t> </w:t>
      </w:r>
      <w:r>
        <w:rPr>
          <w:color w:val="231F20"/>
        </w:rPr>
        <w:t>necesidades</w:t>
      </w:r>
      <w:r>
        <w:rPr>
          <w:color w:val="231F20"/>
          <w:spacing w:val="-10"/>
        </w:rPr>
        <w:t> </w:t>
      </w:r>
      <w:r>
        <w:rPr>
          <w:color w:val="231F20"/>
        </w:rPr>
        <w:t>de</w:t>
      </w:r>
      <w:r>
        <w:rPr>
          <w:color w:val="231F20"/>
          <w:spacing w:val="-10"/>
        </w:rPr>
        <w:t> </w:t>
      </w:r>
      <w:r>
        <w:rPr>
          <w:color w:val="231F20"/>
        </w:rPr>
        <w:t>generaciones futuras para resolver las propias”  (Brundtland, 1987). Es en esta definición que se habla de alcances no sólo locales, sino globales, a través del tiempo y de generaciones; así, se empiezan a discutir tanto las consideraciones ambientales del progreso humano, como las consideraciones y restric- ciones</w:t>
      </w:r>
      <w:r>
        <w:rPr>
          <w:color w:val="231F20"/>
          <w:spacing w:val="43"/>
        </w:rPr>
        <w:t> </w:t>
      </w:r>
      <w:r>
        <w:rPr>
          <w:color w:val="231F20"/>
        </w:rPr>
        <w:t>éticas.</w:t>
      </w:r>
    </w:p>
    <w:p>
      <w:pPr>
        <w:pStyle w:val="BodyText"/>
        <w:spacing w:before="7"/>
        <w:rPr>
          <w:sz w:val="25"/>
        </w:rPr>
      </w:pPr>
    </w:p>
    <w:p>
      <w:pPr>
        <w:pStyle w:val="BodyText"/>
        <w:spacing w:line="278" w:lineRule="auto"/>
        <w:ind w:left="773" w:right="99"/>
        <w:jc w:val="both"/>
      </w:pPr>
      <w:r>
        <w:rPr>
          <w:color w:val="231F20"/>
        </w:rPr>
        <w:t>A partir de este informe y de la incipiente idea de globali- zación que hoy en día es cotidiana, los diseñadores se dan cuenta de que sus acciones tienen alcances nunca antes contemplados, de la inequidad mundial y de la sobreexplo- tación del planeta y el modo en que las acciones tomadas anteriormente no serán suficientes para reducir el daño</w:t>
      </w:r>
      <w:r>
        <w:rPr>
          <w:color w:val="231F20"/>
          <w:spacing w:val="-27"/>
        </w:rPr>
        <w:t> </w:t>
      </w:r>
      <w:r>
        <w:rPr>
          <w:color w:val="231F20"/>
        </w:rPr>
        <w:t>que </w:t>
      </w:r>
      <w:r>
        <w:rPr>
          <w:color w:val="231F20"/>
          <w:spacing w:val="-3"/>
        </w:rPr>
        <w:t>ya </w:t>
      </w:r>
      <w:r>
        <w:rPr>
          <w:color w:val="231F20"/>
        </w:rPr>
        <w:t>se ha generado y sus efectos (como el cambio climático). Como resultado, el diseño genera una conciencia estratégi- ca que lo lleva a proponer, como filosofía, el concepto del </w:t>
      </w:r>
      <w:r>
        <w:rPr>
          <w:i/>
          <w:color w:val="231F20"/>
        </w:rPr>
        <w:t>diseño sostenible</w:t>
      </w:r>
      <w:r>
        <w:rPr>
          <w:color w:val="231F20"/>
        </w:rPr>
        <w:t>. Así, la historia del diseño sostenible </w:t>
      </w:r>
      <w:r>
        <w:rPr>
          <w:color w:val="231F20"/>
          <w:spacing w:val="-3"/>
        </w:rPr>
        <w:t>va </w:t>
      </w:r>
      <w:r>
        <w:rPr>
          <w:color w:val="231F20"/>
        </w:rPr>
        <w:t>de la</w:t>
      </w:r>
      <w:r>
        <w:rPr>
          <w:color w:val="231F20"/>
          <w:spacing w:val="17"/>
        </w:rPr>
        <w:t> </w:t>
      </w:r>
      <w:r>
        <w:rPr>
          <w:color w:val="231F20"/>
        </w:rPr>
        <w:t>mano</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rPr>
        <w:t>del</w:t>
      </w:r>
      <w:r>
        <w:rPr>
          <w:color w:val="231F20"/>
          <w:spacing w:val="17"/>
        </w:rPr>
        <w:t> </w:t>
      </w:r>
      <w:r>
        <w:rPr>
          <w:color w:val="231F20"/>
        </w:rPr>
        <w:t>desarrollo</w:t>
      </w:r>
      <w:r>
        <w:rPr>
          <w:color w:val="231F20"/>
          <w:spacing w:val="17"/>
        </w:rPr>
        <w:t> </w:t>
      </w:r>
      <w:r>
        <w:rPr>
          <w:color w:val="231F20"/>
        </w:rPr>
        <w:t>sostenible</w:t>
      </w:r>
      <w:r>
        <w:rPr>
          <w:color w:val="231F20"/>
          <w:spacing w:val="17"/>
        </w:rPr>
        <w:t> </w:t>
      </w:r>
      <w:r>
        <w:rPr>
          <w:color w:val="231F20"/>
        </w:rPr>
        <w:t>y</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despertar</w:t>
      </w:r>
    </w:p>
    <w:p>
      <w:pPr>
        <w:spacing w:after="0" w:line="278" w:lineRule="auto"/>
        <w:jc w:val="both"/>
        <w:sectPr>
          <w:headerReference w:type="default" r:id="rId185"/>
          <w:pgSz w:w="7940" w:h="11910"/>
          <w:pgMar w:header="0" w:footer="737" w:top="1100" w:bottom="920" w:left="360" w:right="1080"/>
        </w:sectPr>
      </w:pPr>
    </w:p>
    <w:p>
      <w:pPr>
        <w:pStyle w:val="BodyText"/>
        <w:spacing w:line="278" w:lineRule="auto" w:before="119"/>
        <w:ind w:left="110" w:right="764"/>
        <w:jc w:val="both"/>
      </w:pPr>
      <w:r>
        <w:rPr>
          <w:color w:val="231F20"/>
        </w:rPr>
        <w:t>de la conciencia social y de la responsabilidad de </w:t>
      </w:r>
      <w:r>
        <w:rPr>
          <w:color w:val="231F20"/>
          <w:spacing w:val="-2"/>
        </w:rPr>
        <w:t>los </w:t>
      </w:r>
      <w:r>
        <w:rPr>
          <w:color w:val="231F20"/>
        </w:rPr>
        <w:t>diseña- </w:t>
      </w:r>
      <w:r>
        <w:rPr>
          <w:color w:val="231F20"/>
          <w:spacing w:val="-3"/>
        </w:rPr>
        <w:t>dores. </w:t>
      </w:r>
      <w:r>
        <w:rPr>
          <w:color w:val="231F20"/>
        </w:rPr>
        <w:t>Ha sido un camino que ha tomado más de 30 años en </w:t>
      </w:r>
      <w:r>
        <w:rPr>
          <w:color w:val="231F20"/>
          <w:spacing w:val="-3"/>
        </w:rPr>
        <w:t>recorrerse</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muchos</w:t>
      </w:r>
      <w:r>
        <w:rPr>
          <w:color w:val="231F20"/>
          <w:spacing w:val="-8"/>
        </w:rPr>
        <w:t> </w:t>
      </w:r>
      <w:r>
        <w:rPr>
          <w:color w:val="231F20"/>
        </w:rPr>
        <w:t>aspectos</w:t>
      </w:r>
      <w:r>
        <w:rPr>
          <w:color w:val="231F20"/>
          <w:spacing w:val="-8"/>
        </w:rPr>
        <w:t> </w:t>
      </w:r>
      <w:r>
        <w:rPr>
          <w:color w:val="231F20"/>
        </w:rPr>
        <w:t>aún</w:t>
      </w:r>
      <w:r>
        <w:rPr>
          <w:color w:val="231F20"/>
          <w:spacing w:val="-8"/>
        </w:rPr>
        <w:t> </w:t>
      </w:r>
      <w:r>
        <w:rPr>
          <w:color w:val="231F20"/>
        </w:rPr>
        <w:t>está</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infancia.</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0"/>
        </w:rPr>
        <w:t>DEFINICIÓN DEL DISEÑO SOSTENIBLE</w:t>
      </w:r>
    </w:p>
    <w:p>
      <w:pPr>
        <w:pStyle w:val="BodyText"/>
        <w:spacing w:before="4"/>
        <w:rPr>
          <w:rFonts w:ascii="Verdana"/>
          <w:sz w:val="28"/>
        </w:rPr>
      </w:pPr>
    </w:p>
    <w:p>
      <w:pPr>
        <w:pStyle w:val="BodyText"/>
        <w:spacing w:line="278" w:lineRule="auto"/>
        <w:ind w:left="110" w:right="771"/>
        <w:jc w:val="both"/>
      </w:pPr>
      <w:r>
        <w:rPr>
          <w:color w:val="231F20"/>
        </w:rPr>
        <w:t>El diseño para la sostenibilidad ha sido definido de muchas maneras,</w:t>
      </w:r>
      <w:r>
        <w:rPr>
          <w:color w:val="231F20"/>
          <w:spacing w:val="-13"/>
        </w:rPr>
        <w:t> </w:t>
      </w:r>
      <w:r>
        <w:rPr>
          <w:color w:val="231F20"/>
        </w:rPr>
        <w:t>algunas</w:t>
      </w:r>
      <w:r>
        <w:rPr>
          <w:color w:val="231F20"/>
          <w:spacing w:val="-4"/>
        </w:rPr>
        <w:t> </w:t>
      </w:r>
      <w:r>
        <w:rPr>
          <w:color w:val="231F20"/>
        </w:rPr>
        <w:t>de</w:t>
      </w:r>
      <w:r>
        <w:rPr>
          <w:color w:val="231F20"/>
          <w:spacing w:val="-4"/>
        </w:rPr>
        <w:t> </w:t>
      </w:r>
      <w:r>
        <w:rPr>
          <w:color w:val="231F20"/>
        </w:rPr>
        <w:t>ellas</w:t>
      </w:r>
      <w:r>
        <w:rPr>
          <w:color w:val="231F20"/>
          <w:spacing w:val="-4"/>
        </w:rPr>
        <w:t> </w:t>
      </w:r>
      <w:r>
        <w:rPr>
          <w:color w:val="231F20"/>
        </w:rPr>
        <w:t>en</w:t>
      </w:r>
      <w:r>
        <w:rPr>
          <w:color w:val="231F20"/>
          <w:spacing w:val="-4"/>
        </w:rPr>
        <w:t> </w:t>
      </w:r>
      <w:r>
        <w:rPr>
          <w:color w:val="231F20"/>
        </w:rPr>
        <w:t>forma</w:t>
      </w:r>
      <w:r>
        <w:rPr>
          <w:color w:val="231F20"/>
          <w:spacing w:val="-4"/>
        </w:rPr>
        <w:t> </w:t>
      </w:r>
      <w:r>
        <w:rPr>
          <w:color w:val="231F20"/>
        </w:rPr>
        <w:t>general,</w:t>
      </w:r>
      <w:r>
        <w:rPr>
          <w:color w:val="231F20"/>
          <w:spacing w:val="-13"/>
        </w:rPr>
        <w:t> </w:t>
      </w:r>
      <w:r>
        <w:rPr>
          <w:color w:val="231F20"/>
        </w:rPr>
        <w:t>otras</w:t>
      </w:r>
      <w:r>
        <w:rPr>
          <w:color w:val="231F20"/>
          <w:spacing w:val="-4"/>
        </w:rPr>
        <w:t> </w:t>
      </w:r>
      <w:r>
        <w:rPr>
          <w:color w:val="231F20"/>
        </w:rPr>
        <w:t>de</w:t>
      </w:r>
      <w:r>
        <w:rPr>
          <w:color w:val="231F20"/>
          <w:spacing w:val="-4"/>
        </w:rPr>
        <w:t> </w:t>
      </w:r>
      <w:r>
        <w:rPr>
          <w:color w:val="231F20"/>
        </w:rPr>
        <w:t>manera más específica. Se trata de una actividad estratégica para concebir soluciones sustentables mediante la generación de productos, servicios y conocimientos que permitan a em- presas, personas o comunidades alcanzar métodos y resul- tados sustentables con una baja intensidad de consumo de recursos y alta eficiencia en la búsqueda de calidad de vida (Manzini,  </w:t>
      </w:r>
      <w:r>
        <w:rPr>
          <w:color w:val="231F20"/>
          <w:spacing w:val="28"/>
        </w:rPr>
        <w:t> </w:t>
      </w:r>
      <w:r>
        <w:rPr>
          <w:color w:val="231F20"/>
        </w:rPr>
        <w:t>2006).</w:t>
      </w:r>
    </w:p>
    <w:p>
      <w:pPr>
        <w:pStyle w:val="BodyText"/>
        <w:spacing w:before="7"/>
        <w:rPr>
          <w:sz w:val="25"/>
        </w:rPr>
      </w:pPr>
    </w:p>
    <w:p>
      <w:pPr>
        <w:pStyle w:val="BodyText"/>
        <w:spacing w:line="278" w:lineRule="auto"/>
        <w:ind w:left="110" w:right="763"/>
        <w:jc w:val="both"/>
      </w:pPr>
      <w:r>
        <w:rPr>
          <w:color w:val="231F20"/>
          <w:spacing w:val="-3"/>
        </w:rPr>
        <w:t>Beatriz Otto (2006) </w:t>
      </w:r>
      <w:r>
        <w:rPr>
          <w:color w:val="231F20"/>
        </w:rPr>
        <w:t>dice que el </w:t>
      </w:r>
      <w:r>
        <w:rPr>
          <w:color w:val="231F20"/>
          <w:spacing w:val="-3"/>
        </w:rPr>
        <w:t>diseño </w:t>
      </w:r>
      <w:r>
        <w:rPr>
          <w:color w:val="231F20"/>
          <w:spacing w:val="-4"/>
        </w:rPr>
        <w:t>sostenible </w:t>
      </w:r>
      <w:r>
        <w:rPr>
          <w:color w:val="231F20"/>
          <w:spacing w:val="-3"/>
        </w:rPr>
        <w:t>también debe </w:t>
      </w:r>
      <w:r>
        <w:rPr>
          <w:color w:val="231F20"/>
          <w:spacing w:val="-5"/>
        </w:rPr>
        <w:t>involucrar </w:t>
      </w:r>
      <w:r>
        <w:rPr>
          <w:color w:val="231F20"/>
        </w:rPr>
        <w:t>la </w:t>
      </w:r>
      <w:r>
        <w:rPr>
          <w:color w:val="231F20"/>
          <w:spacing w:val="-3"/>
        </w:rPr>
        <w:t>optimización del desempeño </w:t>
      </w:r>
      <w:r>
        <w:rPr>
          <w:color w:val="231F20"/>
        </w:rPr>
        <w:t>y el </w:t>
      </w:r>
      <w:r>
        <w:rPr>
          <w:color w:val="231F20"/>
          <w:spacing w:val="-4"/>
        </w:rPr>
        <w:t>bienestar. </w:t>
      </w:r>
      <w:r>
        <w:rPr>
          <w:color w:val="231F20"/>
          <w:spacing w:val="3"/>
        </w:rPr>
        <w:t>Como resultado, </w:t>
      </w:r>
      <w:r>
        <w:rPr>
          <w:color w:val="231F20"/>
          <w:spacing w:val="2"/>
        </w:rPr>
        <w:t>es </w:t>
      </w:r>
      <w:r>
        <w:rPr>
          <w:color w:val="231F20"/>
          <w:spacing w:val="3"/>
        </w:rPr>
        <w:t>factor </w:t>
      </w:r>
      <w:r>
        <w:rPr>
          <w:color w:val="231F20"/>
          <w:spacing w:val="2"/>
        </w:rPr>
        <w:t>en la </w:t>
      </w:r>
      <w:r>
        <w:rPr>
          <w:color w:val="231F20"/>
          <w:spacing w:val="4"/>
        </w:rPr>
        <w:t>competitividad </w:t>
      </w:r>
      <w:r>
        <w:rPr>
          <w:color w:val="231F20"/>
        </w:rPr>
        <w:t>de </w:t>
      </w:r>
      <w:r>
        <w:rPr>
          <w:color w:val="231F20"/>
          <w:spacing w:val="4"/>
        </w:rPr>
        <w:t>los </w:t>
      </w:r>
      <w:r>
        <w:rPr>
          <w:color w:val="231F20"/>
        </w:rPr>
        <w:t>negocios, y se debe buscar expandir el enfoque tradicional de los negocios de sólo buscar ganancias para incluir cál- culos sociales y ambientales. Por su parte, Diego Masera (1999) considera que el diseño sostenible de productos es  el proceso cuyo objetivo se enfoca en obtener productos  que sean sostenibles en términos de recursos mientras se considera la necesidad que les da origen. Estas tres defini- ciones se centran, de manera particular, en  la  generación de productos, ya sea desde un punto de vista empresarial    o exclusivamente ambiental, se ponen de lado los aspectos económico y social. Cabe señalar que Manzini hace   </w:t>
      </w:r>
      <w:r>
        <w:rPr>
          <w:color w:val="231F20"/>
          <w:spacing w:val="21"/>
        </w:rPr>
        <w:t> </w:t>
      </w:r>
      <w:r>
        <w:rPr>
          <w:color w:val="231F20"/>
        </w:rPr>
        <w:t>énfasis</w:t>
      </w:r>
    </w:p>
    <w:p>
      <w:pPr>
        <w:spacing w:after="0" w:line="278" w:lineRule="auto"/>
        <w:jc w:val="both"/>
        <w:sectPr>
          <w:headerReference w:type="default" r:id="rId186"/>
          <w:footerReference w:type="default" r:id="rId187"/>
          <w:footerReference w:type="even" r:id="rId188"/>
          <w:pgSz w:w="7940" w:h="11910"/>
          <w:pgMar w:header="0" w:footer="737" w:top="1100" w:bottom="920" w:left="1080" w:right="360"/>
          <w:pgNumType w:start="87"/>
        </w:sectPr>
      </w:pPr>
    </w:p>
    <w:p>
      <w:pPr>
        <w:pStyle w:val="BodyText"/>
        <w:spacing w:line="278" w:lineRule="auto" w:before="119"/>
        <w:ind w:left="773" w:right="108"/>
        <w:jc w:val="both"/>
      </w:pPr>
      <w:r>
        <w:rPr>
          <w:color w:val="231F20"/>
        </w:rPr>
        <w:t>en el aspecto comunitario, no obstante, se sigue hablando en términos de optimización de recursos </w:t>
      </w:r>
      <w:r>
        <w:rPr>
          <w:color w:val="231F20"/>
          <w:spacing w:val="13"/>
        </w:rPr>
        <w:t> </w:t>
      </w:r>
      <w:r>
        <w:rPr>
          <w:color w:val="231F20"/>
        </w:rPr>
        <w:t>naturales.</w:t>
      </w:r>
    </w:p>
    <w:p>
      <w:pPr>
        <w:pStyle w:val="BodyText"/>
        <w:spacing w:before="7"/>
        <w:rPr>
          <w:sz w:val="25"/>
        </w:rPr>
      </w:pPr>
    </w:p>
    <w:p>
      <w:pPr>
        <w:pStyle w:val="BodyText"/>
        <w:spacing w:line="278" w:lineRule="auto"/>
        <w:ind w:left="773" w:right="101"/>
        <w:jc w:val="both"/>
      </w:pPr>
      <w:r>
        <w:rPr>
          <w:color w:val="231F20"/>
        </w:rPr>
        <w:t>De </w:t>
      </w:r>
      <w:r>
        <w:rPr>
          <w:color w:val="231F20"/>
          <w:spacing w:val="-3"/>
        </w:rPr>
        <w:t>manera integral, </w:t>
      </w:r>
      <w:r>
        <w:rPr>
          <w:color w:val="231F20"/>
          <w:spacing w:val="-4"/>
        </w:rPr>
        <w:t>Vicky </w:t>
      </w:r>
      <w:r>
        <w:rPr>
          <w:color w:val="231F20"/>
        </w:rPr>
        <w:t>Lofthouse y </w:t>
      </w:r>
      <w:r>
        <w:rPr>
          <w:color w:val="231F20"/>
          <w:spacing w:val="-3"/>
        </w:rPr>
        <w:t>Tracy </w:t>
      </w:r>
      <w:r>
        <w:rPr>
          <w:color w:val="231F20"/>
        </w:rPr>
        <w:t>Bharma </w:t>
      </w:r>
      <w:r>
        <w:rPr>
          <w:color w:val="231F20"/>
          <w:spacing w:val="-2"/>
        </w:rPr>
        <w:t>(2007) </w:t>
      </w:r>
      <w:r>
        <w:rPr>
          <w:color w:val="231F20"/>
          <w:spacing w:val="-3"/>
        </w:rPr>
        <w:t>consideran </w:t>
      </w:r>
      <w:r>
        <w:rPr>
          <w:color w:val="231F20"/>
        </w:rPr>
        <w:t>que el diseño </w:t>
      </w:r>
      <w:r>
        <w:rPr>
          <w:color w:val="231F20"/>
          <w:spacing w:val="-3"/>
        </w:rPr>
        <w:t>sostenible </w:t>
      </w:r>
      <w:r>
        <w:rPr>
          <w:color w:val="231F20"/>
        </w:rPr>
        <w:t>debe tomar en consi- </w:t>
      </w:r>
      <w:r>
        <w:rPr>
          <w:color w:val="231F20"/>
          <w:spacing w:val="-3"/>
        </w:rPr>
        <w:t>deración problemáticas </w:t>
      </w:r>
      <w:r>
        <w:rPr>
          <w:color w:val="231F20"/>
        </w:rPr>
        <w:t>sociales como el uso, el impacto en las comunidades de la </w:t>
      </w:r>
      <w:r>
        <w:rPr>
          <w:color w:val="231F20"/>
          <w:spacing w:val="-3"/>
        </w:rPr>
        <w:t>explotación </w:t>
      </w:r>
      <w:r>
        <w:rPr>
          <w:color w:val="231F20"/>
        </w:rPr>
        <w:t>de </w:t>
      </w:r>
      <w:r>
        <w:rPr>
          <w:color w:val="231F20"/>
          <w:spacing w:val="-3"/>
        </w:rPr>
        <w:t>recursos naturales, </w:t>
      </w:r>
      <w:r>
        <w:rPr>
          <w:color w:val="231F20"/>
          <w:spacing w:val="-2"/>
        </w:rPr>
        <w:t>así </w:t>
      </w:r>
      <w:r>
        <w:rPr>
          <w:color w:val="231F20"/>
        </w:rPr>
        <w:t>como el diseño de las necesidades humanas. Cabe </w:t>
      </w:r>
      <w:r>
        <w:rPr>
          <w:color w:val="231F20"/>
          <w:spacing w:val="-3"/>
        </w:rPr>
        <w:t>destacar </w:t>
      </w:r>
      <w:r>
        <w:rPr>
          <w:color w:val="231F20"/>
        </w:rPr>
        <w:t>que</w:t>
      </w:r>
      <w:r>
        <w:rPr>
          <w:color w:val="231F20"/>
          <w:spacing w:val="-14"/>
        </w:rPr>
        <w:t> </w:t>
      </w:r>
      <w:r>
        <w:rPr>
          <w:color w:val="231F20"/>
        </w:rPr>
        <w:t>esta</w:t>
      </w:r>
      <w:r>
        <w:rPr>
          <w:color w:val="231F20"/>
          <w:spacing w:val="-14"/>
        </w:rPr>
        <w:t> </w:t>
      </w:r>
      <w:r>
        <w:rPr>
          <w:color w:val="231F20"/>
        </w:rPr>
        <w:t>definición</w:t>
      </w:r>
      <w:r>
        <w:rPr>
          <w:color w:val="231F20"/>
          <w:spacing w:val="-14"/>
        </w:rPr>
        <w:t> </w:t>
      </w:r>
      <w:r>
        <w:rPr>
          <w:color w:val="231F20"/>
        </w:rPr>
        <w:t>da</w:t>
      </w:r>
      <w:r>
        <w:rPr>
          <w:color w:val="231F20"/>
          <w:spacing w:val="-14"/>
        </w:rPr>
        <w:t> </w:t>
      </w:r>
      <w:r>
        <w:rPr>
          <w:color w:val="231F20"/>
        </w:rPr>
        <w:t>un</w:t>
      </w:r>
      <w:r>
        <w:rPr>
          <w:color w:val="231F20"/>
          <w:spacing w:val="-14"/>
        </w:rPr>
        <w:t> </w:t>
      </w:r>
      <w:r>
        <w:rPr>
          <w:color w:val="231F20"/>
          <w:spacing w:val="-4"/>
        </w:rPr>
        <w:t>mayor</w:t>
      </w:r>
      <w:r>
        <w:rPr>
          <w:color w:val="231F20"/>
          <w:spacing w:val="-14"/>
        </w:rPr>
        <w:t> </w:t>
      </w:r>
      <w:r>
        <w:rPr>
          <w:color w:val="231F20"/>
        </w:rPr>
        <w:t>énfasis</w:t>
      </w:r>
      <w:r>
        <w:rPr>
          <w:color w:val="231F20"/>
          <w:spacing w:val="-14"/>
        </w:rPr>
        <w:t> </w:t>
      </w:r>
      <w:r>
        <w:rPr>
          <w:color w:val="231F20"/>
        </w:rPr>
        <w:t>al</w:t>
      </w:r>
      <w:r>
        <w:rPr>
          <w:color w:val="231F20"/>
          <w:spacing w:val="-14"/>
        </w:rPr>
        <w:t> </w:t>
      </w:r>
      <w:r>
        <w:rPr>
          <w:color w:val="231F20"/>
        </w:rPr>
        <w:t>aspecto</w:t>
      </w:r>
      <w:r>
        <w:rPr>
          <w:color w:val="231F20"/>
          <w:spacing w:val="-14"/>
        </w:rPr>
        <w:t> </w:t>
      </w:r>
      <w:r>
        <w:rPr>
          <w:color w:val="231F20"/>
        </w:rPr>
        <w:t>social</w:t>
      </w:r>
      <w:r>
        <w:rPr>
          <w:color w:val="231F20"/>
          <w:spacing w:val="-14"/>
        </w:rPr>
        <w:t> </w:t>
      </w:r>
      <w:r>
        <w:rPr>
          <w:color w:val="231F20"/>
        </w:rPr>
        <w:t>de</w:t>
      </w:r>
      <w:r>
        <w:rPr>
          <w:color w:val="231F20"/>
          <w:spacing w:val="-14"/>
        </w:rPr>
        <w:t> </w:t>
      </w:r>
      <w:r>
        <w:rPr>
          <w:color w:val="231F20"/>
        </w:rPr>
        <w:t>la </w:t>
      </w:r>
      <w:r>
        <w:rPr>
          <w:color w:val="231F20"/>
          <w:spacing w:val="-2"/>
        </w:rPr>
        <w:t>sostenibilidad. </w:t>
      </w:r>
      <w:r>
        <w:rPr>
          <w:color w:val="231F20"/>
          <w:spacing w:val="-3"/>
        </w:rPr>
        <w:t>Para </w:t>
      </w:r>
      <w:r>
        <w:rPr>
          <w:color w:val="231F20"/>
          <w:spacing w:val="-2"/>
        </w:rPr>
        <w:t>los </w:t>
      </w:r>
      <w:r>
        <w:rPr>
          <w:color w:val="231F20"/>
        </w:rPr>
        <w:t>fines que atañen al </w:t>
      </w:r>
      <w:r>
        <w:rPr>
          <w:color w:val="231F20"/>
          <w:spacing w:val="-3"/>
        </w:rPr>
        <w:t>presente escrito, </w:t>
      </w:r>
      <w:r>
        <w:rPr>
          <w:color w:val="231F20"/>
        </w:rPr>
        <w:t>esta</w:t>
      </w:r>
      <w:r>
        <w:rPr>
          <w:color w:val="231F20"/>
          <w:spacing w:val="-8"/>
        </w:rPr>
        <w:t> </w:t>
      </w:r>
      <w:r>
        <w:rPr>
          <w:color w:val="231F20"/>
        </w:rPr>
        <w:t>definición</w:t>
      </w:r>
      <w:r>
        <w:rPr>
          <w:color w:val="231F20"/>
          <w:spacing w:val="-8"/>
        </w:rPr>
        <w:t> </w:t>
      </w:r>
      <w:r>
        <w:rPr>
          <w:color w:val="231F20"/>
          <w:spacing w:val="-3"/>
        </w:rPr>
        <w:t>parece</w:t>
      </w:r>
      <w:r>
        <w:rPr>
          <w:color w:val="231F20"/>
          <w:spacing w:val="-8"/>
        </w:rPr>
        <w:t> </w:t>
      </w:r>
      <w:r>
        <w:rPr>
          <w:color w:val="231F20"/>
        </w:rPr>
        <w:t>la</w:t>
      </w:r>
      <w:r>
        <w:rPr>
          <w:color w:val="231F20"/>
          <w:spacing w:val="-8"/>
        </w:rPr>
        <w:t> </w:t>
      </w:r>
      <w:r>
        <w:rPr>
          <w:color w:val="231F20"/>
        </w:rPr>
        <w:t>más</w:t>
      </w:r>
      <w:r>
        <w:rPr>
          <w:color w:val="231F20"/>
          <w:spacing w:val="-8"/>
        </w:rPr>
        <w:t> </w:t>
      </w:r>
      <w:r>
        <w:rPr>
          <w:color w:val="231F20"/>
        </w:rPr>
        <w:t>pertinente,</w:t>
      </w:r>
      <w:r>
        <w:rPr>
          <w:color w:val="231F20"/>
          <w:spacing w:val="-16"/>
        </w:rPr>
        <w:t> </w:t>
      </w:r>
      <w:r>
        <w:rPr>
          <w:color w:val="231F20"/>
        </w:rPr>
        <w:t>al</w:t>
      </w:r>
      <w:r>
        <w:rPr>
          <w:color w:val="231F20"/>
          <w:spacing w:val="-8"/>
        </w:rPr>
        <w:t> </w:t>
      </w:r>
      <w:r>
        <w:rPr>
          <w:color w:val="231F20"/>
          <w:spacing w:val="-3"/>
        </w:rPr>
        <w:t>tratar</w:t>
      </w:r>
      <w:r>
        <w:rPr>
          <w:color w:val="231F20"/>
          <w:spacing w:val="-8"/>
        </w:rPr>
        <w:t> </w:t>
      </w:r>
      <w:r>
        <w:rPr>
          <w:color w:val="231F20"/>
        </w:rPr>
        <w:t>de</w:t>
      </w:r>
      <w:r>
        <w:rPr>
          <w:color w:val="231F20"/>
          <w:spacing w:val="-8"/>
        </w:rPr>
        <w:t> </w:t>
      </w:r>
      <w:r>
        <w:rPr>
          <w:color w:val="231F20"/>
        </w:rPr>
        <w:t>estudiar con la misma </w:t>
      </w:r>
      <w:r>
        <w:rPr>
          <w:color w:val="231F20"/>
          <w:spacing w:val="-3"/>
        </w:rPr>
        <w:t>perspectiva </w:t>
      </w:r>
      <w:r>
        <w:rPr>
          <w:color w:val="231F20"/>
        </w:rPr>
        <w:t>tanto </w:t>
      </w:r>
      <w:r>
        <w:rPr>
          <w:color w:val="231F20"/>
          <w:spacing w:val="-2"/>
        </w:rPr>
        <w:t>los </w:t>
      </w:r>
      <w:r>
        <w:rPr>
          <w:color w:val="231F20"/>
        </w:rPr>
        <w:t>impactos </w:t>
      </w:r>
      <w:r>
        <w:rPr>
          <w:color w:val="231F20"/>
          <w:spacing w:val="-3"/>
        </w:rPr>
        <w:t>ambientales </w:t>
      </w:r>
      <w:r>
        <w:rPr>
          <w:color w:val="231F20"/>
        </w:rPr>
        <w:t>como </w:t>
      </w:r>
      <w:r>
        <w:rPr>
          <w:color w:val="231F20"/>
          <w:spacing w:val="-2"/>
        </w:rPr>
        <w:t>los </w:t>
      </w:r>
      <w:r>
        <w:rPr>
          <w:color w:val="231F20"/>
        </w:rPr>
        <w:t>sociales. Entonces, el diseño </w:t>
      </w:r>
      <w:r>
        <w:rPr>
          <w:color w:val="231F20"/>
          <w:spacing w:val="-3"/>
        </w:rPr>
        <w:t>sostenible </w:t>
      </w:r>
      <w:r>
        <w:rPr>
          <w:color w:val="231F20"/>
        </w:rPr>
        <w:t>es aquella filosofía que da importancia no </w:t>
      </w:r>
      <w:r>
        <w:rPr>
          <w:color w:val="231F20"/>
          <w:spacing w:val="-3"/>
        </w:rPr>
        <w:t>sólo </w:t>
      </w:r>
      <w:r>
        <w:rPr>
          <w:color w:val="231F20"/>
        </w:rPr>
        <w:t>al impacto ambiental o </w:t>
      </w:r>
      <w:r>
        <w:rPr>
          <w:color w:val="231F20"/>
          <w:spacing w:val="-3"/>
        </w:rPr>
        <w:t>financiero </w:t>
      </w:r>
      <w:r>
        <w:rPr>
          <w:color w:val="231F20"/>
        </w:rPr>
        <w:t>de un sistema </w:t>
      </w:r>
      <w:r>
        <w:rPr>
          <w:color w:val="231F20"/>
          <w:spacing w:val="-3"/>
        </w:rPr>
        <w:t>(entendiéndose </w:t>
      </w:r>
      <w:r>
        <w:rPr>
          <w:color w:val="231F20"/>
        </w:rPr>
        <w:t>por sistema </w:t>
      </w:r>
      <w:r>
        <w:rPr>
          <w:color w:val="231F20"/>
          <w:spacing w:val="-3"/>
        </w:rPr>
        <w:t>todo </w:t>
      </w:r>
      <w:r>
        <w:rPr>
          <w:color w:val="231F20"/>
        </w:rPr>
        <w:t>aquel </w:t>
      </w:r>
      <w:r>
        <w:rPr>
          <w:color w:val="231F20"/>
          <w:spacing w:val="-3"/>
        </w:rPr>
        <w:t>producto, </w:t>
      </w:r>
      <w:r>
        <w:rPr>
          <w:color w:val="231F20"/>
        </w:rPr>
        <w:t>servicio, concepto o </w:t>
      </w:r>
      <w:r>
        <w:rPr>
          <w:color w:val="231F20"/>
          <w:spacing w:val="-3"/>
        </w:rPr>
        <w:t>proceso), </w:t>
      </w:r>
      <w:r>
        <w:rPr>
          <w:color w:val="231F20"/>
        </w:rPr>
        <w:t>sino también al impacto social, a lo </w:t>
      </w:r>
      <w:r>
        <w:rPr>
          <w:color w:val="231F20"/>
          <w:spacing w:val="-3"/>
        </w:rPr>
        <w:t>largo </w:t>
      </w:r>
      <w:r>
        <w:rPr>
          <w:color w:val="231F20"/>
        </w:rPr>
        <w:t>de ciclo de vida </w:t>
      </w:r>
      <w:r>
        <w:rPr>
          <w:color w:val="231F20"/>
          <w:spacing w:val="-3"/>
        </w:rPr>
        <w:t>(desde </w:t>
      </w:r>
      <w:r>
        <w:rPr>
          <w:color w:val="231F20"/>
        </w:rPr>
        <w:t>su </w:t>
      </w:r>
      <w:r>
        <w:rPr>
          <w:color w:val="231F20"/>
          <w:spacing w:val="-3"/>
        </w:rPr>
        <w:t>crea- </w:t>
      </w:r>
      <w:r>
        <w:rPr>
          <w:color w:val="231F20"/>
        </w:rPr>
        <w:t>ción hasta su </w:t>
      </w:r>
      <w:r>
        <w:rPr>
          <w:color w:val="231F20"/>
          <w:spacing w:val="-3"/>
        </w:rPr>
        <w:t>descarte) </w:t>
      </w:r>
      <w:r>
        <w:rPr>
          <w:color w:val="231F20"/>
        </w:rPr>
        <w:t>a la par que éste satisface una nece- sidad </w:t>
      </w:r>
      <w:r>
        <w:rPr>
          <w:color w:val="231F20"/>
          <w:spacing w:val="-4"/>
        </w:rPr>
        <w:t>real </w:t>
      </w:r>
      <w:r>
        <w:rPr>
          <w:color w:val="231F20"/>
        </w:rPr>
        <w:t>de </w:t>
      </w:r>
      <w:r>
        <w:rPr>
          <w:color w:val="231F20"/>
          <w:spacing w:val="-2"/>
        </w:rPr>
        <w:t>los</w:t>
      </w:r>
      <w:r>
        <w:rPr>
          <w:color w:val="231F20"/>
          <w:spacing w:val="3"/>
        </w:rPr>
        <w:t> </w:t>
      </w:r>
      <w:r>
        <w:rPr>
          <w:color w:val="231F20"/>
          <w:spacing w:val="-2"/>
        </w:rPr>
        <w:t>usuarios.</w:t>
      </w:r>
    </w:p>
    <w:p>
      <w:pPr>
        <w:pStyle w:val="BodyText"/>
        <w:spacing w:before="7"/>
        <w:rPr>
          <w:sz w:val="25"/>
        </w:rPr>
      </w:pPr>
    </w:p>
    <w:p>
      <w:pPr>
        <w:pStyle w:val="BodyText"/>
        <w:spacing w:line="278" w:lineRule="auto"/>
        <w:ind w:left="773" w:right="99"/>
        <w:jc w:val="both"/>
      </w:pPr>
      <w:r>
        <w:rPr>
          <w:color w:val="231F20"/>
        </w:rPr>
        <w:t>No obstante, cuando se fragmenta lo anterior en términos   o esferas de acción del diseño, se vuelve complejo su trata- miento. El área económica es la mejor entendida, en tanto  es el sistema capitalista de libre mercado el que impera en occidente, cuyo objetivo es generar la </w:t>
      </w:r>
      <w:r>
        <w:rPr>
          <w:color w:val="231F20"/>
          <w:spacing w:val="-3"/>
        </w:rPr>
        <w:t>mayor </w:t>
      </w:r>
      <w:r>
        <w:rPr>
          <w:color w:val="231F20"/>
        </w:rPr>
        <w:t>cantidad de ganancias evitando que la empresa quiebre por falta de ren- tabilidad. El área ambiental se encuentra bien definida y estudiada al menos desde la década de los noventa del siglo xx, con avances rápidos en términos de análisis de ciclos   de vida, elección de materiales amigables con el ambiente, generación de ecotecnias y aplicación de antiguos y </w:t>
      </w:r>
      <w:r>
        <w:rPr>
          <w:color w:val="231F20"/>
          <w:spacing w:val="22"/>
        </w:rPr>
        <w:t> </w:t>
      </w:r>
      <w:r>
        <w:rPr>
          <w:color w:val="231F20"/>
        </w:rPr>
        <w:t>nuevos</w:t>
      </w:r>
    </w:p>
    <w:p>
      <w:pPr>
        <w:spacing w:after="0" w:line="278" w:lineRule="auto"/>
        <w:jc w:val="both"/>
        <w:sectPr>
          <w:headerReference w:type="default" r:id="rId189"/>
          <w:pgSz w:w="7940" w:h="11910"/>
          <w:pgMar w:header="0" w:footer="737" w:top="1100" w:bottom="920" w:left="360" w:right="1080"/>
        </w:sectPr>
      </w:pPr>
    </w:p>
    <w:p>
      <w:pPr>
        <w:pStyle w:val="BodyText"/>
        <w:spacing w:line="278" w:lineRule="auto" w:before="119"/>
        <w:ind w:left="110" w:right="771"/>
        <w:jc w:val="both"/>
      </w:pPr>
      <w:r>
        <w:rPr>
          <w:color w:val="231F20"/>
        </w:rPr>
        <w:t>esquemas de pensamiento –como la Biomímica– en el di- seño de productos y servicios.</w:t>
      </w:r>
    </w:p>
    <w:p>
      <w:pPr>
        <w:pStyle w:val="BodyText"/>
        <w:spacing w:before="7"/>
        <w:rPr>
          <w:sz w:val="25"/>
        </w:rPr>
      </w:pPr>
    </w:p>
    <w:p>
      <w:pPr>
        <w:pStyle w:val="BodyText"/>
        <w:spacing w:line="278" w:lineRule="auto"/>
        <w:ind w:left="110" w:right="768"/>
        <w:jc w:val="both"/>
      </w:pPr>
      <w:r>
        <w:rPr>
          <w:color w:val="231F20"/>
        </w:rPr>
        <w:t>Esto no ocurre en el ámbito social y sus impactos lamen- tablemente. La esfera social del diseño es quizá la menos entendida, lo cual no deja de ser irónico, pues consideran- do que la disciplina, desde su concepción, ha sido factor de cambio social y a su vez reflejo del contexto sociocultural  en el que se desenvuelve, tal vez porque no se diseña en el vacío, sino con una sociedad como escenario, o quizás </w:t>
      </w:r>
      <w:r>
        <w:rPr>
          <w:color w:val="231F20"/>
          <w:spacing w:val="2"/>
        </w:rPr>
        <w:t>aún </w:t>
      </w:r>
      <w:r>
        <w:rPr>
          <w:color w:val="231F20"/>
        </w:rPr>
        <w:t>no se identifica qué implica, a cabalidad, esta esfera </w:t>
      </w:r>
      <w:r>
        <w:rPr>
          <w:color w:val="231F20"/>
          <w:spacing w:val="-5"/>
        </w:rPr>
        <w:t>y, </w:t>
      </w:r>
      <w:r>
        <w:rPr>
          <w:color w:val="231F20"/>
        </w:rPr>
        <w:t>por ende, qué significa el diseño socialmente responsable. Este desconocimiento deriva en la complacencia y de ahí la fal- ta de interés para tratar el tema. Resulta necesario, enton- ces, determinar el hecho de que la esfera social del diseño implica temas como responsabilidad personal, calidad de vida, salud, bienestar, participación social, comportamien- to cooperativo, cuidado de la comunidad, accesibilidad y equidad,  entre</w:t>
      </w:r>
      <w:r>
        <w:rPr>
          <w:color w:val="231F20"/>
          <w:spacing w:val="14"/>
        </w:rPr>
        <w:t> </w:t>
      </w:r>
      <w:r>
        <w:rPr>
          <w:color w:val="231F20"/>
        </w:rPr>
        <w:t>otros.</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5"/>
        </w:rPr>
        <w:t>LA REPERCUSIÓN SOCIAL DEL DISEÑO</w:t>
      </w:r>
    </w:p>
    <w:p>
      <w:pPr>
        <w:pStyle w:val="BodyText"/>
        <w:spacing w:before="4"/>
        <w:rPr>
          <w:rFonts w:ascii="Verdana"/>
          <w:sz w:val="28"/>
        </w:rPr>
      </w:pPr>
    </w:p>
    <w:p>
      <w:pPr>
        <w:pStyle w:val="BodyText"/>
        <w:spacing w:line="278" w:lineRule="auto"/>
        <w:ind w:left="110" w:right="771"/>
        <w:jc w:val="both"/>
      </w:pPr>
      <w:r>
        <w:rPr>
          <w:color w:val="231F20"/>
        </w:rPr>
        <w:t>Retomando la cita inicial de Papanek, ahora se entiende el motivo por el cual se debe exigir a los diseñadores ostentar </w:t>
      </w:r>
      <w:r>
        <w:rPr>
          <w:color w:val="231F20"/>
          <w:spacing w:val="-3"/>
        </w:rPr>
        <w:t>mayor</w:t>
      </w:r>
      <w:r>
        <w:rPr>
          <w:color w:val="231F20"/>
          <w:spacing w:val="-8"/>
        </w:rPr>
        <w:t> </w:t>
      </w:r>
      <w:r>
        <w:rPr>
          <w:color w:val="231F20"/>
        </w:rPr>
        <w:t>responsabilidad</w:t>
      </w:r>
      <w:r>
        <w:rPr>
          <w:color w:val="231F20"/>
          <w:spacing w:val="-8"/>
        </w:rPr>
        <w:t> </w:t>
      </w:r>
      <w:r>
        <w:rPr>
          <w:color w:val="231F20"/>
        </w:rPr>
        <w:t>social</w:t>
      </w:r>
      <w:r>
        <w:rPr>
          <w:color w:val="231F20"/>
          <w:spacing w:val="-8"/>
        </w:rPr>
        <w:t> </w:t>
      </w:r>
      <w:r>
        <w:rPr>
          <w:color w:val="231F20"/>
        </w:rPr>
        <w:t>desde</w:t>
      </w:r>
      <w:r>
        <w:rPr>
          <w:color w:val="231F20"/>
          <w:spacing w:val="-8"/>
        </w:rPr>
        <w:t> </w:t>
      </w:r>
      <w:r>
        <w:rPr>
          <w:color w:val="231F20"/>
        </w:rPr>
        <w:t>una</w:t>
      </w:r>
      <w:r>
        <w:rPr>
          <w:color w:val="231F20"/>
          <w:spacing w:val="-8"/>
        </w:rPr>
        <w:t> </w:t>
      </w:r>
      <w:r>
        <w:rPr>
          <w:color w:val="231F20"/>
        </w:rPr>
        <w:t>perspectiva</w:t>
      </w:r>
      <w:r>
        <w:rPr>
          <w:color w:val="231F20"/>
          <w:spacing w:val="-8"/>
        </w:rPr>
        <w:t> </w:t>
      </w:r>
      <w:r>
        <w:rPr>
          <w:color w:val="231F20"/>
        </w:rPr>
        <w:t>ética</w:t>
      </w:r>
      <w:r>
        <w:rPr>
          <w:color w:val="231F20"/>
          <w:spacing w:val="-8"/>
        </w:rPr>
        <w:t> </w:t>
      </w:r>
      <w:r>
        <w:rPr>
          <w:color w:val="231F20"/>
        </w:rPr>
        <w:t>de comunidad. De esta esfera dependen muchas situaciones que afectan directamente al bienestar de la personas </w:t>
      </w:r>
      <w:r>
        <w:rPr>
          <w:color w:val="231F20"/>
          <w:spacing w:val="-6"/>
        </w:rPr>
        <w:t>y, </w:t>
      </w:r>
      <w:r>
        <w:rPr>
          <w:color w:val="231F20"/>
        </w:rPr>
        <w:t>por añadidura, las personas y su bienestar también son necesa- rias para la</w:t>
      </w:r>
      <w:r>
        <w:rPr>
          <w:color w:val="231F20"/>
          <w:spacing w:val="15"/>
        </w:rPr>
        <w:t> </w:t>
      </w:r>
      <w:r>
        <w:rPr>
          <w:color w:val="231F20"/>
        </w:rPr>
        <w:t>sostenibilidad.</w:t>
      </w:r>
    </w:p>
    <w:p>
      <w:pPr>
        <w:spacing w:after="0" w:line="278" w:lineRule="auto"/>
        <w:jc w:val="both"/>
        <w:sectPr>
          <w:headerReference w:type="default" r:id="rId190"/>
          <w:footerReference w:type="default" r:id="rId191"/>
          <w:footerReference w:type="even" r:id="rId192"/>
          <w:pgSz w:w="7940" w:h="11910"/>
          <w:pgMar w:header="0" w:footer="737" w:top="1100" w:bottom="920" w:left="1080" w:right="360"/>
          <w:pgNumType w:start="89"/>
        </w:sectPr>
      </w:pPr>
    </w:p>
    <w:p>
      <w:pPr>
        <w:pStyle w:val="BodyText"/>
        <w:spacing w:line="278" w:lineRule="auto" w:before="119"/>
        <w:ind w:left="773" w:right="107"/>
        <w:jc w:val="both"/>
      </w:pPr>
      <w:r>
        <w:rPr>
          <w:color w:val="231F20"/>
        </w:rPr>
        <w:t>Gerard </w:t>
      </w:r>
      <w:r>
        <w:rPr>
          <w:color w:val="231F20"/>
          <w:spacing w:val="-3"/>
        </w:rPr>
        <w:t>Wajcman </w:t>
      </w:r>
      <w:r>
        <w:rPr>
          <w:color w:val="231F20"/>
        </w:rPr>
        <w:t>(1998) sostiene que, así como </w:t>
      </w:r>
      <w:r>
        <w:rPr>
          <w:color w:val="231F20"/>
          <w:spacing w:val="-3"/>
        </w:rPr>
        <w:t>hay </w:t>
      </w:r>
      <w:r>
        <w:rPr>
          <w:color w:val="231F20"/>
        </w:rPr>
        <w:t>siglos representados por obras de arte clásicas como el Renaci- miento y las obras de Leonardo da Vinci o los motores a vapor</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primeros</w:t>
      </w:r>
      <w:r>
        <w:rPr>
          <w:color w:val="231F20"/>
          <w:spacing w:val="-5"/>
        </w:rPr>
        <w:t> </w:t>
      </w:r>
      <w:r>
        <w:rPr>
          <w:color w:val="231F20"/>
        </w:rPr>
        <w:t>ferrocarriles,</w:t>
      </w:r>
      <w:r>
        <w:rPr>
          <w:color w:val="231F20"/>
          <w:spacing w:val="-13"/>
        </w:rPr>
        <w:t> </w:t>
      </w:r>
      <w:r>
        <w:rPr>
          <w:color w:val="231F20"/>
        </w:rPr>
        <w:t>el</w:t>
      </w:r>
      <w:r>
        <w:rPr>
          <w:color w:val="231F20"/>
          <w:spacing w:val="-5"/>
        </w:rPr>
        <w:t> </w:t>
      </w:r>
      <w:r>
        <w:rPr>
          <w:color w:val="231F20"/>
        </w:rPr>
        <w:t>siglo</w:t>
      </w:r>
      <w:r>
        <w:rPr>
          <w:color w:val="231F20"/>
          <w:spacing w:val="-5"/>
        </w:rPr>
        <w:t> </w:t>
      </w:r>
      <w:r>
        <w:rPr>
          <w:color w:val="231F20"/>
        </w:rPr>
        <w:t>xx</w:t>
      </w:r>
      <w:r>
        <w:rPr>
          <w:color w:val="231F20"/>
          <w:spacing w:val="-5"/>
        </w:rPr>
        <w:t> </w:t>
      </w:r>
      <w:r>
        <w:rPr>
          <w:color w:val="231F20"/>
        </w:rPr>
        <w:t>debe</w:t>
      </w:r>
      <w:r>
        <w:rPr>
          <w:color w:val="231F20"/>
          <w:spacing w:val="-5"/>
        </w:rPr>
        <w:t> </w:t>
      </w:r>
      <w:r>
        <w:rPr>
          <w:color w:val="231F20"/>
        </w:rPr>
        <w:t>tener</w:t>
      </w:r>
      <w:r>
        <w:rPr>
          <w:color w:val="231F20"/>
          <w:spacing w:val="-5"/>
        </w:rPr>
        <w:t> </w:t>
      </w:r>
      <w:r>
        <w:rPr>
          <w:color w:val="231F20"/>
        </w:rPr>
        <w:t>un objeto icónico o emblemático de lo que ha representado en la</w:t>
      </w:r>
      <w:r>
        <w:rPr>
          <w:color w:val="231F20"/>
          <w:spacing w:val="-5"/>
        </w:rPr>
        <w:t> </w:t>
      </w:r>
      <w:r>
        <w:rPr>
          <w:color w:val="231F20"/>
        </w:rPr>
        <w:t>historia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humanidad,</w:t>
      </w:r>
      <w:r>
        <w:rPr>
          <w:color w:val="231F20"/>
          <w:spacing w:val="-13"/>
        </w:rPr>
        <w:t> </w:t>
      </w:r>
      <w:r>
        <w:rPr>
          <w:color w:val="231F20"/>
        </w:rPr>
        <w:t>y</w:t>
      </w:r>
      <w:r>
        <w:rPr>
          <w:color w:val="231F20"/>
          <w:spacing w:val="-5"/>
        </w:rPr>
        <w:t> </w:t>
      </w:r>
      <w:r>
        <w:rPr>
          <w:color w:val="231F20"/>
        </w:rPr>
        <w:t>propone</w:t>
      </w:r>
      <w:r>
        <w:rPr>
          <w:color w:val="231F20"/>
          <w:spacing w:val="-5"/>
        </w:rPr>
        <w:t> </w:t>
      </w:r>
      <w:r>
        <w:rPr>
          <w:color w:val="231F20"/>
        </w:rPr>
        <w:t>que</w:t>
      </w:r>
      <w:r>
        <w:rPr>
          <w:color w:val="231F20"/>
          <w:spacing w:val="-5"/>
        </w:rPr>
        <w:t> </w:t>
      </w:r>
      <w:r>
        <w:rPr>
          <w:color w:val="231F20"/>
        </w:rPr>
        <w:t>tal</w:t>
      </w:r>
      <w:r>
        <w:rPr>
          <w:color w:val="231F20"/>
          <w:spacing w:val="-5"/>
        </w:rPr>
        <w:t> </w:t>
      </w:r>
      <w:r>
        <w:rPr>
          <w:color w:val="231F20"/>
        </w:rPr>
        <w:t>objeto</w:t>
      </w:r>
      <w:r>
        <w:rPr>
          <w:color w:val="231F20"/>
          <w:spacing w:val="-5"/>
        </w:rPr>
        <w:t> </w:t>
      </w:r>
      <w:r>
        <w:rPr>
          <w:color w:val="231F20"/>
        </w:rPr>
        <w:t>sería</w:t>
      </w:r>
      <w:r>
        <w:rPr>
          <w:color w:val="231F20"/>
          <w:spacing w:val="-5"/>
        </w:rPr>
        <w:t> </w:t>
      </w:r>
      <w:r>
        <w:rPr>
          <w:color w:val="231F20"/>
        </w:rPr>
        <w:t>la ruina.</w:t>
      </w:r>
      <w:r>
        <w:rPr>
          <w:color w:val="231F20"/>
          <w:spacing w:val="-13"/>
        </w:rPr>
        <w:t> </w:t>
      </w:r>
      <w:r>
        <w:rPr>
          <w:color w:val="231F20"/>
        </w:rPr>
        <w:t>Lo</w:t>
      </w:r>
      <w:r>
        <w:rPr>
          <w:color w:val="231F20"/>
          <w:spacing w:val="-4"/>
        </w:rPr>
        <w:t> </w:t>
      </w:r>
      <w:r>
        <w:rPr>
          <w:color w:val="231F20"/>
        </w:rPr>
        <w:t>interesante</w:t>
      </w:r>
      <w:r>
        <w:rPr>
          <w:color w:val="231F20"/>
          <w:spacing w:val="-4"/>
        </w:rPr>
        <w:t> </w:t>
      </w:r>
      <w:r>
        <w:rPr>
          <w:color w:val="231F20"/>
        </w:rPr>
        <w:t>de</w:t>
      </w:r>
      <w:r>
        <w:rPr>
          <w:color w:val="231F20"/>
          <w:spacing w:val="-4"/>
        </w:rPr>
        <w:t> </w:t>
      </w:r>
      <w:r>
        <w:rPr>
          <w:color w:val="231F20"/>
        </w:rPr>
        <w:t>esta</w:t>
      </w:r>
      <w:r>
        <w:rPr>
          <w:color w:val="231F20"/>
          <w:spacing w:val="-4"/>
        </w:rPr>
        <w:t> </w:t>
      </w:r>
      <w:r>
        <w:rPr>
          <w:color w:val="231F20"/>
        </w:rPr>
        <w:t>postura</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propo- ne</w:t>
      </w:r>
      <w:r>
        <w:rPr>
          <w:color w:val="231F20"/>
          <w:spacing w:val="-4"/>
        </w:rPr>
        <w:t> </w:t>
      </w:r>
      <w:r>
        <w:rPr>
          <w:color w:val="231F20"/>
        </w:rPr>
        <w:t>como</w:t>
      </w:r>
      <w:r>
        <w:rPr>
          <w:color w:val="231F20"/>
          <w:spacing w:val="-4"/>
        </w:rPr>
        <w:t> </w:t>
      </w:r>
      <w:r>
        <w:rPr>
          <w:color w:val="231F20"/>
        </w:rPr>
        <w:t>representativo</w:t>
      </w:r>
      <w:r>
        <w:rPr>
          <w:color w:val="231F20"/>
          <w:spacing w:val="-4"/>
        </w:rPr>
        <w:t> </w:t>
      </w:r>
      <w:r>
        <w:rPr>
          <w:color w:val="231F20"/>
        </w:rPr>
        <w:t>del</w:t>
      </w:r>
      <w:r>
        <w:rPr>
          <w:color w:val="231F20"/>
          <w:spacing w:val="-4"/>
        </w:rPr>
        <w:t> </w:t>
      </w:r>
      <w:r>
        <w:rPr>
          <w:color w:val="231F20"/>
        </w:rPr>
        <w:t>siglo</w:t>
      </w:r>
      <w:r>
        <w:rPr>
          <w:color w:val="231F20"/>
          <w:spacing w:val="-4"/>
        </w:rPr>
        <w:t> </w:t>
      </w:r>
      <w:r>
        <w:rPr>
          <w:color w:val="231F20"/>
        </w:rPr>
        <w:t>que</w:t>
      </w:r>
      <w:r>
        <w:rPr>
          <w:color w:val="231F20"/>
          <w:spacing w:val="-4"/>
        </w:rPr>
        <w:t> </w:t>
      </w:r>
      <w:r>
        <w:rPr>
          <w:color w:val="231F20"/>
        </w:rPr>
        <w:t>nos</w:t>
      </w:r>
      <w:r>
        <w:rPr>
          <w:color w:val="231F20"/>
          <w:spacing w:val="-4"/>
        </w:rPr>
        <w:t> </w:t>
      </w:r>
      <w:r>
        <w:rPr>
          <w:color w:val="231F20"/>
        </w:rPr>
        <w:t>vio</w:t>
      </w:r>
      <w:r>
        <w:rPr>
          <w:color w:val="231F20"/>
          <w:spacing w:val="-4"/>
        </w:rPr>
        <w:t> </w:t>
      </w:r>
      <w:r>
        <w:rPr>
          <w:color w:val="231F20"/>
        </w:rPr>
        <w:t>llegar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Luna y la creación de la internet –el sueño de los libertarios– es toda la destrucción que se ha dejado atrás por una sociedad que se mueve de manera</w:t>
      </w:r>
      <w:r>
        <w:rPr>
          <w:color w:val="231F20"/>
          <w:spacing w:val="41"/>
        </w:rPr>
        <w:t> </w:t>
      </w:r>
      <w:r>
        <w:rPr>
          <w:color w:val="231F20"/>
        </w:rPr>
        <w:t>vertiginosa.</w:t>
      </w:r>
    </w:p>
    <w:p>
      <w:pPr>
        <w:pStyle w:val="BodyText"/>
        <w:spacing w:before="7"/>
        <w:rPr>
          <w:sz w:val="25"/>
        </w:rPr>
      </w:pPr>
    </w:p>
    <w:p>
      <w:pPr>
        <w:pStyle w:val="BodyText"/>
        <w:spacing w:line="278" w:lineRule="auto"/>
        <w:ind w:left="773" w:right="106"/>
        <w:jc w:val="both"/>
      </w:pPr>
      <w:r>
        <w:rPr>
          <w:color w:val="231F20"/>
        </w:rPr>
        <w:t>De acuerdo con esta idea, se puede entender que, más que daños materiales –en los cuales bien podríamos incluir los cerros de basura que pululan en la periferia de las metró- polis actuales–, la verdadera ruina es la que se ha dejado   en la persona. En la actualidad, se consumen productos innecesarios, convencidos porque los medios así nos lo han hecho creer, de que los alimentos contienen más químicos de los que el cuerpo humano puede procesar y la gente muere joven por causa del estrés y del trabajo. Se trabajan más horas para ganar menos y apenas cubrir las necesida- des reales básicas, en tanto los medios significados en la presión social generan un discurso en el que la persona se define en función de su ingreso, posesiones y marcas utili- zadas. Resulta lamentable que ahora las corporaciones son registradas como personas morales, y tienen más derechos y menos obligaciones que las personas  </w:t>
      </w:r>
      <w:r>
        <w:rPr>
          <w:color w:val="231F20"/>
          <w:spacing w:val="9"/>
        </w:rPr>
        <w:t> </w:t>
      </w:r>
      <w:r>
        <w:rPr>
          <w:color w:val="231F20"/>
        </w:rPr>
        <w:t>físicas.</w:t>
      </w:r>
    </w:p>
    <w:p>
      <w:pPr>
        <w:pStyle w:val="BodyText"/>
        <w:spacing w:before="7"/>
        <w:rPr>
          <w:sz w:val="25"/>
        </w:rPr>
      </w:pPr>
    </w:p>
    <w:p>
      <w:pPr>
        <w:pStyle w:val="BodyText"/>
        <w:spacing w:line="278" w:lineRule="auto"/>
        <w:ind w:left="773" w:right="106"/>
        <w:jc w:val="both"/>
      </w:pPr>
      <w:r>
        <w:rPr>
          <w:color w:val="231F20"/>
        </w:rPr>
        <w:t>Lo anterior nos lleva a observar la manera en que el siglo   xx</w:t>
      </w:r>
      <w:r>
        <w:rPr>
          <w:color w:val="231F20"/>
          <w:spacing w:val="34"/>
        </w:rPr>
        <w:t> </w:t>
      </w:r>
      <w:r>
        <w:rPr>
          <w:color w:val="231F20"/>
        </w:rPr>
        <w:t>no</w:t>
      </w:r>
      <w:r>
        <w:rPr>
          <w:color w:val="231F20"/>
          <w:spacing w:val="34"/>
        </w:rPr>
        <w:t> </w:t>
      </w:r>
      <w:r>
        <w:rPr>
          <w:color w:val="231F20"/>
        </w:rPr>
        <w:t>sólo</w:t>
      </w:r>
      <w:r>
        <w:rPr>
          <w:color w:val="231F20"/>
          <w:spacing w:val="34"/>
        </w:rPr>
        <w:t> </w:t>
      </w:r>
      <w:r>
        <w:rPr>
          <w:color w:val="231F20"/>
        </w:rPr>
        <w:t>dejó</w:t>
      </w:r>
      <w:r>
        <w:rPr>
          <w:color w:val="231F20"/>
          <w:spacing w:val="34"/>
        </w:rPr>
        <w:t> </w:t>
      </w:r>
      <w:r>
        <w:rPr>
          <w:color w:val="231F20"/>
        </w:rPr>
        <w:t>atrás</w:t>
      </w:r>
      <w:r>
        <w:rPr>
          <w:color w:val="231F20"/>
          <w:spacing w:val="34"/>
        </w:rPr>
        <w:t> </w:t>
      </w:r>
      <w:r>
        <w:rPr>
          <w:color w:val="231F20"/>
        </w:rPr>
        <w:t>un</w:t>
      </w:r>
      <w:r>
        <w:rPr>
          <w:color w:val="231F20"/>
          <w:spacing w:val="34"/>
        </w:rPr>
        <w:t> </w:t>
      </w:r>
      <w:r>
        <w:rPr>
          <w:color w:val="231F20"/>
        </w:rPr>
        <w:t>sinnúmero</w:t>
      </w:r>
      <w:r>
        <w:rPr>
          <w:color w:val="231F20"/>
          <w:spacing w:val="34"/>
        </w:rPr>
        <w:t> </w:t>
      </w:r>
      <w:r>
        <w:rPr>
          <w:color w:val="231F20"/>
        </w:rPr>
        <w:t>de</w:t>
      </w:r>
      <w:r>
        <w:rPr>
          <w:color w:val="231F20"/>
          <w:spacing w:val="34"/>
        </w:rPr>
        <w:t> </w:t>
      </w:r>
      <w:r>
        <w:rPr>
          <w:color w:val="231F20"/>
        </w:rPr>
        <w:t>ruinas</w:t>
      </w:r>
      <w:r>
        <w:rPr>
          <w:color w:val="231F20"/>
          <w:spacing w:val="34"/>
        </w:rPr>
        <w:t> </w:t>
      </w:r>
      <w:r>
        <w:rPr>
          <w:color w:val="231F20"/>
        </w:rPr>
        <w:t>humeantes</w:t>
      </w:r>
    </w:p>
    <w:p>
      <w:pPr>
        <w:spacing w:after="0" w:line="278" w:lineRule="auto"/>
        <w:jc w:val="both"/>
        <w:sectPr>
          <w:headerReference w:type="default" r:id="rId193"/>
          <w:pgSz w:w="7940" w:h="11910"/>
          <w:pgMar w:header="0" w:footer="737" w:top="1100" w:bottom="920" w:left="360" w:right="1080"/>
        </w:sectPr>
      </w:pPr>
    </w:p>
    <w:p>
      <w:pPr>
        <w:pStyle w:val="BodyText"/>
        <w:spacing w:line="278" w:lineRule="auto" w:before="119"/>
        <w:ind w:left="110" w:right="761"/>
        <w:jc w:val="both"/>
      </w:pPr>
      <w:r>
        <w:rPr>
          <w:color w:val="231F20"/>
          <w:spacing w:val="-3"/>
        </w:rPr>
        <w:t>convertidas </w:t>
      </w:r>
      <w:r>
        <w:rPr>
          <w:color w:val="231F20"/>
        </w:rPr>
        <w:t>en atracciones turísticas, sino una </w:t>
      </w:r>
      <w:r>
        <w:rPr>
          <w:color w:val="231F20"/>
          <w:spacing w:val="-3"/>
        </w:rPr>
        <w:t>inercia </w:t>
      </w:r>
      <w:r>
        <w:rPr>
          <w:color w:val="231F20"/>
          <w:spacing w:val="-2"/>
        </w:rPr>
        <w:t>terri- </w:t>
      </w:r>
      <w:r>
        <w:rPr>
          <w:color w:val="231F20"/>
          <w:spacing w:val="-3"/>
        </w:rPr>
        <w:t>ble </w:t>
      </w:r>
      <w:r>
        <w:rPr>
          <w:color w:val="231F20"/>
        </w:rPr>
        <w:t>de </w:t>
      </w:r>
      <w:r>
        <w:rPr>
          <w:color w:val="231F20"/>
          <w:spacing w:val="-3"/>
        </w:rPr>
        <w:t>desgracias </w:t>
      </w:r>
      <w:r>
        <w:rPr>
          <w:color w:val="231F20"/>
        </w:rPr>
        <w:t>personales: personas </w:t>
      </w:r>
      <w:r>
        <w:rPr>
          <w:color w:val="231F20"/>
          <w:spacing w:val="-3"/>
        </w:rPr>
        <w:t>enfermas, nuevas </w:t>
      </w:r>
      <w:r>
        <w:rPr>
          <w:color w:val="231F20"/>
        </w:rPr>
        <w:t>en- </w:t>
      </w:r>
      <w:r>
        <w:rPr>
          <w:color w:val="231F20"/>
          <w:spacing w:val="-3"/>
        </w:rPr>
        <w:t>fermedades, </w:t>
      </w:r>
      <w:r>
        <w:rPr>
          <w:color w:val="231F20"/>
        </w:rPr>
        <w:t>vidas </w:t>
      </w:r>
      <w:r>
        <w:rPr>
          <w:color w:val="231F20"/>
          <w:spacing w:val="-3"/>
        </w:rPr>
        <w:t>destrozadas, </w:t>
      </w:r>
      <w:r>
        <w:rPr>
          <w:color w:val="231F20"/>
        </w:rPr>
        <w:t>familias </w:t>
      </w:r>
      <w:r>
        <w:rPr>
          <w:color w:val="231F20"/>
          <w:spacing w:val="-3"/>
        </w:rPr>
        <w:t>separadas, muertes </w:t>
      </w:r>
      <w:r>
        <w:rPr>
          <w:color w:val="231F20"/>
        </w:rPr>
        <w:t>sin sentido, comunidades </w:t>
      </w:r>
      <w:r>
        <w:rPr>
          <w:color w:val="231F20"/>
          <w:spacing w:val="-3"/>
        </w:rPr>
        <w:t>separadas, </w:t>
      </w:r>
      <w:r>
        <w:rPr>
          <w:color w:val="231F20"/>
        </w:rPr>
        <w:t>inequidad y un mundo gris; todo ello en aras de un consumismo incontrolable y   de un estilo de vida nada sostenible. La ruina puede ser el objeto icónico del siglo xx, pero ciertamente es más  trá- gico ver los destrozos que estamos dejando atrás y que se- guimos produciendo con “felicidad”. Se podría decir que vivimos un tiempo de la deshumanización de la persona,   de desconexión con el medio, de mecanización y moneta- rismo, y todo esto porque se ha creado un sistema en donde lo importante es consumir, se necesite o no, objetos que llenen esos vacíos que las personas  </w:t>
      </w:r>
      <w:r>
        <w:rPr>
          <w:color w:val="231F20"/>
          <w:spacing w:val="42"/>
        </w:rPr>
        <w:t> </w:t>
      </w:r>
      <w:r>
        <w:rPr>
          <w:color w:val="231F20"/>
        </w:rPr>
        <w:t>sienten.</w:t>
      </w:r>
    </w:p>
    <w:p>
      <w:pPr>
        <w:pStyle w:val="BodyText"/>
        <w:spacing w:before="7"/>
        <w:rPr>
          <w:sz w:val="25"/>
        </w:rPr>
      </w:pPr>
    </w:p>
    <w:p>
      <w:pPr>
        <w:pStyle w:val="BodyText"/>
        <w:spacing w:line="278" w:lineRule="auto"/>
        <w:ind w:left="110" w:right="762"/>
        <w:jc w:val="both"/>
      </w:pPr>
      <w:r>
        <w:rPr>
          <w:color w:val="231F20"/>
        </w:rPr>
        <w:t>Así, el diseño tiene un impacto social considerable, en tanto muchos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productos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crean</w:t>
      </w:r>
      <w:r>
        <w:rPr>
          <w:color w:val="231F20"/>
          <w:spacing w:val="-5"/>
        </w:rPr>
        <w:t> </w:t>
      </w:r>
      <w:r>
        <w:rPr>
          <w:color w:val="231F20"/>
        </w:rPr>
        <w:t>y</w:t>
      </w:r>
      <w:r>
        <w:rPr>
          <w:color w:val="231F20"/>
          <w:spacing w:val="-5"/>
        </w:rPr>
        <w:t> </w:t>
      </w:r>
      <w:r>
        <w:rPr>
          <w:color w:val="231F20"/>
        </w:rPr>
        <w:t>desarrollan</w:t>
      </w:r>
      <w:r>
        <w:rPr>
          <w:color w:val="231F20"/>
          <w:spacing w:val="-5"/>
        </w:rPr>
        <w:t> </w:t>
      </w:r>
      <w:r>
        <w:rPr>
          <w:color w:val="231F20"/>
        </w:rPr>
        <w:t>estable- cen o fomentan determinados estilos de vida que a su vez afectan</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considerable</w:t>
      </w:r>
      <w:r>
        <w:rPr>
          <w:color w:val="231F20"/>
          <w:spacing w:val="-6"/>
        </w:rPr>
        <w:t> </w:t>
      </w:r>
      <w:r>
        <w:rPr>
          <w:color w:val="231F20"/>
        </w:rPr>
        <w:t>el</w:t>
      </w:r>
      <w:r>
        <w:rPr>
          <w:color w:val="231F20"/>
          <w:spacing w:val="-6"/>
        </w:rPr>
        <w:t> </w:t>
      </w:r>
      <w:r>
        <w:rPr>
          <w:color w:val="231F20"/>
        </w:rPr>
        <w:t>bienestar</w:t>
      </w:r>
      <w:r>
        <w:rPr>
          <w:color w:val="231F20"/>
          <w:spacing w:val="-6"/>
        </w:rPr>
        <w:t> </w:t>
      </w:r>
      <w:r>
        <w:rPr>
          <w:color w:val="231F20"/>
        </w:rPr>
        <w:t>físico</w:t>
      </w:r>
      <w:r>
        <w:rPr>
          <w:color w:val="231F20"/>
          <w:spacing w:val="-6"/>
        </w:rPr>
        <w:t> </w:t>
      </w:r>
      <w:r>
        <w:rPr>
          <w:color w:val="231F20"/>
        </w:rPr>
        <w:t>y</w:t>
      </w:r>
      <w:r>
        <w:rPr>
          <w:color w:val="231F20"/>
          <w:spacing w:val="-6"/>
        </w:rPr>
        <w:t> </w:t>
      </w:r>
      <w:r>
        <w:rPr>
          <w:color w:val="231F20"/>
        </w:rPr>
        <w:t>emocio- nal de las personas, en detrimento de ellas y del ambiente. Un ejemplo son las revueltas de Londres de 2011, cuando uno de los principales factores para el vandalismo y saqueo de comercios no fue una cuestión de raza o de estrato</w:t>
      </w:r>
      <w:r>
        <w:rPr>
          <w:color w:val="231F20"/>
          <w:spacing w:val="-27"/>
        </w:rPr>
        <w:t> </w:t>
      </w:r>
      <w:r>
        <w:rPr>
          <w:color w:val="231F20"/>
        </w:rPr>
        <w:t>social, sino el consumismo desmedido de gente deseosa de tener los objetos de moda que normalmente no puede adquirir, pero</w:t>
      </w:r>
      <w:r>
        <w:rPr>
          <w:color w:val="231F20"/>
          <w:spacing w:val="-13"/>
        </w:rPr>
        <w:t> </w:t>
      </w:r>
      <w:r>
        <w:rPr>
          <w:color w:val="231F20"/>
        </w:rPr>
        <w:t>que</w:t>
      </w:r>
      <w:r>
        <w:rPr>
          <w:color w:val="231F20"/>
          <w:spacing w:val="-13"/>
        </w:rPr>
        <w:t> </w:t>
      </w:r>
      <w:r>
        <w:rPr>
          <w:color w:val="231F20"/>
        </w:rPr>
        <w:t>ansiaba</w:t>
      </w:r>
      <w:r>
        <w:rPr>
          <w:color w:val="231F20"/>
          <w:spacing w:val="-13"/>
        </w:rPr>
        <w:t> </w:t>
      </w:r>
      <w:r>
        <w:rPr>
          <w:color w:val="231F20"/>
        </w:rPr>
        <w:t>poseer</w:t>
      </w:r>
      <w:r>
        <w:rPr>
          <w:color w:val="231F20"/>
          <w:spacing w:val="-13"/>
        </w:rPr>
        <w:t> </w:t>
      </w:r>
      <w:r>
        <w:rPr>
          <w:color w:val="231F20"/>
        </w:rPr>
        <w:t>porque</w:t>
      </w:r>
      <w:r>
        <w:rPr>
          <w:color w:val="231F20"/>
          <w:spacing w:val="-13"/>
        </w:rPr>
        <w:t> </w:t>
      </w:r>
      <w:r>
        <w:rPr>
          <w:color w:val="231F20"/>
        </w:rPr>
        <w:t>los</w:t>
      </w:r>
      <w:r>
        <w:rPr>
          <w:color w:val="231F20"/>
          <w:spacing w:val="-13"/>
        </w:rPr>
        <w:t> </w:t>
      </w:r>
      <w:r>
        <w:rPr>
          <w:color w:val="231F20"/>
        </w:rPr>
        <w:t>medios</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estilo</w:t>
      </w:r>
      <w:r>
        <w:rPr>
          <w:color w:val="231F20"/>
          <w:spacing w:val="-13"/>
        </w:rPr>
        <w:t> </w:t>
      </w:r>
      <w:r>
        <w:rPr>
          <w:color w:val="231F20"/>
        </w:rPr>
        <w:t>de</w:t>
      </w:r>
      <w:r>
        <w:rPr>
          <w:color w:val="231F20"/>
          <w:spacing w:val="-13"/>
        </w:rPr>
        <w:t> </w:t>
      </w:r>
      <w:r>
        <w:rPr>
          <w:color w:val="231F20"/>
        </w:rPr>
        <w:t>vida promovido –entre otros, por los diseñadores “de moda”– le habían grabado en la</w:t>
      </w:r>
      <w:r>
        <w:rPr>
          <w:color w:val="231F20"/>
          <w:spacing w:val="42"/>
        </w:rPr>
        <w:t> </w:t>
      </w:r>
      <w:r>
        <w:rPr>
          <w:color w:val="231F20"/>
        </w:rPr>
        <w:t>psique.</w:t>
      </w:r>
    </w:p>
    <w:p>
      <w:pPr>
        <w:pStyle w:val="BodyText"/>
        <w:spacing w:before="7"/>
        <w:rPr>
          <w:sz w:val="25"/>
        </w:rPr>
      </w:pPr>
    </w:p>
    <w:p>
      <w:pPr>
        <w:pStyle w:val="BodyText"/>
        <w:spacing w:line="278" w:lineRule="auto"/>
        <w:ind w:left="110" w:right="771"/>
        <w:jc w:val="both"/>
      </w:pPr>
      <w:r>
        <w:rPr>
          <w:color w:val="231F20"/>
        </w:rPr>
        <w:t>Un resultado de esto es la generación de estímulos que im- pulsan el consumismo indiscriminado, donde el ser humano</w:t>
      </w:r>
    </w:p>
    <w:p>
      <w:pPr>
        <w:spacing w:after="0" w:line="278" w:lineRule="auto"/>
        <w:jc w:val="both"/>
        <w:sectPr>
          <w:headerReference w:type="even" r:id="rId194"/>
          <w:footerReference w:type="even" r:id="rId195"/>
          <w:footerReference w:type="default" r:id="rId196"/>
          <w:pgSz w:w="7940" w:h="11910"/>
          <w:pgMar w:header="0" w:footer="737" w:top="1100" w:bottom="920" w:left="1080" w:right="360"/>
        </w:sectPr>
      </w:pPr>
    </w:p>
    <w:p>
      <w:pPr>
        <w:pStyle w:val="BodyText"/>
        <w:spacing w:line="278" w:lineRule="auto" w:before="119"/>
        <w:ind w:left="773" w:right="107"/>
        <w:jc w:val="both"/>
      </w:pPr>
      <w:r>
        <w:rPr>
          <w:color w:val="231F20"/>
        </w:rPr>
        <w:t>deja de ser considerado sujeto con derechos y sólo se le va- lora –como se mencionó antes– por los objetos que puede adquirir, por su capacidad de obtener bienes y por el dinero en</w:t>
      </w:r>
      <w:r>
        <w:rPr>
          <w:color w:val="231F20"/>
          <w:spacing w:val="-8"/>
        </w:rPr>
        <w:t> </w:t>
      </w:r>
      <w:r>
        <w:rPr>
          <w:color w:val="231F20"/>
        </w:rPr>
        <w:t>su</w:t>
      </w:r>
      <w:r>
        <w:rPr>
          <w:color w:val="231F20"/>
          <w:spacing w:val="-8"/>
        </w:rPr>
        <w:t> </w:t>
      </w:r>
      <w:r>
        <w:rPr>
          <w:color w:val="231F20"/>
        </w:rPr>
        <w:t>cartera,</w:t>
      </w:r>
      <w:r>
        <w:rPr>
          <w:color w:val="231F20"/>
          <w:spacing w:val="-15"/>
        </w:rPr>
        <w:t> </w:t>
      </w:r>
      <w:r>
        <w:rPr>
          <w:color w:val="231F20"/>
        </w:rPr>
        <w:t>generando</w:t>
      </w:r>
      <w:r>
        <w:rPr>
          <w:color w:val="231F20"/>
          <w:spacing w:val="-8"/>
        </w:rPr>
        <w:t> </w:t>
      </w:r>
      <w:r>
        <w:rPr>
          <w:color w:val="231F20"/>
        </w:rPr>
        <w:t>una</w:t>
      </w:r>
      <w:r>
        <w:rPr>
          <w:color w:val="231F20"/>
          <w:spacing w:val="-8"/>
        </w:rPr>
        <w:t> </w:t>
      </w:r>
      <w:r>
        <w:rPr>
          <w:color w:val="231F20"/>
        </w:rPr>
        <w:t>visión</w:t>
      </w:r>
      <w:r>
        <w:rPr>
          <w:color w:val="231F20"/>
          <w:spacing w:val="-8"/>
        </w:rPr>
        <w:t> </w:t>
      </w:r>
      <w:r>
        <w:rPr>
          <w:color w:val="231F20"/>
        </w:rPr>
        <w:t>perversa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búsqueda de la “felicidad”, como algo que se alcanza con necesidades creadas (por más que incomode a ciertos profesionales de  la </w:t>
      </w:r>
      <w:r>
        <w:rPr>
          <w:color w:val="231F20"/>
          <w:spacing w:val="-4"/>
        </w:rPr>
        <w:t>mercadotecnia </w:t>
      </w:r>
      <w:r>
        <w:rPr>
          <w:color w:val="231F20"/>
        </w:rPr>
        <w:t>la </w:t>
      </w:r>
      <w:r>
        <w:rPr>
          <w:color w:val="231F20"/>
          <w:spacing w:val="-3"/>
        </w:rPr>
        <w:t>existencia de </w:t>
      </w:r>
      <w:r>
        <w:rPr>
          <w:color w:val="231F20"/>
        </w:rPr>
        <w:t>dicho </w:t>
      </w:r>
      <w:r>
        <w:rPr>
          <w:color w:val="231F20"/>
          <w:spacing w:val="-3"/>
        </w:rPr>
        <w:t>concepto) </w:t>
      </w:r>
      <w:r>
        <w:rPr>
          <w:color w:val="231F20"/>
        </w:rPr>
        <w:t>y </w:t>
      </w:r>
      <w:r>
        <w:rPr>
          <w:color w:val="231F20"/>
          <w:spacing w:val="-4"/>
        </w:rPr>
        <w:t>objetos </w:t>
      </w:r>
      <w:r>
        <w:rPr>
          <w:color w:val="231F20"/>
          <w:spacing w:val="-3"/>
        </w:rPr>
        <w:t>vacuos promocionados </w:t>
      </w:r>
      <w:r>
        <w:rPr>
          <w:color w:val="231F20"/>
        </w:rPr>
        <w:t>por el </w:t>
      </w:r>
      <w:r>
        <w:rPr>
          <w:color w:val="231F20"/>
          <w:spacing w:val="-4"/>
        </w:rPr>
        <w:t>bombardeo </w:t>
      </w:r>
      <w:r>
        <w:rPr>
          <w:color w:val="231F20"/>
          <w:spacing w:val="-3"/>
        </w:rPr>
        <w:t>constante de </w:t>
      </w:r>
      <w:r>
        <w:rPr>
          <w:color w:val="231F20"/>
        </w:rPr>
        <w:t>pu- </w:t>
      </w:r>
      <w:r>
        <w:rPr>
          <w:color w:val="231F20"/>
          <w:spacing w:val="-3"/>
        </w:rPr>
        <w:t>blicidad. Esto último </w:t>
      </w:r>
      <w:r>
        <w:rPr>
          <w:color w:val="231F20"/>
        </w:rPr>
        <w:t>es </w:t>
      </w:r>
      <w:r>
        <w:rPr>
          <w:color w:val="231F20"/>
          <w:spacing w:val="-3"/>
        </w:rPr>
        <w:t>altamente </w:t>
      </w:r>
      <w:r>
        <w:rPr>
          <w:color w:val="231F20"/>
          <w:spacing w:val="-4"/>
        </w:rPr>
        <w:t>peligroso </w:t>
      </w:r>
      <w:r>
        <w:rPr>
          <w:color w:val="231F20"/>
        </w:rPr>
        <w:t>en </w:t>
      </w:r>
      <w:r>
        <w:rPr>
          <w:color w:val="231F20"/>
          <w:spacing w:val="-3"/>
        </w:rPr>
        <w:t>tanto </w:t>
      </w:r>
      <w:r>
        <w:rPr>
          <w:color w:val="231F20"/>
        </w:rPr>
        <w:t>el </w:t>
      </w:r>
      <w:r>
        <w:rPr>
          <w:color w:val="231F20"/>
          <w:spacing w:val="-3"/>
        </w:rPr>
        <w:t>ser humano </w:t>
      </w:r>
      <w:r>
        <w:rPr>
          <w:color w:val="231F20"/>
        </w:rPr>
        <w:t>tiene la </w:t>
      </w:r>
      <w:r>
        <w:rPr>
          <w:color w:val="231F20"/>
          <w:spacing w:val="-3"/>
        </w:rPr>
        <w:t>necesidad instintiva de confiar </w:t>
      </w:r>
      <w:r>
        <w:rPr>
          <w:color w:val="231F20"/>
        </w:rPr>
        <w:t>en las </w:t>
      </w:r>
      <w:r>
        <w:rPr>
          <w:color w:val="231F20"/>
          <w:spacing w:val="-3"/>
        </w:rPr>
        <w:t>imá- genes </w:t>
      </w:r>
      <w:r>
        <w:rPr>
          <w:color w:val="231F20"/>
        </w:rPr>
        <w:t>que </w:t>
      </w:r>
      <w:r>
        <w:rPr>
          <w:color w:val="231F20"/>
          <w:spacing w:val="-4"/>
        </w:rPr>
        <w:t>percibe, </w:t>
      </w:r>
      <w:r>
        <w:rPr>
          <w:color w:val="231F20"/>
          <w:spacing w:val="-3"/>
        </w:rPr>
        <w:t>lo cual </w:t>
      </w:r>
      <w:r>
        <w:rPr>
          <w:color w:val="231F20"/>
        </w:rPr>
        <w:t>ha </w:t>
      </w:r>
      <w:r>
        <w:rPr>
          <w:color w:val="231F20"/>
          <w:spacing w:val="-4"/>
        </w:rPr>
        <w:t>derivado </w:t>
      </w:r>
      <w:r>
        <w:rPr>
          <w:color w:val="231F20"/>
        </w:rPr>
        <w:t>en un </w:t>
      </w:r>
      <w:r>
        <w:rPr>
          <w:color w:val="231F20"/>
          <w:spacing w:val="-4"/>
        </w:rPr>
        <w:t>deterioro </w:t>
      </w:r>
      <w:r>
        <w:rPr>
          <w:color w:val="231F20"/>
          <w:spacing w:val="-3"/>
        </w:rPr>
        <w:t>de la </w:t>
      </w:r>
      <w:r>
        <w:rPr>
          <w:color w:val="231F20"/>
          <w:spacing w:val="-4"/>
        </w:rPr>
        <w:t>cultura </w:t>
      </w:r>
      <w:r>
        <w:rPr>
          <w:color w:val="231F20"/>
          <w:spacing w:val="-3"/>
        </w:rPr>
        <w:t>visual, donde </w:t>
      </w:r>
      <w:r>
        <w:rPr>
          <w:color w:val="231F20"/>
        </w:rPr>
        <w:t>es </w:t>
      </w:r>
      <w:r>
        <w:rPr>
          <w:color w:val="231F20"/>
          <w:spacing w:val="-3"/>
        </w:rPr>
        <w:t>difícil </w:t>
      </w:r>
      <w:r>
        <w:rPr>
          <w:color w:val="231F20"/>
          <w:spacing w:val="-4"/>
        </w:rPr>
        <w:t>percibir </w:t>
      </w:r>
      <w:r>
        <w:rPr>
          <w:color w:val="231F20"/>
        </w:rPr>
        <w:t>que las </w:t>
      </w:r>
      <w:r>
        <w:rPr>
          <w:color w:val="231F20"/>
          <w:spacing w:val="-3"/>
        </w:rPr>
        <w:t>imágenes han sido colocadas de manera </w:t>
      </w:r>
      <w:r>
        <w:rPr>
          <w:color w:val="231F20"/>
          <w:spacing w:val="-4"/>
        </w:rPr>
        <w:t>retóricamente </w:t>
      </w:r>
      <w:r>
        <w:rPr>
          <w:color w:val="231F20"/>
          <w:spacing w:val="-3"/>
        </w:rPr>
        <w:t>astutas </w:t>
      </w:r>
      <w:r>
        <w:rPr>
          <w:color w:val="231F20"/>
          <w:spacing w:val="-4"/>
        </w:rPr>
        <w:t>para </w:t>
      </w:r>
      <w:r>
        <w:rPr>
          <w:color w:val="231F20"/>
          <w:spacing w:val="-5"/>
        </w:rPr>
        <w:t>crear </w:t>
      </w:r>
      <w:r>
        <w:rPr>
          <w:color w:val="231F20"/>
          <w:spacing w:val="-3"/>
        </w:rPr>
        <w:t>mentiras</w:t>
      </w:r>
      <w:r>
        <w:rPr>
          <w:color w:val="231F20"/>
          <w:spacing w:val="-8"/>
        </w:rPr>
        <w:t> </w:t>
      </w:r>
      <w:r>
        <w:rPr>
          <w:color w:val="231F20"/>
        </w:rPr>
        <w:t>aún</w:t>
      </w:r>
      <w:r>
        <w:rPr>
          <w:color w:val="231F20"/>
          <w:spacing w:val="-8"/>
        </w:rPr>
        <w:t> </w:t>
      </w:r>
      <w:r>
        <w:rPr>
          <w:color w:val="231F20"/>
        </w:rPr>
        <w:t>más</w:t>
      </w:r>
      <w:r>
        <w:rPr>
          <w:color w:val="231F20"/>
          <w:spacing w:val="-8"/>
        </w:rPr>
        <w:t> </w:t>
      </w:r>
      <w:r>
        <w:rPr>
          <w:color w:val="231F20"/>
          <w:spacing w:val="-4"/>
        </w:rPr>
        <w:t>poderosas</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spacing w:val="-3"/>
        </w:rPr>
        <w:t>escritas</w:t>
      </w:r>
      <w:r>
        <w:rPr>
          <w:color w:val="231F20"/>
          <w:spacing w:val="-8"/>
        </w:rPr>
        <w:t> </w:t>
      </w:r>
      <w:r>
        <w:rPr>
          <w:color w:val="231F20"/>
        </w:rPr>
        <w:t>o</w:t>
      </w:r>
      <w:r>
        <w:rPr>
          <w:color w:val="231F20"/>
          <w:spacing w:val="-8"/>
        </w:rPr>
        <w:t> </w:t>
      </w:r>
      <w:r>
        <w:rPr>
          <w:color w:val="231F20"/>
          <w:spacing w:val="-3"/>
        </w:rPr>
        <w:t>habladas</w:t>
      </w:r>
      <w:r>
        <w:rPr>
          <w:color w:val="231F20"/>
          <w:spacing w:val="-8"/>
        </w:rPr>
        <w:t> </w:t>
      </w:r>
      <w:r>
        <w:rPr>
          <w:color w:val="231F20"/>
          <w:spacing w:val="-3"/>
        </w:rPr>
        <w:t>(Ber- man, </w:t>
      </w:r>
      <w:r>
        <w:rPr>
          <w:color w:val="231F20"/>
          <w:spacing w:val="35"/>
        </w:rPr>
        <w:t> </w:t>
      </w:r>
      <w:r>
        <w:rPr>
          <w:color w:val="231F20"/>
          <w:spacing w:val="-3"/>
        </w:rPr>
        <w:t>2008).</w:t>
      </w:r>
    </w:p>
    <w:p>
      <w:pPr>
        <w:pStyle w:val="BodyText"/>
      </w:pPr>
    </w:p>
    <w:p>
      <w:pPr>
        <w:pStyle w:val="BodyText"/>
        <w:spacing w:before="2"/>
        <w:rPr>
          <w:sz w:val="28"/>
        </w:rPr>
      </w:pPr>
    </w:p>
    <w:p>
      <w:pPr>
        <w:pStyle w:val="BodyText"/>
        <w:ind w:left="773"/>
        <w:jc w:val="both"/>
        <w:rPr>
          <w:rFonts w:ascii="Verdana" w:hAnsi="Verdana"/>
        </w:rPr>
      </w:pPr>
      <w:r>
        <w:rPr>
          <w:rFonts w:ascii="Verdana" w:hAnsi="Verdana"/>
          <w:color w:val="231F20"/>
          <w:w w:val="90"/>
        </w:rPr>
        <w:t>DEFINICIÓN DE RESPONSABILIDAD SOCIAL</w:t>
      </w:r>
    </w:p>
    <w:p>
      <w:pPr>
        <w:pStyle w:val="BodyText"/>
        <w:spacing w:before="4"/>
        <w:rPr>
          <w:rFonts w:ascii="Verdana"/>
          <w:sz w:val="28"/>
        </w:rPr>
      </w:pPr>
    </w:p>
    <w:p>
      <w:pPr>
        <w:pStyle w:val="BodyText"/>
        <w:spacing w:line="278" w:lineRule="auto"/>
        <w:ind w:left="773" w:right="107"/>
        <w:jc w:val="both"/>
      </w:pPr>
      <w:r>
        <w:rPr>
          <w:color w:val="231F20"/>
          <w:spacing w:val="-4"/>
          <w:w w:val="105"/>
        </w:rPr>
        <w:t>Howard </w:t>
      </w:r>
      <w:r>
        <w:rPr>
          <w:color w:val="231F20"/>
          <w:w w:val="105"/>
        </w:rPr>
        <w:t>Bowen (1953) definió a la Responsabilidad So- cial</w:t>
      </w:r>
      <w:r>
        <w:rPr>
          <w:color w:val="231F20"/>
          <w:spacing w:val="-21"/>
          <w:w w:val="105"/>
        </w:rPr>
        <w:t> </w:t>
      </w:r>
      <w:r>
        <w:rPr>
          <w:color w:val="231F20"/>
          <w:w w:val="105"/>
        </w:rPr>
        <w:t>Empresarial</w:t>
      </w:r>
      <w:r>
        <w:rPr>
          <w:color w:val="231F20"/>
          <w:spacing w:val="-21"/>
          <w:w w:val="105"/>
        </w:rPr>
        <w:t> </w:t>
      </w:r>
      <w:r>
        <w:rPr>
          <w:color w:val="231F20"/>
          <w:w w:val="105"/>
        </w:rPr>
        <w:t>(rsp)</w:t>
      </w:r>
      <w:r>
        <w:rPr>
          <w:color w:val="231F20"/>
          <w:spacing w:val="-21"/>
          <w:w w:val="105"/>
        </w:rPr>
        <w:t> </w:t>
      </w:r>
      <w:r>
        <w:rPr>
          <w:color w:val="231F20"/>
          <w:w w:val="105"/>
        </w:rPr>
        <w:t>como</w:t>
      </w:r>
      <w:r>
        <w:rPr>
          <w:color w:val="231F20"/>
          <w:spacing w:val="-21"/>
          <w:w w:val="105"/>
        </w:rPr>
        <w:t> </w:t>
      </w:r>
      <w:r>
        <w:rPr>
          <w:color w:val="231F20"/>
          <w:w w:val="105"/>
        </w:rPr>
        <w:t>la</w:t>
      </w:r>
      <w:r>
        <w:rPr>
          <w:color w:val="231F20"/>
          <w:spacing w:val="-21"/>
          <w:w w:val="105"/>
        </w:rPr>
        <w:t> </w:t>
      </w:r>
      <w:r>
        <w:rPr>
          <w:color w:val="231F20"/>
          <w:w w:val="105"/>
        </w:rPr>
        <w:t>persecución</w:t>
      </w:r>
      <w:r>
        <w:rPr>
          <w:color w:val="231F20"/>
          <w:spacing w:val="-21"/>
          <w:w w:val="105"/>
        </w:rPr>
        <w:t> </w:t>
      </w:r>
      <w:r>
        <w:rPr>
          <w:color w:val="231F20"/>
          <w:w w:val="105"/>
        </w:rPr>
        <w:t>de</w:t>
      </w:r>
      <w:r>
        <w:rPr>
          <w:color w:val="231F20"/>
          <w:spacing w:val="-21"/>
          <w:w w:val="105"/>
        </w:rPr>
        <w:t> </w:t>
      </w:r>
      <w:r>
        <w:rPr>
          <w:color w:val="231F20"/>
          <w:w w:val="105"/>
        </w:rPr>
        <w:t>políticas</w:t>
      </w:r>
      <w:r>
        <w:rPr>
          <w:color w:val="231F20"/>
          <w:spacing w:val="-21"/>
          <w:w w:val="105"/>
        </w:rPr>
        <w:t> </w:t>
      </w:r>
      <w:r>
        <w:rPr>
          <w:color w:val="231F20"/>
          <w:w w:val="105"/>
        </w:rPr>
        <w:t>o</w:t>
      </w:r>
      <w:r>
        <w:rPr>
          <w:color w:val="231F20"/>
          <w:spacing w:val="-21"/>
          <w:w w:val="105"/>
        </w:rPr>
        <w:t> </w:t>
      </w:r>
      <w:r>
        <w:rPr>
          <w:color w:val="231F20"/>
          <w:w w:val="105"/>
        </w:rPr>
        <w:t>la toma</w:t>
      </w:r>
      <w:r>
        <w:rPr>
          <w:color w:val="231F20"/>
          <w:spacing w:val="-24"/>
          <w:w w:val="105"/>
        </w:rPr>
        <w:t> </w:t>
      </w:r>
      <w:r>
        <w:rPr>
          <w:color w:val="231F20"/>
          <w:w w:val="105"/>
        </w:rPr>
        <w:t>de</w:t>
      </w:r>
      <w:r>
        <w:rPr>
          <w:color w:val="231F20"/>
          <w:spacing w:val="-24"/>
          <w:w w:val="105"/>
        </w:rPr>
        <w:t> </w:t>
      </w:r>
      <w:r>
        <w:rPr>
          <w:color w:val="231F20"/>
          <w:w w:val="105"/>
        </w:rPr>
        <w:t>decisiones</w:t>
      </w:r>
      <w:r>
        <w:rPr>
          <w:color w:val="231F20"/>
          <w:spacing w:val="-24"/>
          <w:w w:val="105"/>
        </w:rPr>
        <w:t> </w:t>
      </w:r>
      <w:r>
        <w:rPr>
          <w:color w:val="231F20"/>
          <w:w w:val="105"/>
        </w:rPr>
        <w:t>deseables</w:t>
      </w:r>
      <w:r>
        <w:rPr>
          <w:color w:val="231F20"/>
          <w:spacing w:val="-24"/>
          <w:w w:val="105"/>
        </w:rPr>
        <w:t> </w:t>
      </w:r>
      <w:r>
        <w:rPr>
          <w:color w:val="231F20"/>
          <w:w w:val="105"/>
        </w:rPr>
        <w:t>en</w:t>
      </w:r>
      <w:r>
        <w:rPr>
          <w:color w:val="231F20"/>
          <w:spacing w:val="-24"/>
          <w:w w:val="105"/>
        </w:rPr>
        <w:t> </w:t>
      </w:r>
      <w:r>
        <w:rPr>
          <w:color w:val="231F20"/>
          <w:w w:val="105"/>
        </w:rPr>
        <w:t>términos</w:t>
      </w:r>
      <w:r>
        <w:rPr>
          <w:color w:val="231F20"/>
          <w:spacing w:val="-24"/>
          <w:w w:val="105"/>
        </w:rPr>
        <w:t> </w:t>
      </w:r>
      <w:r>
        <w:rPr>
          <w:color w:val="231F20"/>
          <w:w w:val="105"/>
        </w:rPr>
        <w:t>de</w:t>
      </w:r>
      <w:r>
        <w:rPr>
          <w:color w:val="231F20"/>
          <w:spacing w:val="-24"/>
          <w:w w:val="105"/>
        </w:rPr>
        <w:t> </w:t>
      </w:r>
      <w:r>
        <w:rPr>
          <w:color w:val="231F20"/>
          <w:w w:val="105"/>
        </w:rPr>
        <w:t>objetivos</w:t>
      </w:r>
      <w:r>
        <w:rPr>
          <w:color w:val="231F20"/>
          <w:spacing w:val="-24"/>
          <w:w w:val="105"/>
        </w:rPr>
        <w:t> </w:t>
      </w:r>
      <w:r>
        <w:rPr>
          <w:color w:val="231F20"/>
          <w:w w:val="105"/>
        </w:rPr>
        <w:t>que sean benéficos y estén alineados a los </w:t>
      </w:r>
      <w:r>
        <w:rPr>
          <w:color w:val="231F20"/>
          <w:spacing w:val="-3"/>
          <w:w w:val="105"/>
        </w:rPr>
        <w:t>valores </w:t>
      </w:r>
      <w:r>
        <w:rPr>
          <w:color w:val="231F20"/>
          <w:w w:val="105"/>
        </w:rPr>
        <w:t>de nuestra </w:t>
      </w:r>
      <w:r>
        <w:rPr>
          <w:color w:val="231F20"/>
        </w:rPr>
        <w:t>sociedad.</w:t>
      </w:r>
      <w:r>
        <w:rPr>
          <w:color w:val="231F20"/>
          <w:spacing w:val="-16"/>
        </w:rPr>
        <w:t> </w:t>
      </w:r>
      <w:r>
        <w:rPr>
          <w:color w:val="231F20"/>
        </w:rPr>
        <w:t>Derivado</w:t>
      </w:r>
      <w:r>
        <w:rPr>
          <w:color w:val="231F20"/>
          <w:spacing w:val="-9"/>
        </w:rPr>
        <w:t> </w:t>
      </w:r>
      <w:r>
        <w:rPr>
          <w:color w:val="231F20"/>
        </w:rPr>
        <w:t>de</w:t>
      </w:r>
      <w:r>
        <w:rPr>
          <w:color w:val="231F20"/>
          <w:spacing w:val="-9"/>
        </w:rPr>
        <w:t> </w:t>
      </w:r>
      <w:r>
        <w:rPr>
          <w:color w:val="231F20"/>
        </w:rPr>
        <w:t>esto,</w:t>
      </w:r>
      <w:r>
        <w:rPr>
          <w:color w:val="231F20"/>
          <w:spacing w:val="-16"/>
        </w:rPr>
        <w:t> </w:t>
      </w:r>
      <w:r>
        <w:rPr>
          <w:color w:val="231F20"/>
        </w:rPr>
        <w:t>se</w:t>
      </w:r>
      <w:r>
        <w:rPr>
          <w:color w:val="231F20"/>
          <w:spacing w:val="-9"/>
        </w:rPr>
        <w:t> </w:t>
      </w:r>
      <w:r>
        <w:rPr>
          <w:color w:val="231F20"/>
        </w:rPr>
        <w:t>puede</w:t>
      </w:r>
      <w:r>
        <w:rPr>
          <w:color w:val="231F20"/>
          <w:spacing w:val="-9"/>
        </w:rPr>
        <w:t> </w:t>
      </w:r>
      <w:r>
        <w:rPr>
          <w:color w:val="231F20"/>
        </w:rPr>
        <w:t>entender</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ser</w:t>
      </w:r>
      <w:r>
        <w:rPr>
          <w:color w:val="231F20"/>
          <w:spacing w:val="-9"/>
        </w:rPr>
        <w:t> </w:t>
      </w:r>
      <w:r>
        <w:rPr>
          <w:color w:val="231F20"/>
        </w:rPr>
        <w:t>res- </w:t>
      </w:r>
      <w:r>
        <w:rPr>
          <w:color w:val="231F20"/>
          <w:w w:val="105"/>
        </w:rPr>
        <w:t>ponsable</w:t>
      </w:r>
      <w:r>
        <w:rPr>
          <w:color w:val="231F20"/>
          <w:spacing w:val="-7"/>
          <w:w w:val="105"/>
        </w:rPr>
        <w:t> </w:t>
      </w:r>
      <w:r>
        <w:rPr>
          <w:color w:val="231F20"/>
          <w:w w:val="105"/>
        </w:rPr>
        <w:t>socialmente</w:t>
      </w:r>
      <w:r>
        <w:rPr>
          <w:color w:val="231F20"/>
          <w:spacing w:val="-7"/>
          <w:w w:val="105"/>
        </w:rPr>
        <w:t> </w:t>
      </w:r>
      <w:r>
        <w:rPr>
          <w:color w:val="231F20"/>
          <w:w w:val="105"/>
        </w:rPr>
        <w:t>implica</w:t>
      </w:r>
      <w:r>
        <w:rPr>
          <w:color w:val="231F20"/>
          <w:spacing w:val="-7"/>
          <w:w w:val="105"/>
        </w:rPr>
        <w:t> </w:t>
      </w:r>
      <w:r>
        <w:rPr>
          <w:color w:val="231F20"/>
          <w:w w:val="105"/>
        </w:rPr>
        <w:t>la</w:t>
      </w:r>
      <w:r>
        <w:rPr>
          <w:color w:val="231F20"/>
          <w:spacing w:val="-7"/>
          <w:w w:val="105"/>
        </w:rPr>
        <w:t> </w:t>
      </w:r>
      <w:r>
        <w:rPr>
          <w:color w:val="231F20"/>
          <w:w w:val="105"/>
        </w:rPr>
        <w:t>toma</w:t>
      </w:r>
      <w:r>
        <w:rPr>
          <w:color w:val="231F20"/>
          <w:spacing w:val="-7"/>
          <w:w w:val="105"/>
        </w:rPr>
        <w:t> </w:t>
      </w:r>
      <w:r>
        <w:rPr>
          <w:color w:val="231F20"/>
          <w:w w:val="105"/>
        </w:rPr>
        <w:t>de</w:t>
      </w:r>
      <w:r>
        <w:rPr>
          <w:color w:val="231F20"/>
          <w:spacing w:val="-7"/>
          <w:w w:val="105"/>
        </w:rPr>
        <w:t> </w:t>
      </w:r>
      <w:r>
        <w:rPr>
          <w:color w:val="231F20"/>
          <w:w w:val="105"/>
        </w:rPr>
        <w:t>decisiones</w:t>
      </w:r>
      <w:r>
        <w:rPr>
          <w:color w:val="231F20"/>
          <w:spacing w:val="-7"/>
          <w:w w:val="105"/>
        </w:rPr>
        <w:t> </w:t>
      </w:r>
      <w:r>
        <w:rPr>
          <w:color w:val="231F20"/>
          <w:w w:val="105"/>
        </w:rPr>
        <w:t>cons- cientes</w:t>
      </w:r>
      <w:r>
        <w:rPr>
          <w:color w:val="231F20"/>
          <w:spacing w:val="-33"/>
          <w:w w:val="105"/>
        </w:rPr>
        <w:t> </w:t>
      </w:r>
      <w:r>
        <w:rPr>
          <w:color w:val="231F20"/>
          <w:w w:val="105"/>
        </w:rPr>
        <w:t>por</w:t>
      </w:r>
      <w:r>
        <w:rPr>
          <w:color w:val="231F20"/>
          <w:spacing w:val="-33"/>
          <w:w w:val="105"/>
        </w:rPr>
        <w:t> </w:t>
      </w:r>
      <w:r>
        <w:rPr>
          <w:color w:val="231F20"/>
          <w:w w:val="105"/>
        </w:rPr>
        <w:t>parte</w:t>
      </w:r>
      <w:r>
        <w:rPr>
          <w:color w:val="231F20"/>
          <w:spacing w:val="-33"/>
          <w:w w:val="105"/>
        </w:rPr>
        <w:t> </w:t>
      </w:r>
      <w:r>
        <w:rPr>
          <w:color w:val="231F20"/>
          <w:w w:val="105"/>
        </w:rPr>
        <w:t>de</w:t>
      </w:r>
      <w:r>
        <w:rPr>
          <w:color w:val="231F20"/>
          <w:spacing w:val="-33"/>
          <w:w w:val="105"/>
        </w:rPr>
        <w:t> </w:t>
      </w:r>
      <w:r>
        <w:rPr>
          <w:color w:val="231F20"/>
          <w:w w:val="105"/>
        </w:rPr>
        <w:t>todos</w:t>
      </w:r>
      <w:r>
        <w:rPr>
          <w:color w:val="231F20"/>
          <w:spacing w:val="-33"/>
          <w:w w:val="105"/>
        </w:rPr>
        <w:t> </w:t>
      </w:r>
      <w:r>
        <w:rPr>
          <w:color w:val="231F20"/>
          <w:w w:val="105"/>
        </w:rPr>
        <w:t>los</w:t>
      </w:r>
      <w:r>
        <w:rPr>
          <w:color w:val="231F20"/>
          <w:spacing w:val="-33"/>
          <w:w w:val="105"/>
        </w:rPr>
        <w:t> </w:t>
      </w:r>
      <w:r>
        <w:rPr>
          <w:color w:val="231F20"/>
          <w:w w:val="105"/>
        </w:rPr>
        <w:t>involucrados</w:t>
      </w:r>
      <w:r>
        <w:rPr>
          <w:color w:val="231F20"/>
          <w:spacing w:val="-33"/>
          <w:w w:val="105"/>
        </w:rPr>
        <w:t> </w:t>
      </w:r>
      <w:r>
        <w:rPr>
          <w:color w:val="231F20"/>
          <w:w w:val="105"/>
        </w:rPr>
        <w:t>en</w:t>
      </w:r>
      <w:r>
        <w:rPr>
          <w:color w:val="231F20"/>
          <w:spacing w:val="-33"/>
          <w:w w:val="105"/>
        </w:rPr>
        <w:t> </w:t>
      </w:r>
      <w:r>
        <w:rPr>
          <w:color w:val="231F20"/>
          <w:w w:val="105"/>
        </w:rPr>
        <w:t>una</w:t>
      </w:r>
      <w:r>
        <w:rPr>
          <w:color w:val="231F20"/>
          <w:spacing w:val="-33"/>
          <w:w w:val="105"/>
        </w:rPr>
        <w:t> </w:t>
      </w:r>
      <w:r>
        <w:rPr>
          <w:color w:val="231F20"/>
          <w:w w:val="105"/>
        </w:rPr>
        <w:t>actividad determinada;</w:t>
      </w:r>
      <w:r>
        <w:rPr>
          <w:color w:val="231F20"/>
          <w:spacing w:val="-9"/>
          <w:w w:val="105"/>
        </w:rPr>
        <w:t> </w:t>
      </w:r>
      <w:r>
        <w:rPr>
          <w:color w:val="231F20"/>
          <w:w w:val="105"/>
        </w:rPr>
        <w:t>en</w:t>
      </w:r>
      <w:r>
        <w:rPr>
          <w:color w:val="231F20"/>
          <w:spacing w:val="-9"/>
          <w:w w:val="105"/>
        </w:rPr>
        <w:t> </w:t>
      </w:r>
      <w:r>
        <w:rPr>
          <w:color w:val="231F20"/>
          <w:w w:val="105"/>
        </w:rPr>
        <w:t>este</w:t>
      </w:r>
      <w:r>
        <w:rPr>
          <w:color w:val="231F20"/>
          <w:spacing w:val="-9"/>
          <w:w w:val="105"/>
        </w:rPr>
        <w:t> </w:t>
      </w:r>
      <w:r>
        <w:rPr>
          <w:color w:val="231F20"/>
          <w:w w:val="105"/>
        </w:rPr>
        <w:t>caso,</w:t>
      </w:r>
      <w:r>
        <w:rPr>
          <w:color w:val="231F20"/>
          <w:spacing w:val="-14"/>
          <w:w w:val="105"/>
        </w:rPr>
        <w:t> </w:t>
      </w:r>
      <w:r>
        <w:rPr>
          <w:color w:val="231F20"/>
          <w:w w:val="105"/>
        </w:rPr>
        <w:t>el</w:t>
      </w:r>
      <w:r>
        <w:rPr>
          <w:color w:val="231F20"/>
          <w:spacing w:val="-9"/>
          <w:w w:val="105"/>
        </w:rPr>
        <w:t> </w:t>
      </w:r>
      <w:r>
        <w:rPr>
          <w:color w:val="231F20"/>
          <w:w w:val="105"/>
        </w:rPr>
        <w:t>diseño</w:t>
      </w:r>
      <w:r>
        <w:rPr>
          <w:color w:val="231F20"/>
          <w:spacing w:val="-9"/>
          <w:w w:val="105"/>
        </w:rPr>
        <w:t> </w:t>
      </w:r>
      <w:r>
        <w:rPr>
          <w:color w:val="231F20"/>
          <w:w w:val="105"/>
        </w:rPr>
        <w:t>debe</w:t>
      </w:r>
      <w:r>
        <w:rPr>
          <w:color w:val="231F20"/>
          <w:spacing w:val="-9"/>
          <w:w w:val="105"/>
        </w:rPr>
        <w:t> </w:t>
      </w:r>
      <w:r>
        <w:rPr>
          <w:color w:val="231F20"/>
          <w:w w:val="105"/>
        </w:rPr>
        <w:t>seguir</w:t>
      </w:r>
      <w:r>
        <w:rPr>
          <w:color w:val="231F20"/>
          <w:spacing w:val="-9"/>
          <w:w w:val="105"/>
        </w:rPr>
        <w:t> </w:t>
      </w:r>
      <w:r>
        <w:rPr>
          <w:color w:val="231F20"/>
          <w:w w:val="105"/>
        </w:rPr>
        <w:t>una</w:t>
      </w:r>
      <w:r>
        <w:rPr>
          <w:color w:val="231F20"/>
          <w:spacing w:val="-9"/>
          <w:w w:val="105"/>
        </w:rPr>
        <w:t> </w:t>
      </w:r>
      <w:r>
        <w:rPr>
          <w:color w:val="231F20"/>
          <w:w w:val="105"/>
        </w:rPr>
        <w:t>línea clara</w:t>
      </w:r>
      <w:r>
        <w:rPr>
          <w:color w:val="231F20"/>
          <w:spacing w:val="-15"/>
          <w:w w:val="105"/>
        </w:rPr>
        <w:t> </w:t>
      </w:r>
      <w:r>
        <w:rPr>
          <w:color w:val="231F20"/>
          <w:w w:val="105"/>
        </w:rPr>
        <w:t>de</w:t>
      </w:r>
      <w:r>
        <w:rPr>
          <w:color w:val="231F20"/>
          <w:spacing w:val="-15"/>
          <w:w w:val="105"/>
        </w:rPr>
        <w:t> </w:t>
      </w:r>
      <w:r>
        <w:rPr>
          <w:color w:val="231F20"/>
          <w:w w:val="105"/>
        </w:rPr>
        <w:t>acción,</w:t>
      </w:r>
      <w:r>
        <w:rPr>
          <w:color w:val="231F20"/>
          <w:spacing w:val="-21"/>
          <w:w w:val="105"/>
        </w:rPr>
        <w:t> </w:t>
      </w:r>
      <w:r>
        <w:rPr>
          <w:color w:val="231F20"/>
          <w:w w:val="105"/>
        </w:rPr>
        <w:t>la</w:t>
      </w:r>
      <w:r>
        <w:rPr>
          <w:color w:val="231F20"/>
          <w:spacing w:val="-15"/>
          <w:w w:val="105"/>
        </w:rPr>
        <w:t> </w:t>
      </w:r>
      <w:r>
        <w:rPr>
          <w:color w:val="231F20"/>
          <w:w w:val="105"/>
        </w:rPr>
        <w:t>cual</w:t>
      </w:r>
      <w:r>
        <w:rPr>
          <w:color w:val="231F20"/>
          <w:spacing w:val="-15"/>
          <w:w w:val="105"/>
        </w:rPr>
        <w:t> </w:t>
      </w:r>
      <w:r>
        <w:rPr>
          <w:color w:val="231F20"/>
          <w:w w:val="105"/>
        </w:rPr>
        <w:t>corresponda</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spacing w:val="-3"/>
          <w:w w:val="105"/>
        </w:rPr>
        <w:t>valores</w:t>
      </w:r>
      <w:r>
        <w:rPr>
          <w:color w:val="231F20"/>
          <w:spacing w:val="-15"/>
          <w:w w:val="105"/>
        </w:rPr>
        <w:t> </w:t>
      </w:r>
      <w:r>
        <w:rPr>
          <w:color w:val="231F20"/>
          <w:w w:val="105"/>
        </w:rPr>
        <w:t>morales</w:t>
      </w:r>
      <w:r>
        <w:rPr>
          <w:color w:val="231F20"/>
          <w:spacing w:val="-15"/>
          <w:w w:val="105"/>
        </w:rPr>
        <w:t> </w:t>
      </w:r>
      <w:r>
        <w:rPr>
          <w:color w:val="231F20"/>
          <w:w w:val="105"/>
        </w:rPr>
        <w:t>o éticos</w:t>
      </w:r>
      <w:r>
        <w:rPr>
          <w:color w:val="231F20"/>
          <w:spacing w:val="-15"/>
          <w:w w:val="105"/>
        </w:rPr>
        <w:t> </w:t>
      </w:r>
      <w:r>
        <w:rPr>
          <w:color w:val="231F20"/>
          <w:w w:val="105"/>
        </w:rPr>
        <w:t>que</w:t>
      </w:r>
      <w:r>
        <w:rPr>
          <w:color w:val="231F20"/>
          <w:spacing w:val="-15"/>
          <w:w w:val="105"/>
        </w:rPr>
        <w:t> </w:t>
      </w:r>
      <w:r>
        <w:rPr>
          <w:color w:val="231F20"/>
          <w:w w:val="105"/>
        </w:rPr>
        <w:t>beneficien</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sociedad</w:t>
      </w:r>
      <w:r>
        <w:rPr>
          <w:color w:val="231F20"/>
          <w:spacing w:val="-15"/>
          <w:w w:val="105"/>
        </w:rPr>
        <w:t> </w:t>
      </w:r>
      <w:r>
        <w:rPr>
          <w:color w:val="231F20"/>
          <w:w w:val="105"/>
        </w:rPr>
        <w:t>en</w:t>
      </w:r>
      <w:r>
        <w:rPr>
          <w:color w:val="231F20"/>
          <w:spacing w:val="-15"/>
          <w:w w:val="105"/>
        </w:rPr>
        <w:t> </w:t>
      </w:r>
      <w:r>
        <w:rPr>
          <w:color w:val="231F20"/>
          <w:w w:val="105"/>
        </w:rPr>
        <w:t>general</w:t>
      </w:r>
      <w:r>
        <w:rPr>
          <w:color w:val="231F20"/>
          <w:spacing w:val="-15"/>
          <w:w w:val="105"/>
        </w:rPr>
        <w:t> </w:t>
      </w:r>
      <w:r>
        <w:rPr>
          <w:color w:val="231F20"/>
          <w:w w:val="105"/>
        </w:rPr>
        <w:t>y</w:t>
      </w:r>
      <w:r>
        <w:rPr>
          <w:color w:val="231F20"/>
          <w:spacing w:val="-15"/>
          <w:w w:val="105"/>
        </w:rPr>
        <w:t> </w:t>
      </w:r>
      <w:r>
        <w:rPr>
          <w:color w:val="231F20"/>
          <w:w w:val="105"/>
        </w:rPr>
        <w:t>a</w:t>
      </w:r>
      <w:r>
        <w:rPr>
          <w:color w:val="231F20"/>
          <w:spacing w:val="-15"/>
          <w:w w:val="105"/>
        </w:rPr>
        <w:t> </w:t>
      </w:r>
      <w:r>
        <w:rPr>
          <w:color w:val="231F20"/>
          <w:w w:val="105"/>
        </w:rPr>
        <w:t>todos</w:t>
      </w:r>
      <w:r>
        <w:rPr>
          <w:color w:val="231F20"/>
          <w:spacing w:val="-15"/>
          <w:w w:val="105"/>
        </w:rPr>
        <w:t> </w:t>
      </w:r>
      <w:r>
        <w:rPr>
          <w:color w:val="231F20"/>
          <w:w w:val="105"/>
        </w:rPr>
        <w:t>sus integrantes</w:t>
      </w:r>
      <w:r>
        <w:rPr>
          <w:color w:val="231F20"/>
          <w:spacing w:val="-12"/>
          <w:w w:val="105"/>
        </w:rPr>
        <w:t> </w:t>
      </w:r>
      <w:r>
        <w:rPr>
          <w:color w:val="231F20"/>
          <w:w w:val="105"/>
        </w:rPr>
        <w:t>en</w:t>
      </w:r>
      <w:r>
        <w:rPr>
          <w:color w:val="231F20"/>
          <w:spacing w:val="-12"/>
          <w:w w:val="105"/>
        </w:rPr>
        <w:t> </w:t>
      </w:r>
      <w:r>
        <w:rPr>
          <w:color w:val="231F20"/>
          <w:w w:val="105"/>
        </w:rPr>
        <w:t>particular.</w:t>
      </w:r>
      <w:r>
        <w:rPr>
          <w:color w:val="231F20"/>
          <w:spacing w:val="-17"/>
          <w:w w:val="105"/>
        </w:rPr>
        <w:t> </w:t>
      </w:r>
      <w:r>
        <w:rPr>
          <w:color w:val="231F20"/>
          <w:w w:val="105"/>
        </w:rPr>
        <w:t>Esto</w:t>
      </w:r>
      <w:r>
        <w:rPr>
          <w:color w:val="231F20"/>
          <w:spacing w:val="-12"/>
          <w:w w:val="105"/>
        </w:rPr>
        <w:t> </w:t>
      </w:r>
      <w:r>
        <w:rPr>
          <w:color w:val="231F20"/>
          <w:w w:val="105"/>
        </w:rPr>
        <w:t>quiere</w:t>
      </w:r>
      <w:r>
        <w:rPr>
          <w:color w:val="231F20"/>
          <w:spacing w:val="-12"/>
          <w:w w:val="105"/>
        </w:rPr>
        <w:t> </w:t>
      </w:r>
      <w:r>
        <w:rPr>
          <w:color w:val="231F20"/>
          <w:w w:val="105"/>
        </w:rPr>
        <w:t>decir</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trata</w:t>
      </w:r>
      <w:r>
        <w:rPr>
          <w:color w:val="231F20"/>
          <w:spacing w:val="-12"/>
          <w:w w:val="105"/>
        </w:rPr>
        <w:t> </w:t>
      </w:r>
      <w:r>
        <w:rPr>
          <w:color w:val="231F20"/>
          <w:w w:val="105"/>
        </w:rPr>
        <w:t>de </w:t>
      </w:r>
      <w:r>
        <w:rPr>
          <w:color w:val="231F20"/>
        </w:rPr>
        <w:t>todas las personas que integran las</w:t>
      </w:r>
      <w:r>
        <w:rPr>
          <w:color w:val="231F20"/>
          <w:spacing w:val="14"/>
        </w:rPr>
        <w:t> </w:t>
      </w:r>
      <w:r>
        <w:rPr>
          <w:color w:val="231F20"/>
        </w:rPr>
        <w:t>sociedades.</w:t>
      </w:r>
    </w:p>
    <w:p>
      <w:pPr>
        <w:spacing w:after="0" w:line="278" w:lineRule="auto"/>
        <w:jc w:val="both"/>
        <w:sectPr>
          <w:headerReference w:type="default" r:id="rId197"/>
          <w:pgSz w:w="7940" w:h="11910"/>
          <w:pgMar w:header="0" w:footer="737" w:top="1100" w:bottom="920" w:left="360" w:right="1080"/>
        </w:sectPr>
      </w:pPr>
    </w:p>
    <w:p>
      <w:pPr>
        <w:pStyle w:val="BodyText"/>
        <w:spacing w:line="278" w:lineRule="auto" w:before="119"/>
        <w:ind w:left="110" w:right="770"/>
        <w:jc w:val="both"/>
      </w:pPr>
      <w:r>
        <w:rPr>
          <w:color w:val="231F20"/>
        </w:rPr>
        <w:t>El diseño, como quehacer, es gestor de </w:t>
      </w:r>
      <w:r>
        <w:rPr>
          <w:color w:val="231F20"/>
          <w:spacing w:val="-3"/>
        </w:rPr>
        <w:t>valores  </w:t>
      </w:r>
      <w:r>
        <w:rPr>
          <w:color w:val="231F20"/>
        </w:rPr>
        <w:t>materiales   o percibidos. Por un lado, se ha vuelto una etiqueta para redefinir el valor de algo, y es justo ahí donde se pierde su función social. Es decir, en lugar de diseñar para satisfacer necesidades, se diseña para crearlas, sean útiles o no, apun- talando el </w:t>
      </w:r>
      <w:r>
        <w:rPr>
          <w:color w:val="231F20"/>
          <w:spacing w:val="-3"/>
        </w:rPr>
        <w:t>ya </w:t>
      </w:r>
      <w:r>
        <w:rPr>
          <w:color w:val="231F20"/>
        </w:rPr>
        <w:t>mencionado consumismo y el mercantilismo exacerbados.</w:t>
      </w:r>
      <w:r>
        <w:rPr>
          <w:color w:val="231F20"/>
          <w:spacing w:val="-34"/>
        </w:rPr>
        <w:t> </w:t>
      </w:r>
      <w:r>
        <w:rPr>
          <w:color w:val="231F20"/>
        </w:rPr>
        <w:t>Es posible observar algunos resultados de este abandono del ser humano y su calidad de vida, en situacio- nes</w:t>
      </w:r>
      <w:r>
        <w:rPr>
          <w:color w:val="231F20"/>
          <w:spacing w:val="-9"/>
        </w:rPr>
        <w:t> </w:t>
      </w:r>
      <w:r>
        <w:rPr>
          <w:color w:val="231F20"/>
        </w:rPr>
        <w:t>tales</w:t>
      </w:r>
      <w:r>
        <w:rPr>
          <w:color w:val="231F20"/>
          <w:spacing w:val="-9"/>
        </w:rPr>
        <w:t> </w:t>
      </w:r>
      <w:r>
        <w:rPr>
          <w:color w:val="231F20"/>
        </w:rPr>
        <w:t>como</w:t>
      </w:r>
      <w:r>
        <w:rPr>
          <w:color w:val="231F20"/>
          <w:spacing w:val="-9"/>
        </w:rPr>
        <w:t> </w:t>
      </w:r>
      <w:r>
        <w:rPr>
          <w:color w:val="231F20"/>
        </w:rPr>
        <w:t>los</w:t>
      </w:r>
      <w:r>
        <w:rPr>
          <w:color w:val="231F20"/>
          <w:spacing w:val="-9"/>
        </w:rPr>
        <w:t> </w:t>
      </w:r>
      <w:r>
        <w:rPr>
          <w:color w:val="231F20"/>
        </w:rPr>
        <w:t>miles</w:t>
      </w:r>
      <w:r>
        <w:rPr>
          <w:color w:val="231F20"/>
          <w:spacing w:val="-9"/>
        </w:rPr>
        <w:t> </w:t>
      </w:r>
      <w:r>
        <w:rPr>
          <w:color w:val="231F20"/>
        </w:rPr>
        <w:t>de</w:t>
      </w:r>
      <w:r>
        <w:rPr>
          <w:color w:val="231F20"/>
          <w:spacing w:val="-9"/>
        </w:rPr>
        <w:t> </w:t>
      </w:r>
      <w:r>
        <w:rPr>
          <w:color w:val="231F20"/>
        </w:rPr>
        <w:t>refugiados</w:t>
      </w:r>
      <w:r>
        <w:rPr>
          <w:color w:val="231F20"/>
          <w:spacing w:val="-9"/>
        </w:rPr>
        <w:t> </w:t>
      </w:r>
      <w:r>
        <w:rPr>
          <w:color w:val="231F20"/>
        </w:rPr>
        <w:t>ambientales</w:t>
      </w:r>
      <w:r>
        <w:rPr>
          <w:color w:val="231F20"/>
          <w:spacing w:val="-9"/>
        </w:rPr>
        <w:t> </w:t>
      </w:r>
      <w:r>
        <w:rPr>
          <w:color w:val="231F20"/>
        </w:rPr>
        <w:t>por</w:t>
      </w:r>
      <w:r>
        <w:rPr>
          <w:color w:val="231F20"/>
          <w:spacing w:val="-9"/>
        </w:rPr>
        <w:t> </w:t>
      </w:r>
      <w:r>
        <w:rPr>
          <w:color w:val="231F20"/>
        </w:rPr>
        <w:t>esca- sez de agua que deriva en conflictos bélicos, principalmente en los llamados países</w:t>
      </w:r>
      <w:r>
        <w:rPr>
          <w:color w:val="231F20"/>
          <w:spacing w:val="32"/>
        </w:rPr>
        <w:t> </w:t>
      </w:r>
      <w:r>
        <w:rPr>
          <w:color w:val="231F20"/>
        </w:rPr>
        <w:t>emergentes.</w:t>
      </w:r>
    </w:p>
    <w:p>
      <w:pPr>
        <w:pStyle w:val="BodyText"/>
        <w:spacing w:before="7"/>
        <w:rPr>
          <w:sz w:val="25"/>
        </w:rPr>
      </w:pPr>
    </w:p>
    <w:p>
      <w:pPr>
        <w:pStyle w:val="BodyText"/>
        <w:spacing w:line="278" w:lineRule="auto"/>
        <w:ind w:left="110" w:right="771"/>
        <w:jc w:val="both"/>
      </w:pPr>
      <w:r>
        <w:rPr>
          <w:color w:val="231F20"/>
        </w:rPr>
        <w:t>Por otro, y a pesar de que la gran mayoría de los diseñado- res comulgan con los principios del diseño sostenible, al menos en el campo filosófico, en la práctica se observa ma- yor dificultad. Esto es, si actuar en la parte ambiental suele resultar complicado, resulta aún más difícil en lo social, en gran medida derivado de la forma en que se ha enseñado históricamente el diseño, en tanto se olvida el tema al darlo “por hecho”, es decir, dan por sentado que todo diseño es social por definición en tanto la gente lo utiliza o lo con- sume. Un caso más grave de esta falta de conciencia social podría deberse a la preocupación de la ganancia inmediata del diseñador que las consecuencias de sus  acciones.</w:t>
      </w:r>
    </w:p>
    <w:p>
      <w:pPr>
        <w:pStyle w:val="BodyText"/>
        <w:spacing w:before="7"/>
        <w:rPr>
          <w:sz w:val="25"/>
        </w:rPr>
      </w:pPr>
    </w:p>
    <w:p>
      <w:pPr>
        <w:pStyle w:val="BodyText"/>
        <w:spacing w:line="278" w:lineRule="auto"/>
        <w:ind w:left="110" w:right="768"/>
        <w:jc w:val="both"/>
      </w:pPr>
      <w:r>
        <w:rPr>
          <w:color w:val="231F20"/>
        </w:rPr>
        <w:t>Un ejemplo de lo anterior es el siguiente: un profesor ar- gumenta que la labor del diseñador de máquinas es hacer un equipo que sea tan autónomo y eficiente que el proceso se acelere y no requiera operadores; no obstante, el alumno afirma que eso implicaría el despido de cientos de obreros que deben alimentar a sus familias, por lo que sería más</w:t>
      </w:r>
    </w:p>
    <w:p>
      <w:pPr>
        <w:spacing w:after="0" w:line="278" w:lineRule="auto"/>
        <w:jc w:val="both"/>
        <w:sectPr>
          <w:headerReference w:type="default" r:id="rId198"/>
          <w:footerReference w:type="default" r:id="rId199"/>
          <w:footerReference w:type="even" r:id="rId200"/>
          <w:pgSz w:w="7940" w:h="11910"/>
          <w:pgMar w:header="0" w:footer="737" w:top="1100" w:bottom="920" w:left="1080" w:right="360"/>
          <w:pgNumType w:start="93"/>
        </w:sectPr>
      </w:pPr>
    </w:p>
    <w:p>
      <w:pPr>
        <w:pStyle w:val="BodyText"/>
        <w:spacing w:line="278" w:lineRule="auto" w:before="119"/>
        <w:ind w:left="773" w:right="105"/>
        <w:jc w:val="both"/>
      </w:pPr>
      <w:r>
        <w:rPr>
          <w:color w:val="231F20"/>
        </w:rPr>
        <w:t>responsable diseñar máquinas más seguras y ergonómicas para reducir la incidencia de enfermedades y accidentes. El profesor responde que eso no le incumbe, su única obliga- ción es hacer la máquina más eficiente porque si no lo hace llegará otro que lo haga y pierde el proyecto y el dinero        y al final lo que importa es eso: el dinero. Lo que ignora       el profesor es que así como él piensa en el obrero como  algo dispensable y fácilmente eliminable del proceso de producción, en algún momento alguien hará lo mismo del diseñador y terminará como los demás  </w:t>
      </w:r>
      <w:r>
        <w:rPr>
          <w:color w:val="231F20"/>
          <w:spacing w:val="30"/>
        </w:rPr>
        <w:t> </w:t>
      </w:r>
      <w:r>
        <w:rPr>
          <w:color w:val="231F20"/>
        </w:rPr>
        <w:t>obreros.</w:t>
      </w:r>
    </w:p>
    <w:p>
      <w:pPr>
        <w:pStyle w:val="BodyText"/>
        <w:spacing w:before="7"/>
        <w:rPr>
          <w:sz w:val="25"/>
        </w:rPr>
      </w:pPr>
    </w:p>
    <w:p>
      <w:pPr>
        <w:pStyle w:val="BodyText"/>
        <w:spacing w:line="278" w:lineRule="auto"/>
        <w:ind w:left="773" w:right="99"/>
        <w:jc w:val="both"/>
      </w:pPr>
      <w:r>
        <w:rPr>
          <w:color w:val="231F20"/>
        </w:rPr>
        <w:t>Con el aumento de la práctica de la responsabilidad social, los diseñadores se </w:t>
      </w:r>
      <w:r>
        <w:rPr>
          <w:color w:val="231F20"/>
          <w:spacing w:val="-3"/>
        </w:rPr>
        <w:t>vuelven gestores </w:t>
      </w:r>
      <w:r>
        <w:rPr>
          <w:color w:val="231F20"/>
        </w:rPr>
        <w:t>de </w:t>
      </w:r>
      <w:r>
        <w:rPr>
          <w:color w:val="231F20"/>
          <w:spacing w:val="-3"/>
        </w:rPr>
        <w:t>valores. </w:t>
      </w:r>
      <w:r>
        <w:rPr>
          <w:color w:val="231F20"/>
        </w:rPr>
        <w:t>El dilema de </w:t>
      </w:r>
      <w:r>
        <w:rPr>
          <w:color w:val="231F20"/>
          <w:spacing w:val="-3"/>
        </w:rPr>
        <w:t>fondo </w:t>
      </w:r>
      <w:r>
        <w:rPr>
          <w:color w:val="231F20"/>
        </w:rPr>
        <w:t>es qué debe hacer un diseñador, cómo actuar de ma- nera</w:t>
      </w:r>
      <w:r>
        <w:rPr>
          <w:color w:val="231F20"/>
          <w:spacing w:val="-11"/>
        </w:rPr>
        <w:t> </w:t>
      </w:r>
      <w:r>
        <w:rPr>
          <w:color w:val="231F20"/>
        </w:rPr>
        <w:t>ética</w:t>
      </w:r>
      <w:r>
        <w:rPr>
          <w:color w:val="231F20"/>
          <w:spacing w:val="-11"/>
        </w:rPr>
        <w:t> </w:t>
      </w:r>
      <w:r>
        <w:rPr>
          <w:color w:val="231F20"/>
          <w:spacing w:val="-6"/>
        </w:rPr>
        <w:t>y,</w:t>
      </w:r>
      <w:r>
        <w:rPr>
          <w:color w:val="231F20"/>
          <w:spacing w:val="-19"/>
        </w:rPr>
        <w:t> </w:t>
      </w:r>
      <w:r>
        <w:rPr>
          <w:color w:val="231F20"/>
        </w:rPr>
        <w:t>por</w:t>
      </w:r>
      <w:r>
        <w:rPr>
          <w:color w:val="231F20"/>
          <w:spacing w:val="-11"/>
        </w:rPr>
        <w:t> </w:t>
      </w:r>
      <w:r>
        <w:rPr>
          <w:color w:val="231F20"/>
        </w:rPr>
        <w:t>tanto,</w:t>
      </w:r>
      <w:r>
        <w:rPr>
          <w:color w:val="231F20"/>
          <w:spacing w:val="-19"/>
        </w:rPr>
        <w:t> </w:t>
      </w:r>
      <w:r>
        <w:rPr>
          <w:color w:val="231F20"/>
        </w:rPr>
        <w:t>socialmente</w:t>
      </w:r>
      <w:r>
        <w:rPr>
          <w:color w:val="231F20"/>
          <w:spacing w:val="-11"/>
        </w:rPr>
        <w:t> </w:t>
      </w:r>
      <w:r>
        <w:rPr>
          <w:color w:val="231F20"/>
        </w:rPr>
        <w:t>responsable.</w:t>
      </w:r>
      <w:r>
        <w:rPr>
          <w:color w:val="231F20"/>
          <w:spacing w:val="-19"/>
        </w:rPr>
        <w:t> </w:t>
      </w:r>
      <w:r>
        <w:rPr>
          <w:color w:val="231F20"/>
        </w:rPr>
        <w:t>Esta</w:t>
      </w:r>
      <w:r>
        <w:rPr>
          <w:color w:val="231F20"/>
          <w:spacing w:val="-11"/>
        </w:rPr>
        <w:t> </w:t>
      </w:r>
      <w:r>
        <w:rPr>
          <w:color w:val="231F20"/>
        </w:rPr>
        <w:t>disyun- tiva no es nueva, esto se cuestionaba desde al menos hace </w:t>
      </w:r>
      <w:r>
        <w:rPr>
          <w:color w:val="231F20"/>
          <w:spacing w:val="-2"/>
        </w:rPr>
        <w:t>cuatro </w:t>
      </w:r>
      <w:r>
        <w:rPr>
          <w:color w:val="231F20"/>
        </w:rPr>
        <w:t>décadas. Uno de estos primeros cuestionamientos se dio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primer</w:t>
      </w:r>
      <w:r>
        <w:rPr>
          <w:color w:val="231F20"/>
          <w:spacing w:val="-9"/>
        </w:rPr>
        <w:t> </w:t>
      </w:r>
      <w:r>
        <w:rPr>
          <w:color w:val="231F20"/>
        </w:rPr>
        <w:t>manifiesto</w:t>
      </w:r>
      <w:r>
        <w:rPr>
          <w:color w:val="231F20"/>
          <w:spacing w:val="-9"/>
        </w:rPr>
        <w:t> </w:t>
      </w:r>
      <w:r>
        <w:rPr>
          <w:color w:val="231F20"/>
        </w:rPr>
        <w:t>de</w:t>
      </w:r>
      <w:r>
        <w:rPr>
          <w:color w:val="231F20"/>
          <w:spacing w:val="-9"/>
        </w:rPr>
        <w:t> </w:t>
      </w:r>
      <w:r>
        <w:rPr>
          <w:color w:val="231F20"/>
        </w:rPr>
        <w:t>diseño,</w:t>
      </w:r>
      <w:r>
        <w:rPr>
          <w:color w:val="231F20"/>
          <w:spacing w:val="-16"/>
        </w:rPr>
        <w:t> </w:t>
      </w:r>
      <w:r>
        <w:rPr>
          <w:color w:val="231F20"/>
        </w:rPr>
        <w:t>manifiesto</w:t>
      </w:r>
      <w:r>
        <w:rPr>
          <w:color w:val="231F20"/>
          <w:spacing w:val="-9"/>
        </w:rPr>
        <w:t> </w:t>
      </w:r>
      <w:r>
        <w:rPr>
          <w:i/>
          <w:color w:val="231F20"/>
        </w:rPr>
        <w:t>First</w:t>
      </w:r>
      <w:r>
        <w:rPr>
          <w:i/>
          <w:color w:val="231F20"/>
          <w:spacing w:val="-9"/>
        </w:rPr>
        <w:t> </w:t>
      </w:r>
      <w:r>
        <w:rPr>
          <w:i/>
          <w:color w:val="231F20"/>
        </w:rPr>
        <w:t>things </w:t>
      </w:r>
      <w:r>
        <w:rPr>
          <w:i/>
          <w:color w:val="231F20"/>
        </w:rPr>
        <w:t>first, </w:t>
      </w:r>
      <w:r>
        <w:rPr>
          <w:color w:val="231F20"/>
        </w:rPr>
        <w:t>publicado en la revista </w:t>
      </w:r>
      <w:r>
        <w:rPr>
          <w:i/>
          <w:color w:val="231F20"/>
        </w:rPr>
        <w:t>Eye </w:t>
      </w:r>
      <w:r>
        <w:rPr>
          <w:color w:val="231F20"/>
        </w:rPr>
        <w:t>en 1968, por un grupo de diseñadores y publicistas, que cuestionaban si la forma o las razones</w:t>
      </w:r>
      <w:r>
        <w:rPr>
          <w:color w:val="231F20"/>
          <w:spacing w:val="-5"/>
        </w:rPr>
        <w:t> </w:t>
      </w:r>
      <w:r>
        <w:rPr>
          <w:color w:val="231F20"/>
        </w:rPr>
        <w:t>por</w:t>
      </w:r>
      <w:r>
        <w:rPr>
          <w:color w:val="231F20"/>
          <w:spacing w:val="-5"/>
        </w:rPr>
        <w:t> </w:t>
      </w:r>
      <w:r>
        <w:rPr>
          <w:color w:val="231F20"/>
        </w:rPr>
        <w:t>las</w:t>
      </w:r>
      <w:r>
        <w:rPr>
          <w:color w:val="231F20"/>
          <w:spacing w:val="-5"/>
        </w:rPr>
        <w:t> </w:t>
      </w:r>
      <w:r>
        <w:rPr>
          <w:color w:val="231F20"/>
        </w:rPr>
        <w:t>cuales</w:t>
      </w:r>
      <w:r>
        <w:rPr>
          <w:color w:val="231F20"/>
          <w:spacing w:val="-5"/>
        </w:rPr>
        <w:t> </w:t>
      </w:r>
      <w:r>
        <w:rPr>
          <w:color w:val="231F20"/>
        </w:rPr>
        <w:t>ponían</w:t>
      </w:r>
      <w:r>
        <w:rPr>
          <w:color w:val="231F20"/>
          <w:spacing w:val="-5"/>
        </w:rPr>
        <w:t> </w:t>
      </w:r>
      <w:r>
        <w:rPr>
          <w:color w:val="231F20"/>
        </w:rPr>
        <w:t>en</w:t>
      </w:r>
      <w:r>
        <w:rPr>
          <w:color w:val="231F20"/>
          <w:spacing w:val="-5"/>
        </w:rPr>
        <w:t> </w:t>
      </w:r>
      <w:r>
        <w:rPr>
          <w:color w:val="231F20"/>
        </w:rPr>
        <w:t>práctica</w:t>
      </w:r>
      <w:r>
        <w:rPr>
          <w:color w:val="231F20"/>
          <w:spacing w:val="-5"/>
        </w:rPr>
        <w:t> </w:t>
      </w:r>
      <w:r>
        <w:rPr>
          <w:color w:val="231F20"/>
        </w:rPr>
        <w:t>sus</w:t>
      </w:r>
      <w:r>
        <w:rPr>
          <w:color w:val="231F20"/>
          <w:spacing w:val="-5"/>
        </w:rPr>
        <w:t> </w:t>
      </w:r>
      <w:r>
        <w:rPr>
          <w:color w:val="231F20"/>
        </w:rPr>
        <w:t>conocimientos y habilidades. En el 2000, los firmantes de dicho manifiesto, más</w:t>
      </w:r>
      <w:r>
        <w:rPr>
          <w:color w:val="231F20"/>
          <w:spacing w:val="-18"/>
        </w:rPr>
        <w:t> </w:t>
      </w:r>
      <w:r>
        <w:rPr>
          <w:color w:val="231F20"/>
        </w:rPr>
        <w:t>algunos</w:t>
      </w:r>
      <w:r>
        <w:rPr>
          <w:color w:val="231F20"/>
          <w:spacing w:val="-18"/>
        </w:rPr>
        <w:t> </w:t>
      </w:r>
      <w:r>
        <w:rPr>
          <w:color w:val="231F20"/>
        </w:rPr>
        <w:t>nuevos</w:t>
      </w:r>
      <w:r>
        <w:rPr>
          <w:color w:val="231F20"/>
          <w:spacing w:val="-18"/>
        </w:rPr>
        <w:t> </w:t>
      </w:r>
      <w:r>
        <w:rPr>
          <w:color w:val="231F20"/>
        </w:rPr>
        <w:t>y</w:t>
      </w:r>
      <w:r>
        <w:rPr>
          <w:color w:val="231F20"/>
          <w:spacing w:val="-18"/>
        </w:rPr>
        <w:t> </w:t>
      </w:r>
      <w:r>
        <w:rPr>
          <w:color w:val="231F20"/>
        </w:rPr>
        <w:t>jóvenes</w:t>
      </w:r>
      <w:r>
        <w:rPr>
          <w:color w:val="231F20"/>
          <w:spacing w:val="-18"/>
        </w:rPr>
        <w:t> </w:t>
      </w:r>
      <w:r>
        <w:rPr>
          <w:color w:val="231F20"/>
        </w:rPr>
        <w:t>diseñadores</w:t>
      </w:r>
      <w:r>
        <w:rPr>
          <w:color w:val="231F20"/>
          <w:spacing w:val="-18"/>
        </w:rPr>
        <w:t> </w:t>
      </w:r>
      <w:r>
        <w:rPr>
          <w:color w:val="231F20"/>
        </w:rPr>
        <w:t>(algunos</w:t>
      </w:r>
      <w:r>
        <w:rPr>
          <w:color w:val="231F20"/>
          <w:spacing w:val="-18"/>
        </w:rPr>
        <w:t> </w:t>
      </w:r>
      <w:r>
        <w:rPr>
          <w:color w:val="231F20"/>
        </w:rPr>
        <w:t>alumnos de los primeros), </w:t>
      </w:r>
      <w:r>
        <w:rPr>
          <w:color w:val="231F20"/>
          <w:spacing w:val="-3"/>
        </w:rPr>
        <w:t>reeditaron </w:t>
      </w:r>
      <w:r>
        <w:rPr>
          <w:color w:val="231F20"/>
        </w:rPr>
        <w:t>y publicaron de nuevo dicho manifiesto, el cual puede ser consultado en el texto de Bar- </w:t>
      </w:r>
      <w:r>
        <w:rPr>
          <w:color w:val="231F20"/>
          <w:spacing w:val="-3"/>
        </w:rPr>
        <w:t>nbrook referido </w:t>
      </w:r>
      <w:r>
        <w:rPr>
          <w:color w:val="231F20"/>
        </w:rPr>
        <w:t>en las fuentes de este </w:t>
      </w:r>
      <w:r>
        <w:rPr>
          <w:color w:val="231F20"/>
          <w:spacing w:val="24"/>
        </w:rPr>
        <w:t> </w:t>
      </w:r>
      <w:r>
        <w:rPr>
          <w:color w:val="231F20"/>
        </w:rPr>
        <w:t>documento.</w:t>
      </w:r>
    </w:p>
    <w:p>
      <w:pPr>
        <w:pStyle w:val="BodyText"/>
        <w:spacing w:before="7"/>
        <w:rPr>
          <w:sz w:val="25"/>
        </w:rPr>
      </w:pPr>
    </w:p>
    <w:p>
      <w:pPr>
        <w:pStyle w:val="BodyText"/>
        <w:spacing w:line="278" w:lineRule="auto"/>
        <w:ind w:left="773" w:right="108"/>
        <w:jc w:val="both"/>
      </w:pPr>
      <w:r>
        <w:rPr>
          <w:color w:val="231F20"/>
        </w:rPr>
        <w:t>En términos generales, de acuerdo con este manifiesto, por un lado, los diseñadores dedican sus esfuerzos principal- mente a la publicidad, al </w:t>
      </w:r>
      <w:r>
        <w:rPr>
          <w:i/>
          <w:color w:val="231F20"/>
        </w:rPr>
        <w:t>marketing</w:t>
      </w:r>
      <w:r>
        <w:rPr>
          <w:color w:val="231F20"/>
        </w:rPr>
        <w:t>, al apoyo de desarrollo de marca y a su aprobación en un entorno mental  saturado</w:t>
      </w:r>
    </w:p>
    <w:p>
      <w:pPr>
        <w:spacing w:after="0" w:line="278" w:lineRule="auto"/>
        <w:jc w:val="both"/>
        <w:sectPr>
          <w:headerReference w:type="default" r:id="rId201"/>
          <w:pgSz w:w="7940" w:h="11910"/>
          <w:pgMar w:header="0" w:footer="737" w:top="1100" w:bottom="920" w:left="360" w:right="1080"/>
        </w:sectPr>
      </w:pPr>
    </w:p>
    <w:p>
      <w:pPr>
        <w:pStyle w:val="BodyText"/>
        <w:spacing w:line="278" w:lineRule="auto" w:before="119"/>
        <w:ind w:left="110" w:right="771"/>
        <w:jc w:val="both"/>
      </w:pPr>
      <w:r>
        <w:rPr>
          <w:color w:val="231F20"/>
        </w:rPr>
        <w:t>de mensajes comerciales, soslayando la importancia de los otros</w:t>
      </w:r>
      <w:r>
        <w:rPr>
          <w:color w:val="231F20"/>
          <w:spacing w:val="-5"/>
        </w:rPr>
        <w:t> </w:t>
      </w:r>
      <w:r>
        <w:rPr>
          <w:color w:val="231F20"/>
        </w:rPr>
        <w:t>usos</w:t>
      </w:r>
      <w:r>
        <w:rPr>
          <w:color w:val="231F20"/>
          <w:spacing w:val="-5"/>
        </w:rPr>
        <w:t> </w:t>
      </w:r>
      <w:r>
        <w:rPr>
          <w:color w:val="231F20"/>
        </w:rPr>
        <w:t>que</w:t>
      </w:r>
      <w:r>
        <w:rPr>
          <w:color w:val="231F20"/>
          <w:spacing w:val="-5"/>
        </w:rPr>
        <w:t> </w:t>
      </w:r>
      <w:r>
        <w:rPr>
          <w:color w:val="231F20"/>
        </w:rPr>
        <w:t>este</w:t>
      </w:r>
      <w:r>
        <w:rPr>
          <w:color w:val="231F20"/>
          <w:spacing w:val="-5"/>
        </w:rPr>
        <w:t> </w:t>
      </w:r>
      <w:r>
        <w:rPr>
          <w:color w:val="231F20"/>
        </w:rPr>
        <w:t>canal</w:t>
      </w:r>
      <w:r>
        <w:rPr>
          <w:color w:val="231F20"/>
          <w:spacing w:val="-5"/>
        </w:rPr>
        <w:t> </w:t>
      </w:r>
      <w:r>
        <w:rPr>
          <w:color w:val="231F20"/>
        </w:rPr>
        <w:t>puede</w:t>
      </w:r>
      <w:r>
        <w:rPr>
          <w:color w:val="231F20"/>
          <w:spacing w:val="-5"/>
        </w:rPr>
        <w:t> </w:t>
      </w:r>
      <w:r>
        <w:rPr>
          <w:color w:val="231F20"/>
        </w:rPr>
        <w:t>tener.</w:t>
      </w:r>
      <w:r>
        <w:rPr>
          <w:color w:val="231F20"/>
          <w:spacing w:val="-13"/>
        </w:rPr>
        <w:t> </w:t>
      </w:r>
      <w:r>
        <w:rPr>
          <w:color w:val="231F20"/>
        </w:rPr>
        <w:t>Por</w:t>
      </w:r>
      <w:r>
        <w:rPr>
          <w:color w:val="231F20"/>
          <w:spacing w:val="-5"/>
        </w:rPr>
        <w:t> </w:t>
      </w:r>
      <w:r>
        <w:rPr>
          <w:color w:val="231F20"/>
        </w:rPr>
        <w:t>otro,</w:t>
      </w:r>
      <w:r>
        <w:rPr>
          <w:color w:val="231F20"/>
          <w:spacing w:val="-13"/>
        </w:rPr>
        <w:t> </w:t>
      </w:r>
      <w:r>
        <w:rPr>
          <w:color w:val="231F20"/>
        </w:rPr>
        <w:t>existen</w:t>
      </w:r>
      <w:r>
        <w:rPr>
          <w:color w:val="231F20"/>
          <w:spacing w:val="-5"/>
        </w:rPr>
        <w:t> </w:t>
      </w:r>
      <w:r>
        <w:rPr>
          <w:color w:val="231F20"/>
        </w:rPr>
        <w:t>fines más dignos para las habilidades y conocimientos de los di- señadores que puedan dar solución a problemas tales como problemáticas ambientales, sociales y culturales que exigen una  </w:t>
      </w:r>
      <w:r>
        <w:rPr>
          <w:color w:val="231F20"/>
          <w:spacing w:val="-3"/>
        </w:rPr>
        <w:t>mayor</w:t>
      </w:r>
      <w:r>
        <w:rPr>
          <w:color w:val="231F20"/>
          <w:spacing w:val="16"/>
        </w:rPr>
        <w:t> </w:t>
      </w:r>
      <w:r>
        <w:rPr>
          <w:color w:val="231F20"/>
        </w:rPr>
        <w:t>atención.</w:t>
      </w:r>
    </w:p>
    <w:p>
      <w:pPr>
        <w:pStyle w:val="BodyText"/>
        <w:spacing w:before="7"/>
        <w:rPr>
          <w:sz w:val="25"/>
        </w:rPr>
      </w:pPr>
    </w:p>
    <w:p>
      <w:pPr>
        <w:pStyle w:val="BodyText"/>
        <w:spacing w:line="278" w:lineRule="auto"/>
        <w:ind w:left="110" w:right="770"/>
        <w:jc w:val="both"/>
      </w:pPr>
      <w:r>
        <w:rPr>
          <w:color w:val="231F20"/>
        </w:rPr>
        <w:t>El </w:t>
      </w:r>
      <w:r>
        <w:rPr>
          <w:color w:val="231F20"/>
          <w:spacing w:val="-4"/>
        </w:rPr>
        <w:t>bombardeo </w:t>
      </w:r>
      <w:r>
        <w:rPr>
          <w:color w:val="231F20"/>
          <w:spacing w:val="-3"/>
        </w:rPr>
        <w:t>de los medios masivos actuales insensibiliza de manera </w:t>
      </w:r>
      <w:r>
        <w:rPr>
          <w:color w:val="231F20"/>
        </w:rPr>
        <w:t>que se </w:t>
      </w:r>
      <w:r>
        <w:rPr>
          <w:color w:val="231F20"/>
          <w:spacing w:val="-4"/>
        </w:rPr>
        <w:t>altera </w:t>
      </w:r>
      <w:r>
        <w:rPr>
          <w:color w:val="231F20"/>
        </w:rPr>
        <w:t>la </w:t>
      </w:r>
      <w:r>
        <w:rPr>
          <w:color w:val="231F20"/>
          <w:spacing w:val="-3"/>
        </w:rPr>
        <w:t>forma </w:t>
      </w:r>
      <w:r>
        <w:rPr>
          <w:color w:val="231F20"/>
        </w:rPr>
        <w:t>en que el </w:t>
      </w:r>
      <w:r>
        <w:rPr>
          <w:color w:val="231F20"/>
          <w:spacing w:val="-3"/>
        </w:rPr>
        <w:t>consumidor </w:t>
      </w:r>
      <w:r>
        <w:rPr>
          <w:color w:val="231F20"/>
          <w:spacing w:val="-4"/>
        </w:rPr>
        <w:t>percibe </w:t>
      </w:r>
      <w:r>
        <w:rPr>
          <w:color w:val="231F20"/>
        </w:rPr>
        <w:t>el </w:t>
      </w:r>
      <w:r>
        <w:rPr>
          <w:color w:val="231F20"/>
          <w:spacing w:val="-3"/>
        </w:rPr>
        <w:t>mundo, </w:t>
      </w:r>
      <w:r>
        <w:rPr>
          <w:color w:val="231F20"/>
        </w:rPr>
        <w:t>y por </w:t>
      </w:r>
      <w:r>
        <w:rPr>
          <w:color w:val="231F20"/>
          <w:spacing w:val="-3"/>
        </w:rPr>
        <w:t>ello </w:t>
      </w:r>
      <w:r>
        <w:rPr>
          <w:color w:val="231F20"/>
        </w:rPr>
        <w:t>se </w:t>
      </w:r>
      <w:r>
        <w:rPr>
          <w:color w:val="231F20"/>
          <w:spacing w:val="-4"/>
        </w:rPr>
        <w:t>vuelve </w:t>
      </w:r>
      <w:r>
        <w:rPr>
          <w:color w:val="231F20"/>
          <w:spacing w:val="-3"/>
        </w:rPr>
        <w:t>necesario </w:t>
      </w:r>
      <w:r>
        <w:rPr>
          <w:color w:val="231F20"/>
        </w:rPr>
        <w:t>que el </w:t>
      </w:r>
      <w:r>
        <w:rPr>
          <w:color w:val="231F20"/>
          <w:spacing w:val="-3"/>
        </w:rPr>
        <w:t>diseño, </w:t>
      </w:r>
      <w:r>
        <w:rPr>
          <w:color w:val="231F20"/>
        </w:rPr>
        <w:t>como </w:t>
      </w:r>
      <w:r>
        <w:rPr>
          <w:color w:val="231F20"/>
          <w:spacing w:val="-4"/>
        </w:rPr>
        <w:t>profesión, </w:t>
      </w:r>
      <w:r>
        <w:rPr>
          <w:color w:val="231F20"/>
        </w:rPr>
        <w:t>se </w:t>
      </w:r>
      <w:r>
        <w:rPr>
          <w:color w:val="231F20"/>
          <w:spacing w:val="-3"/>
        </w:rPr>
        <w:t>ocupe de </w:t>
      </w:r>
      <w:r>
        <w:rPr>
          <w:color w:val="231F20"/>
          <w:spacing w:val="-4"/>
        </w:rPr>
        <w:t>desarrollar </w:t>
      </w:r>
      <w:r>
        <w:rPr>
          <w:color w:val="231F20"/>
        </w:rPr>
        <w:t>e </w:t>
      </w:r>
      <w:r>
        <w:rPr>
          <w:color w:val="231F20"/>
          <w:spacing w:val="-4"/>
        </w:rPr>
        <w:t>integrar </w:t>
      </w:r>
      <w:r>
        <w:rPr>
          <w:color w:val="231F20"/>
        </w:rPr>
        <w:t>un </w:t>
      </w:r>
      <w:r>
        <w:rPr>
          <w:color w:val="231F20"/>
          <w:spacing w:val="-3"/>
        </w:rPr>
        <w:t>pensamiento </w:t>
      </w:r>
      <w:r>
        <w:rPr>
          <w:color w:val="231F20"/>
        </w:rPr>
        <w:t>socialmente </w:t>
      </w:r>
      <w:r>
        <w:rPr>
          <w:color w:val="231F20"/>
          <w:spacing w:val="-3"/>
        </w:rPr>
        <w:t>responsable, </w:t>
      </w:r>
      <w:r>
        <w:rPr>
          <w:color w:val="231F20"/>
        </w:rPr>
        <w:t>en virtud de que tiene una capa- cidad enorme para beneficiar a la gente, esto es, mejorar   su calidad de vida por medio de las influencias que genera (Berman, 2008). En síntesis, un diseñador socialmente res- ponsable no sólo es un profesionista que busca mantener altos niveles de competencia y estándares, sino que me- diante la generación de objetos de diseño estratégicamente desarrollados, coadyuva a mejorar la calidad de vida de su comunidad.</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5"/>
        </w:rPr>
        <w:t>ÉTICA Y DISEÑO</w:t>
      </w:r>
    </w:p>
    <w:p>
      <w:pPr>
        <w:pStyle w:val="BodyText"/>
        <w:spacing w:before="4"/>
        <w:rPr>
          <w:rFonts w:ascii="Verdana"/>
          <w:sz w:val="28"/>
        </w:rPr>
      </w:pPr>
    </w:p>
    <w:p>
      <w:pPr>
        <w:pStyle w:val="BodyText"/>
        <w:spacing w:line="278" w:lineRule="auto"/>
        <w:ind w:left="110" w:right="771"/>
        <w:jc w:val="both"/>
      </w:pPr>
      <w:r>
        <w:rPr>
          <w:color w:val="231F20"/>
        </w:rPr>
        <w:t>Resulta fundamental preguntarse ¿cómo integrar la ética en el </w:t>
      </w:r>
      <w:r>
        <w:rPr>
          <w:color w:val="231F20"/>
          <w:spacing w:val="-3"/>
        </w:rPr>
        <w:t>diseño?, </w:t>
      </w:r>
      <w:r>
        <w:rPr>
          <w:color w:val="231F20"/>
        </w:rPr>
        <w:t>¿en qué sistema de valores, individuales o colec- tivos</w:t>
      </w:r>
      <w:r>
        <w:rPr>
          <w:color w:val="231F20"/>
          <w:spacing w:val="-11"/>
        </w:rPr>
        <w:t> </w:t>
      </w:r>
      <w:r>
        <w:rPr>
          <w:color w:val="231F20"/>
          <w:spacing w:val="-3"/>
        </w:rPr>
        <w:t>hay</w:t>
      </w:r>
      <w:r>
        <w:rPr>
          <w:color w:val="231F20"/>
          <w:spacing w:val="-11"/>
        </w:rPr>
        <w:t> </w:t>
      </w:r>
      <w:r>
        <w:rPr>
          <w:color w:val="231F20"/>
        </w:rPr>
        <w:t>que</w:t>
      </w:r>
      <w:r>
        <w:rPr>
          <w:color w:val="231F20"/>
          <w:spacing w:val="-11"/>
        </w:rPr>
        <w:t> </w:t>
      </w:r>
      <w:r>
        <w:rPr>
          <w:color w:val="231F20"/>
        </w:rPr>
        <w:t>apoyarse?</w:t>
      </w:r>
      <w:r>
        <w:rPr>
          <w:color w:val="231F20"/>
          <w:spacing w:val="-11"/>
        </w:rPr>
        <w:t> </w:t>
      </w:r>
      <w:r>
        <w:rPr>
          <w:color w:val="231F20"/>
        </w:rPr>
        <w:t>Para</w:t>
      </w:r>
      <w:r>
        <w:rPr>
          <w:color w:val="231F20"/>
          <w:spacing w:val="-11"/>
        </w:rPr>
        <w:t> </w:t>
      </w:r>
      <w:r>
        <w:rPr>
          <w:color w:val="231F20"/>
        </w:rPr>
        <w:t>empezar,</w:t>
      </w:r>
      <w:r>
        <w:rPr>
          <w:color w:val="231F20"/>
          <w:spacing w:val="-18"/>
        </w:rPr>
        <w:t> </w:t>
      </w:r>
      <w:r>
        <w:rPr>
          <w:color w:val="231F20"/>
          <w:spacing w:val="-3"/>
        </w:rPr>
        <w:t>hay</w:t>
      </w:r>
      <w:r>
        <w:rPr>
          <w:color w:val="231F20"/>
          <w:spacing w:val="-11"/>
        </w:rPr>
        <w:t> </w:t>
      </w:r>
      <w:r>
        <w:rPr>
          <w:color w:val="231F20"/>
        </w:rPr>
        <w:t>que</w:t>
      </w:r>
      <w:r>
        <w:rPr>
          <w:color w:val="231F20"/>
          <w:spacing w:val="-11"/>
        </w:rPr>
        <w:t> </w:t>
      </w:r>
      <w:r>
        <w:rPr>
          <w:color w:val="231F20"/>
        </w:rPr>
        <w:t>entender</w:t>
      </w:r>
      <w:r>
        <w:rPr>
          <w:color w:val="231F20"/>
          <w:spacing w:val="-11"/>
        </w:rPr>
        <w:t> </w:t>
      </w:r>
      <w:r>
        <w:rPr>
          <w:color w:val="231F20"/>
        </w:rPr>
        <w:t>que el diseño, como tal, ha tenido una vena humanística antes que mecánica. Si bien el diseño se halla a medio camino en- </w:t>
      </w:r>
      <w:r>
        <w:rPr>
          <w:color w:val="231F20"/>
          <w:spacing w:val="-3"/>
        </w:rPr>
        <w:t>tre </w:t>
      </w:r>
      <w:r>
        <w:rPr>
          <w:color w:val="231F20"/>
        </w:rPr>
        <w:t>la ingeniería, el arte y la técnica, su razón de ser siempre regresa al ser humano. </w:t>
      </w:r>
      <w:r>
        <w:rPr>
          <w:color w:val="231F20"/>
          <w:spacing w:val="-3"/>
        </w:rPr>
        <w:t>Hoy </w:t>
      </w:r>
      <w:r>
        <w:rPr>
          <w:color w:val="231F20"/>
        </w:rPr>
        <w:t>en día, los medios han   </w:t>
      </w:r>
      <w:r>
        <w:rPr>
          <w:color w:val="231F20"/>
          <w:spacing w:val="27"/>
        </w:rPr>
        <w:t> </w:t>
      </w:r>
      <w:r>
        <w:rPr>
          <w:color w:val="231F20"/>
        </w:rPr>
        <w:t>conver-</w:t>
      </w:r>
    </w:p>
    <w:p>
      <w:pPr>
        <w:spacing w:after="0" w:line="278" w:lineRule="auto"/>
        <w:jc w:val="both"/>
        <w:sectPr>
          <w:headerReference w:type="default" r:id="rId202"/>
          <w:footerReference w:type="default" r:id="rId203"/>
          <w:footerReference w:type="even" r:id="rId204"/>
          <w:pgSz w:w="7940" w:h="11910"/>
          <w:pgMar w:header="0" w:footer="737" w:top="1100" w:bottom="920" w:left="1080" w:right="360"/>
          <w:pgNumType w:start="95"/>
        </w:sectPr>
      </w:pPr>
    </w:p>
    <w:p>
      <w:pPr>
        <w:pStyle w:val="BodyText"/>
        <w:spacing w:line="278" w:lineRule="auto" w:before="119"/>
        <w:ind w:left="773" w:right="128"/>
        <w:jc w:val="both"/>
      </w:pPr>
      <w:r>
        <w:rPr>
          <w:color w:val="231F20"/>
        </w:rPr>
        <w:t>tido al diseño en la razón por la cual aumenta el valor del objeto en la mente del consumidor, independientemente de su calidad real, con tal de darle una oportunidad de existir dentro del mercado (Le Boeuf,   2006).</w:t>
      </w:r>
    </w:p>
    <w:p>
      <w:pPr>
        <w:pStyle w:val="BodyText"/>
        <w:spacing w:before="7"/>
        <w:rPr>
          <w:sz w:val="25"/>
        </w:rPr>
      </w:pPr>
    </w:p>
    <w:p>
      <w:pPr>
        <w:pStyle w:val="BodyText"/>
        <w:spacing w:line="278" w:lineRule="auto"/>
        <w:ind w:left="773" w:right="121"/>
        <w:jc w:val="both"/>
      </w:pPr>
      <w:r>
        <w:rPr>
          <w:color w:val="231F20"/>
        </w:rPr>
        <w:t>Es </w:t>
      </w:r>
      <w:r>
        <w:rPr>
          <w:color w:val="231F20"/>
          <w:spacing w:val="-3"/>
        </w:rPr>
        <w:t>justo </w:t>
      </w:r>
      <w:r>
        <w:rPr>
          <w:color w:val="231F20"/>
        </w:rPr>
        <w:t>aquí </w:t>
      </w:r>
      <w:r>
        <w:rPr>
          <w:color w:val="231F20"/>
          <w:spacing w:val="-3"/>
        </w:rPr>
        <w:t>cuando </w:t>
      </w:r>
      <w:r>
        <w:rPr>
          <w:color w:val="231F20"/>
        </w:rPr>
        <w:t>se </w:t>
      </w:r>
      <w:r>
        <w:rPr>
          <w:color w:val="231F20"/>
          <w:spacing w:val="-4"/>
        </w:rPr>
        <w:t>vuelve perversa </w:t>
      </w:r>
      <w:r>
        <w:rPr>
          <w:color w:val="231F20"/>
        </w:rPr>
        <w:t>la </w:t>
      </w:r>
      <w:r>
        <w:rPr>
          <w:color w:val="231F20"/>
          <w:spacing w:val="-3"/>
        </w:rPr>
        <w:t>ética del diseño, </w:t>
      </w:r>
      <w:r>
        <w:rPr>
          <w:color w:val="231F20"/>
          <w:spacing w:val="-4"/>
        </w:rPr>
        <w:t>porque  </w:t>
      </w:r>
      <w:r>
        <w:rPr>
          <w:color w:val="231F20"/>
        </w:rPr>
        <w:t>si bien el </w:t>
      </w:r>
      <w:r>
        <w:rPr>
          <w:color w:val="231F20"/>
          <w:spacing w:val="-3"/>
        </w:rPr>
        <w:t>diseño  </w:t>
      </w:r>
      <w:r>
        <w:rPr>
          <w:color w:val="231F20"/>
        </w:rPr>
        <w:t>es </w:t>
      </w:r>
      <w:r>
        <w:rPr>
          <w:color w:val="231F20"/>
          <w:spacing w:val="-3"/>
        </w:rPr>
        <w:t>útil  </w:t>
      </w:r>
      <w:r>
        <w:rPr>
          <w:color w:val="231F20"/>
        </w:rPr>
        <w:t>a la </w:t>
      </w:r>
      <w:r>
        <w:rPr>
          <w:color w:val="231F20"/>
          <w:spacing w:val="-3"/>
        </w:rPr>
        <w:t>industria, </w:t>
      </w:r>
      <w:r>
        <w:rPr>
          <w:color w:val="231F20"/>
        </w:rPr>
        <w:t>se ha hecho    a </w:t>
      </w:r>
      <w:r>
        <w:rPr>
          <w:color w:val="231F20"/>
          <w:spacing w:val="-3"/>
        </w:rPr>
        <w:t>costa de perjudicar tanto </w:t>
      </w:r>
      <w:r>
        <w:rPr>
          <w:color w:val="231F20"/>
        </w:rPr>
        <w:t>al medio como al </w:t>
      </w:r>
      <w:r>
        <w:rPr>
          <w:color w:val="231F20"/>
          <w:spacing w:val="-3"/>
        </w:rPr>
        <w:t>usuario </w:t>
      </w:r>
      <w:r>
        <w:rPr>
          <w:color w:val="231F20"/>
        </w:rPr>
        <w:t>(por </w:t>
      </w:r>
      <w:r>
        <w:rPr>
          <w:color w:val="231F20"/>
          <w:spacing w:val="-3"/>
        </w:rPr>
        <w:t>medio de objetos  de  mala  calidad  </w:t>
      </w:r>
      <w:r>
        <w:rPr>
          <w:color w:val="231F20"/>
        </w:rPr>
        <w:t>que se </w:t>
      </w:r>
      <w:r>
        <w:rPr>
          <w:color w:val="231F20"/>
          <w:spacing w:val="-4"/>
        </w:rPr>
        <w:t>venden  sólo  </w:t>
      </w:r>
      <w:r>
        <w:rPr>
          <w:color w:val="231F20"/>
        </w:rPr>
        <w:t>por la </w:t>
      </w:r>
      <w:r>
        <w:rPr>
          <w:color w:val="231F20"/>
          <w:spacing w:val="-4"/>
        </w:rPr>
        <w:t>“etiqueta”, </w:t>
      </w:r>
      <w:r>
        <w:rPr>
          <w:color w:val="231F20"/>
          <w:spacing w:val="-3"/>
        </w:rPr>
        <w:t>fomentando </w:t>
      </w:r>
      <w:r>
        <w:rPr>
          <w:color w:val="231F20"/>
        </w:rPr>
        <w:t>el </w:t>
      </w:r>
      <w:r>
        <w:rPr>
          <w:color w:val="231F20"/>
          <w:spacing w:val="-3"/>
        </w:rPr>
        <w:t>consumo aspiracional. Esto ha </w:t>
      </w:r>
      <w:r>
        <w:rPr>
          <w:color w:val="231F20"/>
          <w:spacing w:val="-4"/>
        </w:rPr>
        <w:t>derivado </w:t>
      </w:r>
      <w:r>
        <w:rPr>
          <w:color w:val="231F20"/>
        </w:rPr>
        <w:t>en un </w:t>
      </w:r>
      <w:r>
        <w:rPr>
          <w:color w:val="231F20"/>
          <w:spacing w:val="-4"/>
        </w:rPr>
        <w:t>círculo </w:t>
      </w:r>
      <w:r>
        <w:rPr>
          <w:color w:val="231F20"/>
          <w:spacing w:val="-3"/>
        </w:rPr>
        <w:t>vicioso </w:t>
      </w:r>
      <w:r>
        <w:rPr>
          <w:color w:val="231F20"/>
        </w:rPr>
        <w:t>que ha </w:t>
      </w:r>
      <w:r>
        <w:rPr>
          <w:color w:val="231F20"/>
          <w:spacing w:val="-4"/>
        </w:rPr>
        <w:t>alterado </w:t>
      </w:r>
      <w:r>
        <w:rPr>
          <w:color w:val="231F20"/>
          <w:spacing w:val="-3"/>
        </w:rPr>
        <w:t>los </w:t>
      </w:r>
      <w:r>
        <w:rPr>
          <w:color w:val="231F20"/>
          <w:spacing w:val="-5"/>
        </w:rPr>
        <w:t>valores </w:t>
      </w:r>
      <w:r>
        <w:rPr>
          <w:color w:val="231F20"/>
          <w:spacing w:val="-3"/>
        </w:rPr>
        <w:t>de </w:t>
      </w:r>
      <w:r>
        <w:rPr>
          <w:color w:val="231F20"/>
        </w:rPr>
        <w:t>la </w:t>
      </w:r>
      <w:r>
        <w:rPr>
          <w:color w:val="231F20"/>
          <w:spacing w:val="-3"/>
        </w:rPr>
        <w:t>sociedad, </w:t>
      </w:r>
      <w:r>
        <w:rPr>
          <w:color w:val="231F20"/>
          <w:spacing w:val="-4"/>
        </w:rPr>
        <w:t>generándole </w:t>
      </w:r>
      <w:r>
        <w:rPr>
          <w:color w:val="231F20"/>
        </w:rPr>
        <w:t>un </w:t>
      </w:r>
      <w:r>
        <w:rPr>
          <w:color w:val="231F20"/>
          <w:spacing w:val="-3"/>
        </w:rPr>
        <w:t>cariz materialista. Por tanto, es importante </w:t>
      </w:r>
      <w:r>
        <w:rPr>
          <w:color w:val="231F20"/>
        </w:rPr>
        <w:t>que se </w:t>
      </w:r>
      <w:r>
        <w:rPr>
          <w:color w:val="231F20"/>
          <w:spacing w:val="-4"/>
        </w:rPr>
        <w:t>reacomoden </w:t>
      </w:r>
      <w:r>
        <w:rPr>
          <w:color w:val="231F20"/>
          <w:spacing w:val="-3"/>
        </w:rPr>
        <w:t>dichos </w:t>
      </w:r>
      <w:r>
        <w:rPr>
          <w:color w:val="231F20"/>
          <w:spacing w:val="-5"/>
        </w:rPr>
        <w:t>valores </w:t>
      </w:r>
      <w:r>
        <w:rPr>
          <w:color w:val="231F20"/>
          <w:spacing w:val="-3"/>
        </w:rPr>
        <w:t>hacia </w:t>
      </w:r>
      <w:r>
        <w:rPr>
          <w:color w:val="231F20"/>
        </w:rPr>
        <w:t>una </w:t>
      </w:r>
      <w:r>
        <w:rPr>
          <w:color w:val="231F20"/>
          <w:spacing w:val="-4"/>
        </w:rPr>
        <w:t>vena </w:t>
      </w:r>
      <w:r>
        <w:rPr>
          <w:color w:val="231F20"/>
        </w:rPr>
        <w:t>más  </w:t>
      </w:r>
      <w:r>
        <w:rPr>
          <w:color w:val="231F20"/>
          <w:spacing w:val="-3"/>
        </w:rPr>
        <w:t>humanista  (Manzini, </w:t>
      </w:r>
      <w:r>
        <w:rPr>
          <w:color w:val="231F20"/>
          <w:spacing w:val="11"/>
        </w:rPr>
        <w:t> </w:t>
      </w:r>
      <w:r>
        <w:rPr>
          <w:color w:val="231F20"/>
          <w:spacing w:val="-3"/>
        </w:rPr>
        <w:t>2006).</w:t>
      </w:r>
    </w:p>
    <w:p>
      <w:pPr>
        <w:pStyle w:val="BodyText"/>
        <w:spacing w:before="7"/>
        <w:rPr>
          <w:sz w:val="25"/>
        </w:rPr>
      </w:pPr>
    </w:p>
    <w:p>
      <w:pPr>
        <w:pStyle w:val="BodyText"/>
        <w:spacing w:line="278" w:lineRule="auto"/>
        <w:ind w:left="773" w:right="117"/>
        <w:jc w:val="both"/>
      </w:pPr>
      <w:r>
        <w:rPr>
          <w:color w:val="231F20"/>
        </w:rPr>
        <w:t>Cuando se habla de ética, se implica a la responsabilidad,  no sólo de la intencionalidad de nuestras acciones, sino de los resultados e implicaciones de éstas (Jonas, 1979). </w:t>
      </w:r>
      <w:r>
        <w:rPr>
          <w:color w:val="231F20"/>
          <w:spacing w:val="2"/>
        </w:rPr>
        <w:t>Así </w:t>
      </w:r>
      <w:r>
        <w:rPr>
          <w:color w:val="231F20"/>
        </w:rPr>
        <w:t>como en términos ambientales se necesita analizar todo el ciclo de vida de un producto para entender y evaluar las </w:t>
      </w:r>
      <w:r>
        <w:rPr>
          <w:color w:val="231F20"/>
          <w:spacing w:val="-3"/>
        </w:rPr>
        <w:t>repercusiones</w:t>
      </w:r>
      <w:r>
        <w:rPr>
          <w:color w:val="231F20"/>
          <w:spacing w:val="-14"/>
        </w:rPr>
        <w:t> </w:t>
      </w:r>
      <w:r>
        <w:rPr>
          <w:color w:val="231F20"/>
        </w:rPr>
        <w:t>que</w:t>
      </w:r>
      <w:r>
        <w:rPr>
          <w:color w:val="231F20"/>
          <w:spacing w:val="-14"/>
        </w:rPr>
        <w:t> </w:t>
      </w:r>
      <w:r>
        <w:rPr>
          <w:color w:val="231F20"/>
        </w:rPr>
        <w:t>éste</w:t>
      </w:r>
      <w:r>
        <w:rPr>
          <w:color w:val="231F20"/>
          <w:spacing w:val="-14"/>
        </w:rPr>
        <w:t> </w:t>
      </w:r>
      <w:r>
        <w:rPr>
          <w:color w:val="231F20"/>
          <w:spacing w:val="-3"/>
        </w:rPr>
        <w:t>genera</w:t>
      </w:r>
      <w:r>
        <w:rPr>
          <w:color w:val="231F20"/>
          <w:spacing w:val="-14"/>
        </w:rPr>
        <w:t> </w:t>
      </w:r>
      <w:r>
        <w:rPr>
          <w:color w:val="231F20"/>
        </w:rPr>
        <w:t>y</w:t>
      </w:r>
      <w:r>
        <w:rPr>
          <w:color w:val="231F20"/>
          <w:spacing w:val="-14"/>
        </w:rPr>
        <w:t> </w:t>
      </w:r>
      <w:r>
        <w:rPr>
          <w:color w:val="231F20"/>
          <w:spacing w:val="-3"/>
        </w:rPr>
        <w:t>prevenirlos</w:t>
      </w:r>
      <w:r>
        <w:rPr>
          <w:color w:val="231F20"/>
          <w:spacing w:val="-14"/>
        </w:rPr>
        <w:t> </w:t>
      </w:r>
      <w:r>
        <w:rPr>
          <w:color w:val="231F20"/>
        </w:rPr>
        <w:t>en</w:t>
      </w:r>
      <w:r>
        <w:rPr>
          <w:color w:val="231F20"/>
          <w:spacing w:val="-14"/>
        </w:rPr>
        <w:t> </w:t>
      </w:r>
      <w:r>
        <w:rPr>
          <w:color w:val="231F20"/>
        </w:rPr>
        <w:t>consecuencia, es necesario que se haga lo mismo en términos </w:t>
      </w:r>
      <w:r>
        <w:rPr>
          <w:color w:val="231F20"/>
          <w:spacing w:val="-2"/>
        </w:rPr>
        <w:t>del </w:t>
      </w:r>
      <w:r>
        <w:rPr>
          <w:color w:val="231F20"/>
        </w:rPr>
        <w:t>impacto social y ético en el usuario, en cómo por medio </w:t>
      </w:r>
      <w:r>
        <w:rPr>
          <w:color w:val="231F20"/>
          <w:spacing w:val="-2"/>
        </w:rPr>
        <w:t>del </w:t>
      </w:r>
      <w:r>
        <w:rPr>
          <w:color w:val="231F20"/>
        </w:rPr>
        <w:t>diseño  se pueden modificar </w:t>
      </w:r>
      <w:r>
        <w:rPr>
          <w:color w:val="231F20"/>
          <w:spacing w:val="-3"/>
        </w:rPr>
        <w:t>patrones </w:t>
      </w:r>
      <w:r>
        <w:rPr>
          <w:color w:val="231F20"/>
        </w:rPr>
        <w:t>de conducta, hábitos y </w:t>
      </w:r>
      <w:r>
        <w:rPr>
          <w:color w:val="231F20"/>
          <w:spacing w:val="-4"/>
        </w:rPr>
        <w:t>valores </w:t>
      </w:r>
      <w:r>
        <w:rPr>
          <w:color w:val="231F20"/>
          <w:spacing w:val="-7"/>
        </w:rPr>
        <w:t>y, </w:t>
      </w:r>
      <w:r>
        <w:rPr>
          <w:color w:val="231F20"/>
        </w:rPr>
        <w:t>por tanto, hacer </w:t>
      </w:r>
      <w:r>
        <w:rPr>
          <w:color w:val="231F20"/>
          <w:spacing w:val="-2"/>
        </w:rPr>
        <w:t>del </w:t>
      </w:r>
      <w:r>
        <w:rPr>
          <w:color w:val="231F20"/>
        </w:rPr>
        <w:t>diseño una actividad con </w:t>
      </w:r>
      <w:r>
        <w:rPr>
          <w:color w:val="231F20"/>
          <w:spacing w:val="-4"/>
        </w:rPr>
        <w:t>mayor </w:t>
      </w:r>
      <w:r>
        <w:rPr>
          <w:color w:val="231F20"/>
        </w:rPr>
        <w:t>con- ciencia o fundada en</w:t>
      </w:r>
      <w:r>
        <w:rPr>
          <w:color w:val="231F20"/>
          <w:spacing w:val="34"/>
        </w:rPr>
        <w:t> </w:t>
      </w:r>
      <w:r>
        <w:rPr>
          <w:color w:val="231F20"/>
        </w:rPr>
        <w:t>ésta.</w:t>
      </w:r>
    </w:p>
    <w:p>
      <w:pPr>
        <w:pStyle w:val="BodyText"/>
        <w:spacing w:before="7"/>
        <w:rPr>
          <w:sz w:val="25"/>
        </w:rPr>
      </w:pPr>
    </w:p>
    <w:p>
      <w:pPr>
        <w:pStyle w:val="BodyText"/>
        <w:spacing w:line="278" w:lineRule="auto"/>
        <w:ind w:left="773" w:right="128"/>
        <w:jc w:val="both"/>
      </w:pPr>
      <w:r>
        <w:rPr>
          <w:color w:val="231F20"/>
        </w:rPr>
        <w:t>Ezio Manzini, partiendo de esta línea de pensamiento, cues- tiona si la idea que los diseñadores han tenido en el último siglo sobre “el bienestar de la persona” es realmente la ade- cuada; o bien, nos hemos perdido en un mar de buenas in-</w:t>
      </w:r>
    </w:p>
    <w:p>
      <w:pPr>
        <w:spacing w:after="0" w:line="278" w:lineRule="auto"/>
        <w:jc w:val="both"/>
        <w:sectPr>
          <w:headerReference w:type="default" r:id="rId205"/>
          <w:pgSz w:w="7940" w:h="11910"/>
          <w:pgMar w:header="0" w:footer="737" w:top="1100" w:bottom="920" w:left="360" w:right="1060"/>
        </w:sectPr>
      </w:pPr>
    </w:p>
    <w:p>
      <w:pPr>
        <w:pStyle w:val="BodyText"/>
        <w:spacing w:line="278" w:lineRule="auto" w:before="119"/>
        <w:ind w:left="110" w:right="771"/>
        <w:jc w:val="both"/>
      </w:pPr>
      <w:r>
        <w:rPr>
          <w:color w:val="231F20"/>
        </w:rPr>
        <w:t>tenciones generadas por un sistema económico que premia el</w:t>
      </w:r>
      <w:r>
        <w:rPr>
          <w:color w:val="231F20"/>
          <w:spacing w:val="-11"/>
        </w:rPr>
        <w:t> </w:t>
      </w:r>
      <w:r>
        <w:rPr>
          <w:color w:val="231F20"/>
        </w:rPr>
        <w:t>consumo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en</w:t>
      </w:r>
      <w:r>
        <w:rPr>
          <w:color w:val="231F20"/>
          <w:spacing w:val="-11"/>
        </w:rPr>
        <w:t> </w:t>
      </w:r>
      <w:r>
        <w:rPr>
          <w:color w:val="231F20"/>
        </w:rPr>
        <w:t>lugar</w:t>
      </w:r>
      <w:r>
        <w:rPr>
          <w:color w:val="231F20"/>
          <w:spacing w:val="-11"/>
        </w:rPr>
        <w:t> </w:t>
      </w:r>
      <w:r>
        <w:rPr>
          <w:color w:val="231F20"/>
        </w:rPr>
        <w:t>de</w:t>
      </w:r>
      <w:r>
        <w:rPr>
          <w:color w:val="231F20"/>
          <w:spacing w:val="-11"/>
        </w:rPr>
        <w:t> </w:t>
      </w:r>
      <w:r>
        <w:rPr>
          <w:color w:val="231F20"/>
        </w:rPr>
        <w:t>ser</w:t>
      </w:r>
      <w:r>
        <w:rPr>
          <w:color w:val="231F20"/>
          <w:spacing w:val="-11"/>
        </w:rPr>
        <w:t> </w:t>
      </w:r>
      <w:r>
        <w:rPr>
          <w:color w:val="231F20"/>
        </w:rPr>
        <w:t>más</w:t>
      </w:r>
      <w:r>
        <w:rPr>
          <w:color w:val="231F20"/>
          <w:spacing w:val="-11"/>
        </w:rPr>
        <w:t> </w:t>
      </w:r>
      <w:r>
        <w:rPr>
          <w:color w:val="231F20"/>
        </w:rPr>
        <w:t>responsables y fijarse en las personas mismas. Se soslaya el “buen dise- </w:t>
      </w:r>
      <w:r>
        <w:rPr>
          <w:color w:val="231F20"/>
          <w:spacing w:val="-4"/>
        </w:rPr>
        <w:t>ño”,</w:t>
      </w:r>
      <w:r>
        <w:rPr>
          <w:color w:val="231F20"/>
          <w:spacing w:val="-15"/>
        </w:rPr>
        <w:t> </w:t>
      </w:r>
      <w:r>
        <w:rPr>
          <w:color w:val="231F20"/>
        </w:rPr>
        <w:t>el</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refiere</w:t>
      </w:r>
      <w:r>
        <w:rPr>
          <w:color w:val="231F20"/>
          <w:spacing w:val="-6"/>
        </w:rPr>
        <w:t> </w:t>
      </w:r>
      <w:r>
        <w:rPr>
          <w:color w:val="231F20"/>
        </w:rPr>
        <w:t>al</w:t>
      </w:r>
      <w:r>
        <w:rPr>
          <w:color w:val="231F20"/>
          <w:spacing w:val="-6"/>
        </w:rPr>
        <w:t> </w:t>
      </w:r>
      <w:r>
        <w:rPr>
          <w:color w:val="231F20"/>
        </w:rPr>
        <w:t>diseño</w:t>
      </w:r>
      <w:r>
        <w:rPr>
          <w:color w:val="231F20"/>
          <w:spacing w:val="-6"/>
        </w:rPr>
        <w:t> </w:t>
      </w:r>
      <w:r>
        <w:rPr>
          <w:color w:val="231F20"/>
        </w:rPr>
        <w:t>socialmente</w:t>
      </w:r>
      <w:r>
        <w:rPr>
          <w:color w:val="231F20"/>
          <w:spacing w:val="-6"/>
        </w:rPr>
        <w:t> </w:t>
      </w:r>
      <w:r>
        <w:rPr>
          <w:color w:val="231F20"/>
        </w:rPr>
        <w:t>responsable</w:t>
      </w:r>
      <w:r>
        <w:rPr>
          <w:color w:val="231F20"/>
          <w:spacing w:val="-6"/>
        </w:rPr>
        <w:t> </w:t>
      </w:r>
      <w:r>
        <w:rPr>
          <w:color w:val="231F20"/>
        </w:rPr>
        <w:t>para las  personas  (Manzini,</w:t>
      </w:r>
      <w:r>
        <w:rPr>
          <w:color w:val="231F20"/>
          <w:spacing w:val="23"/>
        </w:rPr>
        <w:t> </w:t>
      </w:r>
      <w:r>
        <w:rPr>
          <w:color w:val="231F20"/>
        </w:rPr>
        <w:t>2006).</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5"/>
        </w:rPr>
        <w:t>EJES</w:t>
      </w:r>
      <w:r>
        <w:rPr>
          <w:rFonts w:ascii="Verdana" w:hAnsi="Verdana"/>
          <w:color w:val="231F20"/>
          <w:spacing w:val="-50"/>
          <w:w w:val="95"/>
        </w:rPr>
        <w:t> </w:t>
      </w:r>
      <w:r>
        <w:rPr>
          <w:rFonts w:ascii="Verdana" w:hAnsi="Verdana"/>
          <w:color w:val="231F20"/>
          <w:w w:val="95"/>
        </w:rPr>
        <w:t>DE</w:t>
      </w:r>
      <w:r>
        <w:rPr>
          <w:rFonts w:ascii="Verdana" w:hAnsi="Verdana"/>
          <w:color w:val="231F20"/>
          <w:spacing w:val="-50"/>
          <w:w w:val="95"/>
        </w:rPr>
        <w:t> </w:t>
      </w:r>
      <w:r>
        <w:rPr>
          <w:rFonts w:ascii="Verdana" w:hAnsi="Verdana"/>
          <w:color w:val="231F20"/>
          <w:w w:val="95"/>
        </w:rPr>
        <w:t>RESPONSABILIDAD</w:t>
      </w:r>
      <w:r>
        <w:rPr>
          <w:rFonts w:ascii="Verdana" w:hAnsi="Verdana"/>
          <w:color w:val="231F20"/>
          <w:spacing w:val="-50"/>
          <w:w w:val="95"/>
        </w:rPr>
        <w:t> </w:t>
      </w:r>
      <w:r>
        <w:rPr>
          <w:rFonts w:ascii="Verdana" w:hAnsi="Verdana"/>
          <w:color w:val="231F20"/>
          <w:w w:val="95"/>
        </w:rPr>
        <w:t>SOCIAL</w:t>
      </w:r>
      <w:r>
        <w:rPr>
          <w:rFonts w:ascii="Verdana" w:hAnsi="Verdana"/>
          <w:color w:val="231F20"/>
          <w:spacing w:val="-50"/>
          <w:w w:val="95"/>
        </w:rPr>
        <w:t> </w:t>
      </w:r>
      <w:r>
        <w:rPr>
          <w:rFonts w:ascii="Verdana" w:hAnsi="Verdana"/>
          <w:color w:val="231F20"/>
          <w:spacing w:val="-4"/>
          <w:w w:val="95"/>
        </w:rPr>
        <w:t>PARA </w:t>
      </w:r>
      <w:r>
        <w:rPr>
          <w:rFonts w:ascii="Verdana" w:hAnsi="Verdana"/>
          <w:color w:val="231F20"/>
          <w:w w:val="95"/>
        </w:rPr>
        <w:t>EL</w:t>
      </w:r>
      <w:r>
        <w:rPr>
          <w:rFonts w:ascii="Verdana" w:hAnsi="Verdana"/>
          <w:color w:val="231F20"/>
          <w:spacing w:val="-50"/>
          <w:w w:val="95"/>
        </w:rPr>
        <w:t> </w:t>
      </w:r>
      <w:r>
        <w:rPr>
          <w:rFonts w:ascii="Verdana" w:hAnsi="Verdana"/>
          <w:color w:val="231F20"/>
          <w:w w:val="95"/>
        </w:rPr>
        <w:t>DISEÑO</w:t>
      </w:r>
    </w:p>
    <w:p>
      <w:pPr>
        <w:pStyle w:val="BodyText"/>
        <w:spacing w:before="4"/>
        <w:rPr>
          <w:rFonts w:ascii="Verdana"/>
          <w:sz w:val="28"/>
        </w:rPr>
      </w:pPr>
    </w:p>
    <w:p>
      <w:pPr>
        <w:pStyle w:val="BodyText"/>
        <w:spacing w:line="278" w:lineRule="auto"/>
        <w:ind w:left="110" w:right="764"/>
        <w:jc w:val="both"/>
      </w:pPr>
      <w:r>
        <w:rPr>
          <w:color w:val="231F20"/>
          <w:spacing w:val="-3"/>
        </w:rPr>
        <w:t>Primero, </w:t>
      </w:r>
      <w:r>
        <w:rPr>
          <w:color w:val="231F20"/>
        </w:rPr>
        <w:t>¿qué se podría </w:t>
      </w:r>
      <w:r>
        <w:rPr>
          <w:color w:val="231F20"/>
          <w:spacing w:val="-3"/>
        </w:rPr>
        <w:t>considerar </w:t>
      </w:r>
      <w:r>
        <w:rPr>
          <w:color w:val="231F20"/>
        </w:rPr>
        <w:t>diseño? El diseño es sen- cillo, </w:t>
      </w:r>
      <w:r>
        <w:rPr>
          <w:color w:val="231F20"/>
          <w:spacing w:val="-3"/>
        </w:rPr>
        <w:t>accesible, </w:t>
      </w:r>
      <w:r>
        <w:rPr>
          <w:color w:val="231F20"/>
        </w:rPr>
        <w:t>limpio, funcional, </w:t>
      </w:r>
      <w:r>
        <w:rPr>
          <w:color w:val="231F20"/>
          <w:spacing w:val="-3"/>
        </w:rPr>
        <w:t>duradero, </w:t>
      </w:r>
      <w:r>
        <w:rPr>
          <w:color w:val="231F20"/>
        </w:rPr>
        <w:t>útil </w:t>
      </w:r>
      <w:r>
        <w:rPr>
          <w:color w:val="231F20"/>
          <w:spacing w:val="-6"/>
        </w:rPr>
        <w:t>y, </w:t>
      </w:r>
      <w:r>
        <w:rPr>
          <w:color w:val="231F20"/>
          <w:spacing w:val="-3"/>
        </w:rPr>
        <w:t>sobre todo, cubre </w:t>
      </w:r>
      <w:r>
        <w:rPr>
          <w:color w:val="231F20"/>
        </w:rPr>
        <w:t>una necesidad </w:t>
      </w:r>
      <w:r>
        <w:rPr>
          <w:color w:val="231F20"/>
          <w:spacing w:val="-3"/>
        </w:rPr>
        <w:t>real. </w:t>
      </w:r>
      <w:r>
        <w:rPr>
          <w:color w:val="231F20"/>
        </w:rPr>
        <w:t>De </w:t>
      </w:r>
      <w:r>
        <w:rPr>
          <w:color w:val="231F20"/>
          <w:spacing w:val="-3"/>
        </w:rPr>
        <w:t>nueva </w:t>
      </w:r>
      <w:r>
        <w:rPr>
          <w:color w:val="231F20"/>
        </w:rPr>
        <w:t>cuenta Papanek permite elucidar algunas </w:t>
      </w:r>
      <w:r>
        <w:rPr>
          <w:color w:val="231F20"/>
          <w:spacing w:val="-3"/>
        </w:rPr>
        <w:t>posibles </w:t>
      </w:r>
      <w:r>
        <w:rPr>
          <w:color w:val="231F20"/>
        </w:rPr>
        <w:t>rutas que </w:t>
      </w:r>
      <w:r>
        <w:rPr>
          <w:color w:val="231F20"/>
          <w:spacing w:val="-3"/>
        </w:rPr>
        <w:t>lleven </w:t>
      </w:r>
      <w:r>
        <w:rPr>
          <w:color w:val="231F20"/>
        </w:rPr>
        <w:t>a hacer diseño, uno que </w:t>
      </w:r>
      <w:r>
        <w:rPr>
          <w:color w:val="231F20"/>
          <w:spacing w:val="-3"/>
        </w:rPr>
        <w:t>desde </w:t>
      </w:r>
      <w:r>
        <w:rPr>
          <w:color w:val="231F20"/>
        </w:rPr>
        <w:t>su </w:t>
      </w:r>
      <w:r>
        <w:rPr>
          <w:color w:val="231F20"/>
          <w:spacing w:val="-3"/>
        </w:rPr>
        <w:t>origen </w:t>
      </w:r>
      <w:r>
        <w:rPr>
          <w:color w:val="231F20"/>
        </w:rPr>
        <w:t>sea socialmente </w:t>
      </w:r>
      <w:r>
        <w:rPr>
          <w:color w:val="231F20"/>
          <w:spacing w:val="-3"/>
        </w:rPr>
        <w:t>responsable. Para </w:t>
      </w:r>
      <w:r>
        <w:rPr>
          <w:color w:val="231F20"/>
        </w:rPr>
        <w:t>ello, en su </w:t>
      </w:r>
      <w:r>
        <w:rPr>
          <w:color w:val="231F20"/>
          <w:spacing w:val="-3"/>
        </w:rPr>
        <w:t>libro </w:t>
      </w:r>
      <w:r>
        <w:rPr>
          <w:color w:val="231F20"/>
        </w:rPr>
        <w:t>discutía lo que había </w:t>
      </w:r>
      <w:r>
        <w:rPr>
          <w:color w:val="231F20"/>
          <w:spacing w:val="-3"/>
        </w:rPr>
        <w:t>observado </w:t>
      </w:r>
      <w:r>
        <w:rPr>
          <w:color w:val="231F20"/>
        </w:rPr>
        <w:t>en sus </w:t>
      </w:r>
      <w:r>
        <w:rPr>
          <w:color w:val="231F20"/>
          <w:spacing w:val="-2"/>
        </w:rPr>
        <w:t>viajes </w:t>
      </w:r>
      <w:r>
        <w:rPr>
          <w:color w:val="231F20"/>
        </w:rPr>
        <w:t>y que lo </w:t>
      </w:r>
      <w:r>
        <w:rPr>
          <w:color w:val="231F20"/>
          <w:spacing w:val="-4"/>
        </w:rPr>
        <w:t>llevaron </w:t>
      </w:r>
      <w:r>
        <w:rPr>
          <w:color w:val="231F20"/>
        </w:rPr>
        <w:t>a </w:t>
      </w:r>
      <w:r>
        <w:rPr>
          <w:color w:val="231F20"/>
          <w:spacing w:val="-3"/>
        </w:rPr>
        <w:t>concluir, </w:t>
      </w:r>
      <w:r>
        <w:rPr>
          <w:color w:val="231F20"/>
        </w:rPr>
        <w:t>de </w:t>
      </w:r>
      <w:r>
        <w:rPr>
          <w:color w:val="231F20"/>
          <w:spacing w:val="-3"/>
        </w:rPr>
        <w:t>manera </w:t>
      </w:r>
      <w:r>
        <w:rPr>
          <w:color w:val="231F20"/>
        </w:rPr>
        <w:t>muy similar al mani- fiesto de diseño (</w:t>
      </w:r>
      <w:r>
        <w:rPr>
          <w:i/>
          <w:color w:val="231F20"/>
        </w:rPr>
        <w:t>First…</w:t>
      </w:r>
      <w:r>
        <w:rPr>
          <w:color w:val="231F20"/>
        </w:rPr>
        <w:t>), antes mencionado, </w:t>
      </w:r>
      <w:r>
        <w:rPr>
          <w:color w:val="231F20"/>
          <w:spacing w:val="-3"/>
        </w:rPr>
        <w:t>posibles </w:t>
      </w:r>
      <w:r>
        <w:rPr>
          <w:color w:val="231F20"/>
        </w:rPr>
        <w:t>rutas  o </w:t>
      </w:r>
      <w:r>
        <w:rPr>
          <w:color w:val="231F20"/>
          <w:spacing w:val="-3"/>
        </w:rPr>
        <w:t>áreas </w:t>
      </w:r>
      <w:r>
        <w:rPr>
          <w:color w:val="231F20"/>
        </w:rPr>
        <w:t>prioritarias hacia donde encausar las habilidades de </w:t>
      </w:r>
      <w:r>
        <w:rPr>
          <w:color w:val="231F20"/>
          <w:spacing w:val="-2"/>
        </w:rPr>
        <w:t>los </w:t>
      </w:r>
      <w:r>
        <w:rPr>
          <w:color w:val="231F20"/>
          <w:spacing w:val="-3"/>
        </w:rPr>
        <w:t>diseñadores </w:t>
      </w:r>
      <w:r>
        <w:rPr>
          <w:color w:val="231F20"/>
        </w:rPr>
        <w:t>de </w:t>
      </w:r>
      <w:r>
        <w:rPr>
          <w:color w:val="231F20"/>
          <w:spacing w:val="-3"/>
        </w:rPr>
        <w:t>manera responsable. </w:t>
      </w:r>
      <w:r>
        <w:rPr>
          <w:color w:val="231F20"/>
        </w:rPr>
        <w:t>Estas prioridades, explicadas según el mismo Papanek (1985), </w:t>
      </w:r>
      <w:r>
        <w:rPr>
          <w:color w:val="231F20"/>
          <w:spacing w:val="8"/>
        </w:rPr>
        <w:t> </w:t>
      </w:r>
      <w:r>
        <w:rPr>
          <w:color w:val="231F20"/>
        </w:rPr>
        <w:t>son:</w:t>
      </w:r>
    </w:p>
    <w:p>
      <w:pPr>
        <w:pStyle w:val="BodyText"/>
        <w:spacing w:before="7"/>
        <w:rPr>
          <w:sz w:val="25"/>
        </w:rPr>
      </w:pPr>
    </w:p>
    <w:p>
      <w:pPr>
        <w:pStyle w:val="ListParagraph"/>
        <w:numPr>
          <w:ilvl w:val="0"/>
          <w:numId w:val="10"/>
        </w:numPr>
        <w:tabs>
          <w:tab w:pos="411" w:val="left" w:leader="none"/>
        </w:tabs>
        <w:spacing w:line="278" w:lineRule="auto" w:before="0" w:after="0"/>
        <w:ind w:left="410" w:right="770" w:hanging="280"/>
        <w:jc w:val="both"/>
        <w:rPr>
          <w:sz w:val="22"/>
        </w:rPr>
      </w:pPr>
      <w:r>
        <w:rPr>
          <w:color w:val="231F20"/>
          <w:sz w:val="22"/>
        </w:rPr>
        <w:t>Diseñar para el tercer mundo (hoy llamados países emergentes), dado que ahí se concentra buena parte de la población mundial y donde se requiere de algunos implementos y herramientas más </w:t>
      </w:r>
      <w:r>
        <w:rPr>
          <w:color w:val="231F20"/>
          <w:spacing w:val="45"/>
          <w:sz w:val="22"/>
        </w:rPr>
        <w:t> </w:t>
      </w:r>
      <w:r>
        <w:rPr>
          <w:color w:val="231F20"/>
          <w:sz w:val="22"/>
        </w:rPr>
        <w:t>básicas.</w:t>
      </w:r>
    </w:p>
    <w:p>
      <w:pPr>
        <w:pStyle w:val="ListParagraph"/>
        <w:numPr>
          <w:ilvl w:val="0"/>
          <w:numId w:val="10"/>
        </w:numPr>
        <w:tabs>
          <w:tab w:pos="411" w:val="left" w:leader="none"/>
        </w:tabs>
        <w:spacing w:line="278" w:lineRule="auto" w:before="1" w:after="0"/>
        <w:ind w:left="410" w:right="764" w:hanging="280"/>
        <w:jc w:val="both"/>
        <w:rPr>
          <w:sz w:val="22"/>
        </w:rPr>
      </w:pPr>
      <w:r>
        <w:rPr>
          <w:color w:val="231F20"/>
          <w:spacing w:val="-3"/>
          <w:sz w:val="22"/>
        </w:rPr>
        <w:t>Diseño de equipo </w:t>
      </w:r>
      <w:r>
        <w:rPr>
          <w:color w:val="231F20"/>
          <w:spacing w:val="-4"/>
          <w:sz w:val="22"/>
        </w:rPr>
        <w:t>para </w:t>
      </w:r>
      <w:r>
        <w:rPr>
          <w:color w:val="231F20"/>
          <w:spacing w:val="-3"/>
          <w:sz w:val="22"/>
        </w:rPr>
        <w:t>personas </w:t>
      </w:r>
      <w:r>
        <w:rPr>
          <w:color w:val="231F20"/>
          <w:sz w:val="22"/>
        </w:rPr>
        <w:t>con </w:t>
      </w:r>
      <w:r>
        <w:rPr>
          <w:color w:val="231F20"/>
          <w:spacing w:val="-3"/>
          <w:sz w:val="22"/>
        </w:rPr>
        <w:t>habilidades </w:t>
      </w:r>
      <w:r>
        <w:rPr>
          <w:color w:val="231F20"/>
          <w:spacing w:val="-4"/>
          <w:sz w:val="22"/>
        </w:rPr>
        <w:t>diferen- </w:t>
      </w:r>
      <w:r>
        <w:rPr>
          <w:color w:val="231F20"/>
          <w:spacing w:val="-3"/>
          <w:sz w:val="22"/>
        </w:rPr>
        <w:t>tes, </w:t>
      </w:r>
      <w:r>
        <w:rPr>
          <w:color w:val="231F20"/>
          <w:sz w:val="22"/>
        </w:rPr>
        <w:t>en </w:t>
      </w:r>
      <w:r>
        <w:rPr>
          <w:color w:val="231F20"/>
          <w:spacing w:val="-3"/>
          <w:sz w:val="22"/>
        </w:rPr>
        <w:t>tanto </w:t>
      </w:r>
      <w:r>
        <w:rPr>
          <w:color w:val="231F20"/>
          <w:sz w:val="22"/>
        </w:rPr>
        <w:t>una </w:t>
      </w:r>
      <w:r>
        <w:rPr>
          <w:color w:val="231F20"/>
          <w:spacing w:val="-3"/>
          <w:sz w:val="22"/>
        </w:rPr>
        <w:t>parte de </w:t>
      </w:r>
      <w:r>
        <w:rPr>
          <w:color w:val="231F20"/>
          <w:sz w:val="22"/>
        </w:rPr>
        <w:t>la </w:t>
      </w:r>
      <w:r>
        <w:rPr>
          <w:color w:val="231F20"/>
          <w:spacing w:val="-3"/>
          <w:sz w:val="22"/>
        </w:rPr>
        <w:t>población </w:t>
      </w:r>
      <w:r>
        <w:rPr>
          <w:color w:val="231F20"/>
          <w:spacing w:val="-4"/>
          <w:sz w:val="22"/>
        </w:rPr>
        <w:t>sufre </w:t>
      </w:r>
      <w:r>
        <w:rPr>
          <w:color w:val="231F20"/>
          <w:sz w:val="22"/>
        </w:rPr>
        <w:t>o </w:t>
      </w:r>
      <w:r>
        <w:rPr>
          <w:color w:val="231F20"/>
          <w:spacing w:val="-4"/>
          <w:sz w:val="22"/>
        </w:rPr>
        <w:t>padecerá </w:t>
      </w:r>
      <w:r>
        <w:rPr>
          <w:color w:val="231F20"/>
          <w:spacing w:val="-3"/>
          <w:sz w:val="22"/>
        </w:rPr>
        <w:t>en </w:t>
      </w:r>
      <w:r>
        <w:rPr>
          <w:color w:val="231F20"/>
          <w:sz w:val="22"/>
        </w:rPr>
        <w:t>el </w:t>
      </w:r>
      <w:r>
        <w:rPr>
          <w:color w:val="231F20"/>
          <w:spacing w:val="-4"/>
          <w:sz w:val="22"/>
        </w:rPr>
        <w:t>futuro </w:t>
      </w:r>
      <w:r>
        <w:rPr>
          <w:color w:val="231F20"/>
          <w:spacing w:val="-3"/>
          <w:sz w:val="22"/>
        </w:rPr>
        <w:t>alguna enfermedad </w:t>
      </w:r>
      <w:r>
        <w:rPr>
          <w:color w:val="231F20"/>
          <w:sz w:val="22"/>
        </w:rPr>
        <w:t>o </w:t>
      </w:r>
      <w:r>
        <w:rPr>
          <w:color w:val="231F20"/>
          <w:spacing w:val="-3"/>
          <w:sz w:val="22"/>
        </w:rPr>
        <w:t>accidente  incapacitante. </w:t>
      </w:r>
      <w:r>
        <w:rPr>
          <w:color w:val="231F20"/>
          <w:sz w:val="22"/>
        </w:rPr>
        <w:t>Sin </w:t>
      </w:r>
      <w:r>
        <w:rPr>
          <w:color w:val="231F20"/>
          <w:spacing w:val="-3"/>
          <w:sz w:val="22"/>
        </w:rPr>
        <w:t>embargo, </w:t>
      </w:r>
      <w:r>
        <w:rPr>
          <w:color w:val="231F20"/>
          <w:sz w:val="22"/>
        </w:rPr>
        <w:t>en </w:t>
      </w:r>
      <w:r>
        <w:rPr>
          <w:color w:val="231F20"/>
          <w:spacing w:val="-3"/>
          <w:sz w:val="22"/>
        </w:rPr>
        <w:t>muchos países </w:t>
      </w:r>
      <w:r>
        <w:rPr>
          <w:color w:val="231F20"/>
          <w:sz w:val="22"/>
        </w:rPr>
        <w:t>y </w:t>
      </w:r>
      <w:r>
        <w:rPr>
          <w:color w:val="231F20"/>
          <w:spacing w:val="-4"/>
          <w:sz w:val="22"/>
        </w:rPr>
        <w:t>áreas, </w:t>
      </w:r>
      <w:r>
        <w:rPr>
          <w:color w:val="231F20"/>
          <w:sz w:val="22"/>
        </w:rPr>
        <w:t>el </w:t>
      </w:r>
      <w:r>
        <w:rPr>
          <w:color w:val="231F20"/>
          <w:spacing w:val="-3"/>
          <w:sz w:val="22"/>
        </w:rPr>
        <w:t>diseño de </w:t>
      </w:r>
      <w:r>
        <w:rPr>
          <w:color w:val="231F20"/>
          <w:spacing w:val="-4"/>
          <w:sz w:val="22"/>
        </w:rPr>
        <w:t>pró- </w:t>
      </w:r>
      <w:r>
        <w:rPr>
          <w:color w:val="231F20"/>
          <w:spacing w:val="-3"/>
          <w:sz w:val="22"/>
        </w:rPr>
        <w:t>tesis, sillas de ruedas </w:t>
      </w:r>
      <w:r>
        <w:rPr>
          <w:color w:val="231F20"/>
          <w:sz w:val="22"/>
        </w:rPr>
        <w:t>y </w:t>
      </w:r>
      <w:r>
        <w:rPr>
          <w:color w:val="231F20"/>
          <w:spacing w:val="-3"/>
          <w:sz w:val="22"/>
        </w:rPr>
        <w:t>equipo </w:t>
      </w:r>
      <w:r>
        <w:rPr>
          <w:color w:val="231F20"/>
          <w:spacing w:val="-4"/>
          <w:sz w:val="22"/>
        </w:rPr>
        <w:t>para otras </w:t>
      </w:r>
      <w:r>
        <w:rPr>
          <w:color w:val="231F20"/>
          <w:spacing w:val="-3"/>
          <w:sz w:val="22"/>
        </w:rPr>
        <w:t>discapacidades </w:t>
      </w:r>
      <w:r>
        <w:rPr>
          <w:color w:val="231F20"/>
          <w:sz w:val="22"/>
        </w:rPr>
        <w:t>aún </w:t>
      </w:r>
      <w:r>
        <w:rPr>
          <w:color w:val="231F20"/>
          <w:spacing w:val="-3"/>
          <w:sz w:val="22"/>
        </w:rPr>
        <w:t>están bastante</w:t>
      </w:r>
      <w:r>
        <w:rPr>
          <w:color w:val="231F20"/>
          <w:spacing w:val="29"/>
          <w:sz w:val="22"/>
        </w:rPr>
        <w:t> </w:t>
      </w:r>
      <w:r>
        <w:rPr>
          <w:color w:val="231F20"/>
          <w:spacing w:val="-4"/>
          <w:sz w:val="22"/>
        </w:rPr>
        <w:t>arcaicos.</w:t>
      </w:r>
    </w:p>
    <w:p>
      <w:pPr>
        <w:spacing w:after="0" w:line="278" w:lineRule="auto"/>
        <w:jc w:val="both"/>
        <w:rPr>
          <w:sz w:val="22"/>
        </w:rPr>
        <w:sectPr>
          <w:headerReference w:type="default" r:id="rId206"/>
          <w:footerReference w:type="default" r:id="rId207"/>
          <w:footerReference w:type="even" r:id="rId208"/>
          <w:pgSz w:w="7940" w:h="11910"/>
          <w:pgMar w:header="0" w:footer="737" w:top="1100" w:bottom="920" w:left="1080" w:right="360"/>
          <w:pgNumType w:start="97"/>
        </w:sectPr>
      </w:pPr>
    </w:p>
    <w:p>
      <w:pPr>
        <w:pStyle w:val="ListParagraph"/>
        <w:numPr>
          <w:ilvl w:val="0"/>
          <w:numId w:val="10"/>
        </w:numPr>
        <w:tabs>
          <w:tab w:pos="1074" w:val="left" w:leader="none"/>
        </w:tabs>
        <w:spacing w:line="278" w:lineRule="auto" w:before="119" w:after="0"/>
        <w:ind w:left="1073" w:right="99" w:hanging="280"/>
        <w:jc w:val="both"/>
        <w:rPr>
          <w:sz w:val="22"/>
        </w:rPr>
      </w:pPr>
      <w:r>
        <w:rPr>
          <w:color w:val="231F20"/>
          <w:sz w:val="22"/>
        </w:rPr>
        <w:t>Diseño de equipo médico, hospitalario y odontológico, pues la mayoría de los instrumentos médicos, en espe- cial los de neurocirugía, son increíblemente crudos, mal diseñados, muy caros y poco precisos. En su opinión, muchos problemas médicos se podrían solventar con un mejor</w:t>
      </w:r>
      <w:r>
        <w:rPr>
          <w:color w:val="231F20"/>
          <w:spacing w:val="31"/>
          <w:sz w:val="22"/>
        </w:rPr>
        <w:t> </w:t>
      </w:r>
      <w:r>
        <w:rPr>
          <w:color w:val="231F20"/>
          <w:sz w:val="22"/>
        </w:rPr>
        <w:t>diseño.</w:t>
      </w:r>
    </w:p>
    <w:p>
      <w:pPr>
        <w:pStyle w:val="ListParagraph"/>
        <w:numPr>
          <w:ilvl w:val="0"/>
          <w:numId w:val="10"/>
        </w:numPr>
        <w:tabs>
          <w:tab w:pos="1074" w:val="left" w:leader="none"/>
        </w:tabs>
        <w:spacing w:line="278" w:lineRule="auto" w:before="0" w:after="0"/>
        <w:ind w:left="1073" w:right="108" w:hanging="280"/>
        <w:jc w:val="both"/>
        <w:rPr>
          <w:sz w:val="22"/>
        </w:rPr>
      </w:pPr>
      <w:r>
        <w:rPr>
          <w:color w:val="231F20"/>
          <w:sz w:val="22"/>
        </w:rPr>
        <w:t>Diseño para la investigación experimental, con  énfasis en máquinas y equipos para laboratorios que ayuden a generar procesos más</w:t>
      </w:r>
      <w:r>
        <w:rPr>
          <w:color w:val="231F20"/>
          <w:spacing w:val="5"/>
          <w:sz w:val="22"/>
        </w:rPr>
        <w:t> </w:t>
      </w:r>
      <w:r>
        <w:rPr>
          <w:color w:val="231F20"/>
          <w:sz w:val="22"/>
        </w:rPr>
        <w:t>eficientes.</w:t>
      </w:r>
    </w:p>
    <w:p>
      <w:pPr>
        <w:pStyle w:val="ListParagraph"/>
        <w:numPr>
          <w:ilvl w:val="0"/>
          <w:numId w:val="10"/>
        </w:numPr>
        <w:tabs>
          <w:tab w:pos="1074" w:val="left" w:leader="none"/>
        </w:tabs>
        <w:spacing w:line="278" w:lineRule="auto" w:before="0" w:after="0"/>
        <w:ind w:left="1073" w:right="108" w:hanging="280"/>
        <w:jc w:val="both"/>
        <w:rPr>
          <w:sz w:val="22"/>
        </w:rPr>
      </w:pPr>
      <w:r>
        <w:rPr>
          <w:color w:val="231F20"/>
          <w:sz w:val="22"/>
        </w:rPr>
        <w:t>Diseño de sistemas para sustentar la vida en condiciones marginales o de alto</w:t>
      </w:r>
      <w:r>
        <w:rPr>
          <w:color w:val="231F20"/>
          <w:spacing w:val="35"/>
          <w:sz w:val="22"/>
        </w:rPr>
        <w:t> </w:t>
      </w:r>
      <w:r>
        <w:rPr>
          <w:color w:val="231F20"/>
          <w:sz w:val="22"/>
        </w:rPr>
        <w:t>riesgo.</w:t>
      </w:r>
    </w:p>
    <w:p>
      <w:pPr>
        <w:pStyle w:val="ListParagraph"/>
        <w:numPr>
          <w:ilvl w:val="0"/>
          <w:numId w:val="10"/>
        </w:numPr>
        <w:tabs>
          <w:tab w:pos="1074" w:val="left" w:leader="none"/>
        </w:tabs>
        <w:spacing w:line="278" w:lineRule="auto" w:before="1" w:after="0"/>
        <w:ind w:left="1073" w:right="108" w:hanging="280"/>
        <w:jc w:val="both"/>
        <w:rPr>
          <w:sz w:val="22"/>
        </w:rPr>
      </w:pPr>
      <w:r>
        <w:rPr>
          <w:color w:val="231F20"/>
          <w:sz w:val="22"/>
        </w:rPr>
        <w:t>Diseñar conceptos innovadores, es menester evitar un diseño “aditivo” con más accesorios añadidos en lugar  de </w:t>
      </w:r>
      <w:r>
        <w:rPr>
          <w:color w:val="231F20"/>
          <w:spacing w:val="-3"/>
          <w:sz w:val="22"/>
        </w:rPr>
        <w:t>volver </w:t>
      </w:r>
      <w:r>
        <w:rPr>
          <w:color w:val="231F20"/>
          <w:sz w:val="22"/>
        </w:rPr>
        <w:t>a analizar los problemas básicos y evolucionar con respuestas</w:t>
      </w:r>
      <w:r>
        <w:rPr>
          <w:color w:val="231F20"/>
          <w:spacing w:val="-10"/>
          <w:sz w:val="22"/>
        </w:rPr>
        <w:t> </w:t>
      </w:r>
      <w:r>
        <w:rPr>
          <w:color w:val="231F20"/>
          <w:sz w:val="22"/>
        </w:rPr>
        <w:t>innovadoras.</w:t>
      </w:r>
    </w:p>
    <w:p>
      <w:pPr>
        <w:pStyle w:val="BodyText"/>
        <w:spacing w:before="7"/>
        <w:rPr>
          <w:sz w:val="25"/>
        </w:rPr>
      </w:pPr>
    </w:p>
    <w:p>
      <w:pPr>
        <w:pStyle w:val="BodyText"/>
        <w:spacing w:line="278" w:lineRule="auto"/>
        <w:ind w:left="773" w:right="108"/>
        <w:jc w:val="both"/>
      </w:pPr>
      <w:r>
        <w:rPr>
          <w:color w:val="231F20"/>
        </w:rPr>
        <w:t>Se podría discutir que algunas de estas prioridades, como él les llama, están siendo atendidas hoy en día –en particular la </w:t>
      </w:r>
      <w:r>
        <w:rPr>
          <w:color w:val="231F20"/>
          <w:spacing w:val="-3"/>
        </w:rPr>
        <w:t>referente </w:t>
      </w:r>
      <w:r>
        <w:rPr>
          <w:color w:val="231F20"/>
        </w:rPr>
        <w:t>al equipo médico– aun cuando siguen siendo rutas encomiables hacia donde encauzar los esfuerzos del diseño en la actualidad. Derivado de estos ejes y en el mar- co del desarrollo sostenible y la responsabilidad social, es posible elucidar que más que desaparecer por considerarse “atendidos” necesitan de una expansión importante. Por ello, en este capítulo, se proponen tres ejes más, de manera que se incorpore a la responsabilidad social en el quehacer del diseño moderno con miras a generar impactos</w:t>
      </w:r>
      <w:r>
        <w:rPr>
          <w:color w:val="231F20"/>
          <w:spacing w:val="-27"/>
        </w:rPr>
        <w:t> </w:t>
      </w:r>
      <w:r>
        <w:rPr>
          <w:color w:val="231F20"/>
        </w:rPr>
        <w:t>benéficos al medio y a la sociedad. Estos ejes adicionales </w:t>
      </w:r>
      <w:r>
        <w:rPr>
          <w:color w:val="231F20"/>
          <w:spacing w:val="28"/>
        </w:rPr>
        <w:t> </w:t>
      </w:r>
      <w:r>
        <w:rPr>
          <w:color w:val="231F20"/>
        </w:rPr>
        <w:t>son:</w:t>
      </w:r>
    </w:p>
    <w:p>
      <w:pPr>
        <w:pStyle w:val="BodyText"/>
        <w:spacing w:before="3"/>
        <w:rPr>
          <w:sz w:val="26"/>
        </w:rPr>
      </w:pPr>
    </w:p>
    <w:p>
      <w:pPr>
        <w:pStyle w:val="ListParagraph"/>
        <w:numPr>
          <w:ilvl w:val="0"/>
          <w:numId w:val="11"/>
        </w:numPr>
        <w:tabs>
          <w:tab w:pos="974" w:val="left" w:leader="none"/>
        </w:tabs>
        <w:spacing w:line="240" w:lineRule="auto" w:before="0" w:after="0"/>
        <w:ind w:left="973" w:right="0" w:hanging="200"/>
        <w:jc w:val="both"/>
        <w:rPr>
          <w:rFonts w:ascii="Georgia" w:hAnsi="Georgia"/>
          <w:sz w:val="22"/>
        </w:rPr>
      </w:pPr>
      <w:r>
        <w:rPr>
          <w:rFonts w:ascii="Georgia" w:hAnsi="Georgia"/>
          <w:color w:val="231F20"/>
          <w:sz w:val="22"/>
        </w:rPr>
        <w:t>Diseño</w:t>
      </w:r>
      <w:r>
        <w:rPr>
          <w:rFonts w:ascii="Georgia" w:hAnsi="Georgia"/>
          <w:color w:val="231F20"/>
          <w:spacing w:val="-11"/>
          <w:sz w:val="22"/>
        </w:rPr>
        <w:t> </w:t>
      </w:r>
      <w:r>
        <w:rPr>
          <w:rFonts w:ascii="Georgia" w:hAnsi="Georgia"/>
          <w:color w:val="231F20"/>
          <w:sz w:val="22"/>
        </w:rPr>
        <w:t>universal</w:t>
      </w:r>
      <w:r>
        <w:rPr>
          <w:rFonts w:ascii="Georgia" w:hAnsi="Georgia"/>
          <w:color w:val="231F20"/>
          <w:spacing w:val="-11"/>
          <w:sz w:val="22"/>
        </w:rPr>
        <w:t> </w:t>
      </w:r>
      <w:r>
        <w:rPr>
          <w:rFonts w:ascii="Georgia" w:hAnsi="Georgia"/>
          <w:color w:val="231F20"/>
          <w:sz w:val="22"/>
        </w:rPr>
        <w:t>(derivado</w:t>
      </w:r>
      <w:r>
        <w:rPr>
          <w:rFonts w:ascii="Georgia" w:hAnsi="Georgia"/>
          <w:color w:val="231F20"/>
          <w:spacing w:val="-11"/>
          <w:sz w:val="22"/>
        </w:rPr>
        <w:t> </w:t>
      </w:r>
      <w:r>
        <w:rPr>
          <w:rFonts w:ascii="Georgia" w:hAnsi="Georgia"/>
          <w:color w:val="231F20"/>
          <w:sz w:val="22"/>
        </w:rPr>
        <w:t>del</w:t>
      </w:r>
      <w:r>
        <w:rPr>
          <w:rFonts w:ascii="Georgia" w:hAnsi="Georgia"/>
          <w:color w:val="231F20"/>
          <w:spacing w:val="-11"/>
          <w:sz w:val="22"/>
        </w:rPr>
        <w:t> </w:t>
      </w:r>
      <w:r>
        <w:rPr>
          <w:rFonts w:ascii="Georgia" w:hAnsi="Georgia"/>
          <w:color w:val="231F20"/>
          <w:sz w:val="22"/>
        </w:rPr>
        <w:t>segundo</w:t>
      </w:r>
      <w:r>
        <w:rPr>
          <w:rFonts w:ascii="Georgia" w:hAnsi="Georgia"/>
          <w:color w:val="231F20"/>
          <w:spacing w:val="-11"/>
          <w:sz w:val="22"/>
        </w:rPr>
        <w:t> </w:t>
      </w:r>
      <w:r>
        <w:rPr>
          <w:rFonts w:ascii="Georgia" w:hAnsi="Georgia"/>
          <w:color w:val="231F20"/>
          <w:sz w:val="22"/>
        </w:rPr>
        <w:t>eje</w:t>
      </w:r>
      <w:r>
        <w:rPr>
          <w:rFonts w:ascii="Georgia" w:hAnsi="Georgia"/>
          <w:color w:val="231F20"/>
          <w:spacing w:val="-11"/>
          <w:sz w:val="22"/>
        </w:rPr>
        <w:t> </w:t>
      </w:r>
      <w:r>
        <w:rPr>
          <w:rFonts w:ascii="Georgia" w:hAnsi="Georgia"/>
          <w:color w:val="231F20"/>
          <w:sz w:val="22"/>
        </w:rPr>
        <w:t>de</w:t>
      </w:r>
      <w:r>
        <w:rPr>
          <w:rFonts w:ascii="Georgia" w:hAnsi="Georgia"/>
          <w:color w:val="231F20"/>
          <w:spacing w:val="-11"/>
          <w:sz w:val="22"/>
        </w:rPr>
        <w:t> </w:t>
      </w:r>
      <w:r>
        <w:rPr>
          <w:rFonts w:ascii="Georgia" w:hAnsi="Georgia"/>
          <w:color w:val="231F20"/>
          <w:sz w:val="22"/>
        </w:rPr>
        <w:t>Papanek).</w:t>
      </w:r>
    </w:p>
    <w:p>
      <w:pPr>
        <w:pStyle w:val="ListParagraph"/>
        <w:numPr>
          <w:ilvl w:val="0"/>
          <w:numId w:val="11"/>
        </w:numPr>
        <w:tabs>
          <w:tab w:pos="974" w:val="left" w:leader="none"/>
        </w:tabs>
        <w:spacing w:line="240" w:lineRule="auto" w:before="50" w:after="0"/>
        <w:ind w:left="973" w:right="0" w:hanging="200"/>
        <w:jc w:val="both"/>
        <w:rPr>
          <w:rFonts w:ascii="Georgia" w:hAnsi="Georgia"/>
          <w:sz w:val="22"/>
        </w:rPr>
      </w:pPr>
      <w:r>
        <w:rPr>
          <w:rFonts w:ascii="Georgia" w:hAnsi="Georgia"/>
          <w:color w:val="231F20"/>
          <w:sz w:val="22"/>
        </w:rPr>
        <w:t>Diseño</w:t>
      </w:r>
      <w:r>
        <w:rPr>
          <w:rFonts w:ascii="Georgia" w:hAnsi="Georgia"/>
          <w:color w:val="231F20"/>
          <w:spacing w:val="-15"/>
          <w:sz w:val="22"/>
        </w:rPr>
        <w:t> </w:t>
      </w:r>
      <w:r>
        <w:rPr>
          <w:rFonts w:ascii="Georgia" w:hAnsi="Georgia"/>
          <w:color w:val="231F20"/>
          <w:sz w:val="22"/>
        </w:rPr>
        <w:t>para</w:t>
      </w:r>
      <w:r>
        <w:rPr>
          <w:rFonts w:ascii="Georgia" w:hAnsi="Georgia"/>
          <w:color w:val="231F20"/>
          <w:spacing w:val="-15"/>
          <w:sz w:val="22"/>
        </w:rPr>
        <w:t> </w:t>
      </w:r>
      <w:r>
        <w:rPr>
          <w:rFonts w:ascii="Georgia" w:hAnsi="Georgia"/>
          <w:color w:val="231F20"/>
          <w:sz w:val="22"/>
        </w:rPr>
        <w:t>el</w:t>
      </w:r>
      <w:r>
        <w:rPr>
          <w:rFonts w:ascii="Georgia" w:hAnsi="Georgia"/>
          <w:color w:val="231F20"/>
          <w:spacing w:val="-15"/>
          <w:sz w:val="22"/>
        </w:rPr>
        <w:t> </w:t>
      </w:r>
      <w:r>
        <w:rPr>
          <w:rFonts w:ascii="Georgia" w:hAnsi="Georgia"/>
          <w:color w:val="231F20"/>
          <w:sz w:val="22"/>
        </w:rPr>
        <w:t>comportamiento</w:t>
      </w:r>
      <w:r>
        <w:rPr>
          <w:rFonts w:ascii="Georgia" w:hAnsi="Georgia"/>
          <w:color w:val="231F20"/>
          <w:spacing w:val="-15"/>
          <w:sz w:val="22"/>
        </w:rPr>
        <w:t> </w:t>
      </w:r>
      <w:r>
        <w:rPr>
          <w:rFonts w:ascii="Georgia" w:hAnsi="Georgia"/>
          <w:color w:val="231F20"/>
          <w:sz w:val="22"/>
        </w:rPr>
        <w:t>sostenible.</w:t>
      </w:r>
    </w:p>
    <w:p>
      <w:pPr>
        <w:spacing w:after="0" w:line="240" w:lineRule="auto"/>
        <w:jc w:val="both"/>
        <w:rPr>
          <w:rFonts w:ascii="Georgia" w:hAnsi="Georgia"/>
          <w:sz w:val="22"/>
        </w:rPr>
        <w:sectPr>
          <w:headerReference w:type="default" r:id="rId209"/>
          <w:pgSz w:w="7940" w:h="11910"/>
          <w:pgMar w:header="0" w:footer="737" w:top="1100" w:bottom="920" w:left="360" w:right="1080"/>
        </w:sectPr>
      </w:pPr>
    </w:p>
    <w:p>
      <w:pPr>
        <w:pStyle w:val="ListParagraph"/>
        <w:numPr>
          <w:ilvl w:val="0"/>
          <w:numId w:val="12"/>
        </w:numPr>
        <w:tabs>
          <w:tab w:pos="311" w:val="left" w:leader="none"/>
        </w:tabs>
        <w:spacing w:line="240" w:lineRule="auto" w:before="126" w:after="0"/>
        <w:ind w:left="310" w:right="0" w:hanging="200"/>
        <w:jc w:val="both"/>
        <w:rPr>
          <w:rFonts w:ascii="Georgia" w:hAnsi="Georgia"/>
          <w:sz w:val="22"/>
        </w:rPr>
      </w:pPr>
      <w:r>
        <w:rPr>
          <w:rFonts w:ascii="Georgia" w:hAnsi="Georgia"/>
          <w:color w:val="231F20"/>
          <w:sz w:val="22"/>
        </w:rPr>
        <w:t>Integración de la responsabilidad social en la</w:t>
      </w:r>
      <w:r>
        <w:rPr>
          <w:rFonts w:ascii="Georgia" w:hAnsi="Georgia"/>
          <w:color w:val="231F20"/>
          <w:spacing w:val="-28"/>
          <w:sz w:val="22"/>
        </w:rPr>
        <w:t> </w:t>
      </w:r>
      <w:r>
        <w:rPr>
          <w:rFonts w:ascii="Georgia" w:hAnsi="Georgia"/>
          <w:color w:val="231F20"/>
          <w:sz w:val="22"/>
        </w:rPr>
        <w:t>enseñanza</w:t>
      </w:r>
    </w:p>
    <w:p>
      <w:pPr>
        <w:pStyle w:val="BodyText"/>
        <w:spacing w:before="42"/>
        <w:ind w:left="310" w:right="75"/>
      </w:pPr>
      <w:r>
        <w:rPr>
          <w:color w:val="231F20"/>
        </w:rPr>
        <w:t>del diseño.</w:t>
      </w:r>
    </w:p>
    <w:p>
      <w:pPr>
        <w:pStyle w:val="BodyText"/>
      </w:pPr>
    </w:p>
    <w:p>
      <w:pPr>
        <w:pStyle w:val="BodyText"/>
        <w:spacing w:before="8"/>
        <w:rPr>
          <w:sz w:val="31"/>
        </w:rPr>
      </w:pPr>
    </w:p>
    <w:p>
      <w:pPr>
        <w:pStyle w:val="BodyText"/>
        <w:ind w:left="110"/>
        <w:jc w:val="both"/>
        <w:rPr>
          <w:rFonts w:ascii="Verdana" w:hAnsi="Verdana"/>
        </w:rPr>
      </w:pPr>
      <w:r>
        <w:rPr>
          <w:rFonts w:ascii="Verdana" w:hAnsi="Verdana"/>
          <w:color w:val="231F20"/>
          <w:w w:val="90"/>
        </w:rPr>
        <w:t>Diseño universal</w:t>
      </w:r>
    </w:p>
    <w:p>
      <w:pPr>
        <w:pStyle w:val="BodyText"/>
        <w:spacing w:before="4"/>
        <w:rPr>
          <w:rFonts w:ascii="Verdana"/>
          <w:sz w:val="28"/>
        </w:rPr>
      </w:pPr>
    </w:p>
    <w:p>
      <w:pPr>
        <w:pStyle w:val="BodyText"/>
        <w:spacing w:line="278" w:lineRule="auto"/>
        <w:ind w:left="110" w:right="771"/>
        <w:jc w:val="both"/>
      </w:pPr>
      <w:r>
        <w:rPr>
          <w:color w:val="231F20"/>
          <w:spacing w:val="-3"/>
        </w:rPr>
        <w:t>Una de </w:t>
      </w:r>
      <w:r>
        <w:rPr>
          <w:color w:val="231F20"/>
        </w:rPr>
        <w:t>las </w:t>
      </w:r>
      <w:r>
        <w:rPr>
          <w:color w:val="231F20"/>
          <w:spacing w:val="-3"/>
        </w:rPr>
        <w:t>prioridades de Papanek </w:t>
      </w:r>
      <w:r>
        <w:rPr>
          <w:color w:val="231F20"/>
          <w:spacing w:val="-4"/>
        </w:rPr>
        <w:t>para </w:t>
      </w:r>
      <w:r>
        <w:rPr>
          <w:color w:val="231F20"/>
        </w:rPr>
        <w:t>el </w:t>
      </w:r>
      <w:r>
        <w:rPr>
          <w:color w:val="231F20"/>
          <w:spacing w:val="-3"/>
        </w:rPr>
        <w:t>diseño, </w:t>
      </w:r>
      <w:r>
        <w:rPr>
          <w:color w:val="231F20"/>
        </w:rPr>
        <w:t>como </w:t>
      </w:r>
      <w:r>
        <w:rPr>
          <w:color w:val="231F20"/>
          <w:spacing w:val="-3"/>
        </w:rPr>
        <w:t>se </w:t>
      </w:r>
      <w:r>
        <w:rPr>
          <w:color w:val="231F20"/>
        </w:rPr>
        <w:t>mencionó </w:t>
      </w:r>
      <w:r>
        <w:rPr>
          <w:color w:val="231F20"/>
          <w:spacing w:val="-3"/>
        </w:rPr>
        <w:t>anteriormente, </w:t>
      </w:r>
      <w:r>
        <w:rPr>
          <w:color w:val="231F20"/>
          <w:spacing w:val="-4"/>
        </w:rPr>
        <w:t>era </w:t>
      </w:r>
      <w:r>
        <w:rPr>
          <w:color w:val="231F20"/>
          <w:spacing w:val="-5"/>
        </w:rPr>
        <w:t>resolver </w:t>
      </w:r>
      <w:r>
        <w:rPr>
          <w:color w:val="231F20"/>
        </w:rPr>
        <w:t>las </w:t>
      </w:r>
      <w:r>
        <w:rPr>
          <w:color w:val="231F20"/>
          <w:spacing w:val="-3"/>
        </w:rPr>
        <w:t>necesidades </w:t>
      </w:r>
      <w:r>
        <w:rPr>
          <w:color w:val="231F20"/>
          <w:spacing w:val="-4"/>
        </w:rPr>
        <w:t>para </w:t>
      </w:r>
      <w:r>
        <w:rPr>
          <w:color w:val="231F20"/>
          <w:spacing w:val="-3"/>
        </w:rPr>
        <w:t>aquellos</w:t>
      </w:r>
      <w:r>
        <w:rPr>
          <w:color w:val="231F20"/>
          <w:spacing w:val="-9"/>
        </w:rPr>
        <w:t> </w:t>
      </w:r>
      <w:r>
        <w:rPr>
          <w:color w:val="231F20"/>
          <w:spacing w:val="-4"/>
        </w:rPr>
        <w:t>sectores</w:t>
      </w:r>
      <w:r>
        <w:rPr>
          <w:color w:val="231F20"/>
          <w:spacing w:val="-9"/>
        </w:rPr>
        <w:t> </w:t>
      </w:r>
      <w:r>
        <w:rPr>
          <w:color w:val="231F20"/>
          <w:spacing w:val="-3"/>
        </w:rPr>
        <w:t>de</w:t>
      </w:r>
      <w:r>
        <w:rPr>
          <w:color w:val="231F20"/>
          <w:spacing w:val="-9"/>
        </w:rPr>
        <w:t> </w:t>
      </w:r>
      <w:r>
        <w:rPr>
          <w:color w:val="231F20"/>
        </w:rPr>
        <w:t>la</w:t>
      </w:r>
      <w:r>
        <w:rPr>
          <w:color w:val="231F20"/>
          <w:spacing w:val="-9"/>
        </w:rPr>
        <w:t> </w:t>
      </w:r>
      <w:r>
        <w:rPr>
          <w:color w:val="231F20"/>
          <w:spacing w:val="-3"/>
        </w:rPr>
        <w:t>población</w:t>
      </w:r>
      <w:r>
        <w:rPr>
          <w:color w:val="231F20"/>
          <w:spacing w:val="-9"/>
        </w:rPr>
        <w:t> </w:t>
      </w:r>
      <w:r>
        <w:rPr>
          <w:color w:val="231F20"/>
        </w:rPr>
        <w:t>menos</w:t>
      </w:r>
      <w:r>
        <w:rPr>
          <w:color w:val="231F20"/>
          <w:spacing w:val="-9"/>
        </w:rPr>
        <w:t> </w:t>
      </w:r>
      <w:r>
        <w:rPr>
          <w:color w:val="231F20"/>
          <w:spacing w:val="-5"/>
        </w:rPr>
        <w:t>favorecidos</w:t>
      </w:r>
      <w:r>
        <w:rPr>
          <w:color w:val="231F20"/>
          <w:spacing w:val="-9"/>
        </w:rPr>
        <w:t> </w:t>
      </w:r>
      <w:r>
        <w:rPr>
          <w:color w:val="231F20"/>
        </w:rPr>
        <w:t>en</w:t>
      </w:r>
      <w:r>
        <w:rPr>
          <w:color w:val="231F20"/>
          <w:spacing w:val="-9"/>
        </w:rPr>
        <w:t> </w:t>
      </w:r>
      <w:r>
        <w:rPr>
          <w:color w:val="231F20"/>
          <w:spacing w:val="-3"/>
        </w:rPr>
        <w:t>térmi- </w:t>
      </w:r>
      <w:r>
        <w:rPr>
          <w:color w:val="231F20"/>
        </w:rPr>
        <w:t>nos </w:t>
      </w:r>
      <w:r>
        <w:rPr>
          <w:color w:val="231F20"/>
          <w:spacing w:val="-3"/>
        </w:rPr>
        <w:t>de capacidades físicas </w:t>
      </w:r>
      <w:r>
        <w:rPr>
          <w:color w:val="231F20"/>
        </w:rPr>
        <w:t>o </w:t>
      </w:r>
      <w:r>
        <w:rPr>
          <w:color w:val="231F20"/>
          <w:spacing w:val="-3"/>
        </w:rPr>
        <w:t>mentales, esto </w:t>
      </w:r>
      <w:r>
        <w:rPr>
          <w:color w:val="231F20"/>
        </w:rPr>
        <w:t>es, a las </w:t>
      </w:r>
      <w:r>
        <w:rPr>
          <w:color w:val="231F20"/>
          <w:spacing w:val="-3"/>
        </w:rPr>
        <w:t>personas de </w:t>
      </w:r>
      <w:r>
        <w:rPr>
          <w:color w:val="231F20"/>
        </w:rPr>
        <w:t>la </w:t>
      </w:r>
      <w:r>
        <w:rPr>
          <w:color w:val="231F20"/>
          <w:spacing w:val="-5"/>
        </w:rPr>
        <w:t>tercera </w:t>
      </w:r>
      <w:r>
        <w:rPr>
          <w:color w:val="231F20"/>
        </w:rPr>
        <w:t>edad y </w:t>
      </w:r>
      <w:r>
        <w:rPr>
          <w:color w:val="231F20"/>
          <w:spacing w:val="-3"/>
        </w:rPr>
        <w:t>aquellas </w:t>
      </w:r>
      <w:r>
        <w:rPr>
          <w:color w:val="231F20"/>
        </w:rPr>
        <w:t>con </w:t>
      </w:r>
      <w:r>
        <w:rPr>
          <w:color w:val="231F20"/>
          <w:spacing w:val="-3"/>
        </w:rPr>
        <w:t>habilidades </w:t>
      </w:r>
      <w:r>
        <w:rPr>
          <w:color w:val="231F20"/>
          <w:spacing w:val="28"/>
        </w:rPr>
        <w:t> </w:t>
      </w:r>
      <w:r>
        <w:rPr>
          <w:color w:val="231F20"/>
          <w:spacing w:val="-5"/>
        </w:rPr>
        <w:t>diferentes.</w:t>
      </w:r>
    </w:p>
    <w:p>
      <w:pPr>
        <w:pStyle w:val="BodyText"/>
        <w:spacing w:before="7"/>
        <w:rPr>
          <w:sz w:val="25"/>
        </w:rPr>
      </w:pPr>
    </w:p>
    <w:p>
      <w:pPr>
        <w:pStyle w:val="BodyText"/>
        <w:spacing w:line="278" w:lineRule="auto"/>
        <w:ind w:left="110" w:right="770"/>
        <w:jc w:val="both"/>
      </w:pPr>
      <w:r>
        <w:rPr>
          <w:color w:val="231F20"/>
        </w:rPr>
        <w:t>Si bien es cierto que ya ha habido algunas concesiones con- siderables en  algunos  productos,  diseños  arquitectónicos y espacios urbanos (por ejemplo: rampas, sillas de ruedas más confortables, implantes auditivos), la realidad, par- ticularmente en México, es que  se  sigue  diseñando  para un mundo ideal donde todos somos sanos, jóvenes y en condiciones físico atléticas óptimas. El diseño universal tiene como objetivo simplificar y hacer accesible para la mayor cantidad de personas, sin importar edad, sexo o ca- pacidades físicas y mentales, el mundo material en el cual nos movemos. Para esto se basa en siete principios básicos:</w:t>
      </w:r>
    </w:p>
    <w:p>
      <w:pPr>
        <w:pStyle w:val="BodyText"/>
        <w:spacing w:line="278" w:lineRule="auto"/>
        <w:ind w:left="110" w:right="770"/>
        <w:jc w:val="both"/>
      </w:pPr>
      <w:r>
        <w:rPr>
          <w:color w:val="231F20"/>
          <w:w w:val="105"/>
        </w:rPr>
        <w:t>1. Igualdad de uso, 2. Flexibilidad, 3. Simpleza, 4. Fácil percepción,</w:t>
      </w:r>
      <w:r>
        <w:rPr>
          <w:color w:val="231F20"/>
          <w:spacing w:val="-36"/>
          <w:w w:val="105"/>
        </w:rPr>
        <w:t> </w:t>
      </w:r>
      <w:r>
        <w:rPr>
          <w:color w:val="231F20"/>
          <w:w w:val="105"/>
        </w:rPr>
        <w:t>5.</w:t>
      </w:r>
      <w:r>
        <w:rPr>
          <w:color w:val="231F20"/>
          <w:spacing w:val="-36"/>
          <w:w w:val="105"/>
        </w:rPr>
        <w:t> </w:t>
      </w:r>
      <w:r>
        <w:rPr>
          <w:color w:val="231F20"/>
          <w:w w:val="105"/>
        </w:rPr>
        <w:t>Tolerancia</w:t>
      </w:r>
      <w:r>
        <w:rPr>
          <w:color w:val="231F20"/>
          <w:spacing w:val="-33"/>
          <w:w w:val="105"/>
        </w:rPr>
        <w:t> </w:t>
      </w:r>
      <w:r>
        <w:rPr>
          <w:color w:val="231F20"/>
          <w:w w:val="105"/>
        </w:rPr>
        <w:t>a</w:t>
      </w:r>
      <w:r>
        <w:rPr>
          <w:color w:val="231F20"/>
          <w:spacing w:val="-33"/>
          <w:w w:val="105"/>
        </w:rPr>
        <w:t> </w:t>
      </w:r>
      <w:r>
        <w:rPr>
          <w:color w:val="231F20"/>
          <w:w w:val="105"/>
        </w:rPr>
        <w:t>errores,</w:t>
      </w:r>
      <w:r>
        <w:rPr>
          <w:color w:val="231F20"/>
          <w:spacing w:val="-36"/>
          <w:w w:val="105"/>
        </w:rPr>
        <w:t> </w:t>
      </w:r>
      <w:r>
        <w:rPr>
          <w:color w:val="231F20"/>
          <w:w w:val="105"/>
        </w:rPr>
        <w:t>6.</w:t>
      </w:r>
      <w:r>
        <w:rPr>
          <w:color w:val="231F20"/>
          <w:spacing w:val="-36"/>
          <w:w w:val="105"/>
        </w:rPr>
        <w:t> </w:t>
      </w:r>
      <w:r>
        <w:rPr>
          <w:color w:val="231F20"/>
          <w:w w:val="105"/>
        </w:rPr>
        <w:t>Escaso</w:t>
      </w:r>
      <w:r>
        <w:rPr>
          <w:color w:val="231F20"/>
          <w:spacing w:val="-33"/>
          <w:w w:val="105"/>
        </w:rPr>
        <w:t> </w:t>
      </w:r>
      <w:r>
        <w:rPr>
          <w:color w:val="231F20"/>
          <w:w w:val="105"/>
        </w:rPr>
        <w:t>esfuerzo</w:t>
      </w:r>
      <w:r>
        <w:rPr>
          <w:color w:val="231F20"/>
          <w:spacing w:val="-33"/>
          <w:w w:val="105"/>
        </w:rPr>
        <w:t> </w:t>
      </w:r>
      <w:r>
        <w:rPr>
          <w:color w:val="231F20"/>
          <w:w w:val="105"/>
        </w:rPr>
        <w:t>físico y 7. Dimensiones</w:t>
      </w:r>
      <w:r>
        <w:rPr>
          <w:color w:val="231F20"/>
          <w:spacing w:val="-29"/>
          <w:w w:val="105"/>
        </w:rPr>
        <w:t> </w:t>
      </w:r>
      <w:r>
        <w:rPr>
          <w:color w:val="231F20"/>
          <w:w w:val="105"/>
        </w:rPr>
        <w:t>apropiadas.</w:t>
      </w:r>
    </w:p>
    <w:p>
      <w:pPr>
        <w:pStyle w:val="BodyText"/>
        <w:spacing w:before="7"/>
        <w:rPr>
          <w:sz w:val="25"/>
        </w:rPr>
      </w:pPr>
    </w:p>
    <w:p>
      <w:pPr>
        <w:pStyle w:val="BodyText"/>
        <w:spacing w:line="278" w:lineRule="auto"/>
        <w:ind w:left="110" w:right="763"/>
        <w:jc w:val="both"/>
      </w:pPr>
      <w:r>
        <w:rPr>
          <w:color w:val="231F20"/>
        </w:rPr>
        <w:t>No</w:t>
      </w:r>
      <w:r>
        <w:rPr>
          <w:color w:val="231F20"/>
          <w:spacing w:val="-5"/>
        </w:rPr>
        <w:t> </w:t>
      </w:r>
      <w:r>
        <w:rPr>
          <w:color w:val="231F20"/>
        </w:rPr>
        <w:t>obstante,</w:t>
      </w:r>
      <w:r>
        <w:rPr>
          <w:color w:val="231F20"/>
          <w:spacing w:val="-13"/>
        </w:rPr>
        <w:t> </w:t>
      </w:r>
      <w:r>
        <w:rPr>
          <w:color w:val="231F20"/>
        </w:rPr>
        <w:t>se</w:t>
      </w:r>
      <w:r>
        <w:rPr>
          <w:color w:val="231F20"/>
          <w:spacing w:val="-5"/>
        </w:rPr>
        <w:t> </w:t>
      </w:r>
      <w:r>
        <w:rPr>
          <w:color w:val="231F20"/>
        </w:rPr>
        <w:t>necesita</w:t>
      </w:r>
      <w:r>
        <w:rPr>
          <w:color w:val="231F20"/>
          <w:spacing w:val="-5"/>
        </w:rPr>
        <w:t> </w:t>
      </w:r>
      <w:r>
        <w:rPr>
          <w:color w:val="231F20"/>
        </w:rPr>
        <w:t>señalar</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omisión</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prác- tica de diseño universal sucede por falta de conocimiento sobre el área o por falta de conciencia sobre el problema, pero también es un caso de ausencia de interés, por no   </w:t>
      </w:r>
      <w:r>
        <w:rPr>
          <w:color w:val="231F20"/>
          <w:spacing w:val="3"/>
        </w:rPr>
        <w:t> </w:t>
      </w:r>
      <w:r>
        <w:rPr>
          <w:color w:val="231F20"/>
        </w:rPr>
        <w:t>ser</w:t>
      </w:r>
    </w:p>
    <w:p>
      <w:pPr>
        <w:spacing w:after="0" w:line="278" w:lineRule="auto"/>
        <w:jc w:val="both"/>
        <w:sectPr>
          <w:headerReference w:type="default" r:id="rId210"/>
          <w:footerReference w:type="default" r:id="rId211"/>
          <w:footerReference w:type="even" r:id="rId212"/>
          <w:pgSz w:w="7940" w:h="11910"/>
          <w:pgMar w:header="0" w:footer="737" w:top="1100" w:bottom="920" w:left="1080" w:right="360"/>
          <w:pgNumType w:start="99"/>
        </w:sectPr>
      </w:pPr>
    </w:p>
    <w:p>
      <w:pPr>
        <w:pStyle w:val="BodyText"/>
        <w:spacing w:line="278" w:lineRule="auto" w:before="119"/>
        <w:ind w:left="893" w:right="117"/>
        <w:jc w:val="both"/>
      </w:pPr>
      <w:r>
        <w:rPr>
          <w:color w:val="231F20"/>
          <w:w w:val="105"/>
        </w:rPr>
        <w:t>un área particularmente “glamorosa” con la cual cons- truir</w:t>
      </w:r>
      <w:r>
        <w:rPr>
          <w:color w:val="231F20"/>
          <w:spacing w:val="-5"/>
          <w:w w:val="105"/>
        </w:rPr>
        <w:t> </w:t>
      </w:r>
      <w:r>
        <w:rPr>
          <w:color w:val="231F20"/>
          <w:w w:val="105"/>
        </w:rPr>
        <w:t>una</w:t>
      </w:r>
      <w:r>
        <w:rPr>
          <w:color w:val="231F20"/>
          <w:spacing w:val="-5"/>
          <w:w w:val="105"/>
        </w:rPr>
        <w:t> </w:t>
      </w:r>
      <w:r>
        <w:rPr>
          <w:color w:val="231F20"/>
          <w:w w:val="105"/>
        </w:rPr>
        <w:t>carrera</w:t>
      </w:r>
      <w:r>
        <w:rPr>
          <w:color w:val="231F20"/>
          <w:spacing w:val="-4"/>
          <w:w w:val="105"/>
        </w:rPr>
        <w:t> </w:t>
      </w:r>
      <w:r>
        <w:rPr>
          <w:color w:val="231F20"/>
          <w:w w:val="105"/>
        </w:rPr>
        <w:t>como</w:t>
      </w:r>
      <w:r>
        <w:rPr>
          <w:color w:val="231F20"/>
          <w:spacing w:val="-5"/>
          <w:w w:val="105"/>
        </w:rPr>
        <w:t> </w:t>
      </w:r>
      <w:r>
        <w:rPr>
          <w:color w:val="231F20"/>
          <w:w w:val="105"/>
        </w:rPr>
        <w:t>“diseñador</w:t>
      </w:r>
      <w:r>
        <w:rPr>
          <w:color w:val="231F20"/>
          <w:spacing w:val="-4"/>
          <w:w w:val="105"/>
        </w:rPr>
        <w:t> </w:t>
      </w:r>
      <w:r>
        <w:rPr>
          <w:color w:val="231F20"/>
          <w:w w:val="105"/>
        </w:rPr>
        <w:t>de</w:t>
      </w:r>
      <w:r>
        <w:rPr>
          <w:color w:val="231F20"/>
          <w:spacing w:val="-5"/>
          <w:w w:val="105"/>
        </w:rPr>
        <w:t> </w:t>
      </w:r>
      <w:r>
        <w:rPr>
          <w:color w:val="231F20"/>
          <w:w w:val="105"/>
        </w:rPr>
        <w:t>renombre”.</w:t>
      </w:r>
      <w:r>
        <w:rPr>
          <w:color w:val="231F20"/>
          <w:spacing w:val="-11"/>
          <w:w w:val="105"/>
        </w:rPr>
        <w:t> </w:t>
      </w:r>
      <w:r>
        <w:rPr>
          <w:color w:val="231F20"/>
          <w:w w:val="105"/>
        </w:rPr>
        <w:t>Se</w:t>
      </w:r>
      <w:r>
        <w:rPr>
          <w:color w:val="231F20"/>
          <w:spacing w:val="-5"/>
          <w:w w:val="105"/>
        </w:rPr>
        <w:t> </w:t>
      </w:r>
      <w:r>
        <w:rPr>
          <w:color w:val="231F20"/>
          <w:w w:val="105"/>
        </w:rPr>
        <w:t>trata sólo de algo que no estará en los titulares de las revistas de diseño y que bien hecho, nadie debería notar siquiera. Puede</w:t>
      </w:r>
      <w:r>
        <w:rPr>
          <w:color w:val="231F20"/>
          <w:spacing w:val="-11"/>
          <w:w w:val="105"/>
        </w:rPr>
        <w:t> </w:t>
      </w:r>
      <w:r>
        <w:rPr>
          <w:color w:val="231F20"/>
          <w:w w:val="105"/>
        </w:rPr>
        <w:t>parecer</w:t>
      </w:r>
      <w:r>
        <w:rPr>
          <w:color w:val="231F20"/>
          <w:spacing w:val="-11"/>
          <w:w w:val="105"/>
        </w:rPr>
        <w:t> </w:t>
      </w:r>
      <w:r>
        <w:rPr>
          <w:color w:val="231F20"/>
          <w:w w:val="105"/>
        </w:rPr>
        <w:t>que</w:t>
      </w:r>
      <w:r>
        <w:rPr>
          <w:color w:val="231F20"/>
          <w:spacing w:val="-11"/>
          <w:w w:val="105"/>
        </w:rPr>
        <w:t> </w:t>
      </w:r>
      <w:r>
        <w:rPr>
          <w:color w:val="231F20"/>
          <w:w w:val="105"/>
        </w:rPr>
        <w:t>estas</w:t>
      </w:r>
      <w:r>
        <w:rPr>
          <w:color w:val="231F20"/>
          <w:spacing w:val="-11"/>
          <w:w w:val="105"/>
        </w:rPr>
        <w:t> </w:t>
      </w:r>
      <w:r>
        <w:rPr>
          <w:color w:val="231F20"/>
          <w:w w:val="105"/>
        </w:rPr>
        <w:t>actividades</w:t>
      </w:r>
      <w:r>
        <w:rPr>
          <w:color w:val="231F20"/>
          <w:spacing w:val="-11"/>
          <w:w w:val="105"/>
        </w:rPr>
        <w:t> </w:t>
      </w:r>
      <w:r>
        <w:rPr>
          <w:color w:val="231F20"/>
          <w:w w:val="105"/>
        </w:rPr>
        <w:t>son</w:t>
      </w:r>
      <w:r>
        <w:rPr>
          <w:color w:val="231F20"/>
          <w:spacing w:val="-11"/>
          <w:w w:val="105"/>
        </w:rPr>
        <w:t> </w:t>
      </w:r>
      <w:r>
        <w:rPr>
          <w:color w:val="231F20"/>
          <w:w w:val="105"/>
        </w:rPr>
        <w:t>más</w:t>
      </w:r>
      <w:r>
        <w:rPr>
          <w:color w:val="231F20"/>
          <w:spacing w:val="-11"/>
          <w:w w:val="105"/>
        </w:rPr>
        <w:t> </w:t>
      </w:r>
      <w:r>
        <w:rPr>
          <w:color w:val="231F20"/>
          <w:w w:val="105"/>
        </w:rPr>
        <w:t>rentables</w:t>
      </w:r>
      <w:r>
        <w:rPr>
          <w:color w:val="231F20"/>
          <w:spacing w:val="-11"/>
          <w:w w:val="105"/>
        </w:rPr>
        <w:t> </w:t>
      </w:r>
      <w:r>
        <w:rPr>
          <w:color w:val="231F20"/>
          <w:w w:val="105"/>
        </w:rPr>
        <w:t>en un</w:t>
      </w:r>
      <w:r>
        <w:rPr>
          <w:color w:val="231F20"/>
          <w:spacing w:val="-17"/>
          <w:w w:val="105"/>
        </w:rPr>
        <w:t> </w:t>
      </w:r>
      <w:r>
        <w:rPr>
          <w:color w:val="231F20"/>
          <w:w w:val="105"/>
        </w:rPr>
        <w:t>mundo</w:t>
      </w:r>
      <w:r>
        <w:rPr>
          <w:color w:val="231F20"/>
          <w:spacing w:val="-17"/>
          <w:w w:val="105"/>
        </w:rPr>
        <w:t> </w:t>
      </w:r>
      <w:r>
        <w:rPr>
          <w:color w:val="231F20"/>
          <w:w w:val="105"/>
        </w:rPr>
        <w:t>que</w:t>
      </w:r>
      <w:r>
        <w:rPr>
          <w:color w:val="231F20"/>
          <w:spacing w:val="-17"/>
          <w:w w:val="105"/>
        </w:rPr>
        <w:t> </w:t>
      </w:r>
      <w:r>
        <w:rPr>
          <w:color w:val="231F20"/>
          <w:w w:val="105"/>
        </w:rPr>
        <w:t>gira</w:t>
      </w:r>
      <w:r>
        <w:rPr>
          <w:color w:val="231F20"/>
          <w:spacing w:val="-17"/>
          <w:w w:val="105"/>
        </w:rPr>
        <w:t> </w:t>
      </w:r>
      <w:r>
        <w:rPr>
          <w:color w:val="231F20"/>
          <w:w w:val="105"/>
        </w:rPr>
        <w:t>más</w:t>
      </w:r>
      <w:r>
        <w:rPr>
          <w:color w:val="231F20"/>
          <w:spacing w:val="-17"/>
          <w:w w:val="105"/>
        </w:rPr>
        <w:t> </w:t>
      </w:r>
      <w:r>
        <w:rPr>
          <w:color w:val="231F20"/>
          <w:w w:val="105"/>
        </w:rPr>
        <w:t>rápido,</w:t>
      </w:r>
      <w:r>
        <w:rPr>
          <w:color w:val="231F20"/>
          <w:spacing w:val="-23"/>
          <w:w w:val="105"/>
        </w:rPr>
        <w:t> </w:t>
      </w:r>
      <w:r>
        <w:rPr>
          <w:color w:val="231F20"/>
          <w:w w:val="105"/>
        </w:rPr>
        <w:t>pero</w:t>
      </w:r>
      <w:r>
        <w:rPr>
          <w:color w:val="231F20"/>
          <w:spacing w:val="-17"/>
          <w:w w:val="105"/>
        </w:rPr>
        <w:t> </w:t>
      </w:r>
      <w:r>
        <w:rPr>
          <w:color w:val="231F20"/>
          <w:w w:val="105"/>
        </w:rPr>
        <w:t>muestran</w:t>
      </w:r>
      <w:r>
        <w:rPr>
          <w:color w:val="231F20"/>
          <w:spacing w:val="-17"/>
          <w:w w:val="105"/>
        </w:rPr>
        <w:t> </w:t>
      </w:r>
      <w:r>
        <w:rPr>
          <w:color w:val="231F20"/>
          <w:w w:val="105"/>
        </w:rPr>
        <w:t>una</w:t>
      </w:r>
      <w:r>
        <w:rPr>
          <w:color w:val="231F20"/>
          <w:spacing w:val="-17"/>
          <w:w w:val="105"/>
        </w:rPr>
        <w:t> </w:t>
      </w:r>
      <w:r>
        <w:rPr>
          <w:color w:val="231F20"/>
          <w:w w:val="105"/>
        </w:rPr>
        <w:t>falta</w:t>
      </w:r>
      <w:r>
        <w:rPr>
          <w:color w:val="231F20"/>
          <w:spacing w:val="-17"/>
          <w:w w:val="105"/>
        </w:rPr>
        <w:t> </w:t>
      </w:r>
      <w:r>
        <w:rPr>
          <w:color w:val="231F20"/>
          <w:w w:val="105"/>
        </w:rPr>
        <w:t>de conciencia</w:t>
      </w:r>
      <w:r>
        <w:rPr>
          <w:color w:val="231F20"/>
          <w:spacing w:val="-6"/>
          <w:w w:val="105"/>
        </w:rPr>
        <w:t> </w:t>
      </w:r>
      <w:r>
        <w:rPr>
          <w:color w:val="231F20"/>
          <w:w w:val="105"/>
        </w:rPr>
        <w:t>social.</w:t>
      </w:r>
      <w:r>
        <w:rPr>
          <w:color w:val="231F20"/>
          <w:spacing w:val="-12"/>
          <w:w w:val="105"/>
        </w:rPr>
        <w:t> </w:t>
      </w:r>
      <w:r>
        <w:rPr>
          <w:color w:val="231F20"/>
          <w:w w:val="105"/>
        </w:rPr>
        <w:t>Esta</w:t>
      </w:r>
      <w:r>
        <w:rPr>
          <w:color w:val="231F20"/>
          <w:spacing w:val="-6"/>
          <w:w w:val="105"/>
        </w:rPr>
        <w:t> </w:t>
      </w:r>
      <w:r>
        <w:rPr>
          <w:color w:val="231F20"/>
          <w:w w:val="105"/>
        </w:rPr>
        <w:t>condición</w:t>
      </w:r>
      <w:r>
        <w:rPr>
          <w:color w:val="231F20"/>
          <w:spacing w:val="-6"/>
          <w:w w:val="105"/>
        </w:rPr>
        <w:t> </w:t>
      </w:r>
      <w:r>
        <w:rPr>
          <w:color w:val="231F20"/>
          <w:w w:val="105"/>
        </w:rPr>
        <w:t>es</w:t>
      </w:r>
      <w:r>
        <w:rPr>
          <w:color w:val="231F20"/>
          <w:spacing w:val="-6"/>
          <w:w w:val="105"/>
        </w:rPr>
        <w:t> </w:t>
      </w:r>
      <w:r>
        <w:rPr>
          <w:color w:val="231F20"/>
          <w:w w:val="105"/>
        </w:rPr>
        <w:t>más</w:t>
      </w:r>
      <w:r>
        <w:rPr>
          <w:color w:val="231F20"/>
          <w:spacing w:val="-6"/>
          <w:w w:val="105"/>
        </w:rPr>
        <w:t> </w:t>
      </w:r>
      <w:r>
        <w:rPr>
          <w:color w:val="231F20"/>
          <w:w w:val="105"/>
        </w:rPr>
        <w:t>notoria</w:t>
      </w:r>
      <w:r>
        <w:rPr>
          <w:color w:val="231F20"/>
          <w:spacing w:val="-6"/>
          <w:w w:val="105"/>
        </w:rPr>
        <w:t> </w:t>
      </w:r>
      <w:r>
        <w:rPr>
          <w:color w:val="231F20"/>
          <w:w w:val="105"/>
        </w:rPr>
        <w:t>en</w:t>
      </w:r>
      <w:r>
        <w:rPr>
          <w:color w:val="231F20"/>
          <w:spacing w:val="-6"/>
          <w:w w:val="105"/>
        </w:rPr>
        <w:t> </w:t>
      </w:r>
      <w:r>
        <w:rPr>
          <w:color w:val="231F20"/>
          <w:spacing w:val="2"/>
          <w:w w:val="105"/>
        </w:rPr>
        <w:t>países </w:t>
      </w:r>
      <w:r>
        <w:rPr>
          <w:color w:val="231F20"/>
          <w:w w:val="105"/>
        </w:rPr>
        <w:t>en</w:t>
      </w:r>
      <w:r>
        <w:rPr>
          <w:color w:val="231F20"/>
          <w:spacing w:val="-15"/>
          <w:w w:val="105"/>
        </w:rPr>
        <w:t> </w:t>
      </w:r>
      <w:r>
        <w:rPr>
          <w:color w:val="231F20"/>
          <w:w w:val="105"/>
        </w:rPr>
        <w:t>vías</w:t>
      </w:r>
      <w:r>
        <w:rPr>
          <w:color w:val="231F20"/>
          <w:spacing w:val="-15"/>
          <w:w w:val="105"/>
        </w:rPr>
        <w:t> </w:t>
      </w:r>
      <w:r>
        <w:rPr>
          <w:color w:val="231F20"/>
          <w:w w:val="105"/>
        </w:rPr>
        <w:t>de</w:t>
      </w:r>
      <w:r>
        <w:rPr>
          <w:color w:val="231F20"/>
          <w:spacing w:val="-15"/>
          <w:w w:val="105"/>
        </w:rPr>
        <w:t> </w:t>
      </w:r>
      <w:r>
        <w:rPr>
          <w:color w:val="231F20"/>
          <w:w w:val="105"/>
        </w:rPr>
        <w:t>desarrollo</w:t>
      </w:r>
      <w:r>
        <w:rPr>
          <w:color w:val="231F20"/>
          <w:spacing w:val="-15"/>
          <w:w w:val="105"/>
        </w:rPr>
        <w:t> </w:t>
      </w:r>
      <w:r>
        <w:rPr>
          <w:color w:val="231F20"/>
          <w:w w:val="105"/>
        </w:rPr>
        <w:t>donde</w:t>
      </w:r>
      <w:r>
        <w:rPr>
          <w:color w:val="231F20"/>
          <w:spacing w:val="-15"/>
          <w:w w:val="105"/>
        </w:rPr>
        <w:t> </w:t>
      </w:r>
      <w:r>
        <w:rPr>
          <w:color w:val="231F20"/>
          <w:w w:val="105"/>
        </w:rPr>
        <w:t>el</w:t>
      </w:r>
      <w:r>
        <w:rPr>
          <w:color w:val="231F20"/>
          <w:spacing w:val="-15"/>
          <w:w w:val="105"/>
        </w:rPr>
        <w:t> </w:t>
      </w:r>
      <w:r>
        <w:rPr>
          <w:color w:val="231F20"/>
          <w:w w:val="105"/>
        </w:rPr>
        <w:t>diseño</w:t>
      </w:r>
      <w:r>
        <w:rPr>
          <w:color w:val="231F20"/>
          <w:spacing w:val="-15"/>
          <w:w w:val="105"/>
        </w:rPr>
        <w:t> </w:t>
      </w:r>
      <w:r>
        <w:rPr>
          <w:color w:val="231F20"/>
          <w:w w:val="105"/>
        </w:rPr>
        <w:t>apenas</w:t>
      </w:r>
      <w:r>
        <w:rPr>
          <w:color w:val="231F20"/>
          <w:spacing w:val="-15"/>
          <w:w w:val="105"/>
        </w:rPr>
        <w:t> </w:t>
      </w:r>
      <w:r>
        <w:rPr>
          <w:color w:val="231F20"/>
          <w:w w:val="105"/>
        </w:rPr>
        <w:t>es</w:t>
      </w:r>
      <w:r>
        <w:rPr>
          <w:color w:val="231F20"/>
          <w:spacing w:val="-15"/>
          <w:w w:val="105"/>
        </w:rPr>
        <w:t> </w:t>
      </w:r>
      <w:r>
        <w:rPr>
          <w:color w:val="231F20"/>
          <w:w w:val="105"/>
        </w:rPr>
        <w:t>tomado</w:t>
      </w:r>
      <w:r>
        <w:rPr>
          <w:color w:val="231F20"/>
          <w:spacing w:val="-15"/>
          <w:w w:val="105"/>
        </w:rPr>
        <w:t> </w:t>
      </w:r>
      <w:r>
        <w:rPr>
          <w:color w:val="231F20"/>
          <w:w w:val="105"/>
        </w:rPr>
        <w:t>en cuenta </w:t>
      </w:r>
      <w:r>
        <w:rPr>
          <w:color w:val="231F20"/>
          <w:spacing w:val="-5"/>
          <w:w w:val="105"/>
        </w:rPr>
        <w:t>y, </w:t>
      </w:r>
      <w:r>
        <w:rPr>
          <w:color w:val="231F20"/>
          <w:w w:val="105"/>
        </w:rPr>
        <w:t>cuando lo es, su énfasis radica en el diseño de mobiliario, maquinaria o algunos productos de consumi- dor generalizados (Maya y Santamaría,</w:t>
      </w:r>
      <w:r>
        <w:rPr>
          <w:color w:val="231F20"/>
          <w:spacing w:val="-16"/>
          <w:w w:val="105"/>
        </w:rPr>
        <w:t> </w:t>
      </w:r>
      <w:r>
        <w:rPr>
          <w:color w:val="231F20"/>
          <w:spacing w:val="2"/>
          <w:w w:val="105"/>
        </w:rPr>
        <w:t>2012).</w:t>
      </w:r>
    </w:p>
    <w:p>
      <w:pPr>
        <w:pStyle w:val="BodyText"/>
        <w:spacing w:before="7"/>
        <w:rPr>
          <w:sz w:val="25"/>
        </w:rPr>
      </w:pPr>
    </w:p>
    <w:p>
      <w:pPr>
        <w:pStyle w:val="BodyText"/>
        <w:spacing w:line="278" w:lineRule="auto"/>
        <w:ind w:left="893" w:right="119"/>
        <w:jc w:val="both"/>
      </w:pPr>
      <w:r>
        <w:rPr>
          <w:color w:val="231F20"/>
        </w:rPr>
        <w:t>El</w:t>
      </w:r>
      <w:r>
        <w:rPr>
          <w:color w:val="231F20"/>
          <w:spacing w:val="-7"/>
        </w:rPr>
        <w:t> </w:t>
      </w:r>
      <w:r>
        <w:rPr>
          <w:color w:val="231F20"/>
        </w:rPr>
        <w:t>adulto</w:t>
      </w:r>
      <w:r>
        <w:rPr>
          <w:color w:val="231F20"/>
          <w:spacing w:val="-7"/>
        </w:rPr>
        <w:t> </w:t>
      </w:r>
      <w:r>
        <w:rPr>
          <w:color w:val="231F20"/>
          <w:spacing w:val="-3"/>
        </w:rPr>
        <w:t>mayor</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con</w:t>
      </w:r>
      <w:r>
        <w:rPr>
          <w:color w:val="231F20"/>
          <w:spacing w:val="-7"/>
        </w:rPr>
        <w:t> </w:t>
      </w:r>
      <w:r>
        <w:rPr>
          <w:color w:val="231F20"/>
        </w:rPr>
        <w:t>habilidades</w:t>
      </w:r>
      <w:r>
        <w:rPr>
          <w:color w:val="231F20"/>
          <w:spacing w:val="-7"/>
        </w:rPr>
        <w:t> </w:t>
      </w:r>
      <w:r>
        <w:rPr>
          <w:color w:val="231F20"/>
        </w:rPr>
        <w:t>diferentes</w:t>
      </w:r>
      <w:r>
        <w:rPr>
          <w:color w:val="231F20"/>
          <w:spacing w:val="-7"/>
        </w:rPr>
        <w:t> </w:t>
      </w:r>
      <w:r>
        <w:rPr>
          <w:color w:val="231F20"/>
        </w:rPr>
        <w:t>no son considerados un mercado potencial, lo cual no deja de ser irónico en un mundo donde cerca de </w:t>
      </w:r>
      <w:r>
        <w:rPr>
          <w:color w:val="231F20"/>
          <w:spacing w:val="4"/>
        </w:rPr>
        <w:t>10% </w:t>
      </w:r>
      <w:r>
        <w:rPr>
          <w:color w:val="231F20"/>
        </w:rPr>
        <w:t>de la pobla- ción es zurda y por tanto tiene dificultades para lidiar con objetos diseñados en su mayoría para diestros. Ser zurdo es considerado una habilidad diferente –minoría– y a la cual </w:t>
      </w:r>
      <w:r>
        <w:rPr>
          <w:color w:val="231F20"/>
          <w:spacing w:val="-3"/>
        </w:rPr>
        <w:t>rara </w:t>
      </w:r>
      <w:r>
        <w:rPr>
          <w:color w:val="231F20"/>
        </w:rPr>
        <w:t>vez se toma en cuenta cuando se diseña algo tan básico como el mango de unas tijeras </w:t>
      </w:r>
      <w:r>
        <w:rPr>
          <w:color w:val="231F20"/>
          <w:spacing w:val="-3"/>
        </w:rPr>
        <w:t>(Maya  </w:t>
      </w:r>
      <w:r>
        <w:rPr>
          <w:color w:val="231F20"/>
        </w:rPr>
        <w:t>y Santamaría,  </w:t>
      </w:r>
      <w:r>
        <w:rPr>
          <w:color w:val="231F20"/>
          <w:spacing w:val="32"/>
        </w:rPr>
        <w:t> </w:t>
      </w:r>
      <w:r>
        <w:rPr>
          <w:color w:val="231F20"/>
        </w:rPr>
        <w:t>2012).</w:t>
      </w:r>
    </w:p>
    <w:p>
      <w:pPr>
        <w:pStyle w:val="BodyText"/>
        <w:spacing w:before="7"/>
        <w:rPr>
          <w:sz w:val="25"/>
        </w:rPr>
      </w:pPr>
    </w:p>
    <w:p>
      <w:pPr>
        <w:pStyle w:val="BodyText"/>
        <w:spacing w:line="278" w:lineRule="auto"/>
        <w:ind w:left="893" w:right="127"/>
        <w:jc w:val="both"/>
      </w:pPr>
      <w:r>
        <w:rPr>
          <w:color w:val="231F20"/>
        </w:rPr>
        <w:t>Lo anterior demuestra que el ejercicio del diseño ostenta una importante falta de conocimiento sobre el tema, en gran medida, del tipo de conocimiento humanista, más que técnica, porque estudios, equipos y tratados de ergonomía   y biomecánica existen, lo que no existe es el enfoque apro- piado. Es decir,</w:t>
      </w:r>
      <w:r>
        <w:rPr>
          <w:color w:val="231F20"/>
          <w:spacing w:val="-34"/>
        </w:rPr>
        <w:t> </w:t>
      </w:r>
      <w:r>
        <w:rPr>
          <w:color w:val="231F20"/>
        </w:rPr>
        <w:t>sólo se diseña para un sector de la población idealizado, sin considerar  condiciones  tan  simples  como  el hecho de ser zurdo. En la actualidad, con las modas de lozanía eterna, se busca ser joven, rápido, atleta, pero poco se</w:t>
      </w:r>
      <w:r>
        <w:rPr>
          <w:color w:val="231F20"/>
          <w:spacing w:val="26"/>
        </w:rPr>
        <w:t> </w:t>
      </w:r>
      <w:r>
        <w:rPr>
          <w:color w:val="231F20"/>
        </w:rPr>
        <w:t>toma</w:t>
      </w:r>
      <w:r>
        <w:rPr>
          <w:color w:val="231F20"/>
          <w:spacing w:val="26"/>
        </w:rPr>
        <w:t> </w:t>
      </w:r>
      <w:r>
        <w:rPr>
          <w:color w:val="231F20"/>
        </w:rPr>
        <w:t>en</w:t>
      </w:r>
      <w:r>
        <w:rPr>
          <w:color w:val="231F20"/>
          <w:spacing w:val="26"/>
        </w:rPr>
        <w:t> </w:t>
      </w:r>
      <w:r>
        <w:rPr>
          <w:color w:val="231F20"/>
        </w:rPr>
        <w:t>cuenta</w:t>
      </w:r>
      <w:r>
        <w:rPr>
          <w:color w:val="231F20"/>
          <w:spacing w:val="26"/>
        </w:rPr>
        <w:t> </w:t>
      </w:r>
      <w:r>
        <w:rPr>
          <w:color w:val="231F20"/>
        </w:rPr>
        <w:t>a</w:t>
      </w:r>
      <w:r>
        <w:rPr>
          <w:color w:val="231F20"/>
          <w:spacing w:val="26"/>
        </w:rPr>
        <w:t> </w:t>
      </w:r>
      <w:r>
        <w:rPr>
          <w:color w:val="231F20"/>
        </w:rPr>
        <w:t>aquellos</w:t>
      </w:r>
      <w:r>
        <w:rPr>
          <w:color w:val="231F20"/>
          <w:spacing w:val="26"/>
        </w:rPr>
        <w:t> </w:t>
      </w:r>
      <w:r>
        <w:rPr>
          <w:color w:val="231F20"/>
        </w:rPr>
        <w:t>a</w:t>
      </w:r>
      <w:r>
        <w:rPr>
          <w:color w:val="231F20"/>
          <w:spacing w:val="26"/>
        </w:rPr>
        <w:t> </w:t>
      </w:r>
      <w:r>
        <w:rPr>
          <w:color w:val="231F20"/>
        </w:rPr>
        <w:t>quienes</w:t>
      </w:r>
      <w:r>
        <w:rPr>
          <w:color w:val="231F20"/>
          <w:spacing w:val="26"/>
        </w:rPr>
        <w:t> </w:t>
      </w:r>
      <w:r>
        <w:rPr>
          <w:color w:val="231F20"/>
        </w:rPr>
        <w:t>el</w:t>
      </w:r>
      <w:r>
        <w:rPr>
          <w:color w:val="231F20"/>
          <w:spacing w:val="26"/>
        </w:rPr>
        <w:t> </w:t>
      </w:r>
      <w:r>
        <w:rPr>
          <w:color w:val="231F20"/>
        </w:rPr>
        <w:t>tiempo</w:t>
      </w:r>
      <w:r>
        <w:rPr>
          <w:color w:val="231F20"/>
          <w:spacing w:val="26"/>
        </w:rPr>
        <w:t> </w:t>
      </w:r>
      <w:r>
        <w:rPr>
          <w:color w:val="231F20"/>
        </w:rPr>
        <w:t>o</w:t>
      </w:r>
      <w:r>
        <w:rPr>
          <w:color w:val="231F20"/>
          <w:spacing w:val="26"/>
        </w:rPr>
        <w:t> </w:t>
      </w:r>
      <w:r>
        <w:rPr>
          <w:color w:val="231F20"/>
        </w:rPr>
        <w:t>la</w:t>
      </w:r>
      <w:r>
        <w:rPr>
          <w:color w:val="231F20"/>
          <w:spacing w:val="26"/>
        </w:rPr>
        <w:t> </w:t>
      </w:r>
      <w:r>
        <w:rPr>
          <w:color w:val="231F20"/>
        </w:rPr>
        <w:t>en-</w:t>
      </w:r>
    </w:p>
    <w:p>
      <w:pPr>
        <w:spacing w:after="0" w:line="278" w:lineRule="auto"/>
        <w:jc w:val="both"/>
        <w:sectPr>
          <w:headerReference w:type="default" r:id="rId213"/>
          <w:pgSz w:w="7940" w:h="11910"/>
          <w:pgMar w:header="0" w:footer="737" w:top="1100" w:bottom="920" w:left="240" w:right="1060"/>
        </w:sectPr>
      </w:pPr>
    </w:p>
    <w:p>
      <w:pPr>
        <w:pStyle w:val="BodyText"/>
        <w:spacing w:line="278" w:lineRule="auto" w:before="119"/>
        <w:ind w:left="110" w:right="891"/>
        <w:jc w:val="both"/>
      </w:pPr>
      <w:r>
        <w:rPr>
          <w:color w:val="231F20"/>
        </w:rPr>
        <w:t>fermedad les ha ido robando sus capacidades físicas (y en algunos casos mentales). Porque se han deshumanizado las condiciones diferentes porque no son “buenos  clientes”  (no son mayoría), amén de la omnipresente obsolescencia programada, pareciera que el mundo se dirige a un futuro donde el mismo ser humano es obsoleto después de unos años  </w:t>
      </w:r>
      <w:r>
        <w:rPr>
          <w:color w:val="231F20"/>
          <w:spacing w:val="-3"/>
        </w:rPr>
        <w:t>(Maya  </w:t>
      </w:r>
      <w:r>
        <w:rPr>
          <w:color w:val="231F20"/>
        </w:rPr>
        <w:t>y  Santamaría,</w:t>
      </w:r>
      <w:r>
        <w:rPr>
          <w:color w:val="231F20"/>
          <w:spacing w:val="2"/>
        </w:rPr>
        <w:t> </w:t>
      </w:r>
      <w:r>
        <w:rPr>
          <w:color w:val="231F20"/>
        </w:rPr>
        <w:t>2012).</w:t>
      </w:r>
    </w:p>
    <w:p>
      <w:pPr>
        <w:pStyle w:val="BodyText"/>
        <w:spacing w:before="7"/>
        <w:rPr>
          <w:sz w:val="25"/>
        </w:rPr>
      </w:pPr>
    </w:p>
    <w:p>
      <w:pPr>
        <w:pStyle w:val="BodyText"/>
        <w:spacing w:line="278" w:lineRule="auto"/>
        <w:ind w:left="110" w:right="891"/>
        <w:jc w:val="both"/>
      </w:pPr>
      <w:r>
        <w:rPr>
          <w:color w:val="231F20"/>
        </w:rPr>
        <w:t>Por tanto, el diseño universal, el diseño para adultos </w:t>
      </w:r>
      <w:r>
        <w:rPr>
          <w:color w:val="231F20"/>
          <w:spacing w:val="-3"/>
        </w:rPr>
        <w:t>mayo- </w:t>
      </w:r>
      <w:r>
        <w:rPr>
          <w:color w:val="231F20"/>
        </w:rPr>
        <w:t>res, debe ser replanteado dentro del marco del diseño sos- tenible y responsabilidad social, por lo que se vislumbra la pregunta ¿qué más responsable para la sociedad y su futu- </w:t>
      </w:r>
      <w:r>
        <w:rPr>
          <w:color w:val="231F20"/>
          <w:spacing w:val="-4"/>
        </w:rPr>
        <w:t>ro </w:t>
      </w:r>
      <w:r>
        <w:rPr>
          <w:color w:val="231F20"/>
        </w:rPr>
        <w:t>que el prever las posibles soluciones a las necesidades actuales y futuras? Es importante señalar que la inversión de las pirámides poblacionales en diversos países tiende a crecer exponencialmente, debido a los avances médicos y  la cultura de la salud que han permitido que se alargue la expectativa de vida, que sea posible vivir una vida plena</w:t>
      </w:r>
      <w:r>
        <w:rPr>
          <w:color w:val="231F20"/>
          <w:spacing w:val="-33"/>
        </w:rPr>
        <w:t> </w:t>
      </w:r>
      <w:r>
        <w:rPr>
          <w:color w:val="231F20"/>
        </w:rPr>
        <w:t>aún sufriendo alguna enfermedad que en antaño significaría</w:t>
      </w:r>
      <w:r>
        <w:rPr>
          <w:color w:val="231F20"/>
          <w:spacing w:val="-26"/>
        </w:rPr>
        <w:t> </w:t>
      </w:r>
      <w:r>
        <w:rPr>
          <w:color w:val="231F20"/>
        </w:rPr>
        <w:t>una muerte temprana </w:t>
      </w:r>
      <w:r>
        <w:rPr>
          <w:color w:val="231F20"/>
          <w:spacing w:val="-3"/>
        </w:rPr>
        <w:t>(Maya  </w:t>
      </w:r>
      <w:r>
        <w:rPr>
          <w:color w:val="231F20"/>
        </w:rPr>
        <w:t>y Santamaría,  </w:t>
      </w:r>
      <w:r>
        <w:rPr>
          <w:color w:val="231F20"/>
          <w:spacing w:val="13"/>
        </w:rPr>
        <w:t> </w:t>
      </w:r>
      <w:r>
        <w:rPr>
          <w:color w:val="231F20"/>
        </w:rPr>
        <w:t>2012).</w:t>
      </w:r>
    </w:p>
    <w:p>
      <w:pPr>
        <w:pStyle w:val="BodyText"/>
        <w:spacing w:before="7"/>
        <w:rPr>
          <w:sz w:val="25"/>
        </w:rPr>
      </w:pPr>
    </w:p>
    <w:p>
      <w:pPr>
        <w:pStyle w:val="BodyText"/>
        <w:spacing w:line="278" w:lineRule="auto"/>
        <w:ind w:left="110" w:right="891"/>
        <w:jc w:val="both"/>
      </w:pPr>
      <w:r>
        <w:rPr>
          <w:color w:val="231F20"/>
          <w:w w:val="105"/>
        </w:rPr>
        <w:t>Se</w:t>
      </w:r>
      <w:r>
        <w:rPr>
          <w:color w:val="231F20"/>
          <w:spacing w:val="-16"/>
          <w:w w:val="105"/>
        </w:rPr>
        <w:t> </w:t>
      </w:r>
      <w:r>
        <w:rPr>
          <w:color w:val="231F20"/>
          <w:w w:val="105"/>
        </w:rPr>
        <w:t>necesita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planeación</w:t>
      </w:r>
      <w:r>
        <w:rPr>
          <w:color w:val="231F20"/>
          <w:spacing w:val="-16"/>
          <w:w w:val="105"/>
        </w:rPr>
        <w:t> </w:t>
      </w:r>
      <w:r>
        <w:rPr>
          <w:color w:val="231F20"/>
          <w:w w:val="105"/>
        </w:rPr>
        <w:t>para</w:t>
      </w:r>
      <w:r>
        <w:rPr>
          <w:color w:val="231F20"/>
          <w:spacing w:val="-16"/>
          <w:w w:val="105"/>
        </w:rPr>
        <w:t> </w:t>
      </w:r>
      <w:r>
        <w:rPr>
          <w:color w:val="231F20"/>
          <w:w w:val="105"/>
        </w:rPr>
        <w:t>el</w:t>
      </w:r>
      <w:r>
        <w:rPr>
          <w:color w:val="231F20"/>
          <w:spacing w:val="-16"/>
          <w:w w:val="105"/>
        </w:rPr>
        <w:t> </w:t>
      </w:r>
      <w:r>
        <w:rPr>
          <w:color w:val="231F20"/>
          <w:w w:val="105"/>
        </w:rPr>
        <w:t>futuro</w:t>
      </w:r>
      <w:r>
        <w:rPr>
          <w:color w:val="231F20"/>
          <w:spacing w:val="-16"/>
          <w:w w:val="105"/>
        </w:rPr>
        <w:t> </w:t>
      </w:r>
      <w:r>
        <w:rPr>
          <w:color w:val="231F20"/>
          <w:w w:val="105"/>
        </w:rPr>
        <w:t>cercano</w:t>
      </w:r>
      <w:r>
        <w:rPr>
          <w:color w:val="231F20"/>
          <w:spacing w:val="-16"/>
          <w:w w:val="105"/>
        </w:rPr>
        <w:t> </w:t>
      </w:r>
      <w:r>
        <w:rPr>
          <w:color w:val="231F20"/>
          <w:w w:val="105"/>
        </w:rPr>
        <w:t>e</w:t>
      </w:r>
      <w:r>
        <w:rPr>
          <w:color w:val="231F20"/>
          <w:spacing w:val="-16"/>
          <w:w w:val="105"/>
        </w:rPr>
        <w:t> </w:t>
      </w:r>
      <w:r>
        <w:rPr>
          <w:color w:val="231F20"/>
          <w:w w:val="105"/>
        </w:rPr>
        <w:t>incor- porar lo mencionado en la forma en que se diseña, y aquí es donde participa el diseño sostenible y estratégico. No </w:t>
      </w:r>
      <w:r>
        <w:rPr>
          <w:color w:val="231F20"/>
          <w:spacing w:val="-3"/>
          <w:w w:val="105"/>
        </w:rPr>
        <w:t>hay</w:t>
      </w:r>
      <w:r>
        <w:rPr>
          <w:color w:val="231F20"/>
          <w:spacing w:val="-6"/>
          <w:w w:val="105"/>
        </w:rPr>
        <w:t> </w:t>
      </w:r>
      <w:r>
        <w:rPr>
          <w:color w:val="231F20"/>
          <w:w w:val="105"/>
        </w:rPr>
        <w:t>que</w:t>
      </w:r>
      <w:r>
        <w:rPr>
          <w:color w:val="231F20"/>
          <w:spacing w:val="-6"/>
          <w:w w:val="105"/>
        </w:rPr>
        <w:t> </w:t>
      </w:r>
      <w:r>
        <w:rPr>
          <w:color w:val="231F20"/>
          <w:w w:val="105"/>
        </w:rPr>
        <w:t>olvidar</w:t>
      </w:r>
      <w:r>
        <w:rPr>
          <w:color w:val="231F20"/>
          <w:spacing w:val="-6"/>
          <w:w w:val="105"/>
        </w:rPr>
        <w:t> </w:t>
      </w:r>
      <w:r>
        <w:rPr>
          <w:color w:val="231F20"/>
          <w:w w:val="105"/>
        </w:rPr>
        <w:t>que</w:t>
      </w:r>
      <w:r>
        <w:rPr>
          <w:color w:val="231F20"/>
          <w:spacing w:val="-6"/>
          <w:w w:val="105"/>
        </w:rPr>
        <w:t> </w:t>
      </w:r>
      <w:r>
        <w:rPr>
          <w:color w:val="231F20"/>
          <w:w w:val="105"/>
        </w:rPr>
        <w:t>Ann</w:t>
      </w:r>
      <w:r>
        <w:rPr>
          <w:color w:val="231F20"/>
          <w:spacing w:val="-6"/>
          <w:w w:val="105"/>
        </w:rPr>
        <w:t> </w:t>
      </w:r>
      <w:r>
        <w:rPr>
          <w:color w:val="231F20"/>
          <w:w w:val="105"/>
        </w:rPr>
        <w:t>Thorpe</w:t>
      </w:r>
      <w:r>
        <w:rPr>
          <w:color w:val="231F20"/>
          <w:spacing w:val="-6"/>
          <w:w w:val="105"/>
        </w:rPr>
        <w:t> </w:t>
      </w:r>
      <w:r>
        <w:rPr>
          <w:color w:val="231F20"/>
          <w:w w:val="105"/>
        </w:rPr>
        <w:t>(2007)</w:t>
      </w:r>
      <w:r>
        <w:rPr>
          <w:color w:val="231F20"/>
          <w:spacing w:val="-6"/>
          <w:w w:val="105"/>
        </w:rPr>
        <w:t> </w:t>
      </w:r>
      <w:r>
        <w:rPr>
          <w:color w:val="231F20"/>
          <w:w w:val="105"/>
        </w:rPr>
        <w:t>menciona</w:t>
      </w:r>
      <w:r>
        <w:rPr>
          <w:color w:val="231F20"/>
          <w:spacing w:val="-6"/>
          <w:w w:val="105"/>
        </w:rPr>
        <w:t> </w:t>
      </w:r>
      <w:r>
        <w:rPr>
          <w:color w:val="231F20"/>
          <w:w w:val="105"/>
        </w:rPr>
        <w:t>que</w:t>
      </w:r>
      <w:r>
        <w:rPr>
          <w:color w:val="231F20"/>
          <w:spacing w:val="-6"/>
          <w:w w:val="105"/>
        </w:rPr>
        <w:t> </w:t>
      </w:r>
      <w:r>
        <w:rPr>
          <w:color w:val="231F20"/>
          <w:w w:val="105"/>
        </w:rPr>
        <w:t>las teorías y prácticas para el diseño cultivan las</w:t>
      </w:r>
      <w:r>
        <w:rPr>
          <w:color w:val="231F20"/>
          <w:spacing w:val="-18"/>
          <w:w w:val="105"/>
        </w:rPr>
        <w:t> </w:t>
      </w:r>
      <w:r>
        <w:rPr>
          <w:color w:val="231F20"/>
          <w:w w:val="105"/>
        </w:rPr>
        <w:t>condiciones ecológicas,</w:t>
      </w:r>
      <w:r>
        <w:rPr>
          <w:color w:val="231F20"/>
          <w:spacing w:val="-31"/>
          <w:w w:val="105"/>
        </w:rPr>
        <w:t> </w:t>
      </w:r>
      <w:r>
        <w:rPr>
          <w:color w:val="231F20"/>
          <w:w w:val="105"/>
        </w:rPr>
        <w:t>sociales</w:t>
      </w:r>
      <w:r>
        <w:rPr>
          <w:color w:val="231F20"/>
          <w:spacing w:val="-28"/>
          <w:w w:val="105"/>
        </w:rPr>
        <w:t> </w:t>
      </w:r>
      <w:r>
        <w:rPr>
          <w:color w:val="231F20"/>
          <w:w w:val="105"/>
        </w:rPr>
        <w:t>y</w:t>
      </w:r>
      <w:r>
        <w:rPr>
          <w:color w:val="231F20"/>
          <w:spacing w:val="-28"/>
          <w:w w:val="105"/>
        </w:rPr>
        <w:t> </w:t>
      </w:r>
      <w:r>
        <w:rPr>
          <w:color w:val="231F20"/>
          <w:w w:val="105"/>
        </w:rPr>
        <w:t>culturales</w:t>
      </w:r>
      <w:r>
        <w:rPr>
          <w:color w:val="231F20"/>
          <w:spacing w:val="-28"/>
          <w:w w:val="105"/>
        </w:rPr>
        <w:t> </w:t>
      </w:r>
      <w:r>
        <w:rPr>
          <w:color w:val="231F20"/>
          <w:w w:val="105"/>
        </w:rPr>
        <w:t>necesarias</w:t>
      </w:r>
      <w:r>
        <w:rPr>
          <w:color w:val="231F20"/>
          <w:spacing w:val="-28"/>
          <w:w w:val="105"/>
        </w:rPr>
        <w:t> </w:t>
      </w:r>
      <w:r>
        <w:rPr>
          <w:color w:val="231F20"/>
          <w:w w:val="105"/>
        </w:rPr>
        <w:t>para</w:t>
      </w:r>
      <w:r>
        <w:rPr>
          <w:color w:val="231F20"/>
          <w:spacing w:val="-28"/>
          <w:w w:val="105"/>
        </w:rPr>
        <w:t> </w:t>
      </w:r>
      <w:r>
        <w:rPr>
          <w:color w:val="231F20"/>
          <w:w w:val="105"/>
        </w:rPr>
        <w:t>soportar</w:t>
      </w:r>
      <w:r>
        <w:rPr>
          <w:color w:val="231F20"/>
          <w:spacing w:val="-28"/>
          <w:w w:val="105"/>
        </w:rPr>
        <w:t> </w:t>
      </w:r>
      <w:r>
        <w:rPr>
          <w:color w:val="231F20"/>
          <w:w w:val="105"/>
        </w:rPr>
        <w:t>la calidad</w:t>
      </w:r>
      <w:r>
        <w:rPr>
          <w:color w:val="231F20"/>
          <w:spacing w:val="-14"/>
          <w:w w:val="105"/>
        </w:rPr>
        <w:t> </w:t>
      </w:r>
      <w:r>
        <w:rPr>
          <w:color w:val="231F20"/>
          <w:w w:val="105"/>
        </w:rPr>
        <w:t>de</w:t>
      </w:r>
      <w:r>
        <w:rPr>
          <w:color w:val="231F20"/>
          <w:spacing w:val="-14"/>
          <w:w w:val="105"/>
        </w:rPr>
        <w:t> </w:t>
      </w:r>
      <w:r>
        <w:rPr>
          <w:color w:val="231F20"/>
          <w:w w:val="105"/>
        </w:rPr>
        <w:t>vida</w:t>
      </w:r>
      <w:r>
        <w:rPr>
          <w:color w:val="231F20"/>
          <w:spacing w:val="-14"/>
          <w:w w:val="105"/>
        </w:rPr>
        <w:t> </w:t>
      </w:r>
      <w:r>
        <w:rPr>
          <w:color w:val="231F20"/>
          <w:w w:val="105"/>
        </w:rPr>
        <w:t>del</w:t>
      </w:r>
      <w:r>
        <w:rPr>
          <w:color w:val="231F20"/>
          <w:spacing w:val="-14"/>
          <w:w w:val="105"/>
        </w:rPr>
        <w:t> </w:t>
      </w:r>
      <w:r>
        <w:rPr>
          <w:color w:val="231F20"/>
          <w:w w:val="105"/>
        </w:rPr>
        <w:t>ser</w:t>
      </w:r>
      <w:r>
        <w:rPr>
          <w:color w:val="231F20"/>
          <w:spacing w:val="-14"/>
          <w:w w:val="105"/>
        </w:rPr>
        <w:t> </w:t>
      </w:r>
      <w:r>
        <w:rPr>
          <w:color w:val="231F20"/>
          <w:w w:val="105"/>
        </w:rPr>
        <w:t>humano</w:t>
      </w:r>
      <w:r>
        <w:rPr>
          <w:color w:val="231F20"/>
          <w:spacing w:val="-14"/>
          <w:w w:val="105"/>
        </w:rPr>
        <w:t> </w:t>
      </w:r>
      <w:r>
        <w:rPr>
          <w:color w:val="231F20"/>
          <w:w w:val="105"/>
        </w:rPr>
        <w:t>indefinidamente.</w:t>
      </w:r>
      <w:r>
        <w:rPr>
          <w:color w:val="231F20"/>
          <w:spacing w:val="-20"/>
          <w:w w:val="105"/>
        </w:rPr>
        <w:t> </w:t>
      </w:r>
      <w:r>
        <w:rPr>
          <w:color w:val="231F20"/>
          <w:w w:val="105"/>
        </w:rPr>
        <w:t>Para</w:t>
      </w:r>
      <w:r>
        <w:rPr>
          <w:color w:val="231F20"/>
          <w:spacing w:val="-14"/>
          <w:w w:val="105"/>
        </w:rPr>
        <w:t> </w:t>
      </w:r>
      <w:r>
        <w:rPr>
          <w:color w:val="231F20"/>
          <w:w w:val="105"/>
        </w:rPr>
        <w:t>mu- chos</w:t>
      </w:r>
      <w:r>
        <w:rPr>
          <w:color w:val="231F20"/>
          <w:spacing w:val="-16"/>
          <w:w w:val="105"/>
        </w:rPr>
        <w:t> </w:t>
      </w:r>
      <w:r>
        <w:rPr>
          <w:color w:val="231F20"/>
          <w:w w:val="105"/>
        </w:rPr>
        <w:t>diseñadores,</w:t>
      </w:r>
      <w:r>
        <w:rPr>
          <w:color w:val="231F20"/>
          <w:spacing w:val="-20"/>
          <w:w w:val="105"/>
        </w:rPr>
        <w:t> </w:t>
      </w:r>
      <w:r>
        <w:rPr>
          <w:color w:val="231F20"/>
          <w:w w:val="105"/>
        </w:rPr>
        <w:t>el</w:t>
      </w:r>
      <w:r>
        <w:rPr>
          <w:color w:val="231F20"/>
          <w:spacing w:val="-16"/>
          <w:w w:val="105"/>
        </w:rPr>
        <w:t> </w:t>
      </w:r>
      <w:r>
        <w:rPr>
          <w:color w:val="231F20"/>
          <w:w w:val="105"/>
        </w:rPr>
        <w:t>bienestar</w:t>
      </w:r>
      <w:r>
        <w:rPr>
          <w:color w:val="231F20"/>
          <w:spacing w:val="-16"/>
          <w:w w:val="105"/>
        </w:rPr>
        <w:t> </w:t>
      </w:r>
      <w:r>
        <w:rPr>
          <w:color w:val="231F20"/>
          <w:w w:val="105"/>
        </w:rPr>
        <w:t>del</w:t>
      </w:r>
      <w:r>
        <w:rPr>
          <w:color w:val="231F20"/>
          <w:spacing w:val="-16"/>
          <w:w w:val="105"/>
        </w:rPr>
        <w:t> </w:t>
      </w:r>
      <w:r>
        <w:rPr>
          <w:color w:val="231F20"/>
          <w:w w:val="105"/>
        </w:rPr>
        <w:t>usuario</w:t>
      </w:r>
      <w:r>
        <w:rPr>
          <w:color w:val="231F20"/>
          <w:spacing w:val="-16"/>
          <w:w w:val="105"/>
        </w:rPr>
        <w:t> </w:t>
      </w:r>
      <w:r>
        <w:rPr>
          <w:color w:val="231F20"/>
          <w:w w:val="105"/>
        </w:rPr>
        <w:t>termina</w:t>
      </w:r>
      <w:r>
        <w:rPr>
          <w:color w:val="231F20"/>
          <w:spacing w:val="-16"/>
          <w:w w:val="105"/>
        </w:rPr>
        <w:t> </w:t>
      </w:r>
      <w:r>
        <w:rPr>
          <w:color w:val="231F20"/>
          <w:w w:val="105"/>
        </w:rPr>
        <w:t>cuando </w:t>
      </w:r>
      <w:r>
        <w:rPr>
          <w:color w:val="231F20"/>
        </w:rPr>
        <w:t>éste se encuentra fuera del porcentaje importante de</w:t>
      </w:r>
      <w:r>
        <w:rPr>
          <w:color w:val="231F20"/>
          <w:spacing w:val="-24"/>
        </w:rPr>
        <w:t> </w:t>
      </w:r>
      <w:r>
        <w:rPr>
          <w:color w:val="231F20"/>
        </w:rPr>
        <w:t>consu- </w:t>
      </w:r>
      <w:r>
        <w:rPr>
          <w:color w:val="231F20"/>
          <w:w w:val="105"/>
        </w:rPr>
        <w:t>midores,</w:t>
      </w:r>
      <w:r>
        <w:rPr>
          <w:color w:val="231F20"/>
          <w:spacing w:val="-28"/>
          <w:w w:val="105"/>
        </w:rPr>
        <w:t> </w:t>
      </w:r>
      <w:r>
        <w:rPr>
          <w:color w:val="231F20"/>
          <w:w w:val="105"/>
        </w:rPr>
        <w:t>esto</w:t>
      </w:r>
      <w:r>
        <w:rPr>
          <w:color w:val="231F20"/>
          <w:spacing w:val="-23"/>
          <w:w w:val="105"/>
        </w:rPr>
        <w:t> </w:t>
      </w:r>
      <w:r>
        <w:rPr>
          <w:color w:val="231F20"/>
          <w:w w:val="105"/>
        </w:rPr>
        <w:t>es,</w:t>
      </w:r>
      <w:r>
        <w:rPr>
          <w:color w:val="231F20"/>
          <w:spacing w:val="-28"/>
          <w:w w:val="105"/>
        </w:rPr>
        <w:t> </w:t>
      </w:r>
      <w:r>
        <w:rPr>
          <w:color w:val="231F20"/>
          <w:w w:val="105"/>
        </w:rPr>
        <w:t>cuando</w:t>
      </w:r>
      <w:r>
        <w:rPr>
          <w:color w:val="231F20"/>
          <w:spacing w:val="-23"/>
          <w:w w:val="105"/>
        </w:rPr>
        <w:t> </w:t>
      </w:r>
      <w:r>
        <w:rPr>
          <w:color w:val="231F20"/>
          <w:w w:val="105"/>
        </w:rPr>
        <w:t>está</w:t>
      </w:r>
      <w:r>
        <w:rPr>
          <w:color w:val="231F20"/>
          <w:spacing w:val="-23"/>
          <w:w w:val="105"/>
        </w:rPr>
        <w:t> </w:t>
      </w:r>
      <w:r>
        <w:rPr>
          <w:color w:val="231F20"/>
          <w:w w:val="105"/>
        </w:rPr>
        <w:t>por</w:t>
      </w:r>
      <w:r>
        <w:rPr>
          <w:color w:val="231F20"/>
          <w:spacing w:val="-23"/>
          <w:w w:val="105"/>
        </w:rPr>
        <w:t> </w:t>
      </w:r>
      <w:r>
        <w:rPr>
          <w:color w:val="231F20"/>
          <w:w w:val="105"/>
        </w:rPr>
        <w:t>fuera</w:t>
      </w:r>
      <w:r>
        <w:rPr>
          <w:color w:val="231F20"/>
          <w:spacing w:val="-23"/>
          <w:w w:val="105"/>
        </w:rPr>
        <w:t> </w:t>
      </w:r>
      <w:r>
        <w:rPr>
          <w:color w:val="231F20"/>
          <w:w w:val="105"/>
        </w:rPr>
        <w:t>del</w:t>
      </w:r>
      <w:r>
        <w:rPr>
          <w:color w:val="231F20"/>
          <w:spacing w:val="-23"/>
          <w:w w:val="105"/>
        </w:rPr>
        <w:t> </w:t>
      </w:r>
      <w:r>
        <w:rPr>
          <w:color w:val="231F20"/>
          <w:w w:val="105"/>
        </w:rPr>
        <w:t>rango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edad</w:t>
      </w:r>
    </w:p>
    <w:p>
      <w:pPr>
        <w:spacing w:after="0" w:line="278" w:lineRule="auto"/>
        <w:jc w:val="both"/>
        <w:sectPr>
          <w:headerReference w:type="even" r:id="rId214"/>
          <w:footerReference w:type="even" r:id="rId215"/>
          <w:footerReference w:type="default" r:id="rId216"/>
          <w:pgSz w:w="7940" w:h="11910"/>
          <w:pgMar w:header="0" w:footer="737" w:top="1100" w:bottom="920" w:left="1080" w:right="240"/>
        </w:sectPr>
      </w:pPr>
    </w:p>
    <w:p>
      <w:pPr>
        <w:pStyle w:val="BodyText"/>
        <w:spacing w:line="278" w:lineRule="auto" w:before="119"/>
        <w:ind w:left="893" w:right="99"/>
        <w:jc w:val="both"/>
      </w:pPr>
      <w:r>
        <w:rPr>
          <w:color w:val="231F20"/>
        </w:rPr>
        <w:t>o nivel socioeconómico para que el producto ha sido desa- rrollado.</w:t>
      </w:r>
      <w:r>
        <w:rPr>
          <w:color w:val="231F20"/>
          <w:spacing w:val="-15"/>
        </w:rPr>
        <w:t> </w:t>
      </w:r>
      <w:r>
        <w:rPr>
          <w:color w:val="231F20"/>
        </w:rPr>
        <w:t>Sin</w:t>
      </w:r>
      <w:r>
        <w:rPr>
          <w:color w:val="231F20"/>
          <w:spacing w:val="-7"/>
        </w:rPr>
        <w:t> </w:t>
      </w:r>
      <w:r>
        <w:rPr>
          <w:color w:val="231F20"/>
        </w:rPr>
        <w:t>embargo,</w:t>
      </w:r>
      <w:r>
        <w:rPr>
          <w:color w:val="231F20"/>
          <w:spacing w:val="-15"/>
        </w:rPr>
        <w:t> </w:t>
      </w:r>
      <w:r>
        <w:rPr>
          <w:color w:val="231F20"/>
        </w:rPr>
        <w:t>con</w:t>
      </w:r>
      <w:r>
        <w:rPr>
          <w:color w:val="231F20"/>
          <w:spacing w:val="-7"/>
        </w:rPr>
        <w:t> </w:t>
      </w:r>
      <w:r>
        <w:rPr>
          <w:color w:val="231F20"/>
        </w:rPr>
        <w:t>los</w:t>
      </w:r>
      <w:r>
        <w:rPr>
          <w:color w:val="231F20"/>
          <w:spacing w:val="-7"/>
        </w:rPr>
        <w:t> </w:t>
      </w:r>
      <w:r>
        <w:rPr>
          <w:color w:val="231F20"/>
        </w:rPr>
        <w:t>nuevos</w:t>
      </w:r>
      <w:r>
        <w:rPr>
          <w:color w:val="231F20"/>
          <w:spacing w:val="-7"/>
        </w:rPr>
        <w:t> </w:t>
      </w:r>
      <w:r>
        <w:rPr>
          <w:color w:val="231F20"/>
        </w:rPr>
        <w:t>materiales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escasez de materias primas de los recursos naturales, los productos deben ser diseñados con una </w:t>
      </w:r>
      <w:r>
        <w:rPr>
          <w:color w:val="231F20"/>
          <w:spacing w:val="-3"/>
        </w:rPr>
        <w:t>mayor </w:t>
      </w:r>
      <w:r>
        <w:rPr>
          <w:color w:val="231F20"/>
        </w:rPr>
        <w:t>longevidad, equipara- ble a la de sus futuros usuarios, independientemente de su edad, condición física y mental, sexo o habilidades el</w:t>
      </w:r>
      <w:r>
        <w:rPr>
          <w:color w:val="231F20"/>
          <w:spacing w:val="29"/>
        </w:rPr>
        <w:t> </w:t>
      </w:r>
      <w:r>
        <w:rPr>
          <w:color w:val="231F20"/>
        </w:rPr>
        <w:t>usarlo.</w:t>
      </w:r>
    </w:p>
    <w:p>
      <w:pPr>
        <w:pStyle w:val="BodyText"/>
      </w:pPr>
    </w:p>
    <w:p>
      <w:pPr>
        <w:pStyle w:val="BodyText"/>
        <w:spacing w:before="2"/>
        <w:rPr>
          <w:sz w:val="28"/>
        </w:rPr>
      </w:pPr>
    </w:p>
    <w:p>
      <w:pPr>
        <w:pStyle w:val="BodyText"/>
        <w:ind w:left="893"/>
        <w:jc w:val="both"/>
        <w:rPr>
          <w:rFonts w:ascii="Verdana" w:hAnsi="Verdana"/>
        </w:rPr>
      </w:pPr>
      <w:r>
        <w:rPr>
          <w:rFonts w:ascii="Verdana" w:hAnsi="Verdana"/>
          <w:color w:val="231F20"/>
          <w:w w:val="95"/>
        </w:rPr>
        <w:t>Diseño para el comportamiento sostenible</w:t>
      </w:r>
    </w:p>
    <w:p>
      <w:pPr>
        <w:pStyle w:val="BodyText"/>
        <w:spacing w:before="4"/>
        <w:rPr>
          <w:rFonts w:ascii="Verdana"/>
          <w:sz w:val="28"/>
        </w:rPr>
      </w:pPr>
    </w:p>
    <w:p>
      <w:pPr>
        <w:pStyle w:val="BodyText"/>
        <w:spacing w:line="278" w:lineRule="auto"/>
        <w:ind w:left="893" w:right="99"/>
        <w:jc w:val="both"/>
      </w:pPr>
      <w:r>
        <w:rPr>
          <w:color w:val="231F20"/>
        </w:rPr>
        <w:t>Si bien la aplicación de estrategias de ecodiseño y diseño sostenible a lo largo del ciclo de vida puede reducir de ma- nera</w:t>
      </w:r>
      <w:r>
        <w:rPr>
          <w:color w:val="231F20"/>
          <w:spacing w:val="-9"/>
        </w:rPr>
        <w:t> </w:t>
      </w:r>
      <w:r>
        <w:rPr>
          <w:color w:val="231F20"/>
        </w:rPr>
        <w:t>significativa</w:t>
      </w:r>
      <w:r>
        <w:rPr>
          <w:color w:val="231F20"/>
          <w:spacing w:val="-9"/>
        </w:rPr>
        <w:t> </w:t>
      </w:r>
      <w:r>
        <w:rPr>
          <w:color w:val="231F20"/>
        </w:rPr>
        <w:t>los</w:t>
      </w:r>
      <w:r>
        <w:rPr>
          <w:color w:val="231F20"/>
          <w:spacing w:val="-9"/>
        </w:rPr>
        <w:t> </w:t>
      </w:r>
      <w:r>
        <w:rPr>
          <w:color w:val="231F20"/>
        </w:rPr>
        <w:t>impactos</w:t>
      </w:r>
      <w:r>
        <w:rPr>
          <w:color w:val="231F20"/>
          <w:spacing w:val="-9"/>
        </w:rPr>
        <w:t> </w:t>
      </w:r>
      <w:r>
        <w:rPr>
          <w:color w:val="231F20"/>
        </w:rPr>
        <w:t>ambientales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productos, en tanto en muchos casos son impactos bastante visibles y detectables, esta situación no ocurre siempre en la etapa  del uso en específico. Esto porque cuando se refiere a los impactos</w:t>
      </w:r>
      <w:r>
        <w:rPr>
          <w:color w:val="231F20"/>
          <w:spacing w:val="-9"/>
        </w:rPr>
        <w:t> </w:t>
      </w:r>
      <w:r>
        <w:rPr>
          <w:color w:val="231F20"/>
        </w:rPr>
        <w:t>generados</w:t>
      </w:r>
      <w:r>
        <w:rPr>
          <w:color w:val="231F20"/>
          <w:spacing w:val="-9"/>
        </w:rPr>
        <w:t> </w:t>
      </w:r>
      <w:r>
        <w:rPr>
          <w:color w:val="231F20"/>
        </w:rPr>
        <w:t>durante</w:t>
      </w:r>
      <w:r>
        <w:rPr>
          <w:color w:val="231F20"/>
          <w:spacing w:val="-9"/>
        </w:rPr>
        <w:t> </w:t>
      </w:r>
      <w:r>
        <w:rPr>
          <w:color w:val="231F20"/>
        </w:rPr>
        <w:t>la</w:t>
      </w:r>
      <w:r>
        <w:rPr>
          <w:color w:val="231F20"/>
          <w:spacing w:val="-9"/>
        </w:rPr>
        <w:t> </w:t>
      </w:r>
      <w:r>
        <w:rPr>
          <w:color w:val="231F20"/>
        </w:rPr>
        <w:t>etapa</w:t>
      </w:r>
      <w:r>
        <w:rPr>
          <w:color w:val="231F20"/>
          <w:spacing w:val="-9"/>
        </w:rPr>
        <w:t> </w:t>
      </w:r>
      <w:r>
        <w:rPr>
          <w:color w:val="231F20"/>
        </w:rPr>
        <w:t>de</w:t>
      </w:r>
      <w:r>
        <w:rPr>
          <w:color w:val="231F20"/>
          <w:spacing w:val="-9"/>
        </w:rPr>
        <w:t> </w:t>
      </w:r>
      <w:r>
        <w:rPr>
          <w:color w:val="231F20"/>
        </w:rPr>
        <w:t>uso,</w:t>
      </w:r>
      <w:r>
        <w:rPr>
          <w:color w:val="231F20"/>
          <w:spacing w:val="-17"/>
        </w:rPr>
        <w:t> </w:t>
      </w:r>
      <w:r>
        <w:rPr>
          <w:color w:val="231F20"/>
        </w:rPr>
        <w:t>éstos</w:t>
      </w:r>
      <w:r>
        <w:rPr>
          <w:color w:val="231F20"/>
          <w:spacing w:val="-9"/>
        </w:rPr>
        <w:t> </w:t>
      </w:r>
      <w:r>
        <w:rPr>
          <w:color w:val="231F20"/>
        </w:rPr>
        <w:t>no</w:t>
      </w:r>
      <w:r>
        <w:rPr>
          <w:color w:val="231F20"/>
          <w:spacing w:val="-9"/>
        </w:rPr>
        <w:t> </w:t>
      </w:r>
      <w:r>
        <w:rPr>
          <w:color w:val="231F20"/>
        </w:rPr>
        <w:t>depen- den más del comportamiento del usuario que del objeto en sí. Un ejemplo de lo anterior se observa en el uso que una persona le puede dar a un automóvil, las distancias para el cual lo use, el mantenimiento, el estilo de manejo, entre otros. Otro ejemplo es el uso de un electrodoméstico o apa- rato electrónico, como la televisión, </w:t>
      </w:r>
      <w:r>
        <w:rPr>
          <w:color w:val="231F20"/>
          <w:spacing w:val="-3"/>
        </w:rPr>
        <w:t>ya </w:t>
      </w:r>
      <w:r>
        <w:rPr>
          <w:color w:val="231F20"/>
        </w:rPr>
        <w:t>sea que permanezca encendida todo el tiempo, se le esté usando o no, sólo la use durante</w:t>
      </w:r>
      <w:r>
        <w:rPr>
          <w:color w:val="231F20"/>
          <w:spacing w:val="-7"/>
        </w:rPr>
        <w:t> </w:t>
      </w:r>
      <w:r>
        <w:rPr>
          <w:color w:val="231F20"/>
        </w:rPr>
        <w:t>determinados</w:t>
      </w:r>
      <w:r>
        <w:rPr>
          <w:color w:val="231F20"/>
          <w:spacing w:val="-7"/>
        </w:rPr>
        <w:t> </w:t>
      </w:r>
      <w:r>
        <w:rPr>
          <w:color w:val="231F20"/>
        </w:rPr>
        <w:t>periodos</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tenga</w:t>
      </w:r>
      <w:r>
        <w:rPr>
          <w:color w:val="231F20"/>
          <w:spacing w:val="-7"/>
        </w:rPr>
        <w:t> </w:t>
      </w:r>
      <w:r>
        <w:rPr>
          <w:color w:val="231F20"/>
        </w:rPr>
        <w:t>o</w:t>
      </w:r>
      <w:r>
        <w:rPr>
          <w:color w:val="231F20"/>
          <w:spacing w:val="-7"/>
        </w:rPr>
        <w:t> </w:t>
      </w:r>
      <w:r>
        <w:rPr>
          <w:color w:val="231F20"/>
        </w:rPr>
        <w:t>no</w:t>
      </w:r>
      <w:r>
        <w:rPr>
          <w:color w:val="231F20"/>
          <w:spacing w:val="-7"/>
        </w:rPr>
        <w:t> </w:t>
      </w:r>
      <w:r>
        <w:rPr>
          <w:color w:val="231F20"/>
        </w:rPr>
        <w:t>conectada</w:t>
      </w:r>
      <w:r>
        <w:rPr>
          <w:color w:val="231F20"/>
          <w:spacing w:val="-7"/>
        </w:rPr>
        <w:t> </w:t>
      </w:r>
      <w:r>
        <w:rPr>
          <w:color w:val="231F20"/>
        </w:rPr>
        <w:t>de manera constante a la corriente </w:t>
      </w:r>
      <w:r>
        <w:rPr>
          <w:color w:val="231F20"/>
          <w:spacing w:val="21"/>
        </w:rPr>
        <w:t> </w:t>
      </w:r>
      <w:r>
        <w:rPr>
          <w:color w:val="231F20"/>
        </w:rPr>
        <w:t>eléctrica.</w:t>
      </w:r>
    </w:p>
    <w:p>
      <w:pPr>
        <w:pStyle w:val="BodyText"/>
        <w:spacing w:before="7"/>
        <w:rPr>
          <w:sz w:val="25"/>
        </w:rPr>
      </w:pPr>
    </w:p>
    <w:p>
      <w:pPr>
        <w:pStyle w:val="BodyText"/>
        <w:spacing w:line="278" w:lineRule="auto"/>
        <w:ind w:left="893" w:right="107"/>
        <w:jc w:val="both"/>
      </w:pPr>
      <w:r>
        <w:rPr>
          <w:color w:val="231F20"/>
        </w:rPr>
        <w:t>Como ya se ha discutido, el impacto social y el ambiental repercuten uno en el otro  de  manera  recíproca. Por  tan- to, una forma de minimizar el segundo es modificar el pri- mero por medio del diseño generado de manera   específica</w:t>
      </w:r>
    </w:p>
    <w:p>
      <w:pPr>
        <w:spacing w:after="0" w:line="278" w:lineRule="auto"/>
        <w:jc w:val="both"/>
        <w:sectPr>
          <w:headerReference w:type="default" r:id="rId217"/>
          <w:pgSz w:w="7940" w:h="11910"/>
          <w:pgMar w:header="0" w:footer="737" w:top="1100" w:bottom="920" w:left="240" w:right="1080"/>
        </w:sectPr>
      </w:pPr>
    </w:p>
    <w:p>
      <w:pPr>
        <w:pStyle w:val="BodyText"/>
        <w:spacing w:line="278" w:lineRule="auto" w:before="119"/>
        <w:ind w:left="110" w:right="892"/>
        <w:jc w:val="both"/>
      </w:pPr>
      <w:r>
        <w:rPr>
          <w:color w:val="231F20"/>
        </w:rPr>
        <w:t>para cambiar los hábitos y patrones de comportamiento del usuario, a esto se le llama diseño para el comportamiento sostenible. En esta corriente de diseño –de reciente acuña- ción– se busca educar y guiar a los diseñadores para que mediante</w:t>
      </w:r>
      <w:r>
        <w:rPr>
          <w:color w:val="231F20"/>
          <w:spacing w:val="-8"/>
        </w:rPr>
        <w:t> </w:t>
      </w:r>
      <w:r>
        <w:rPr>
          <w:color w:val="231F20"/>
        </w:rPr>
        <w:t>sus</w:t>
      </w:r>
      <w:r>
        <w:rPr>
          <w:color w:val="231F20"/>
          <w:spacing w:val="-8"/>
        </w:rPr>
        <w:t> </w:t>
      </w:r>
      <w:r>
        <w:rPr>
          <w:color w:val="231F20"/>
        </w:rPr>
        <w:t>diseños</w:t>
      </w:r>
      <w:r>
        <w:rPr>
          <w:color w:val="231F20"/>
          <w:spacing w:val="-8"/>
        </w:rPr>
        <w:t> </w:t>
      </w:r>
      <w:r>
        <w:rPr>
          <w:color w:val="231F20"/>
        </w:rPr>
        <w:t>se</w:t>
      </w:r>
      <w:r>
        <w:rPr>
          <w:color w:val="231F20"/>
          <w:spacing w:val="-8"/>
        </w:rPr>
        <w:t> </w:t>
      </w:r>
      <w:r>
        <w:rPr>
          <w:color w:val="231F20"/>
        </w:rPr>
        <w:t>reduzcan</w:t>
      </w:r>
      <w:r>
        <w:rPr>
          <w:color w:val="231F20"/>
          <w:spacing w:val="-8"/>
        </w:rPr>
        <w:t> </w:t>
      </w:r>
      <w:r>
        <w:rPr>
          <w:color w:val="231F20"/>
        </w:rPr>
        <w:t>los</w:t>
      </w:r>
      <w:r>
        <w:rPr>
          <w:color w:val="231F20"/>
          <w:spacing w:val="-8"/>
        </w:rPr>
        <w:t> </w:t>
      </w:r>
      <w:r>
        <w:rPr>
          <w:color w:val="231F20"/>
        </w:rPr>
        <w:t>impactos</w:t>
      </w:r>
      <w:r>
        <w:rPr>
          <w:color w:val="231F20"/>
          <w:spacing w:val="-8"/>
        </w:rPr>
        <w:t> </w:t>
      </w:r>
      <w:r>
        <w:rPr>
          <w:color w:val="231F20"/>
        </w:rPr>
        <w:t>derivados</w:t>
      </w:r>
      <w:r>
        <w:rPr>
          <w:color w:val="231F20"/>
          <w:spacing w:val="-8"/>
        </w:rPr>
        <w:t> </w:t>
      </w:r>
      <w:r>
        <w:rPr>
          <w:color w:val="231F20"/>
        </w:rPr>
        <w:t>de la etapa de uso de un objeto y modificar los comportamien- tos del usuario para lograr hacerlos más sostenibles. Entre los antecedentes de esta corriente tenemos el </w:t>
      </w:r>
      <w:r>
        <w:rPr>
          <w:i/>
          <w:color w:val="231F20"/>
        </w:rPr>
        <w:t>ecofeedback  </w:t>
      </w:r>
      <w:r>
        <w:rPr>
          <w:color w:val="231F20"/>
        </w:rPr>
        <w:t>y la tecnología persuasiva, la cual surge por medio de la observación de la manera en que los objetos de diseño se han ido alterando en comparación con los de antaño y sin percatarse de los comportamientos de las personas (Lilley   y  Lofthouse,  2009).</w:t>
      </w:r>
    </w:p>
    <w:p>
      <w:pPr>
        <w:pStyle w:val="BodyText"/>
        <w:spacing w:before="7"/>
        <w:rPr>
          <w:sz w:val="25"/>
        </w:rPr>
      </w:pPr>
    </w:p>
    <w:p>
      <w:pPr>
        <w:pStyle w:val="BodyText"/>
        <w:spacing w:line="278" w:lineRule="auto"/>
        <w:ind w:left="110" w:right="890"/>
        <w:jc w:val="both"/>
      </w:pPr>
      <w:r>
        <w:rPr>
          <w:color w:val="231F20"/>
        </w:rPr>
        <w:t>El</w:t>
      </w:r>
      <w:r>
        <w:rPr>
          <w:color w:val="231F20"/>
          <w:spacing w:val="-4"/>
        </w:rPr>
        <w:t> </w:t>
      </w:r>
      <w:r>
        <w:rPr>
          <w:color w:val="231F20"/>
        </w:rPr>
        <w:t>ejemplo</w:t>
      </w:r>
      <w:r>
        <w:rPr>
          <w:color w:val="231F20"/>
          <w:spacing w:val="-4"/>
        </w:rPr>
        <w:t> </w:t>
      </w:r>
      <w:r>
        <w:rPr>
          <w:color w:val="231F20"/>
        </w:rPr>
        <w:t>más</w:t>
      </w:r>
      <w:r>
        <w:rPr>
          <w:color w:val="231F20"/>
          <w:spacing w:val="-4"/>
        </w:rPr>
        <w:t> </w:t>
      </w:r>
      <w:r>
        <w:rPr>
          <w:color w:val="231F20"/>
        </w:rPr>
        <w:t>reciente</w:t>
      </w:r>
      <w:r>
        <w:rPr>
          <w:color w:val="231F20"/>
          <w:spacing w:val="-4"/>
        </w:rPr>
        <w:t> </w:t>
      </w:r>
      <w:r>
        <w:rPr>
          <w:color w:val="231F20"/>
        </w:rPr>
        <w:t>y</w:t>
      </w:r>
      <w:r>
        <w:rPr>
          <w:color w:val="231F20"/>
          <w:spacing w:val="-4"/>
        </w:rPr>
        <w:t> </w:t>
      </w:r>
      <w:r>
        <w:rPr>
          <w:color w:val="231F20"/>
        </w:rPr>
        <w:t>palpable</w:t>
      </w:r>
      <w:r>
        <w:rPr>
          <w:color w:val="231F20"/>
          <w:spacing w:val="-4"/>
        </w:rPr>
        <w:t> </w:t>
      </w:r>
      <w:r>
        <w:rPr>
          <w:color w:val="231F20"/>
        </w:rPr>
        <w:t>de</w:t>
      </w:r>
      <w:r>
        <w:rPr>
          <w:color w:val="231F20"/>
          <w:spacing w:val="-4"/>
        </w:rPr>
        <w:t> </w:t>
      </w:r>
      <w:r>
        <w:rPr>
          <w:color w:val="231F20"/>
        </w:rPr>
        <w:t>esto,</w:t>
      </w:r>
      <w:r>
        <w:rPr>
          <w:color w:val="231F20"/>
          <w:spacing w:val="-13"/>
        </w:rPr>
        <w:t> </w:t>
      </w:r>
      <w:r>
        <w:rPr>
          <w:color w:val="231F20"/>
        </w:rPr>
        <w:t>que</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podido observar en relativo poco tiempo –un par de décadas–, ha sido la evolución de los teléfonos celulares o móviles. Antes de su creación, las llamadas telefónicas dependían de que</w:t>
      </w:r>
      <w:r>
        <w:rPr>
          <w:color w:val="231F20"/>
          <w:spacing w:val="-20"/>
        </w:rPr>
        <w:t> </w:t>
      </w:r>
      <w:r>
        <w:rPr>
          <w:color w:val="231F20"/>
        </w:rPr>
        <w:t>se tuviera un acceso en un punto fijo y si se usaba un teléfono de la calle, no era posible recibir llamadas, </w:t>
      </w:r>
      <w:r>
        <w:rPr>
          <w:color w:val="231F20"/>
          <w:spacing w:val="-6"/>
        </w:rPr>
        <w:t>y, </w:t>
      </w:r>
      <w:r>
        <w:rPr>
          <w:color w:val="231F20"/>
        </w:rPr>
        <w:t>por tanto, lo- calizar a alguien que se hallaba en movimiento era compli- cado. Con los celulares esta limitación desapareció, siendo posible comunicarse en todo lugar (o al menos donde la cobertura de señal lo permite). </w:t>
      </w:r>
      <w:r>
        <w:rPr>
          <w:color w:val="231F20"/>
          <w:spacing w:val="-3"/>
        </w:rPr>
        <w:t>Pero </w:t>
      </w:r>
      <w:r>
        <w:rPr>
          <w:color w:val="231F20"/>
        </w:rPr>
        <w:t>al mismo tiempo, se ha generado la desaparición de gran parte de la privacidad de las llamadas fijas, pues la gente ahora se comunica en áreas públicas sin darse cuenta de quién le pueda </w:t>
      </w:r>
      <w:r>
        <w:rPr>
          <w:color w:val="231F20"/>
          <w:spacing w:val="-3"/>
        </w:rPr>
        <w:t>oír. </w:t>
      </w:r>
      <w:r>
        <w:rPr>
          <w:color w:val="231F20"/>
        </w:rPr>
        <w:t>Conforme nuevas innovaciones se le agregaron al celular, pasamos de llamar a mandar mensajes de texto, al uso de redes sociales para</w:t>
      </w:r>
      <w:r>
        <w:rPr>
          <w:color w:val="231F20"/>
          <w:spacing w:val="-6"/>
        </w:rPr>
        <w:t> </w:t>
      </w:r>
      <w:r>
        <w:rPr>
          <w:color w:val="231F20"/>
        </w:rPr>
        <w:t>comunicarnos,</w:t>
      </w:r>
      <w:r>
        <w:rPr>
          <w:color w:val="231F20"/>
          <w:spacing w:val="-14"/>
        </w:rPr>
        <w:t> </w:t>
      </w:r>
      <w:r>
        <w:rPr>
          <w:color w:val="231F20"/>
        </w:rPr>
        <w:t>reduciendo</w:t>
      </w:r>
      <w:r>
        <w:rPr>
          <w:color w:val="231F20"/>
          <w:spacing w:val="-6"/>
        </w:rPr>
        <w:t> </w:t>
      </w:r>
      <w:r>
        <w:rPr>
          <w:color w:val="231F20"/>
        </w:rPr>
        <w:t>(a</w:t>
      </w:r>
      <w:r>
        <w:rPr>
          <w:color w:val="231F20"/>
          <w:spacing w:val="-6"/>
        </w:rPr>
        <w:t> </w:t>
      </w:r>
      <w:r>
        <w:rPr>
          <w:color w:val="231F20"/>
        </w:rPr>
        <w:t>veces</w:t>
      </w:r>
      <w:r>
        <w:rPr>
          <w:color w:val="231F20"/>
          <w:spacing w:val="-6"/>
        </w:rPr>
        <w:t> </w:t>
      </w:r>
      <w:r>
        <w:rPr>
          <w:color w:val="231F20"/>
        </w:rPr>
        <w:t>por</w:t>
      </w:r>
      <w:r>
        <w:rPr>
          <w:color w:val="231F20"/>
          <w:spacing w:val="-6"/>
        </w:rPr>
        <w:t> </w:t>
      </w:r>
      <w:r>
        <w:rPr>
          <w:color w:val="231F20"/>
        </w:rPr>
        <w:t>costo)</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 llamadas de viva</w:t>
      </w:r>
      <w:r>
        <w:rPr>
          <w:color w:val="231F20"/>
          <w:spacing w:val="35"/>
        </w:rPr>
        <w:t> </w:t>
      </w:r>
      <w:r>
        <w:rPr>
          <w:color w:val="231F20"/>
        </w:rPr>
        <w:t>voz.</w:t>
      </w:r>
    </w:p>
    <w:p>
      <w:pPr>
        <w:spacing w:after="0" w:line="278" w:lineRule="auto"/>
        <w:jc w:val="both"/>
        <w:sectPr>
          <w:headerReference w:type="default" r:id="rId218"/>
          <w:footerReference w:type="default" r:id="rId219"/>
          <w:footerReference w:type="even" r:id="rId220"/>
          <w:pgSz w:w="7940" w:h="11910"/>
          <w:pgMar w:header="0" w:footer="737" w:top="1100" w:bottom="920" w:left="1080" w:right="240"/>
          <w:pgNumType w:start="103"/>
        </w:sectPr>
      </w:pPr>
    </w:p>
    <w:p>
      <w:pPr>
        <w:pStyle w:val="BodyText"/>
        <w:spacing w:line="278" w:lineRule="auto" w:before="119"/>
        <w:ind w:left="893" w:right="99"/>
        <w:jc w:val="both"/>
      </w:pPr>
      <w:r>
        <w:rPr>
          <w:color w:val="231F20"/>
        </w:rPr>
        <w:t>Se ha llegado a tal grado que ahora </w:t>
      </w:r>
      <w:r>
        <w:rPr>
          <w:color w:val="231F20"/>
          <w:spacing w:val="-3"/>
        </w:rPr>
        <w:t>hay </w:t>
      </w:r>
      <w:r>
        <w:rPr>
          <w:color w:val="231F20"/>
        </w:rPr>
        <w:t>accidentes de tráfi- co derivados de que los conductores no sólo van hablando por teléfono móvil, sino van redactando mensajes de texto con la evidente distracción que esto implica. </w:t>
      </w:r>
      <w:r>
        <w:rPr>
          <w:color w:val="231F20"/>
          <w:spacing w:val="-3"/>
        </w:rPr>
        <w:t>Hoy </w:t>
      </w:r>
      <w:r>
        <w:rPr>
          <w:color w:val="231F20"/>
        </w:rPr>
        <w:t>en día, el celular se ha vuelto una especie de apéndice virtual del que dependen muchas situaciones: las relaciones personales, laborales, amorosas,  familiares,  la  convivencia,  el  trabajo y ello ha reducido la privacidad en muchos sentidos, gene- rando un profundo cambio en nuestros hábitos, tanto del modo de relacionarse, pasando por la manera de comuni- carse, hasta en la gramática y ortografía de las personas. Una persona joven de ciudad, nacida después del cambio de siglo,</w:t>
      </w:r>
      <w:r>
        <w:rPr>
          <w:color w:val="231F20"/>
          <w:spacing w:val="-12"/>
        </w:rPr>
        <w:t> </w:t>
      </w:r>
      <w:r>
        <w:rPr>
          <w:color w:val="231F20"/>
        </w:rPr>
        <w:t>se</w:t>
      </w:r>
      <w:r>
        <w:rPr>
          <w:color w:val="231F20"/>
          <w:spacing w:val="-3"/>
        </w:rPr>
        <w:t> </w:t>
      </w:r>
      <w:r>
        <w:rPr>
          <w:color w:val="231F20"/>
        </w:rPr>
        <w:t>sentirá</w:t>
      </w:r>
      <w:r>
        <w:rPr>
          <w:color w:val="231F20"/>
          <w:spacing w:val="-3"/>
        </w:rPr>
        <w:t> </w:t>
      </w:r>
      <w:r>
        <w:rPr>
          <w:color w:val="231F20"/>
        </w:rPr>
        <w:t>perdida</w:t>
      </w:r>
      <w:r>
        <w:rPr>
          <w:color w:val="231F20"/>
          <w:spacing w:val="-3"/>
        </w:rPr>
        <w:t> </w:t>
      </w:r>
      <w:r>
        <w:rPr>
          <w:color w:val="231F20"/>
        </w:rPr>
        <w:t>sin</w:t>
      </w:r>
      <w:r>
        <w:rPr>
          <w:color w:val="231F20"/>
          <w:spacing w:val="-3"/>
        </w:rPr>
        <w:t> </w:t>
      </w:r>
      <w:r>
        <w:rPr>
          <w:color w:val="231F20"/>
        </w:rPr>
        <w:t>un</w:t>
      </w:r>
      <w:r>
        <w:rPr>
          <w:color w:val="231F20"/>
          <w:spacing w:val="-3"/>
        </w:rPr>
        <w:t> </w:t>
      </w:r>
      <w:r>
        <w:rPr>
          <w:color w:val="231F20"/>
        </w:rPr>
        <w:t>celular,</w:t>
      </w:r>
      <w:r>
        <w:rPr>
          <w:color w:val="231F20"/>
          <w:spacing w:val="-12"/>
        </w:rPr>
        <w:t> </w:t>
      </w:r>
      <w:r>
        <w:rPr>
          <w:color w:val="231F20"/>
        </w:rPr>
        <w:t>amén</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impactos ambientales derivados de la creciente demanda por los telé- fonos celulares más avanzados, coadyuvando al fenómeno de la obsolescencia programada y percibida. </w:t>
      </w:r>
      <w:r>
        <w:rPr>
          <w:color w:val="231F20"/>
          <w:spacing w:val="-4"/>
        </w:rPr>
        <w:t>Todo </w:t>
      </w:r>
      <w:r>
        <w:rPr>
          <w:color w:val="231F20"/>
        </w:rPr>
        <w:t>esto se deriva de un diseño que no contempló o siquiera imaginó todas</w:t>
      </w:r>
      <w:r>
        <w:rPr>
          <w:color w:val="231F20"/>
          <w:spacing w:val="-10"/>
        </w:rPr>
        <w:t> </w:t>
      </w:r>
      <w:r>
        <w:rPr>
          <w:color w:val="231F20"/>
        </w:rPr>
        <w:t>las</w:t>
      </w:r>
      <w:r>
        <w:rPr>
          <w:color w:val="231F20"/>
          <w:spacing w:val="-10"/>
        </w:rPr>
        <w:t> </w:t>
      </w:r>
      <w:r>
        <w:rPr>
          <w:color w:val="231F20"/>
        </w:rPr>
        <w:t>aristas</w:t>
      </w:r>
      <w:r>
        <w:rPr>
          <w:color w:val="231F20"/>
          <w:spacing w:val="-10"/>
        </w:rPr>
        <w:t> </w:t>
      </w:r>
      <w:r>
        <w:rPr>
          <w:color w:val="231F20"/>
        </w:rPr>
        <w:t>que</w:t>
      </w:r>
      <w:r>
        <w:rPr>
          <w:color w:val="231F20"/>
          <w:spacing w:val="-10"/>
        </w:rPr>
        <w:t> </w:t>
      </w:r>
      <w:r>
        <w:rPr>
          <w:color w:val="231F20"/>
        </w:rPr>
        <w:t>implica</w:t>
      </w:r>
      <w:r>
        <w:rPr>
          <w:color w:val="231F20"/>
          <w:spacing w:val="-10"/>
        </w:rPr>
        <w:t> </w:t>
      </w:r>
      <w:r>
        <w:rPr>
          <w:color w:val="231F20"/>
        </w:rPr>
        <w:t>un</w:t>
      </w:r>
      <w:r>
        <w:rPr>
          <w:color w:val="231F20"/>
          <w:spacing w:val="-10"/>
        </w:rPr>
        <w:t> </w:t>
      </w:r>
      <w:r>
        <w:rPr>
          <w:color w:val="231F20"/>
        </w:rPr>
        <w:t>proceso</w:t>
      </w:r>
      <w:r>
        <w:rPr>
          <w:color w:val="231F20"/>
          <w:spacing w:val="-10"/>
        </w:rPr>
        <w:t> </w:t>
      </w:r>
      <w:r>
        <w:rPr>
          <w:color w:val="231F20"/>
        </w:rPr>
        <w:t>de</w:t>
      </w:r>
      <w:r>
        <w:rPr>
          <w:color w:val="231F20"/>
          <w:spacing w:val="-10"/>
        </w:rPr>
        <w:t> </w:t>
      </w:r>
      <w:r>
        <w:rPr>
          <w:color w:val="231F20"/>
        </w:rPr>
        <w:t>diseño</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fue estratégicamente planeado de manera</w:t>
      </w:r>
      <w:r>
        <w:rPr>
          <w:color w:val="231F20"/>
          <w:spacing w:val="27"/>
        </w:rPr>
        <w:t> </w:t>
      </w:r>
      <w:r>
        <w:rPr>
          <w:color w:val="231F20"/>
        </w:rPr>
        <w:t>sostenible.</w:t>
      </w:r>
    </w:p>
    <w:p>
      <w:pPr>
        <w:pStyle w:val="BodyText"/>
        <w:spacing w:before="7"/>
        <w:rPr>
          <w:sz w:val="25"/>
        </w:rPr>
      </w:pPr>
    </w:p>
    <w:p>
      <w:pPr>
        <w:pStyle w:val="BodyText"/>
        <w:spacing w:line="278" w:lineRule="auto"/>
        <w:ind w:left="893" w:right="108"/>
        <w:jc w:val="both"/>
      </w:pPr>
      <w:r>
        <w:rPr>
          <w:color w:val="231F20"/>
          <w:spacing w:val="-3"/>
        </w:rPr>
        <w:t>Por </w:t>
      </w:r>
      <w:r>
        <w:rPr>
          <w:color w:val="231F20"/>
        </w:rPr>
        <w:t>tales razones, se han </w:t>
      </w:r>
      <w:r>
        <w:rPr>
          <w:color w:val="231F20"/>
          <w:spacing w:val="-3"/>
        </w:rPr>
        <w:t>incrementado </w:t>
      </w:r>
      <w:r>
        <w:rPr>
          <w:color w:val="231F20"/>
          <w:spacing w:val="-2"/>
        </w:rPr>
        <w:t>los </w:t>
      </w:r>
      <w:r>
        <w:rPr>
          <w:color w:val="231F20"/>
        </w:rPr>
        <w:t>estudios de di- cha influencia y la </w:t>
      </w:r>
      <w:r>
        <w:rPr>
          <w:color w:val="231F20"/>
          <w:spacing w:val="-3"/>
        </w:rPr>
        <w:t>forma </w:t>
      </w:r>
      <w:r>
        <w:rPr>
          <w:color w:val="231F20"/>
        </w:rPr>
        <w:t>de utilizar el diseño de </w:t>
      </w:r>
      <w:r>
        <w:rPr>
          <w:color w:val="231F20"/>
          <w:spacing w:val="-3"/>
        </w:rPr>
        <w:t>manera </w:t>
      </w:r>
      <w:r>
        <w:rPr>
          <w:color w:val="231F20"/>
        </w:rPr>
        <w:t>planeada con </w:t>
      </w:r>
      <w:r>
        <w:rPr>
          <w:color w:val="231F20"/>
          <w:spacing w:val="-3"/>
        </w:rPr>
        <w:t>inteligencia </w:t>
      </w:r>
      <w:r>
        <w:rPr>
          <w:color w:val="231F20"/>
        </w:rPr>
        <w:t>(o </w:t>
      </w:r>
      <w:r>
        <w:rPr>
          <w:color w:val="231F20"/>
          <w:spacing w:val="-3"/>
        </w:rPr>
        <w:t>estratégica) para </w:t>
      </w:r>
      <w:r>
        <w:rPr>
          <w:color w:val="231F20"/>
        </w:rPr>
        <w:t>modificar </w:t>
      </w:r>
      <w:r>
        <w:rPr>
          <w:color w:val="231F20"/>
          <w:spacing w:val="-3"/>
        </w:rPr>
        <w:t>los </w:t>
      </w:r>
      <w:r>
        <w:rPr>
          <w:color w:val="231F20"/>
        </w:rPr>
        <w:t>comportamientos</w:t>
      </w:r>
      <w:r>
        <w:rPr>
          <w:color w:val="231F20"/>
          <w:spacing w:val="-8"/>
        </w:rPr>
        <w:t> </w:t>
      </w:r>
      <w:r>
        <w:rPr>
          <w:color w:val="231F20"/>
        </w:rPr>
        <w:t>de</w:t>
      </w:r>
      <w:r>
        <w:rPr>
          <w:color w:val="231F20"/>
          <w:spacing w:val="-8"/>
        </w:rPr>
        <w:t> </w:t>
      </w:r>
      <w:r>
        <w:rPr>
          <w:color w:val="231F20"/>
          <w:spacing w:val="-2"/>
        </w:rPr>
        <w:t>los</w:t>
      </w:r>
      <w:r>
        <w:rPr>
          <w:color w:val="231F20"/>
          <w:spacing w:val="-8"/>
        </w:rPr>
        <w:t> </w:t>
      </w:r>
      <w:r>
        <w:rPr>
          <w:color w:val="231F20"/>
        </w:rPr>
        <w:t>usuarios</w:t>
      </w:r>
      <w:r>
        <w:rPr>
          <w:color w:val="231F20"/>
          <w:spacing w:val="-8"/>
        </w:rPr>
        <w:t> </w:t>
      </w:r>
      <w:r>
        <w:rPr>
          <w:color w:val="231F20"/>
        </w:rPr>
        <w:t>y</w:t>
      </w:r>
      <w:r>
        <w:rPr>
          <w:color w:val="231F20"/>
          <w:spacing w:val="-8"/>
        </w:rPr>
        <w:t> </w:t>
      </w:r>
      <w:r>
        <w:rPr>
          <w:color w:val="231F20"/>
          <w:spacing w:val="-3"/>
        </w:rPr>
        <w:t>llevarlos</w:t>
      </w:r>
      <w:r>
        <w:rPr>
          <w:color w:val="231F20"/>
          <w:spacing w:val="-8"/>
        </w:rPr>
        <w:t> </w:t>
      </w:r>
      <w:r>
        <w:rPr>
          <w:color w:val="231F20"/>
        </w:rPr>
        <w:t>hacia</w:t>
      </w:r>
      <w:r>
        <w:rPr>
          <w:color w:val="231F20"/>
          <w:spacing w:val="-8"/>
        </w:rPr>
        <w:t> </w:t>
      </w:r>
      <w:r>
        <w:rPr>
          <w:color w:val="231F20"/>
        </w:rPr>
        <w:t>una</w:t>
      </w:r>
      <w:r>
        <w:rPr>
          <w:color w:val="231F20"/>
          <w:spacing w:val="-8"/>
        </w:rPr>
        <w:t> </w:t>
      </w:r>
      <w:r>
        <w:rPr>
          <w:color w:val="231F20"/>
          <w:spacing w:val="-3"/>
        </w:rPr>
        <w:t>forma </w:t>
      </w:r>
      <w:r>
        <w:rPr>
          <w:color w:val="231F20"/>
        </w:rPr>
        <w:t>de vida más adecuada </w:t>
      </w:r>
      <w:r>
        <w:rPr>
          <w:color w:val="231F20"/>
          <w:spacing w:val="-3"/>
        </w:rPr>
        <w:t>para </w:t>
      </w:r>
      <w:r>
        <w:rPr>
          <w:color w:val="231F20"/>
        </w:rPr>
        <w:t>sí y </w:t>
      </w:r>
      <w:r>
        <w:rPr>
          <w:color w:val="231F20"/>
          <w:spacing w:val="-3"/>
        </w:rPr>
        <w:t>para </w:t>
      </w:r>
      <w:r>
        <w:rPr>
          <w:color w:val="231F20"/>
        </w:rPr>
        <w:t>su entorno. </w:t>
      </w:r>
      <w:r>
        <w:rPr>
          <w:color w:val="231F20"/>
          <w:spacing w:val="-3"/>
        </w:rPr>
        <w:t>Investiga- </w:t>
      </w:r>
      <w:r>
        <w:rPr>
          <w:color w:val="231F20"/>
        </w:rPr>
        <w:t>ciones de </w:t>
      </w:r>
      <w:r>
        <w:rPr>
          <w:color w:val="231F20"/>
          <w:spacing w:val="-4"/>
        </w:rPr>
        <w:t>mayor </w:t>
      </w:r>
      <w:r>
        <w:rPr>
          <w:color w:val="231F20"/>
        </w:rPr>
        <w:t>profundidad han </w:t>
      </w:r>
      <w:r>
        <w:rPr>
          <w:color w:val="231F20"/>
          <w:spacing w:val="-3"/>
        </w:rPr>
        <w:t>generado </w:t>
      </w:r>
      <w:r>
        <w:rPr>
          <w:color w:val="231F20"/>
        </w:rPr>
        <w:t>ocho </w:t>
      </w:r>
      <w:r>
        <w:rPr>
          <w:color w:val="231F20"/>
          <w:spacing w:val="-3"/>
        </w:rPr>
        <w:t>estrategias </w:t>
      </w:r>
      <w:r>
        <w:rPr>
          <w:color w:val="231F20"/>
        </w:rPr>
        <w:t>de </w:t>
      </w:r>
      <w:r>
        <w:rPr>
          <w:color w:val="231F20"/>
          <w:spacing w:val="-3"/>
        </w:rPr>
        <w:t>acuerdo </w:t>
      </w:r>
      <w:r>
        <w:rPr>
          <w:color w:val="231F20"/>
        </w:rPr>
        <w:t>con </w:t>
      </w:r>
      <w:r>
        <w:rPr>
          <w:color w:val="231F20"/>
          <w:spacing w:val="-3"/>
        </w:rPr>
        <w:t>Tracy Bhamra, Debra </w:t>
      </w:r>
      <w:r>
        <w:rPr>
          <w:color w:val="231F20"/>
        </w:rPr>
        <w:t>Lilley y </w:t>
      </w:r>
      <w:r>
        <w:rPr>
          <w:color w:val="231F20"/>
          <w:spacing w:val="-4"/>
        </w:rPr>
        <w:t>Tang </w:t>
      </w:r>
      <w:r>
        <w:rPr>
          <w:color w:val="231F20"/>
          <w:spacing w:val="-5"/>
        </w:rPr>
        <w:t>Tang </w:t>
      </w:r>
      <w:r>
        <w:rPr>
          <w:color w:val="231F20"/>
        </w:rPr>
        <w:t>(2008) y Lilley (2009), que pueden </w:t>
      </w:r>
      <w:r>
        <w:rPr>
          <w:color w:val="231F20"/>
          <w:spacing w:val="-3"/>
        </w:rPr>
        <w:t>ayudar </w:t>
      </w:r>
      <w:r>
        <w:rPr>
          <w:color w:val="231F20"/>
        </w:rPr>
        <w:t>a mejorar </w:t>
      </w:r>
      <w:r>
        <w:rPr>
          <w:color w:val="231F20"/>
          <w:spacing w:val="-2"/>
        </w:rPr>
        <w:t>las </w:t>
      </w:r>
      <w:r>
        <w:rPr>
          <w:color w:val="231F20"/>
        </w:rPr>
        <w:t>condiciones de </w:t>
      </w:r>
      <w:r>
        <w:rPr>
          <w:color w:val="231F20"/>
          <w:spacing w:val="-3"/>
        </w:rPr>
        <w:t>desarrollo </w:t>
      </w:r>
      <w:r>
        <w:rPr>
          <w:color w:val="231F20"/>
        </w:rPr>
        <w:t>y que se pueden poner en </w:t>
      </w:r>
      <w:r>
        <w:rPr>
          <w:color w:val="231F20"/>
          <w:spacing w:val="-3"/>
        </w:rPr>
        <w:t>marcha </w:t>
      </w:r>
      <w:r>
        <w:rPr>
          <w:color w:val="231F20"/>
        </w:rPr>
        <w:t>en </w:t>
      </w:r>
      <w:r>
        <w:rPr>
          <w:color w:val="231F20"/>
          <w:spacing w:val="-2"/>
        </w:rPr>
        <w:t>los</w:t>
      </w:r>
      <w:r>
        <w:rPr>
          <w:color w:val="231F20"/>
          <w:spacing w:val="-3"/>
        </w:rPr>
        <w:t> </w:t>
      </w:r>
      <w:r>
        <w:rPr>
          <w:color w:val="231F20"/>
        </w:rPr>
        <w:t>diseños:</w:t>
      </w:r>
    </w:p>
    <w:p>
      <w:pPr>
        <w:spacing w:after="0" w:line="278" w:lineRule="auto"/>
        <w:jc w:val="both"/>
        <w:sectPr>
          <w:headerReference w:type="default" r:id="rId221"/>
          <w:pgSz w:w="7940" w:h="11910"/>
          <w:pgMar w:header="0" w:footer="737" w:top="1100" w:bottom="920" w:left="240" w:right="1080"/>
        </w:sectPr>
      </w:pPr>
    </w:p>
    <w:p>
      <w:pPr>
        <w:pStyle w:val="ListParagraph"/>
        <w:numPr>
          <w:ilvl w:val="0"/>
          <w:numId w:val="13"/>
        </w:numPr>
        <w:tabs>
          <w:tab w:pos="411" w:val="left" w:leader="none"/>
        </w:tabs>
        <w:spacing w:line="278" w:lineRule="auto" w:before="119" w:after="0"/>
        <w:ind w:left="410" w:right="891" w:hanging="280"/>
        <w:jc w:val="left"/>
        <w:rPr>
          <w:sz w:val="22"/>
        </w:rPr>
      </w:pPr>
      <w:r>
        <w:rPr>
          <w:color w:val="231F20"/>
          <w:sz w:val="22"/>
        </w:rPr>
        <w:t>Hacer visible el uso implicado de recursos y el desperdi- cio resultante; emparejarlo con mejoras</w:t>
      </w:r>
      <w:r>
        <w:rPr>
          <w:color w:val="231F20"/>
          <w:spacing w:val="31"/>
          <w:sz w:val="22"/>
        </w:rPr>
        <w:t> </w:t>
      </w:r>
      <w:r>
        <w:rPr>
          <w:color w:val="231F20"/>
          <w:sz w:val="22"/>
        </w:rPr>
        <w:t>ecoeficientes</w:t>
      </w:r>
    </w:p>
    <w:p>
      <w:pPr>
        <w:pStyle w:val="ListParagraph"/>
        <w:numPr>
          <w:ilvl w:val="0"/>
          <w:numId w:val="13"/>
        </w:numPr>
        <w:tabs>
          <w:tab w:pos="411" w:val="left" w:leader="none"/>
        </w:tabs>
        <w:spacing w:line="240" w:lineRule="auto" w:before="0" w:after="0"/>
        <w:ind w:left="410" w:right="0" w:hanging="280"/>
        <w:jc w:val="left"/>
        <w:rPr>
          <w:sz w:val="22"/>
        </w:rPr>
      </w:pPr>
      <w:r>
        <w:rPr>
          <w:color w:val="231F20"/>
          <w:spacing w:val="-3"/>
          <w:sz w:val="22"/>
        </w:rPr>
        <w:t>Proveer </w:t>
      </w:r>
      <w:r>
        <w:rPr>
          <w:color w:val="231F20"/>
          <w:sz w:val="22"/>
        </w:rPr>
        <w:t>incentivos y resultados</w:t>
      </w:r>
      <w:r>
        <w:rPr>
          <w:color w:val="231F20"/>
          <w:spacing w:val="13"/>
          <w:sz w:val="22"/>
        </w:rPr>
        <w:t> </w:t>
      </w:r>
      <w:r>
        <w:rPr>
          <w:color w:val="231F20"/>
          <w:sz w:val="22"/>
        </w:rPr>
        <w:t>tangibles</w:t>
      </w:r>
    </w:p>
    <w:p>
      <w:pPr>
        <w:pStyle w:val="ListParagraph"/>
        <w:numPr>
          <w:ilvl w:val="0"/>
          <w:numId w:val="13"/>
        </w:numPr>
        <w:tabs>
          <w:tab w:pos="411" w:val="left" w:leader="none"/>
        </w:tabs>
        <w:spacing w:line="240" w:lineRule="auto" w:before="42" w:after="0"/>
        <w:ind w:left="410" w:right="0" w:hanging="280"/>
        <w:jc w:val="left"/>
        <w:rPr>
          <w:sz w:val="22"/>
        </w:rPr>
      </w:pPr>
      <w:r>
        <w:rPr>
          <w:color w:val="231F20"/>
          <w:sz w:val="22"/>
        </w:rPr>
        <w:t>Hacer uso de refuerzos</w:t>
      </w:r>
      <w:r>
        <w:rPr>
          <w:color w:val="231F20"/>
          <w:spacing w:val="27"/>
          <w:sz w:val="22"/>
        </w:rPr>
        <w:t> </w:t>
      </w:r>
      <w:r>
        <w:rPr>
          <w:color w:val="231F20"/>
          <w:sz w:val="22"/>
        </w:rPr>
        <w:t>positivos</w:t>
      </w:r>
    </w:p>
    <w:p>
      <w:pPr>
        <w:pStyle w:val="ListParagraph"/>
        <w:numPr>
          <w:ilvl w:val="0"/>
          <w:numId w:val="13"/>
        </w:numPr>
        <w:tabs>
          <w:tab w:pos="411" w:val="left" w:leader="none"/>
        </w:tabs>
        <w:spacing w:line="240" w:lineRule="auto" w:before="42" w:after="0"/>
        <w:ind w:left="410" w:right="0" w:hanging="280"/>
        <w:jc w:val="left"/>
        <w:rPr>
          <w:sz w:val="22"/>
        </w:rPr>
      </w:pPr>
      <w:r>
        <w:rPr>
          <w:color w:val="231F20"/>
          <w:sz w:val="22"/>
        </w:rPr>
        <w:t>Evitar la competencia entre </w:t>
      </w:r>
      <w:r>
        <w:rPr>
          <w:color w:val="231F20"/>
          <w:spacing w:val="-3"/>
          <w:sz w:val="22"/>
        </w:rPr>
        <w:t>valores</w:t>
      </w:r>
      <w:r>
        <w:rPr>
          <w:color w:val="231F20"/>
          <w:spacing w:val="35"/>
          <w:sz w:val="22"/>
        </w:rPr>
        <w:t> </w:t>
      </w:r>
      <w:r>
        <w:rPr>
          <w:color w:val="231F20"/>
          <w:sz w:val="22"/>
        </w:rPr>
        <w:t>similares</w:t>
      </w:r>
    </w:p>
    <w:p>
      <w:pPr>
        <w:pStyle w:val="ListParagraph"/>
        <w:numPr>
          <w:ilvl w:val="0"/>
          <w:numId w:val="13"/>
        </w:numPr>
        <w:tabs>
          <w:tab w:pos="411" w:val="left" w:leader="none"/>
        </w:tabs>
        <w:spacing w:line="240" w:lineRule="auto" w:before="42" w:after="0"/>
        <w:ind w:left="410" w:right="0" w:hanging="280"/>
        <w:jc w:val="left"/>
        <w:rPr>
          <w:sz w:val="22"/>
        </w:rPr>
      </w:pPr>
      <w:r>
        <w:rPr>
          <w:color w:val="231F20"/>
          <w:spacing w:val="-3"/>
          <w:sz w:val="22"/>
        </w:rPr>
        <w:t>Proveer </w:t>
      </w:r>
      <w:r>
        <w:rPr>
          <w:color w:val="231F20"/>
          <w:sz w:val="22"/>
        </w:rPr>
        <w:t>retroalimentación en tiempo</w:t>
      </w:r>
      <w:r>
        <w:rPr>
          <w:color w:val="231F20"/>
          <w:spacing w:val="42"/>
          <w:sz w:val="22"/>
        </w:rPr>
        <w:t> </w:t>
      </w:r>
      <w:r>
        <w:rPr>
          <w:color w:val="231F20"/>
          <w:sz w:val="22"/>
        </w:rPr>
        <w:t>real</w:t>
      </w:r>
    </w:p>
    <w:p>
      <w:pPr>
        <w:pStyle w:val="ListParagraph"/>
        <w:numPr>
          <w:ilvl w:val="0"/>
          <w:numId w:val="13"/>
        </w:numPr>
        <w:tabs>
          <w:tab w:pos="411" w:val="left" w:leader="none"/>
        </w:tabs>
        <w:spacing w:line="278" w:lineRule="auto" w:before="42" w:after="0"/>
        <w:ind w:left="410" w:right="895" w:hanging="280"/>
        <w:jc w:val="left"/>
        <w:rPr>
          <w:sz w:val="22"/>
        </w:rPr>
      </w:pPr>
      <w:r>
        <w:rPr>
          <w:color w:val="231F20"/>
          <w:sz w:val="22"/>
        </w:rPr>
        <w:t>Realizar ajustes conforme se perciba un cambio en el comportamiento de</w:t>
      </w:r>
      <w:r>
        <w:rPr>
          <w:color w:val="231F20"/>
          <w:spacing w:val="25"/>
          <w:sz w:val="22"/>
        </w:rPr>
        <w:t> </w:t>
      </w:r>
      <w:r>
        <w:rPr>
          <w:color w:val="231F20"/>
          <w:sz w:val="22"/>
        </w:rPr>
        <w:t>usuario</w:t>
      </w:r>
    </w:p>
    <w:p>
      <w:pPr>
        <w:pStyle w:val="ListParagraph"/>
        <w:numPr>
          <w:ilvl w:val="0"/>
          <w:numId w:val="13"/>
        </w:numPr>
        <w:tabs>
          <w:tab w:pos="411" w:val="left" w:leader="none"/>
        </w:tabs>
        <w:spacing w:line="278" w:lineRule="auto" w:before="1" w:after="0"/>
        <w:ind w:left="410" w:right="892" w:hanging="280"/>
        <w:jc w:val="left"/>
        <w:rPr>
          <w:sz w:val="22"/>
        </w:rPr>
      </w:pPr>
      <w:r>
        <w:rPr>
          <w:color w:val="231F20"/>
          <w:sz w:val="22"/>
        </w:rPr>
        <w:t>Apoyarse del contexto de uso para realizar una transi- ción más</w:t>
      </w:r>
      <w:r>
        <w:rPr>
          <w:color w:val="231F20"/>
          <w:spacing w:val="41"/>
          <w:sz w:val="22"/>
        </w:rPr>
        <w:t> </w:t>
      </w:r>
      <w:r>
        <w:rPr>
          <w:color w:val="231F20"/>
          <w:sz w:val="22"/>
        </w:rPr>
        <w:t>sencilla</w:t>
      </w:r>
    </w:p>
    <w:p>
      <w:pPr>
        <w:pStyle w:val="ListParagraph"/>
        <w:numPr>
          <w:ilvl w:val="0"/>
          <w:numId w:val="13"/>
        </w:numPr>
        <w:tabs>
          <w:tab w:pos="411" w:val="left" w:leader="none"/>
        </w:tabs>
        <w:spacing w:line="278" w:lineRule="auto" w:before="1" w:after="0"/>
        <w:ind w:left="410" w:right="892" w:hanging="280"/>
        <w:jc w:val="both"/>
        <w:rPr>
          <w:sz w:val="22"/>
        </w:rPr>
      </w:pPr>
      <w:r>
        <w:rPr>
          <w:color w:val="231F20"/>
          <w:sz w:val="22"/>
        </w:rPr>
        <w:t>Ser lo más éticos posibles en cuanto a la razón de por qué se está tratando de modificar el comportamiento y su</w:t>
      </w:r>
      <w:r>
        <w:rPr>
          <w:color w:val="231F20"/>
          <w:spacing w:val="3"/>
          <w:sz w:val="22"/>
        </w:rPr>
        <w:t> </w:t>
      </w:r>
      <w:r>
        <w:rPr>
          <w:color w:val="231F20"/>
          <w:sz w:val="22"/>
        </w:rPr>
        <w:t>resultado.</w:t>
      </w:r>
    </w:p>
    <w:p>
      <w:pPr>
        <w:pStyle w:val="BodyText"/>
        <w:spacing w:before="7"/>
        <w:rPr>
          <w:sz w:val="25"/>
        </w:rPr>
      </w:pPr>
    </w:p>
    <w:p>
      <w:pPr>
        <w:pStyle w:val="BodyText"/>
        <w:spacing w:line="278" w:lineRule="auto"/>
        <w:ind w:left="110" w:right="890" w:hanging="1"/>
        <w:jc w:val="both"/>
      </w:pPr>
      <w:r>
        <w:rPr>
          <w:color w:val="231F20"/>
        </w:rPr>
        <w:t>Esta última estrategia resulta de vital importancia, porque hace hincapié en la ética y la responsabilidad social del diseñador. Es posible debatir sobre las implicaciones </w:t>
      </w:r>
      <w:r>
        <w:rPr>
          <w:color w:val="231F20"/>
          <w:spacing w:val="2"/>
        </w:rPr>
        <w:t>éticas </w:t>
      </w:r>
      <w:r>
        <w:rPr>
          <w:color w:val="231F20"/>
        </w:rPr>
        <w:t>inherentes al diseñar algo que altere el comportamiento de las personas sin que éstas necesariamente se den </w:t>
      </w:r>
      <w:r>
        <w:rPr>
          <w:color w:val="231F20"/>
          <w:spacing w:val="2"/>
        </w:rPr>
        <w:t>cuenta  </w:t>
      </w:r>
      <w:r>
        <w:rPr>
          <w:color w:val="231F20"/>
        </w:rPr>
        <w:t>de tal hecho, con un fin en específico o sin proveerles de algún medio de control para evitar ser dominados por el objeto (Lilley, Bhamra y Lofthouse, 2010). Además, esta corriente del diseño sostenible está aún en ciernes </w:t>
      </w:r>
      <w:r>
        <w:rPr>
          <w:color w:val="231F20"/>
          <w:spacing w:val="-5"/>
        </w:rPr>
        <w:t>y, </w:t>
      </w:r>
      <w:r>
        <w:rPr>
          <w:color w:val="231F20"/>
        </w:rPr>
        <w:t>por lo tanto, existe una carencia de métodos y herramientas que permitan al diseñador aplicarla de manera adecuada y con mayor profundidad, esto es, desde el modo de analizar los niveles de aceptación, hasta la interacción e intervención aceptables.</w:t>
      </w:r>
    </w:p>
    <w:p>
      <w:pPr>
        <w:pStyle w:val="BodyText"/>
        <w:spacing w:before="7"/>
        <w:rPr>
          <w:sz w:val="25"/>
        </w:rPr>
      </w:pPr>
    </w:p>
    <w:p>
      <w:pPr>
        <w:pStyle w:val="BodyText"/>
        <w:spacing w:line="278" w:lineRule="auto"/>
        <w:ind w:left="110" w:right="810"/>
      </w:pPr>
      <w:r>
        <w:rPr>
          <w:color w:val="231F20"/>
        </w:rPr>
        <w:t>En este sentido, para que este diseño sostenible y estratégi- co  funcione, es  necesario  establecer  algunas  reglas funda-</w:t>
      </w:r>
    </w:p>
    <w:p>
      <w:pPr>
        <w:spacing w:after="0" w:line="278" w:lineRule="auto"/>
        <w:sectPr>
          <w:headerReference w:type="default" r:id="rId222"/>
          <w:footerReference w:type="default" r:id="rId223"/>
          <w:footerReference w:type="even" r:id="rId224"/>
          <w:pgSz w:w="7940" w:h="11910"/>
          <w:pgMar w:header="0" w:footer="737" w:top="1100" w:bottom="920" w:left="1080" w:right="240"/>
          <w:pgNumType w:start="105"/>
        </w:sectPr>
      </w:pPr>
    </w:p>
    <w:p>
      <w:pPr>
        <w:pStyle w:val="BodyText"/>
        <w:spacing w:line="278" w:lineRule="auto" w:before="119"/>
        <w:ind w:left="893" w:right="100"/>
        <w:jc w:val="both"/>
      </w:pPr>
      <w:r>
        <w:rPr>
          <w:color w:val="231F20"/>
        </w:rPr>
        <w:t>mentales: </w:t>
      </w:r>
      <w:r>
        <w:rPr>
          <w:color w:val="231F20"/>
          <w:spacing w:val="-3"/>
        </w:rPr>
        <w:t>considerar </w:t>
      </w:r>
      <w:r>
        <w:rPr>
          <w:color w:val="231F20"/>
          <w:spacing w:val="-2"/>
        </w:rPr>
        <w:t>los </w:t>
      </w:r>
      <w:r>
        <w:rPr>
          <w:color w:val="231F20"/>
          <w:spacing w:val="-3"/>
        </w:rPr>
        <w:t>niveles </w:t>
      </w:r>
      <w:r>
        <w:rPr>
          <w:color w:val="231F20"/>
        </w:rPr>
        <w:t>de </w:t>
      </w:r>
      <w:r>
        <w:rPr>
          <w:color w:val="231F20"/>
          <w:spacing w:val="-3"/>
        </w:rPr>
        <w:t>tolerancia </w:t>
      </w:r>
      <w:r>
        <w:rPr>
          <w:color w:val="231F20"/>
          <w:spacing w:val="-2"/>
        </w:rPr>
        <w:t>del  </w:t>
      </w:r>
      <w:r>
        <w:rPr>
          <w:color w:val="231F20"/>
        </w:rPr>
        <w:t>usuario con </w:t>
      </w:r>
      <w:r>
        <w:rPr>
          <w:color w:val="231F20"/>
          <w:spacing w:val="-3"/>
        </w:rPr>
        <w:t>respecto </w:t>
      </w:r>
      <w:r>
        <w:rPr>
          <w:color w:val="231F20"/>
        </w:rPr>
        <w:t>a cómo el objeto de diseño interviene en </w:t>
      </w:r>
      <w:r>
        <w:rPr>
          <w:color w:val="231F20"/>
          <w:spacing w:val="-2"/>
        </w:rPr>
        <w:t>sus </w:t>
      </w:r>
      <w:r>
        <w:rPr>
          <w:color w:val="231F20"/>
        </w:rPr>
        <w:t>hábitos, el </w:t>
      </w:r>
      <w:r>
        <w:rPr>
          <w:color w:val="231F20"/>
          <w:spacing w:val="-3"/>
        </w:rPr>
        <w:t>contexto </w:t>
      </w:r>
      <w:r>
        <w:rPr>
          <w:color w:val="231F20"/>
        </w:rPr>
        <w:t>local y las normas sociales </w:t>
      </w:r>
      <w:r>
        <w:rPr>
          <w:color w:val="231F20"/>
          <w:spacing w:val="-3"/>
        </w:rPr>
        <w:t>imperantes, </w:t>
      </w:r>
      <w:r>
        <w:rPr>
          <w:color w:val="231F20"/>
        </w:rPr>
        <w:t>un</w:t>
      </w:r>
      <w:r>
        <w:rPr>
          <w:color w:val="231F20"/>
          <w:spacing w:val="-11"/>
        </w:rPr>
        <w:t> </w:t>
      </w:r>
      <w:r>
        <w:rPr>
          <w:color w:val="231F20"/>
        </w:rPr>
        <w:t>estudio</w:t>
      </w:r>
      <w:r>
        <w:rPr>
          <w:color w:val="231F20"/>
          <w:spacing w:val="-11"/>
        </w:rPr>
        <w:t> </w:t>
      </w:r>
      <w:r>
        <w:rPr>
          <w:color w:val="231F20"/>
        </w:rPr>
        <w:t>adecuado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spacing w:val="-2"/>
        </w:rPr>
        <w:t>interacciones</w:t>
      </w:r>
      <w:r>
        <w:rPr>
          <w:color w:val="231F20"/>
          <w:spacing w:val="-11"/>
        </w:rPr>
        <w:t> </w:t>
      </w:r>
      <w:r>
        <w:rPr>
          <w:color w:val="231F20"/>
        </w:rPr>
        <w:t>usuario-objeto;</w:t>
      </w:r>
      <w:r>
        <w:rPr>
          <w:color w:val="231F20"/>
          <w:spacing w:val="-11"/>
        </w:rPr>
        <w:t> </w:t>
      </w:r>
      <w:r>
        <w:rPr>
          <w:color w:val="231F20"/>
        </w:rPr>
        <w:t>po- </w:t>
      </w:r>
      <w:r>
        <w:rPr>
          <w:color w:val="231F20"/>
          <w:spacing w:val="-3"/>
        </w:rPr>
        <w:t>sibles efectos </w:t>
      </w:r>
      <w:r>
        <w:rPr>
          <w:color w:val="231F20"/>
        </w:rPr>
        <w:t>de </w:t>
      </w:r>
      <w:r>
        <w:rPr>
          <w:color w:val="231F20"/>
          <w:spacing w:val="-3"/>
        </w:rPr>
        <w:t>rechazo </w:t>
      </w:r>
      <w:r>
        <w:rPr>
          <w:color w:val="231F20"/>
        </w:rPr>
        <w:t>o </w:t>
      </w:r>
      <w:r>
        <w:rPr>
          <w:color w:val="231F20"/>
          <w:spacing w:val="-3"/>
        </w:rPr>
        <w:t>rebote </w:t>
      </w:r>
      <w:r>
        <w:rPr>
          <w:color w:val="231F20"/>
        </w:rPr>
        <w:t>y libertades individuales </w:t>
      </w:r>
      <w:r>
        <w:rPr>
          <w:color w:val="231F20"/>
          <w:spacing w:val="-4"/>
        </w:rPr>
        <w:t>(Lilley, </w:t>
      </w:r>
      <w:r>
        <w:rPr>
          <w:color w:val="231F20"/>
        </w:rPr>
        <w:t>2009). En </w:t>
      </w:r>
      <w:r>
        <w:rPr>
          <w:color w:val="231F20"/>
          <w:spacing w:val="-3"/>
        </w:rPr>
        <w:t>efecto, </w:t>
      </w:r>
      <w:r>
        <w:rPr>
          <w:color w:val="231F20"/>
        </w:rPr>
        <w:t>se </w:t>
      </w:r>
      <w:r>
        <w:rPr>
          <w:color w:val="231F20"/>
          <w:spacing w:val="-3"/>
        </w:rPr>
        <w:t>trata </w:t>
      </w:r>
      <w:r>
        <w:rPr>
          <w:color w:val="231F20"/>
        </w:rPr>
        <w:t>de un tema difícil, con muchos ángulos por </w:t>
      </w:r>
      <w:r>
        <w:rPr>
          <w:color w:val="231F20"/>
          <w:spacing w:val="-4"/>
        </w:rPr>
        <w:t>explorar, </w:t>
      </w:r>
      <w:r>
        <w:rPr>
          <w:color w:val="231F20"/>
          <w:spacing w:val="-3"/>
        </w:rPr>
        <w:t>sobre todo porque </w:t>
      </w:r>
      <w:r>
        <w:rPr>
          <w:color w:val="231F20"/>
        </w:rPr>
        <w:t>no </w:t>
      </w:r>
      <w:r>
        <w:rPr>
          <w:color w:val="231F20"/>
          <w:spacing w:val="-2"/>
        </w:rPr>
        <w:t>existe</w:t>
      </w:r>
      <w:r>
        <w:rPr>
          <w:color w:val="231F20"/>
          <w:spacing w:val="44"/>
        </w:rPr>
        <w:t> </w:t>
      </w:r>
      <w:r>
        <w:rPr>
          <w:color w:val="231F20"/>
        </w:rPr>
        <w:t>un</w:t>
      </w:r>
      <w:r>
        <w:rPr>
          <w:color w:val="231F20"/>
          <w:spacing w:val="-10"/>
        </w:rPr>
        <w:t> </w:t>
      </w:r>
      <w:r>
        <w:rPr>
          <w:color w:val="231F20"/>
        </w:rPr>
        <w:t>consenso</w:t>
      </w:r>
      <w:r>
        <w:rPr>
          <w:color w:val="231F20"/>
          <w:spacing w:val="-10"/>
        </w:rPr>
        <w:t> </w:t>
      </w:r>
      <w:r>
        <w:rPr>
          <w:color w:val="231F20"/>
          <w:spacing w:val="-3"/>
        </w:rPr>
        <w:t>generalizado</w:t>
      </w:r>
      <w:r>
        <w:rPr>
          <w:color w:val="231F20"/>
          <w:spacing w:val="-10"/>
        </w:rPr>
        <w:t> </w:t>
      </w:r>
      <w:r>
        <w:rPr>
          <w:color w:val="231F20"/>
          <w:spacing w:val="-3"/>
        </w:rPr>
        <w:t>sobre</w:t>
      </w:r>
      <w:r>
        <w:rPr>
          <w:color w:val="231F20"/>
          <w:spacing w:val="-10"/>
        </w:rPr>
        <w:t> </w:t>
      </w:r>
      <w:r>
        <w:rPr>
          <w:color w:val="231F20"/>
        </w:rPr>
        <w:t>qué</w:t>
      </w:r>
      <w:r>
        <w:rPr>
          <w:color w:val="231F20"/>
          <w:spacing w:val="-10"/>
        </w:rPr>
        <w:t> </w:t>
      </w:r>
      <w:r>
        <w:rPr>
          <w:color w:val="231F20"/>
        </w:rPr>
        <w:t>tanto</w:t>
      </w:r>
      <w:r>
        <w:rPr>
          <w:color w:val="231F20"/>
          <w:spacing w:val="-10"/>
        </w:rPr>
        <w:t> </w:t>
      </w:r>
      <w:r>
        <w:rPr>
          <w:color w:val="231F20"/>
        </w:rPr>
        <w:t>se</w:t>
      </w:r>
      <w:r>
        <w:rPr>
          <w:color w:val="231F20"/>
          <w:spacing w:val="-10"/>
        </w:rPr>
        <w:t> </w:t>
      </w:r>
      <w:r>
        <w:rPr>
          <w:color w:val="231F20"/>
        </w:rPr>
        <w:t>puede</w:t>
      </w:r>
      <w:r>
        <w:rPr>
          <w:color w:val="231F20"/>
          <w:spacing w:val="-10"/>
        </w:rPr>
        <w:t> </w:t>
      </w:r>
      <w:r>
        <w:rPr>
          <w:color w:val="231F20"/>
        </w:rPr>
        <w:t>o</w:t>
      </w:r>
      <w:r>
        <w:rPr>
          <w:color w:val="231F20"/>
          <w:spacing w:val="-10"/>
        </w:rPr>
        <w:t> </w:t>
      </w:r>
      <w:r>
        <w:rPr>
          <w:color w:val="231F20"/>
        </w:rPr>
        <w:t>se</w:t>
      </w:r>
      <w:r>
        <w:rPr>
          <w:color w:val="231F20"/>
          <w:spacing w:val="-10"/>
        </w:rPr>
        <w:t> </w:t>
      </w:r>
      <w:r>
        <w:rPr>
          <w:color w:val="231F20"/>
          <w:spacing w:val="-3"/>
        </w:rPr>
        <w:t>debe </w:t>
      </w:r>
      <w:r>
        <w:rPr>
          <w:color w:val="231F20"/>
        </w:rPr>
        <w:t>modificar</w:t>
      </w:r>
      <w:r>
        <w:rPr>
          <w:color w:val="231F20"/>
          <w:spacing w:val="-12"/>
        </w:rPr>
        <w:t> </w:t>
      </w:r>
      <w:r>
        <w:rPr>
          <w:color w:val="231F20"/>
        </w:rPr>
        <w:t>el</w:t>
      </w:r>
      <w:r>
        <w:rPr>
          <w:color w:val="231F20"/>
          <w:spacing w:val="-12"/>
        </w:rPr>
        <w:t> </w:t>
      </w:r>
      <w:r>
        <w:rPr>
          <w:color w:val="231F20"/>
        </w:rPr>
        <w:t>comportamiento</w:t>
      </w:r>
      <w:r>
        <w:rPr>
          <w:color w:val="231F20"/>
          <w:spacing w:val="-12"/>
        </w:rPr>
        <w:t> </w:t>
      </w:r>
      <w:r>
        <w:rPr>
          <w:color w:val="231F20"/>
          <w:spacing w:val="-2"/>
        </w:rPr>
        <w:t>del</w:t>
      </w:r>
      <w:r>
        <w:rPr>
          <w:color w:val="231F20"/>
          <w:spacing w:val="-12"/>
        </w:rPr>
        <w:t> </w:t>
      </w:r>
      <w:r>
        <w:rPr>
          <w:color w:val="231F20"/>
        </w:rPr>
        <w:t>usuario</w:t>
      </w:r>
      <w:r>
        <w:rPr>
          <w:color w:val="231F20"/>
          <w:spacing w:val="-12"/>
        </w:rPr>
        <w:t> </w:t>
      </w:r>
      <w:r>
        <w:rPr>
          <w:color w:val="231F20"/>
        </w:rPr>
        <w:t>sin</w:t>
      </w:r>
      <w:r>
        <w:rPr>
          <w:color w:val="231F20"/>
          <w:spacing w:val="-12"/>
        </w:rPr>
        <w:t> </w:t>
      </w:r>
      <w:r>
        <w:rPr>
          <w:color w:val="231F20"/>
        </w:rPr>
        <w:t>violar</w:t>
      </w:r>
      <w:r>
        <w:rPr>
          <w:color w:val="231F20"/>
          <w:spacing w:val="-12"/>
        </w:rPr>
        <w:t> </w:t>
      </w:r>
      <w:r>
        <w:rPr>
          <w:color w:val="231F20"/>
        </w:rPr>
        <w:t>su</w:t>
      </w:r>
      <w:r>
        <w:rPr>
          <w:color w:val="231F20"/>
          <w:spacing w:val="-12"/>
        </w:rPr>
        <w:t> </w:t>
      </w:r>
      <w:r>
        <w:rPr>
          <w:color w:val="231F20"/>
          <w:spacing w:val="-3"/>
        </w:rPr>
        <w:t>propia </w:t>
      </w:r>
      <w:r>
        <w:rPr>
          <w:color w:val="231F20"/>
        </w:rPr>
        <w:t>libertad o </w:t>
      </w:r>
      <w:r>
        <w:rPr>
          <w:color w:val="231F20"/>
          <w:spacing w:val="-3"/>
        </w:rPr>
        <w:t>contradecir </w:t>
      </w:r>
      <w:r>
        <w:rPr>
          <w:color w:val="231F20"/>
        </w:rPr>
        <w:t>las </w:t>
      </w:r>
      <w:r>
        <w:rPr>
          <w:color w:val="231F20"/>
          <w:spacing w:val="-3"/>
        </w:rPr>
        <w:t>siempre </w:t>
      </w:r>
      <w:r>
        <w:rPr>
          <w:color w:val="231F20"/>
        </w:rPr>
        <w:t>cambiantes normas socia- les. Asimismo, se le debe dar mucho énfasis a la intención </w:t>
      </w:r>
      <w:r>
        <w:rPr>
          <w:color w:val="231F20"/>
          <w:spacing w:val="-2"/>
        </w:rPr>
        <w:t>del</w:t>
      </w:r>
      <w:r>
        <w:rPr>
          <w:color w:val="231F20"/>
          <w:spacing w:val="-8"/>
        </w:rPr>
        <w:t> </w:t>
      </w:r>
      <w:r>
        <w:rPr>
          <w:color w:val="231F20"/>
        </w:rPr>
        <w:t>diseñador</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ésta</w:t>
      </w:r>
      <w:r>
        <w:rPr>
          <w:color w:val="231F20"/>
          <w:spacing w:val="-8"/>
        </w:rPr>
        <w:t> </w:t>
      </w:r>
      <w:r>
        <w:rPr>
          <w:color w:val="231F20"/>
        </w:rPr>
        <w:t>sea</w:t>
      </w:r>
      <w:r>
        <w:rPr>
          <w:color w:val="231F20"/>
          <w:spacing w:val="-8"/>
        </w:rPr>
        <w:t> </w:t>
      </w:r>
      <w:r>
        <w:rPr>
          <w:color w:val="231F20"/>
          <w:spacing w:val="-3"/>
        </w:rPr>
        <w:t>perfectamente</w:t>
      </w:r>
      <w:r>
        <w:rPr>
          <w:color w:val="231F20"/>
          <w:spacing w:val="-8"/>
        </w:rPr>
        <w:t> </w:t>
      </w:r>
      <w:r>
        <w:rPr>
          <w:color w:val="231F20"/>
          <w:spacing w:val="-2"/>
        </w:rPr>
        <w:t>justificable</w:t>
      </w:r>
      <w:r>
        <w:rPr>
          <w:color w:val="231F20"/>
          <w:spacing w:val="-8"/>
        </w:rPr>
        <w:t> </w:t>
      </w:r>
      <w:r>
        <w:rPr>
          <w:color w:val="231F20"/>
          <w:spacing w:val="-3"/>
        </w:rPr>
        <w:t>desde </w:t>
      </w:r>
      <w:r>
        <w:rPr>
          <w:color w:val="231F20"/>
        </w:rPr>
        <w:t>un </w:t>
      </w:r>
      <w:r>
        <w:rPr>
          <w:color w:val="231F20"/>
          <w:spacing w:val="-3"/>
        </w:rPr>
        <w:t>marco </w:t>
      </w:r>
      <w:r>
        <w:rPr>
          <w:color w:val="231F20"/>
        </w:rPr>
        <w:t>ético, sin </w:t>
      </w:r>
      <w:r>
        <w:rPr>
          <w:color w:val="231F20"/>
          <w:spacing w:val="-3"/>
        </w:rPr>
        <w:t>embargo, </w:t>
      </w:r>
      <w:r>
        <w:rPr>
          <w:color w:val="231F20"/>
        </w:rPr>
        <w:t>ésta es una de las </w:t>
      </w:r>
      <w:r>
        <w:rPr>
          <w:color w:val="231F20"/>
          <w:spacing w:val="-3"/>
        </w:rPr>
        <w:t>futuras </w:t>
      </w:r>
      <w:r>
        <w:rPr>
          <w:color w:val="231F20"/>
          <w:spacing w:val="-4"/>
        </w:rPr>
        <w:t>áreas </w:t>
      </w:r>
      <w:r>
        <w:rPr>
          <w:color w:val="231F20"/>
        </w:rPr>
        <w:t>de </w:t>
      </w:r>
      <w:r>
        <w:rPr>
          <w:color w:val="231F20"/>
          <w:spacing w:val="-3"/>
        </w:rPr>
        <w:t>investigación </w:t>
      </w:r>
      <w:r>
        <w:rPr>
          <w:color w:val="231F20"/>
        </w:rPr>
        <w:t>donde el diseño puede </w:t>
      </w:r>
      <w:r>
        <w:rPr>
          <w:color w:val="231F20"/>
          <w:spacing w:val="-3"/>
        </w:rPr>
        <w:t>florecer </w:t>
      </w:r>
      <w:r>
        <w:rPr>
          <w:color w:val="231F20"/>
        </w:rPr>
        <w:t>de </w:t>
      </w:r>
      <w:r>
        <w:rPr>
          <w:color w:val="231F20"/>
          <w:spacing w:val="-3"/>
        </w:rPr>
        <w:t>manera responsable </w:t>
      </w:r>
      <w:r>
        <w:rPr>
          <w:color w:val="231F20"/>
        </w:rPr>
        <w:t>con la </w:t>
      </w:r>
      <w:r>
        <w:rPr>
          <w:color w:val="231F20"/>
          <w:spacing w:val="-3"/>
        </w:rPr>
        <w:t>investigación </w:t>
      </w:r>
      <w:r>
        <w:rPr>
          <w:color w:val="231F20"/>
        </w:rPr>
        <w:t>y </w:t>
      </w:r>
      <w:r>
        <w:rPr>
          <w:color w:val="231F20"/>
          <w:spacing w:val="-3"/>
        </w:rPr>
        <w:t>desarrollos </w:t>
      </w:r>
      <w:r>
        <w:rPr>
          <w:color w:val="231F20"/>
          <w:spacing w:val="21"/>
        </w:rPr>
        <w:t> </w:t>
      </w:r>
      <w:r>
        <w:rPr>
          <w:color w:val="231F20"/>
          <w:spacing w:val="-3"/>
        </w:rPr>
        <w:t>adecuados.</w:t>
      </w:r>
    </w:p>
    <w:p>
      <w:pPr>
        <w:pStyle w:val="BodyText"/>
      </w:pPr>
    </w:p>
    <w:p>
      <w:pPr>
        <w:pStyle w:val="BodyText"/>
        <w:spacing w:before="2"/>
        <w:rPr>
          <w:sz w:val="28"/>
        </w:rPr>
      </w:pPr>
    </w:p>
    <w:p>
      <w:pPr>
        <w:pStyle w:val="BodyText"/>
        <w:spacing w:line="268" w:lineRule="auto"/>
        <w:ind w:left="893" w:right="1722"/>
        <w:rPr>
          <w:rFonts w:ascii="Verdana" w:hAnsi="Verdana"/>
        </w:rPr>
      </w:pPr>
      <w:r>
        <w:rPr>
          <w:rFonts w:ascii="Verdana" w:hAnsi="Verdana"/>
          <w:color w:val="231F20"/>
          <w:w w:val="95"/>
        </w:rPr>
        <w:t>Integración</w:t>
      </w:r>
      <w:r>
        <w:rPr>
          <w:rFonts w:ascii="Verdana" w:hAnsi="Verdana"/>
          <w:color w:val="231F20"/>
          <w:spacing w:val="-41"/>
          <w:w w:val="95"/>
        </w:rPr>
        <w:t> </w:t>
      </w:r>
      <w:r>
        <w:rPr>
          <w:rFonts w:ascii="Verdana" w:hAnsi="Verdana"/>
          <w:color w:val="231F20"/>
          <w:w w:val="95"/>
        </w:rPr>
        <w:t>de</w:t>
      </w:r>
      <w:r>
        <w:rPr>
          <w:rFonts w:ascii="Verdana" w:hAnsi="Verdana"/>
          <w:color w:val="231F20"/>
          <w:spacing w:val="-41"/>
          <w:w w:val="95"/>
        </w:rPr>
        <w:t> </w:t>
      </w:r>
      <w:r>
        <w:rPr>
          <w:rFonts w:ascii="Verdana" w:hAnsi="Verdana"/>
          <w:color w:val="231F20"/>
          <w:w w:val="95"/>
        </w:rPr>
        <w:t>la</w:t>
      </w:r>
      <w:r>
        <w:rPr>
          <w:rFonts w:ascii="Verdana" w:hAnsi="Verdana"/>
          <w:color w:val="231F20"/>
          <w:spacing w:val="-41"/>
          <w:w w:val="95"/>
        </w:rPr>
        <w:t> </w:t>
      </w:r>
      <w:r>
        <w:rPr>
          <w:rFonts w:ascii="Verdana" w:hAnsi="Verdana"/>
          <w:color w:val="231F20"/>
          <w:w w:val="95"/>
        </w:rPr>
        <w:t>responsabilidad</w:t>
      </w:r>
      <w:r>
        <w:rPr>
          <w:rFonts w:ascii="Verdana" w:hAnsi="Verdana"/>
          <w:color w:val="231F20"/>
          <w:spacing w:val="-41"/>
          <w:w w:val="95"/>
        </w:rPr>
        <w:t> </w:t>
      </w:r>
      <w:r>
        <w:rPr>
          <w:rFonts w:ascii="Verdana" w:hAnsi="Verdana"/>
          <w:color w:val="231F20"/>
          <w:w w:val="95"/>
        </w:rPr>
        <w:t>social en</w:t>
      </w:r>
      <w:r>
        <w:rPr>
          <w:rFonts w:ascii="Verdana" w:hAnsi="Verdana"/>
          <w:color w:val="231F20"/>
          <w:spacing w:val="-30"/>
          <w:w w:val="95"/>
        </w:rPr>
        <w:t> </w:t>
      </w:r>
      <w:r>
        <w:rPr>
          <w:rFonts w:ascii="Verdana" w:hAnsi="Verdana"/>
          <w:color w:val="231F20"/>
          <w:w w:val="95"/>
        </w:rPr>
        <w:t>la</w:t>
      </w:r>
      <w:r>
        <w:rPr>
          <w:rFonts w:ascii="Verdana" w:hAnsi="Verdana"/>
          <w:color w:val="231F20"/>
          <w:spacing w:val="-30"/>
          <w:w w:val="95"/>
        </w:rPr>
        <w:t> </w:t>
      </w:r>
      <w:r>
        <w:rPr>
          <w:rFonts w:ascii="Verdana" w:hAnsi="Verdana"/>
          <w:color w:val="231F20"/>
          <w:w w:val="95"/>
        </w:rPr>
        <w:t>enseñanza</w:t>
      </w:r>
      <w:r>
        <w:rPr>
          <w:rFonts w:ascii="Verdana" w:hAnsi="Verdana"/>
          <w:color w:val="231F20"/>
          <w:spacing w:val="-30"/>
          <w:w w:val="95"/>
        </w:rPr>
        <w:t> </w:t>
      </w:r>
      <w:r>
        <w:rPr>
          <w:rFonts w:ascii="Verdana" w:hAnsi="Verdana"/>
          <w:color w:val="231F20"/>
          <w:w w:val="95"/>
        </w:rPr>
        <w:t>del</w:t>
      </w:r>
      <w:r>
        <w:rPr>
          <w:rFonts w:ascii="Verdana" w:hAnsi="Verdana"/>
          <w:color w:val="231F20"/>
          <w:spacing w:val="-30"/>
          <w:w w:val="95"/>
        </w:rPr>
        <w:t> </w:t>
      </w:r>
      <w:r>
        <w:rPr>
          <w:rFonts w:ascii="Verdana" w:hAnsi="Verdana"/>
          <w:color w:val="231F20"/>
          <w:w w:val="95"/>
        </w:rPr>
        <w:t>diseño</w:t>
      </w:r>
    </w:p>
    <w:p>
      <w:pPr>
        <w:pStyle w:val="BodyText"/>
        <w:spacing w:before="8"/>
        <w:rPr>
          <w:rFonts w:ascii="Verdana"/>
          <w:sz w:val="25"/>
        </w:rPr>
      </w:pPr>
    </w:p>
    <w:p>
      <w:pPr>
        <w:pStyle w:val="BodyText"/>
        <w:spacing w:line="278" w:lineRule="auto"/>
        <w:ind w:left="893" w:right="99"/>
        <w:jc w:val="both"/>
      </w:pPr>
      <w:r>
        <w:rPr>
          <w:color w:val="231F20"/>
        </w:rPr>
        <w:t>De acuerdo con </w:t>
      </w:r>
      <w:r>
        <w:rPr>
          <w:color w:val="231F20"/>
          <w:spacing w:val="-3"/>
        </w:rPr>
        <w:t>Yrjö </w:t>
      </w:r>
      <w:r>
        <w:rPr>
          <w:color w:val="231F20"/>
        </w:rPr>
        <w:t>Sotamaa (2006), es necesario que los alumnos (en particular, los de diseño) sean conscientes de las</w:t>
      </w:r>
      <w:r>
        <w:rPr>
          <w:color w:val="231F20"/>
          <w:spacing w:val="-7"/>
        </w:rPr>
        <w:t> </w:t>
      </w:r>
      <w:r>
        <w:rPr>
          <w:color w:val="231F20"/>
        </w:rPr>
        <w:t>repercusiones</w:t>
      </w:r>
      <w:r>
        <w:rPr>
          <w:color w:val="231F20"/>
          <w:spacing w:val="-7"/>
        </w:rPr>
        <w:t> </w:t>
      </w:r>
      <w:r>
        <w:rPr>
          <w:color w:val="231F20"/>
        </w:rPr>
        <w:t>globales</w:t>
      </w:r>
      <w:r>
        <w:rPr>
          <w:color w:val="231F20"/>
          <w:spacing w:val="-7"/>
        </w:rPr>
        <w:t> </w:t>
      </w:r>
      <w:r>
        <w:rPr>
          <w:color w:val="231F20"/>
        </w:rPr>
        <w:t>y</w:t>
      </w:r>
      <w:r>
        <w:rPr>
          <w:color w:val="231F20"/>
          <w:spacing w:val="-7"/>
        </w:rPr>
        <w:t> </w:t>
      </w:r>
      <w:r>
        <w:rPr>
          <w:color w:val="231F20"/>
        </w:rPr>
        <w:t>locales</w:t>
      </w:r>
      <w:r>
        <w:rPr>
          <w:color w:val="231F20"/>
          <w:spacing w:val="-7"/>
        </w:rPr>
        <w:t> </w:t>
      </w:r>
      <w:r>
        <w:rPr>
          <w:color w:val="231F20"/>
        </w:rPr>
        <w:t>que</w:t>
      </w:r>
      <w:r>
        <w:rPr>
          <w:color w:val="231F20"/>
          <w:spacing w:val="-7"/>
        </w:rPr>
        <w:t> </w:t>
      </w:r>
      <w:r>
        <w:rPr>
          <w:color w:val="231F20"/>
        </w:rPr>
        <w:t>sus</w:t>
      </w:r>
      <w:r>
        <w:rPr>
          <w:color w:val="231F20"/>
          <w:spacing w:val="-7"/>
        </w:rPr>
        <w:t> </w:t>
      </w:r>
      <w:r>
        <w:rPr>
          <w:color w:val="231F20"/>
        </w:rPr>
        <w:t>acciones</w:t>
      </w:r>
      <w:r>
        <w:rPr>
          <w:color w:val="231F20"/>
          <w:spacing w:val="-7"/>
        </w:rPr>
        <w:t> </w:t>
      </w:r>
      <w:r>
        <w:rPr>
          <w:color w:val="231F20"/>
        </w:rPr>
        <w:t>tengan, así como que desarrollen una voluntad de servicio hacia la sociedad. Del mismo modo, que la promoción de los dere- chos humanos, la equidad, la libertad de expresión, la pro- tección</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diversidad,</w:t>
      </w:r>
      <w:r>
        <w:rPr>
          <w:color w:val="231F20"/>
          <w:spacing w:val="-14"/>
        </w:rPr>
        <w:t> </w:t>
      </w:r>
      <w:r>
        <w:rPr>
          <w:color w:val="231F20"/>
        </w:rPr>
        <w:t>entre</w:t>
      </w:r>
      <w:r>
        <w:rPr>
          <w:color w:val="231F20"/>
          <w:spacing w:val="-5"/>
        </w:rPr>
        <w:t> </w:t>
      </w:r>
      <w:r>
        <w:rPr>
          <w:color w:val="231F20"/>
        </w:rPr>
        <w:t>otros,</w:t>
      </w:r>
      <w:r>
        <w:rPr>
          <w:color w:val="231F20"/>
          <w:spacing w:val="-14"/>
        </w:rPr>
        <w:t> </w:t>
      </w:r>
      <w:r>
        <w:rPr>
          <w:color w:val="231F20"/>
        </w:rPr>
        <w:t>son</w:t>
      </w:r>
      <w:r>
        <w:rPr>
          <w:color w:val="231F20"/>
          <w:spacing w:val="-5"/>
        </w:rPr>
        <w:t> </w:t>
      </w:r>
      <w:r>
        <w:rPr>
          <w:color w:val="231F20"/>
        </w:rPr>
        <w:t>una</w:t>
      </w:r>
      <w:r>
        <w:rPr>
          <w:color w:val="231F20"/>
          <w:spacing w:val="-5"/>
        </w:rPr>
        <w:t> </w:t>
      </w:r>
      <w:r>
        <w:rPr>
          <w:color w:val="231F20"/>
        </w:rPr>
        <w:t>parte</w:t>
      </w:r>
      <w:r>
        <w:rPr>
          <w:color w:val="231F20"/>
          <w:spacing w:val="-5"/>
        </w:rPr>
        <w:t> </w:t>
      </w:r>
      <w:r>
        <w:rPr>
          <w:color w:val="231F20"/>
        </w:rPr>
        <w:t>integral</w:t>
      </w:r>
      <w:r>
        <w:rPr>
          <w:color w:val="231F20"/>
          <w:spacing w:val="-5"/>
        </w:rPr>
        <w:t> </w:t>
      </w:r>
      <w:r>
        <w:rPr>
          <w:color w:val="231F20"/>
        </w:rPr>
        <w:t>de la</w:t>
      </w:r>
      <w:r>
        <w:rPr>
          <w:color w:val="231F20"/>
          <w:spacing w:val="-4"/>
        </w:rPr>
        <w:t> </w:t>
      </w:r>
      <w:r>
        <w:rPr>
          <w:color w:val="231F20"/>
        </w:rPr>
        <w:t>educación</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misión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instituciones</w:t>
      </w:r>
      <w:r>
        <w:rPr>
          <w:color w:val="231F20"/>
          <w:spacing w:val="-4"/>
        </w:rPr>
        <w:t> </w:t>
      </w:r>
      <w:r>
        <w:rPr>
          <w:color w:val="231F20"/>
        </w:rPr>
        <w:t>de</w:t>
      </w:r>
      <w:r>
        <w:rPr>
          <w:color w:val="231F20"/>
          <w:spacing w:val="-4"/>
        </w:rPr>
        <w:t> </w:t>
      </w:r>
      <w:r>
        <w:rPr>
          <w:color w:val="231F20"/>
        </w:rPr>
        <w:t>educación superior. Los retos que presentan la globalización, el multi- culturalismo y el progreso de la ciencia y la tecnología son grandes,</w:t>
      </w:r>
      <w:r>
        <w:rPr>
          <w:color w:val="231F20"/>
          <w:spacing w:val="23"/>
        </w:rPr>
        <w:t> </w:t>
      </w:r>
      <w:r>
        <w:rPr>
          <w:color w:val="231F20"/>
        </w:rPr>
        <w:t>si</w:t>
      </w:r>
      <w:r>
        <w:rPr>
          <w:color w:val="231F20"/>
          <w:spacing w:val="32"/>
        </w:rPr>
        <w:t> </w:t>
      </w:r>
      <w:r>
        <w:rPr>
          <w:color w:val="231F20"/>
        </w:rPr>
        <w:t>se</w:t>
      </w:r>
      <w:r>
        <w:rPr>
          <w:color w:val="231F20"/>
          <w:spacing w:val="32"/>
        </w:rPr>
        <w:t> </w:t>
      </w:r>
      <w:r>
        <w:rPr>
          <w:color w:val="231F20"/>
        </w:rPr>
        <w:t>pretende</w:t>
      </w:r>
      <w:r>
        <w:rPr>
          <w:color w:val="231F20"/>
          <w:spacing w:val="32"/>
        </w:rPr>
        <w:t> </w:t>
      </w:r>
      <w:r>
        <w:rPr>
          <w:color w:val="231F20"/>
        </w:rPr>
        <w:t>generar</w:t>
      </w:r>
      <w:r>
        <w:rPr>
          <w:color w:val="231F20"/>
          <w:spacing w:val="32"/>
        </w:rPr>
        <w:t> </w:t>
      </w:r>
      <w:r>
        <w:rPr>
          <w:color w:val="231F20"/>
        </w:rPr>
        <w:t>un</w:t>
      </w:r>
      <w:r>
        <w:rPr>
          <w:color w:val="231F20"/>
          <w:spacing w:val="32"/>
        </w:rPr>
        <w:t> </w:t>
      </w:r>
      <w:r>
        <w:rPr>
          <w:color w:val="231F20"/>
        </w:rPr>
        <w:t>futuro</w:t>
      </w:r>
      <w:r>
        <w:rPr>
          <w:color w:val="231F20"/>
          <w:spacing w:val="32"/>
        </w:rPr>
        <w:t> </w:t>
      </w:r>
      <w:r>
        <w:rPr>
          <w:color w:val="231F20"/>
        </w:rPr>
        <w:t>más</w:t>
      </w:r>
      <w:r>
        <w:rPr>
          <w:color w:val="231F20"/>
          <w:spacing w:val="32"/>
        </w:rPr>
        <w:t> </w:t>
      </w:r>
      <w:r>
        <w:rPr>
          <w:color w:val="231F20"/>
        </w:rPr>
        <w:t>sostenible,</w:t>
      </w:r>
    </w:p>
    <w:p>
      <w:pPr>
        <w:spacing w:after="0" w:line="278" w:lineRule="auto"/>
        <w:jc w:val="both"/>
        <w:sectPr>
          <w:headerReference w:type="default" r:id="rId225"/>
          <w:pgSz w:w="7940" w:h="11910"/>
          <w:pgMar w:header="0" w:footer="737" w:top="1100" w:bottom="920" w:left="240" w:right="1080"/>
        </w:sectPr>
      </w:pPr>
    </w:p>
    <w:p>
      <w:pPr>
        <w:pStyle w:val="BodyText"/>
        <w:spacing w:line="278" w:lineRule="auto" w:before="119"/>
        <w:ind w:left="110" w:right="892"/>
        <w:jc w:val="both"/>
      </w:pPr>
      <w:r>
        <w:rPr>
          <w:color w:val="231F20"/>
        </w:rPr>
        <w:t>y es justamente en este sentido que el diseño se </w:t>
      </w:r>
      <w:r>
        <w:rPr>
          <w:color w:val="231F20"/>
          <w:spacing w:val="-3"/>
        </w:rPr>
        <w:t>vuelve </w:t>
      </w:r>
      <w:r>
        <w:rPr>
          <w:color w:val="231F20"/>
        </w:rPr>
        <w:t>un componente </w:t>
      </w:r>
      <w:r>
        <w:rPr>
          <w:color w:val="231F20"/>
          <w:spacing w:val="-4"/>
        </w:rPr>
        <w:t>clave  </w:t>
      </w:r>
      <w:r>
        <w:rPr>
          <w:color w:val="231F20"/>
        </w:rPr>
        <w:t>de la </w:t>
      </w:r>
      <w:r>
        <w:rPr>
          <w:color w:val="231F20"/>
          <w:spacing w:val="-3"/>
        </w:rPr>
        <w:t>innovación  </w:t>
      </w:r>
      <w:r>
        <w:rPr>
          <w:color w:val="231F20"/>
        </w:rPr>
        <w:t>en muchas economías   y </w:t>
      </w:r>
      <w:r>
        <w:rPr>
          <w:color w:val="231F20"/>
          <w:spacing w:val="-3"/>
        </w:rPr>
        <w:t>regiones. Por </w:t>
      </w:r>
      <w:r>
        <w:rPr>
          <w:color w:val="231F20"/>
        </w:rPr>
        <w:t>lo tanto, las instituciones </w:t>
      </w:r>
      <w:r>
        <w:rPr>
          <w:color w:val="231F20"/>
          <w:spacing w:val="-2"/>
        </w:rPr>
        <w:t>educativas </w:t>
      </w:r>
      <w:r>
        <w:rPr>
          <w:color w:val="231F20"/>
        </w:rPr>
        <w:t>que </w:t>
      </w:r>
      <w:r>
        <w:rPr>
          <w:color w:val="231F20"/>
          <w:spacing w:val="-3"/>
        </w:rPr>
        <w:t>ofrecen programas </w:t>
      </w:r>
      <w:r>
        <w:rPr>
          <w:color w:val="231F20"/>
        </w:rPr>
        <w:t>de diseño deben </w:t>
      </w:r>
      <w:r>
        <w:rPr>
          <w:color w:val="231F20"/>
          <w:spacing w:val="-3"/>
        </w:rPr>
        <w:t>considerar enmarcar </w:t>
      </w:r>
      <w:r>
        <w:rPr>
          <w:color w:val="231F20"/>
        </w:rPr>
        <w:t>su enseñanza </w:t>
      </w:r>
      <w:r>
        <w:rPr>
          <w:color w:val="231F20"/>
          <w:spacing w:val="-3"/>
        </w:rPr>
        <w:t>dentro </w:t>
      </w:r>
      <w:r>
        <w:rPr>
          <w:color w:val="231F20"/>
        </w:rPr>
        <w:t>de un </w:t>
      </w:r>
      <w:r>
        <w:rPr>
          <w:color w:val="231F20"/>
          <w:spacing w:val="-3"/>
        </w:rPr>
        <w:t>marco </w:t>
      </w:r>
      <w:r>
        <w:rPr>
          <w:color w:val="231F20"/>
        </w:rPr>
        <w:t>de </w:t>
      </w:r>
      <w:r>
        <w:rPr>
          <w:color w:val="231F20"/>
          <w:spacing w:val="-3"/>
        </w:rPr>
        <w:t>desarrollo sostenible, </w:t>
      </w:r>
      <w:r>
        <w:rPr>
          <w:color w:val="231F20"/>
        </w:rPr>
        <w:t>de principios éticos y en principios </w:t>
      </w:r>
      <w:r>
        <w:rPr>
          <w:color w:val="231F20"/>
          <w:spacing w:val="-3"/>
        </w:rPr>
        <w:t>estratégicos </w:t>
      </w:r>
      <w:r>
        <w:rPr>
          <w:color w:val="231F20"/>
        </w:rPr>
        <w:t>de mejora de la vida</w:t>
      </w:r>
      <w:r>
        <w:rPr>
          <w:color w:val="231F20"/>
          <w:spacing w:val="24"/>
        </w:rPr>
        <w:t> </w:t>
      </w:r>
      <w:r>
        <w:rPr>
          <w:color w:val="231F20"/>
        </w:rPr>
        <w:t>humana.</w:t>
      </w:r>
    </w:p>
    <w:p>
      <w:pPr>
        <w:pStyle w:val="BodyText"/>
        <w:spacing w:before="7"/>
        <w:rPr>
          <w:sz w:val="25"/>
        </w:rPr>
      </w:pPr>
    </w:p>
    <w:p>
      <w:pPr>
        <w:pStyle w:val="BodyText"/>
        <w:spacing w:line="278" w:lineRule="auto"/>
        <w:ind w:left="110" w:right="890"/>
        <w:jc w:val="both"/>
      </w:pPr>
      <w:r>
        <w:rPr>
          <w:color w:val="231F20"/>
        </w:rPr>
        <w:t>En</w:t>
      </w:r>
      <w:r>
        <w:rPr>
          <w:color w:val="231F20"/>
          <w:spacing w:val="-5"/>
        </w:rPr>
        <w:t> </w:t>
      </w:r>
      <w:r>
        <w:rPr>
          <w:color w:val="231F20"/>
        </w:rPr>
        <w:t>la</w:t>
      </w:r>
      <w:r>
        <w:rPr>
          <w:color w:val="231F20"/>
          <w:spacing w:val="-5"/>
        </w:rPr>
        <w:t> </w:t>
      </w:r>
      <w:r>
        <w:rPr>
          <w:color w:val="231F20"/>
        </w:rPr>
        <w:t>enseñanza</w:t>
      </w:r>
      <w:r>
        <w:rPr>
          <w:color w:val="231F20"/>
          <w:spacing w:val="-5"/>
        </w:rPr>
        <w:t> </w:t>
      </w:r>
      <w:r>
        <w:rPr>
          <w:color w:val="231F20"/>
        </w:rPr>
        <w:t>de</w:t>
      </w:r>
      <w:r>
        <w:rPr>
          <w:color w:val="231F20"/>
          <w:spacing w:val="-5"/>
        </w:rPr>
        <w:t> </w:t>
      </w:r>
      <w:r>
        <w:rPr>
          <w:color w:val="231F20"/>
        </w:rPr>
        <w:t>diseño</w:t>
      </w:r>
      <w:r>
        <w:rPr>
          <w:color w:val="231F20"/>
          <w:spacing w:val="-5"/>
        </w:rPr>
        <w:t> </w:t>
      </w:r>
      <w:r>
        <w:rPr>
          <w:color w:val="231F20"/>
        </w:rPr>
        <w:t>estratégico</w:t>
      </w:r>
      <w:r>
        <w:rPr>
          <w:color w:val="231F20"/>
          <w:spacing w:val="-5"/>
        </w:rPr>
        <w:t> </w:t>
      </w:r>
      <w:r>
        <w:rPr>
          <w:color w:val="231F20"/>
        </w:rPr>
        <w:t>sostenible</w:t>
      </w:r>
      <w:r>
        <w:rPr>
          <w:color w:val="231F20"/>
          <w:spacing w:val="-5"/>
        </w:rPr>
        <w:t> </w:t>
      </w:r>
      <w:r>
        <w:rPr>
          <w:color w:val="231F20"/>
        </w:rPr>
        <w:t>con</w:t>
      </w:r>
      <w:r>
        <w:rPr>
          <w:color w:val="231F20"/>
          <w:spacing w:val="-5"/>
        </w:rPr>
        <w:t> </w:t>
      </w:r>
      <w:r>
        <w:rPr>
          <w:color w:val="231F20"/>
        </w:rPr>
        <w:t>énfasis en la responsabilidad social, es necesario </w:t>
      </w:r>
      <w:r>
        <w:rPr>
          <w:color w:val="231F20"/>
          <w:spacing w:val="-3"/>
        </w:rPr>
        <w:t>subrayar </w:t>
      </w:r>
      <w:r>
        <w:rPr>
          <w:color w:val="231F20"/>
        </w:rPr>
        <w:t>que los futuros diseñadores deben tener una mente inquisitiva que les permita identificar patrones de comportamiento, buscar soluciones y hacer las preguntas necesarias, a diferenciar entre calidad de vida y estilo de vida, y acentuar el porqué el diseño debe </w:t>
      </w:r>
      <w:r>
        <w:rPr>
          <w:color w:val="231F20"/>
          <w:spacing w:val="-3"/>
        </w:rPr>
        <w:t>promover </w:t>
      </w:r>
      <w:r>
        <w:rPr>
          <w:color w:val="231F20"/>
        </w:rPr>
        <w:t>el primero y no enfocarse en lo segundo. Asimismo, la diferencia entre necesidades reales   y creadas y la diferencia entre cliente y usuario. Lo que se necesita es un cambio de filosofía, en palabras de Manzini (2006), el diseño debe permitir a las personas a vivir como lo desean de manera sostenible, esto es, entender que lo sostenible, que el diseño sostenible no es un método o una metodología de diseño, no se trata de un parche que se le puede agregar al </w:t>
      </w:r>
      <w:r>
        <w:rPr>
          <w:color w:val="231F20"/>
          <w:spacing w:val="-3"/>
        </w:rPr>
        <w:t>proyecto </w:t>
      </w:r>
      <w:r>
        <w:rPr>
          <w:color w:val="231F20"/>
        </w:rPr>
        <w:t>una vez llegado a la propuesta final, sino como filosofía, debe estar presente desde el día uno en la generación de </w:t>
      </w:r>
      <w:r>
        <w:rPr>
          <w:color w:val="231F20"/>
          <w:spacing w:val="-3"/>
        </w:rPr>
        <w:t>proyectos </w:t>
      </w:r>
      <w:r>
        <w:rPr>
          <w:color w:val="231F20"/>
        </w:rPr>
        <w:t>de </w:t>
      </w:r>
      <w:r>
        <w:rPr>
          <w:color w:val="231F20"/>
          <w:spacing w:val="38"/>
        </w:rPr>
        <w:t> </w:t>
      </w:r>
      <w:r>
        <w:rPr>
          <w:color w:val="231F20"/>
        </w:rPr>
        <w:t>diseño.</w:t>
      </w:r>
    </w:p>
    <w:p>
      <w:pPr>
        <w:pStyle w:val="BodyText"/>
        <w:spacing w:before="7"/>
        <w:rPr>
          <w:sz w:val="25"/>
        </w:rPr>
      </w:pPr>
    </w:p>
    <w:p>
      <w:pPr>
        <w:pStyle w:val="BodyText"/>
        <w:spacing w:line="278" w:lineRule="auto"/>
        <w:ind w:left="110" w:right="890"/>
        <w:jc w:val="both"/>
      </w:pPr>
      <w:r>
        <w:rPr>
          <w:color w:val="231F20"/>
        </w:rPr>
        <w:t>Es hora de que los diseñadores reenfoquen estratégicamen- te sus esfuerzos por mejorar la calidad de vida de las perso- nas con nuevos estándares y no sólo a promover un estilo de</w:t>
      </w:r>
      <w:r>
        <w:rPr>
          <w:color w:val="231F20"/>
          <w:spacing w:val="-3"/>
        </w:rPr>
        <w:t> </w:t>
      </w:r>
      <w:r>
        <w:rPr>
          <w:color w:val="231F20"/>
        </w:rPr>
        <w:t>vida</w:t>
      </w:r>
      <w:r>
        <w:rPr>
          <w:color w:val="231F20"/>
          <w:spacing w:val="-3"/>
        </w:rPr>
        <w:t> </w:t>
      </w:r>
      <w:r>
        <w:rPr>
          <w:color w:val="231F20"/>
        </w:rPr>
        <w:t>que</w:t>
      </w:r>
      <w:r>
        <w:rPr>
          <w:color w:val="231F20"/>
          <w:spacing w:val="-3"/>
        </w:rPr>
        <w:t> </w:t>
      </w:r>
      <w:r>
        <w:rPr>
          <w:color w:val="231F20"/>
        </w:rPr>
        <w:t>sólo</w:t>
      </w:r>
      <w:r>
        <w:rPr>
          <w:color w:val="231F20"/>
          <w:spacing w:val="-3"/>
        </w:rPr>
        <w:t> </w:t>
      </w:r>
      <w:r>
        <w:rPr>
          <w:color w:val="231F20"/>
        </w:rPr>
        <w:t>le</w:t>
      </w:r>
      <w:r>
        <w:rPr>
          <w:color w:val="231F20"/>
          <w:spacing w:val="-3"/>
        </w:rPr>
        <w:t> </w:t>
      </w:r>
      <w:r>
        <w:rPr>
          <w:color w:val="231F20"/>
        </w:rPr>
        <w:t>pone</w:t>
      </w:r>
      <w:r>
        <w:rPr>
          <w:color w:val="231F20"/>
          <w:spacing w:val="-3"/>
        </w:rPr>
        <w:t> </w:t>
      </w:r>
      <w:r>
        <w:rPr>
          <w:color w:val="231F20"/>
        </w:rPr>
        <w:t>más</w:t>
      </w:r>
      <w:r>
        <w:rPr>
          <w:color w:val="231F20"/>
          <w:spacing w:val="-3"/>
        </w:rPr>
        <w:t> </w:t>
      </w:r>
      <w:r>
        <w:rPr>
          <w:color w:val="231F20"/>
        </w:rPr>
        <w:t>carga</w:t>
      </w:r>
      <w:r>
        <w:rPr>
          <w:color w:val="231F20"/>
          <w:spacing w:val="-3"/>
        </w:rPr>
        <w:t> </w:t>
      </w:r>
      <w:r>
        <w:rPr>
          <w:color w:val="231F20"/>
        </w:rPr>
        <w:t>al</w:t>
      </w:r>
      <w:r>
        <w:rPr>
          <w:color w:val="231F20"/>
          <w:spacing w:val="-3"/>
        </w:rPr>
        <w:t> </w:t>
      </w:r>
      <w:r>
        <w:rPr>
          <w:color w:val="231F20"/>
        </w:rPr>
        <w:t>planeta,</w:t>
      </w:r>
      <w:r>
        <w:rPr>
          <w:color w:val="231F20"/>
          <w:spacing w:val="-12"/>
        </w:rPr>
        <w:t> </w:t>
      </w:r>
      <w:r>
        <w:rPr>
          <w:color w:val="231F20"/>
        </w:rPr>
        <w:t>les</w:t>
      </w:r>
      <w:r>
        <w:rPr>
          <w:color w:val="231F20"/>
          <w:spacing w:val="-3"/>
        </w:rPr>
        <w:t> </w:t>
      </w:r>
      <w:r>
        <w:rPr>
          <w:color w:val="231F20"/>
        </w:rPr>
        <w:t>deja</w:t>
      </w:r>
      <w:r>
        <w:rPr>
          <w:color w:val="231F20"/>
          <w:spacing w:val="-3"/>
        </w:rPr>
        <w:t> </w:t>
      </w:r>
      <w:r>
        <w:rPr>
          <w:color w:val="231F20"/>
        </w:rPr>
        <w:t>vacíos como personas y que se base en la obsolescencia</w:t>
      </w:r>
      <w:r>
        <w:rPr>
          <w:color w:val="231F20"/>
          <w:spacing w:val="1"/>
        </w:rPr>
        <w:t> </w:t>
      </w:r>
      <w:r>
        <w:rPr>
          <w:color w:val="231F20"/>
        </w:rPr>
        <w:t>programa-</w:t>
      </w:r>
    </w:p>
    <w:p>
      <w:pPr>
        <w:spacing w:after="0" w:line="278" w:lineRule="auto"/>
        <w:jc w:val="both"/>
        <w:sectPr>
          <w:headerReference w:type="default" r:id="rId226"/>
          <w:footerReference w:type="default" r:id="rId227"/>
          <w:footerReference w:type="even" r:id="rId228"/>
          <w:pgSz w:w="7940" w:h="11910"/>
          <w:pgMar w:header="0" w:footer="737" w:top="1100" w:bottom="920" w:left="1080" w:right="240"/>
          <w:pgNumType w:start="107"/>
        </w:sectPr>
      </w:pPr>
    </w:p>
    <w:p>
      <w:pPr>
        <w:pStyle w:val="BodyText"/>
        <w:spacing w:line="278" w:lineRule="auto" w:before="119"/>
        <w:ind w:left="893" w:right="106"/>
        <w:jc w:val="both"/>
      </w:pPr>
      <w:r>
        <w:rPr>
          <w:color w:val="231F20"/>
        </w:rPr>
        <w:t>da de los objetos con el único objeto de vender más artícu- los inútiles, es decir, en la búsqueda de una calidad de vida basada en la satisfacción de necesidades reales. Esto sólo   se logrará si concientizamos a los futuros diseñadores de esta nueva función (que en realidad es la función original del diseño: ayudar) desde su formación educativa, lo que incluye que se desarrollen todos los proyectos escolares desde la óptica sostenible, es decir, es imperativo que se reflexione en la manera en que se diseña desde el principio de  su</w:t>
      </w:r>
      <w:r>
        <w:rPr>
          <w:color w:val="231F20"/>
          <w:spacing w:val="30"/>
        </w:rPr>
        <w:t> </w:t>
      </w:r>
      <w:r>
        <w:rPr>
          <w:color w:val="231F20"/>
        </w:rPr>
        <w:t>formación.</w:t>
      </w:r>
    </w:p>
    <w:p>
      <w:pPr>
        <w:pStyle w:val="BodyText"/>
        <w:spacing w:before="7"/>
        <w:rPr>
          <w:sz w:val="25"/>
        </w:rPr>
      </w:pPr>
    </w:p>
    <w:p>
      <w:pPr>
        <w:pStyle w:val="BodyText"/>
        <w:spacing w:line="278" w:lineRule="auto"/>
        <w:ind w:left="893" w:right="98"/>
        <w:jc w:val="both"/>
      </w:pPr>
      <w:r>
        <w:rPr>
          <w:color w:val="231F20"/>
        </w:rPr>
        <w:t>De esta revisión teórica,  se  puede  concluir  la  necesidad de desarrollar guías y herramientas, no necesariamente metodologías (que sólo servirían para encajonar algo que  de hecho requiere mayor creatividad), que coadyuven  a que los diseñadores consideran analizar y evaluar de ma- nera práctica e inteligente la repercusión sociocultural de los objetos de diseño en el usuario. Es así que se puede observar al hablar de responsabilidad social en el diseño, que hace falta aún mucho trabajo para tener una guía que permita a los diseñadores trabajar este aspecto tan impor- tante. Con lo anterior, no se pretende afirmar que no exis- ten estudios sobre la repercusión social del  diseño,  sino que aún existe una carencia de investigación que elucide el impacto del diseño en el usuario en cuanto lo relacionado    a lo</w:t>
      </w:r>
      <w:r>
        <w:rPr>
          <w:color w:val="231F20"/>
          <w:spacing w:val="45"/>
        </w:rPr>
        <w:t> </w:t>
      </w:r>
      <w:r>
        <w:rPr>
          <w:color w:val="231F20"/>
        </w:rPr>
        <w:t>sostenible.</w:t>
      </w:r>
    </w:p>
    <w:p>
      <w:pPr>
        <w:pStyle w:val="BodyText"/>
        <w:spacing w:before="7"/>
        <w:rPr>
          <w:sz w:val="25"/>
        </w:rPr>
      </w:pPr>
    </w:p>
    <w:p>
      <w:pPr>
        <w:pStyle w:val="BodyText"/>
        <w:spacing w:line="278" w:lineRule="auto"/>
        <w:ind w:left="893" w:right="108"/>
        <w:jc w:val="both"/>
      </w:pPr>
      <w:r>
        <w:rPr>
          <w:color w:val="231F20"/>
        </w:rPr>
        <w:t>El diseño influye en las decisiones que las personas hacen acerca de lo que compran y sus motivaciones. Estas deci- siones reflejan las percepciones de sus respectivos estilos de vida y su estatus en el mundo. Los estilos de vida son</w:t>
      </w:r>
    </w:p>
    <w:p>
      <w:pPr>
        <w:spacing w:after="0" w:line="278" w:lineRule="auto"/>
        <w:jc w:val="both"/>
        <w:sectPr>
          <w:headerReference w:type="default" r:id="rId229"/>
          <w:pgSz w:w="7940" w:h="11910"/>
          <w:pgMar w:header="0" w:footer="737" w:top="1100" w:bottom="920" w:left="240" w:right="1080"/>
        </w:sectPr>
      </w:pPr>
    </w:p>
    <w:p>
      <w:pPr>
        <w:pStyle w:val="BodyText"/>
        <w:spacing w:line="278" w:lineRule="auto" w:before="119"/>
        <w:ind w:left="110" w:right="891"/>
        <w:jc w:val="both"/>
      </w:pPr>
      <w:r>
        <w:rPr>
          <w:color w:val="231F20"/>
        </w:rPr>
        <w:t>elecciones de identidad: cómo un individuo desea ser y ser visto por otros. Con frecuencia, esto se expresa a </w:t>
      </w:r>
      <w:r>
        <w:rPr>
          <w:color w:val="231F20"/>
          <w:spacing w:val="-3"/>
        </w:rPr>
        <w:t>través </w:t>
      </w:r>
      <w:r>
        <w:rPr>
          <w:color w:val="231F20"/>
        </w:rPr>
        <w:t>de lo que se adquiere por el material, la estética y la perspec- tiva simbólica. Los estilos de vida son patrones de acciones que diferencia a las personas. Describen las convenciones sociales de clase económica, de ingreso, de edad, de sexo y de etnicidad, a veces trascendiendo estas </w:t>
      </w:r>
      <w:r>
        <w:rPr>
          <w:color w:val="231F20"/>
          <w:spacing w:val="10"/>
        </w:rPr>
        <w:t> </w:t>
      </w:r>
      <w:r>
        <w:rPr>
          <w:color w:val="231F20"/>
        </w:rPr>
        <w:t>convenciones.</w:t>
      </w:r>
    </w:p>
    <w:p>
      <w:pPr>
        <w:pStyle w:val="BodyText"/>
        <w:spacing w:before="7"/>
        <w:rPr>
          <w:sz w:val="25"/>
        </w:rPr>
      </w:pPr>
    </w:p>
    <w:p>
      <w:pPr>
        <w:pStyle w:val="BodyText"/>
        <w:spacing w:line="278" w:lineRule="auto"/>
        <w:ind w:left="110" w:right="883"/>
        <w:jc w:val="both"/>
      </w:pPr>
      <w:r>
        <w:rPr>
          <w:color w:val="231F20"/>
        </w:rPr>
        <w:t>Por</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siglo,</w:t>
      </w:r>
      <w:r>
        <w:rPr>
          <w:color w:val="231F20"/>
          <w:spacing w:val="-13"/>
        </w:rPr>
        <w:t> </w:t>
      </w:r>
      <w:r>
        <w:rPr>
          <w:color w:val="231F20"/>
        </w:rPr>
        <w:t>los</w:t>
      </w:r>
      <w:r>
        <w:rPr>
          <w:color w:val="231F20"/>
          <w:spacing w:val="-4"/>
        </w:rPr>
        <w:t> </w:t>
      </w:r>
      <w:r>
        <w:rPr>
          <w:color w:val="231F20"/>
        </w:rPr>
        <w:t>diseñadores,</w:t>
      </w:r>
      <w:r>
        <w:rPr>
          <w:color w:val="231F20"/>
          <w:spacing w:val="-13"/>
        </w:rPr>
        <w:t> </w:t>
      </w:r>
      <w:r>
        <w:rPr>
          <w:color w:val="231F20"/>
        </w:rPr>
        <w:t>llenos</w:t>
      </w:r>
      <w:r>
        <w:rPr>
          <w:color w:val="231F20"/>
          <w:spacing w:val="-4"/>
        </w:rPr>
        <w:t> </w:t>
      </w:r>
      <w:r>
        <w:rPr>
          <w:color w:val="231F20"/>
        </w:rPr>
        <w:t>de</w:t>
      </w:r>
      <w:r>
        <w:rPr>
          <w:color w:val="231F20"/>
          <w:spacing w:val="-4"/>
        </w:rPr>
        <w:t> </w:t>
      </w:r>
      <w:r>
        <w:rPr>
          <w:color w:val="231F20"/>
        </w:rPr>
        <w:t>ideales</w:t>
      </w:r>
      <w:r>
        <w:rPr>
          <w:color w:val="231F20"/>
          <w:spacing w:val="-4"/>
        </w:rPr>
        <w:t> </w:t>
      </w:r>
      <w:r>
        <w:rPr>
          <w:color w:val="231F20"/>
        </w:rPr>
        <w:t>y</w:t>
      </w:r>
      <w:r>
        <w:rPr>
          <w:color w:val="231F20"/>
          <w:spacing w:val="-4"/>
        </w:rPr>
        <w:t> </w:t>
      </w:r>
      <w:r>
        <w:rPr>
          <w:color w:val="231F20"/>
        </w:rPr>
        <w:t>bue- nas intenciones, han generado lo que creen sea un mundo mejor</w:t>
      </w:r>
      <w:r>
        <w:rPr>
          <w:color w:val="231F20"/>
          <w:spacing w:val="-6"/>
        </w:rPr>
        <w:t> </w:t>
      </w:r>
      <w:r>
        <w:rPr>
          <w:color w:val="231F20"/>
        </w:rPr>
        <w:t>mediante</w:t>
      </w:r>
      <w:r>
        <w:rPr>
          <w:color w:val="231F20"/>
          <w:spacing w:val="-6"/>
        </w:rPr>
        <w:t> </w:t>
      </w:r>
      <w:r>
        <w:rPr>
          <w:color w:val="231F20"/>
        </w:rPr>
        <w:t>una</w:t>
      </w:r>
      <w:r>
        <w:rPr>
          <w:color w:val="231F20"/>
          <w:spacing w:val="-6"/>
        </w:rPr>
        <w:t> </w:t>
      </w:r>
      <w:r>
        <w:rPr>
          <w:color w:val="231F20"/>
        </w:rPr>
        <w:t>propuesta</w:t>
      </w:r>
      <w:r>
        <w:rPr>
          <w:color w:val="231F20"/>
          <w:spacing w:val="-6"/>
        </w:rPr>
        <w:t> </w:t>
      </w:r>
      <w:r>
        <w:rPr>
          <w:color w:val="231F20"/>
        </w:rPr>
        <w:t>de</w:t>
      </w:r>
      <w:r>
        <w:rPr>
          <w:color w:val="231F20"/>
          <w:spacing w:val="-6"/>
        </w:rPr>
        <w:t> </w:t>
      </w:r>
      <w:r>
        <w:rPr>
          <w:color w:val="231F20"/>
        </w:rPr>
        <w:t>diseño</w:t>
      </w:r>
      <w:r>
        <w:rPr>
          <w:color w:val="231F20"/>
          <w:spacing w:val="-6"/>
        </w:rPr>
        <w:t> </w:t>
      </w:r>
      <w:r>
        <w:rPr>
          <w:color w:val="231F20"/>
        </w:rPr>
        <w:t>enfocada</w:t>
      </w:r>
      <w:r>
        <w:rPr>
          <w:color w:val="231F20"/>
          <w:spacing w:val="-6"/>
        </w:rPr>
        <w:t> </w:t>
      </w:r>
      <w:r>
        <w:rPr>
          <w:color w:val="231F20"/>
        </w:rPr>
        <w:t>a</w:t>
      </w:r>
      <w:r>
        <w:rPr>
          <w:color w:val="231F20"/>
          <w:spacing w:val="-6"/>
        </w:rPr>
        <w:t> </w:t>
      </w:r>
      <w:r>
        <w:rPr>
          <w:color w:val="231F20"/>
        </w:rPr>
        <w:t>promo- ver un bienestar de vida que hoy se antoja nada sostenible </w:t>
      </w:r>
      <w:r>
        <w:rPr>
          <w:color w:val="231F20"/>
          <w:spacing w:val="-6"/>
        </w:rPr>
        <w:t>y, </w:t>
      </w:r>
      <w:r>
        <w:rPr>
          <w:color w:val="231F20"/>
        </w:rPr>
        <w:t>por tanto, nos hemos convertido en parte del problema. Ahora resulta fundamental ser parte de la solución, y para ello se requiere que los diseñadores hagan cambios impor- tantes en la teoría y en la praxis del diseño, sobre todo, en   la filosofía subyacente de</w:t>
      </w:r>
      <w:r>
        <w:rPr>
          <w:color w:val="231F20"/>
          <w:spacing w:val="33"/>
        </w:rPr>
        <w:t> </w:t>
      </w:r>
      <w:r>
        <w:rPr>
          <w:color w:val="231F20"/>
        </w:rPr>
        <w:t>éste.</w:t>
      </w:r>
    </w:p>
    <w:p>
      <w:pPr>
        <w:pStyle w:val="BodyText"/>
        <w:spacing w:before="7"/>
        <w:rPr>
          <w:sz w:val="25"/>
        </w:rPr>
      </w:pPr>
    </w:p>
    <w:p>
      <w:pPr>
        <w:pStyle w:val="BodyText"/>
        <w:spacing w:line="278" w:lineRule="auto"/>
        <w:ind w:left="110" w:right="882"/>
        <w:jc w:val="both"/>
      </w:pPr>
      <w:r>
        <w:rPr>
          <w:color w:val="231F20"/>
        </w:rPr>
        <w:t>Manzini (2006) </w:t>
      </w:r>
      <w:r>
        <w:rPr>
          <w:color w:val="231F20"/>
          <w:spacing w:val="-3"/>
        </w:rPr>
        <w:t>ya </w:t>
      </w:r>
      <w:r>
        <w:rPr>
          <w:color w:val="231F20"/>
        </w:rPr>
        <w:t>comentaba que se necesitan nuevas herramientas y metodologías, nuevas ideas y soluciones, pero sobre todo un esfuerzo concertado en el ámbito global donde participen todos los diseñadores, dado el tamaño y complejidad del problema que se tiene enfrente. En pocas palabras, se necesita una revolución global en la forma en que se hace y se concibe el diseño si queremos construir    un futuro más sostenible y estratégicamente planeado. Por tanto, es imperativo que el diseño actual </w:t>
      </w:r>
      <w:r>
        <w:rPr>
          <w:color w:val="231F20"/>
          <w:spacing w:val="-6"/>
        </w:rPr>
        <w:t>y, </w:t>
      </w:r>
      <w:r>
        <w:rPr>
          <w:color w:val="231F20"/>
        </w:rPr>
        <w:t>en particular, el mexicano, se una a esta agenda de manera proactiva, pro- poniendo nuevos caminos para generar un diseño que sea sostenible y socialmente responsable de</w:t>
      </w:r>
      <w:r>
        <w:rPr>
          <w:color w:val="231F20"/>
          <w:spacing w:val="30"/>
        </w:rPr>
        <w:t> </w:t>
      </w:r>
      <w:r>
        <w:rPr>
          <w:color w:val="231F20"/>
        </w:rPr>
        <w:t>origen.</w:t>
      </w:r>
    </w:p>
    <w:p>
      <w:pPr>
        <w:spacing w:after="0" w:line="278" w:lineRule="auto"/>
        <w:jc w:val="both"/>
        <w:sectPr>
          <w:headerReference w:type="default" r:id="rId230"/>
          <w:footerReference w:type="default" r:id="rId231"/>
          <w:footerReference w:type="even" r:id="rId232"/>
          <w:pgSz w:w="7940" w:h="11910"/>
          <w:pgMar w:header="0" w:footer="737" w:top="1100" w:bottom="920" w:left="1080" w:right="240"/>
          <w:pgNumType w:start="109"/>
        </w:sectPr>
      </w:pPr>
    </w:p>
    <w:p>
      <w:pPr>
        <w:pStyle w:val="BodyText"/>
        <w:spacing w:line="278" w:lineRule="auto" w:before="119"/>
        <w:ind w:left="893" w:right="110"/>
        <w:jc w:val="both"/>
      </w:pPr>
      <w:r>
        <w:rPr>
          <w:color w:val="231F20"/>
        </w:rPr>
        <w:t>De </w:t>
      </w:r>
      <w:r>
        <w:rPr>
          <w:color w:val="231F20"/>
          <w:spacing w:val="-3"/>
        </w:rPr>
        <w:t>los argumentos mencionados, </w:t>
      </w:r>
      <w:r>
        <w:rPr>
          <w:color w:val="231F20"/>
        </w:rPr>
        <w:t>se </w:t>
      </w:r>
      <w:r>
        <w:rPr>
          <w:color w:val="231F20"/>
          <w:spacing w:val="-3"/>
        </w:rPr>
        <w:t>pueden </w:t>
      </w:r>
      <w:r>
        <w:rPr>
          <w:color w:val="231F20"/>
          <w:spacing w:val="-4"/>
        </w:rPr>
        <w:t>derivar </w:t>
      </w:r>
      <w:r>
        <w:rPr>
          <w:color w:val="231F20"/>
        </w:rPr>
        <w:t>al </w:t>
      </w:r>
      <w:r>
        <w:rPr>
          <w:color w:val="231F20"/>
          <w:spacing w:val="-3"/>
        </w:rPr>
        <w:t>menos </w:t>
      </w:r>
      <w:r>
        <w:rPr>
          <w:color w:val="231F20"/>
          <w:spacing w:val="-4"/>
        </w:rPr>
        <w:t>tres </w:t>
      </w:r>
      <w:r>
        <w:rPr>
          <w:color w:val="231F20"/>
          <w:spacing w:val="-3"/>
        </w:rPr>
        <w:t>ideas incipientes </w:t>
      </w:r>
      <w:r>
        <w:rPr>
          <w:color w:val="231F20"/>
          <w:spacing w:val="-4"/>
        </w:rPr>
        <w:t>para futuros </w:t>
      </w:r>
      <w:r>
        <w:rPr>
          <w:color w:val="231F20"/>
          <w:spacing w:val="-5"/>
        </w:rPr>
        <w:t>proyectos </w:t>
      </w:r>
      <w:r>
        <w:rPr>
          <w:color w:val="231F20"/>
          <w:spacing w:val="-3"/>
        </w:rPr>
        <w:t>de </w:t>
      </w:r>
      <w:r>
        <w:rPr>
          <w:color w:val="231F20"/>
          <w:spacing w:val="-4"/>
        </w:rPr>
        <w:t>investigación:</w:t>
      </w:r>
    </w:p>
    <w:p>
      <w:pPr>
        <w:pStyle w:val="BodyText"/>
        <w:spacing w:before="3"/>
        <w:rPr>
          <w:sz w:val="26"/>
        </w:rPr>
      </w:pPr>
    </w:p>
    <w:p>
      <w:pPr>
        <w:pStyle w:val="ListParagraph"/>
        <w:numPr>
          <w:ilvl w:val="1"/>
          <w:numId w:val="13"/>
        </w:numPr>
        <w:tabs>
          <w:tab w:pos="1094" w:val="left" w:leader="none"/>
        </w:tabs>
        <w:spacing w:line="280" w:lineRule="auto" w:before="0" w:after="0"/>
        <w:ind w:left="1093" w:right="107" w:hanging="200"/>
        <w:jc w:val="both"/>
        <w:rPr>
          <w:sz w:val="22"/>
        </w:rPr>
      </w:pPr>
      <w:r>
        <w:rPr>
          <w:rFonts w:ascii="Georgia" w:hAnsi="Georgia"/>
          <w:color w:val="231F20"/>
          <w:sz w:val="22"/>
        </w:rPr>
        <w:t>Una herramienta para evaluar la repercusión social o la </w:t>
      </w:r>
      <w:r>
        <w:rPr>
          <w:color w:val="231F20"/>
          <w:sz w:val="22"/>
        </w:rPr>
        <w:t>responsabilidad social de un determinado </w:t>
      </w:r>
      <w:r>
        <w:rPr>
          <w:color w:val="231F20"/>
          <w:spacing w:val="-3"/>
          <w:sz w:val="22"/>
        </w:rPr>
        <w:t>proyecto </w:t>
      </w:r>
      <w:r>
        <w:rPr>
          <w:color w:val="231F20"/>
          <w:sz w:val="22"/>
        </w:rPr>
        <w:t>de di- seño, de fácil uso y que se pueda integrar a las formas de hacer diseño </w:t>
      </w:r>
      <w:r>
        <w:rPr>
          <w:color w:val="231F20"/>
          <w:spacing w:val="-3"/>
          <w:sz w:val="22"/>
        </w:rPr>
        <w:t>ya </w:t>
      </w:r>
      <w:r>
        <w:rPr>
          <w:color w:val="231F20"/>
          <w:spacing w:val="7"/>
          <w:sz w:val="22"/>
        </w:rPr>
        <w:t> </w:t>
      </w:r>
      <w:r>
        <w:rPr>
          <w:color w:val="231F20"/>
          <w:sz w:val="22"/>
        </w:rPr>
        <w:t>existente.</w:t>
      </w:r>
    </w:p>
    <w:p>
      <w:pPr>
        <w:pStyle w:val="ListParagraph"/>
        <w:numPr>
          <w:ilvl w:val="1"/>
          <w:numId w:val="13"/>
        </w:numPr>
        <w:tabs>
          <w:tab w:pos="1094" w:val="left" w:leader="none"/>
        </w:tabs>
        <w:spacing w:line="278" w:lineRule="auto" w:before="5" w:after="0"/>
        <w:ind w:left="1093" w:right="104" w:hanging="200"/>
        <w:jc w:val="both"/>
        <w:rPr>
          <w:sz w:val="22"/>
        </w:rPr>
      </w:pPr>
      <w:r>
        <w:rPr>
          <w:rFonts w:ascii="Georgia" w:hAnsi="Georgia"/>
          <w:color w:val="231F20"/>
          <w:sz w:val="22"/>
        </w:rPr>
        <w:t>Desarrollar más investigación </w:t>
      </w:r>
      <w:r>
        <w:rPr>
          <w:rFonts w:ascii="Georgia" w:hAnsi="Georgia"/>
          <w:color w:val="231F20"/>
          <w:spacing w:val="2"/>
          <w:sz w:val="22"/>
        </w:rPr>
        <w:t>empírica </w:t>
      </w:r>
      <w:r>
        <w:rPr>
          <w:rFonts w:ascii="Georgia" w:hAnsi="Georgia"/>
          <w:color w:val="231F20"/>
          <w:sz w:val="22"/>
        </w:rPr>
        <w:t>sobre </w:t>
      </w:r>
      <w:r>
        <w:rPr>
          <w:rFonts w:ascii="Georgia" w:hAnsi="Georgia"/>
          <w:color w:val="231F20"/>
          <w:spacing w:val="2"/>
          <w:sz w:val="22"/>
        </w:rPr>
        <w:t>diseño </w:t>
      </w:r>
      <w:r>
        <w:rPr>
          <w:color w:val="231F20"/>
          <w:sz w:val="22"/>
        </w:rPr>
        <w:t>para el </w:t>
      </w:r>
      <w:r>
        <w:rPr>
          <w:color w:val="231F20"/>
          <w:spacing w:val="2"/>
          <w:sz w:val="22"/>
        </w:rPr>
        <w:t>comportamiento sostenible </w:t>
      </w:r>
      <w:r>
        <w:rPr>
          <w:color w:val="231F20"/>
          <w:sz w:val="22"/>
        </w:rPr>
        <w:t>del </w:t>
      </w:r>
      <w:r>
        <w:rPr>
          <w:color w:val="231F20"/>
          <w:spacing w:val="2"/>
          <w:sz w:val="22"/>
        </w:rPr>
        <w:t>usuario, inclu- </w:t>
      </w:r>
      <w:r>
        <w:rPr>
          <w:color w:val="231F20"/>
          <w:sz w:val="22"/>
        </w:rPr>
        <w:t>yendo </w:t>
      </w:r>
      <w:r>
        <w:rPr>
          <w:color w:val="231F20"/>
          <w:spacing w:val="2"/>
          <w:sz w:val="22"/>
        </w:rPr>
        <w:t>cómo incorporar </w:t>
      </w:r>
      <w:r>
        <w:rPr>
          <w:color w:val="231F20"/>
          <w:sz w:val="22"/>
        </w:rPr>
        <w:t>otras </w:t>
      </w:r>
      <w:r>
        <w:rPr>
          <w:color w:val="231F20"/>
          <w:spacing w:val="2"/>
          <w:sz w:val="22"/>
        </w:rPr>
        <w:t>disciplinas </w:t>
      </w:r>
      <w:r>
        <w:rPr>
          <w:color w:val="231F20"/>
          <w:sz w:val="22"/>
        </w:rPr>
        <w:t>dentro y fuera del </w:t>
      </w:r>
      <w:r>
        <w:rPr>
          <w:color w:val="231F20"/>
          <w:spacing w:val="2"/>
          <w:sz w:val="22"/>
        </w:rPr>
        <w:t>diseño (como </w:t>
      </w:r>
      <w:r>
        <w:rPr>
          <w:color w:val="231F20"/>
          <w:sz w:val="22"/>
        </w:rPr>
        <w:t>la </w:t>
      </w:r>
      <w:r>
        <w:rPr>
          <w:color w:val="231F20"/>
          <w:spacing w:val="2"/>
          <w:sz w:val="22"/>
        </w:rPr>
        <w:t>Sociología </w:t>
      </w:r>
      <w:r>
        <w:rPr>
          <w:color w:val="231F20"/>
          <w:sz w:val="22"/>
        </w:rPr>
        <w:t>y el </w:t>
      </w:r>
      <w:r>
        <w:rPr>
          <w:color w:val="231F20"/>
          <w:spacing w:val="2"/>
          <w:sz w:val="22"/>
        </w:rPr>
        <w:t>Diseño </w:t>
      </w:r>
      <w:r>
        <w:rPr>
          <w:color w:val="231F20"/>
          <w:spacing w:val="3"/>
          <w:sz w:val="22"/>
        </w:rPr>
        <w:t>Emocional) </w:t>
      </w:r>
      <w:r>
        <w:rPr>
          <w:color w:val="231F20"/>
          <w:sz w:val="22"/>
        </w:rPr>
        <w:t>para </w:t>
      </w:r>
      <w:r>
        <w:rPr>
          <w:color w:val="231F20"/>
          <w:spacing w:val="2"/>
          <w:sz w:val="22"/>
        </w:rPr>
        <w:t>conformar </w:t>
      </w:r>
      <w:r>
        <w:rPr>
          <w:color w:val="231F20"/>
          <w:sz w:val="22"/>
        </w:rPr>
        <w:t>un marco </w:t>
      </w:r>
      <w:r>
        <w:rPr>
          <w:color w:val="231F20"/>
          <w:spacing w:val="2"/>
          <w:sz w:val="22"/>
        </w:rPr>
        <w:t>teórico adecuado </w:t>
      </w:r>
      <w:r>
        <w:rPr>
          <w:color w:val="231F20"/>
          <w:sz w:val="22"/>
        </w:rPr>
        <w:t>sobre el </w:t>
      </w:r>
      <w:r>
        <w:rPr>
          <w:color w:val="231F20"/>
          <w:spacing w:val="3"/>
          <w:sz w:val="22"/>
        </w:rPr>
        <w:t>cual </w:t>
      </w:r>
      <w:r>
        <w:rPr>
          <w:color w:val="231F20"/>
          <w:spacing w:val="2"/>
          <w:sz w:val="22"/>
        </w:rPr>
        <w:t>trabajarlo.</w:t>
      </w:r>
    </w:p>
    <w:p>
      <w:pPr>
        <w:pStyle w:val="ListParagraph"/>
        <w:numPr>
          <w:ilvl w:val="1"/>
          <w:numId w:val="13"/>
        </w:numPr>
        <w:tabs>
          <w:tab w:pos="1094" w:val="left" w:leader="none"/>
        </w:tabs>
        <w:spacing w:line="278" w:lineRule="auto" w:before="1" w:after="0"/>
        <w:ind w:left="1093" w:right="108" w:hanging="200"/>
        <w:jc w:val="both"/>
        <w:rPr>
          <w:sz w:val="22"/>
        </w:rPr>
      </w:pPr>
      <w:r>
        <w:rPr>
          <w:rFonts w:ascii="Georgia" w:hAnsi="Georgia"/>
          <w:color w:val="231F20"/>
          <w:spacing w:val="-2"/>
          <w:sz w:val="22"/>
        </w:rPr>
        <w:t>Una</w:t>
      </w:r>
      <w:r>
        <w:rPr>
          <w:rFonts w:ascii="Georgia" w:hAnsi="Georgia"/>
          <w:color w:val="231F20"/>
          <w:spacing w:val="-23"/>
          <w:sz w:val="22"/>
        </w:rPr>
        <w:t> </w:t>
      </w:r>
      <w:r>
        <w:rPr>
          <w:rFonts w:ascii="Georgia" w:hAnsi="Georgia"/>
          <w:color w:val="231F20"/>
          <w:spacing w:val="-3"/>
          <w:sz w:val="22"/>
        </w:rPr>
        <w:t>nueva</w:t>
      </w:r>
      <w:r>
        <w:rPr>
          <w:rFonts w:ascii="Georgia" w:hAnsi="Georgia"/>
          <w:color w:val="231F20"/>
          <w:spacing w:val="-23"/>
          <w:sz w:val="22"/>
        </w:rPr>
        <w:t> </w:t>
      </w:r>
      <w:r>
        <w:rPr>
          <w:rFonts w:ascii="Georgia" w:hAnsi="Georgia"/>
          <w:color w:val="231F20"/>
          <w:spacing w:val="-3"/>
          <w:sz w:val="22"/>
        </w:rPr>
        <w:t>propuesta</w:t>
      </w:r>
      <w:r>
        <w:rPr>
          <w:rFonts w:ascii="Georgia" w:hAnsi="Georgia"/>
          <w:color w:val="231F20"/>
          <w:spacing w:val="-23"/>
          <w:sz w:val="22"/>
        </w:rPr>
        <w:t> </w:t>
      </w:r>
      <w:r>
        <w:rPr>
          <w:rFonts w:ascii="Georgia" w:hAnsi="Georgia"/>
          <w:color w:val="231F20"/>
          <w:sz w:val="22"/>
        </w:rPr>
        <w:t>de</w:t>
      </w:r>
      <w:r>
        <w:rPr>
          <w:rFonts w:ascii="Georgia" w:hAnsi="Georgia"/>
          <w:color w:val="231F20"/>
          <w:spacing w:val="-23"/>
          <w:sz w:val="22"/>
        </w:rPr>
        <w:t> </w:t>
      </w:r>
      <w:r>
        <w:rPr>
          <w:rFonts w:ascii="Georgia" w:hAnsi="Georgia"/>
          <w:color w:val="231F20"/>
          <w:sz w:val="22"/>
        </w:rPr>
        <w:t>currículo</w:t>
      </w:r>
      <w:r>
        <w:rPr>
          <w:rFonts w:ascii="Georgia" w:hAnsi="Georgia"/>
          <w:color w:val="231F20"/>
          <w:spacing w:val="-23"/>
          <w:sz w:val="22"/>
        </w:rPr>
        <w:t> </w:t>
      </w:r>
      <w:r>
        <w:rPr>
          <w:rFonts w:ascii="Georgia" w:hAnsi="Georgia"/>
          <w:color w:val="231F20"/>
          <w:spacing w:val="-2"/>
          <w:sz w:val="22"/>
        </w:rPr>
        <w:t>educativo</w:t>
      </w:r>
      <w:r>
        <w:rPr>
          <w:rFonts w:ascii="Georgia" w:hAnsi="Georgia"/>
          <w:color w:val="231F20"/>
          <w:spacing w:val="-23"/>
          <w:sz w:val="22"/>
        </w:rPr>
        <w:t> </w:t>
      </w:r>
      <w:r>
        <w:rPr>
          <w:rFonts w:ascii="Georgia" w:hAnsi="Georgia"/>
          <w:color w:val="231F20"/>
          <w:sz w:val="22"/>
        </w:rPr>
        <w:t>y</w:t>
      </w:r>
      <w:r>
        <w:rPr>
          <w:rFonts w:ascii="Georgia" w:hAnsi="Georgia"/>
          <w:color w:val="231F20"/>
          <w:spacing w:val="-23"/>
          <w:sz w:val="22"/>
        </w:rPr>
        <w:t> </w:t>
      </w:r>
      <w:r>
        <w:rPr>
          <w:rFonts w:ascii="Georgia" w:hAnsi="Georgia"/>
          <w:color w:val="231F20"/>
          <w:sz w:val="22"/>
        </w:rPr>
        <w:t>rúbrica</w:t>
      </w:r>
      <w:r>
        <w:rPr>
          <w:rFonts w:ascii="Georgia" w:hAnsi="Georgia"/>
          <w:color w:val="231F20"/>
          <w:spacing w:val="-23"/>
          <w:sz w:val="22"/>
        </w:rPr>
        <w:t> </w:t>
      </w:r>
      <w:r>
        <w:rPr>
          <w:rFonts w:ascii="Georgia" w:hAnsi="Georgia"/>
          <w:color w:val="231F20"/>
          <w:spacing w:val="-3"/>
          <w:sz w:val="22"/>
        </w:rPr>
        <w:t>eva</w:t>
      </w:r>
      <w:r>
        <w:rPr>
          <w:color w:val="231F20"/>
          <w:spacing w:val="-3"/>
          <w:sz w:val="22"/>
        </w:rPr>
        <w:t>- luativa para </w:t>
      </w:r>
      <w:r>
        <w:rPr>
          <w:color w:val="231F20"/>
          <w:sz w:val="22"/>
        </w:rPr>
        <w:t>incorporar el diseño </w:t>
      </w:r>
      <w:r>
        <w:rPr>
          <w:color w:val="231F20"/>
          <w:spacing w:val="-3"/>
          <w:sz w:val="22"/>
        </w:rPr>
        <w:t>estratégico  sostenible  </w:t>
      </w:r>
      <w:r>
        <w:rPr>
          <w:color w:val="231F20"/>
          <w:sz w:val="22"/>
        </w:rPr>
        <w:t>y la responsabilidad social en todas las </w:t>
      </w:r>
      <w:r>
        <w:rPr>
          <w:color w:val="231F20"/>
          <w:spacing w:val="-3"/>
          <w:sz w:val="22"/>
        </w:rPr>
        <w:t>áreas </w:t>
      </w:r>
      <w:r>
        <w:rPr>
          <w:color w:val="231F20"/>
          <w:sz w:val="22"/>
        </w:rPr>
        <w:t>de enseñanza </w:t>
      </w:r>
      <w:r>
        <w:rPr>
          <w:color w:val="231F20"/>
          <w:spacing w:val="-2"/>
          <w:sz w:val="22"/>
        </w:rPr>
        <w:t>del </w:t>
      </w:r>
      <w:r>
        <w:rPr>
          <w:color w:val="231F20"/>
          <w:sz w:val="22"/>
        </w:rPr>
        <w:t>diseño en </w:t>
      </w:r>
      <w:r>
        <w:rPr>
          <w:color w:val="231F20"/>
          <w:spacing w:val="-3"/>
          <w:sz w:val="22"/>
        </w:rPr>
        <w:t>general. </w:t>
      </w:r>
      <w:r>
        <w:rPr>
          <w:color w:val="231F20"/>
          <w:sz w:val="22"/>
        </w:rPr>
        <w:t>De </w:t>
      </w:r>
      <w:r>
        <w:rPr>
          <w:color w:val="231F20"/>
          <w:spacing w:val="-3"/>
          <w:sz w:val="22"/>
        </w:rPr>
        <w:t>manera </w:t>
      </w:r>
      <w:r>
        <w:rPr>
          <w:color w:val="231F20"/>
          <w:sz w:val="22"/>
        </w:rPr>
        <w:t>que en </w:t>
      </w:r>
      <w:r>
        <w:rPr>
          <w:color w:val="231F20"/>
          <w:spacing w:val="-3"/>
          <w:sz w:val="22"/>
        </w:rPr>
        <w:t>vez </w:t>
      </w:r>
      <w:r>
        <w:rPr>
          <w:color w:val="231F20"/>
          <w:sz w:val="22"/>
        </w:rPr>
        <w:t>de hablar de </w:t>
      </w:r>
      <w:r>
        <w:rPr>
          <w:color w:val="231F20"/>
          <w:spacing w:val="-3"/>
          <w:sz w:val="22"/>
        </w:rPr>
        <w:t>asignaturas </w:t>
      </w:r>
      <w:r>
        <w:rPr>
          <w:color w:val="231F20"/>
          <w:sz w:val="22"/>
        </w:rPr>
        <w:t>de diseño </w:t>
      </w:r>
      <w:r>
        <w:rPr>
          <w:color w:val="231F20"/>
          <w:spacing w:val="-3"/>
          <w:sz w:val="22"/>
        </w:rPr>
        <w:t>sostenible, </w:t>
      </w:r>
      <w:r>
        <w:rPr>
          <w:color w:val="231F20"/>
          <w:sz w:val="22"/>
        </w:rPr>
        <w:t>se </w:t>
      </w:r>
      <w:r>
        <w:rPr>
          <w:color w:val="231F20"/>
          <w:spacing w:val="-3"/>
          <w:sz w:val="22"/>
        </w:rPr>
        <w:t>hable </w:t>
      </w:r>
      <w:r>
        <w:rPr>
          <w:color w:val="231F20"/>
          <w:sz w:val="22"/>
        </w:rPr>
        <w:t>de </w:t>
      </w:r>
      <w:r>
        <w:rPr>
          <w:color w:val="231F20"/>
          <w:spacing w:val="-3"/>
          <w:sz w:val="22"/>
        </w:rPr>
        <w:t>incorporar </w:t>
      </w:r>
      <w:r>
        <w:rPr>
          <w:color w:val="231F20"/>
          <w:sz w:val="22"/>
        </w:rPr>
        <w:t>una filosofía holística de hacer diseño </w:t>
      </w:r>
      <w:r>
        <w:rPr>
          <w:color w:val="231F20"/>
          <w:spacing w:val="-3"/>
          <w:sz w:val="22"/>
        </w:rPr>
        <w:t>desde </w:t>
      </w:r>
      <w:r>
        <w:rPr>
          <w:color w:val="231F20"/>
          <w:sz w:val="22"/>
        </w:rPr>
        <w:t>el día uno de la</w:t>
      </w:r>
      <w:r>
        <w:rPr>
          <w:color w:val="231F20"/>
          <w:spacing w:val="15"/>
          <w:sz w:val="22"/>
        </w:rPr>
        <w:t> </w:t>
      </w:r>
      <w:r>
        <w:rPr>
          <w:color w:val="231F20"/>
          <w:spacing w:val="-4"/>
          <w:sz w:val="22"/>
        </w:rPr>
        <w:t>carrera.</w:t>
      </w:r>
    </w:p>
    <w:p>
      <w:pPr>
        <w:pStyle w:val="BodyText"/>
        <w:spacing w:before="7"/>
        <w:rPr>
          <w:sz w:val="25"/>
        </w:rPr>
      </w:pPr>
    </w:p>
    <w:p>
      <w:pPr>
        <w:pStyle w:val="BodyText"/>
        <w:spacing w:line="278" w:lineRule="auto"/>
        <w:ind w:left="893" w:right="101"/>
        <w:jc w:val="both"/>
      </w:pPr>
      <w:r>
        <w:rPr>
          <w:color w:val="231F20"/>
        </w:rPr>
        <w:t>Estas propuestas abren nuevos panoramas hacia dónde en- focar los recursos de diseño de manera que se genere dise- ño más sostenible, que éstos se integren de modo eficaz en el tejido social y hacia una sociedad más sostenible. Aún más, hace falta </w:t>
      </w:r>
      <w:r>
        <w:rPr>
          <w:color w:val="231F20"/>
          <w:spacing w:val="-3"/>
        </w:rPr>
        <w:t>generar </w:t>
      </w:r>
      <w:r>
        <w:rPr>
          <w:color w:val="231F20"/>
          <w:spacing w:val="-4"/>
        </w:rPr>
        <w:t>mayor </w:t>
      </w:r>
      <w:r>
        <w:rPr>
          <w:color w:val="231F20"/>
        </w:rPr>
        <w:t>conciencia </w:t>
      </w:r>
      <w:r>
        <w:rPr>
          <w:color w:val="231F20"/>
          <w:spacing w:val="-3"/>
        </w:rPr>
        <w:t>entre </w:t>
      </w:r>
      <w:r>
        <w:rPr>
          <w:color w:val="231F20"/>
          <w:spacing w:val="-2"/>
        </w:rPr>
        <w:t>los </w:t>
      </w:r>
      <w:r>
        <w:rPr>
          <w:color w:val="231F20"/>
        </w:rPr>
        <w:t>diseña- </w:t>
      </w:r>
      <w:r>
        <w:rPr>
          <w:color w:val="231F20"/>
          <w:spacing w:val="-3"/>
        </w:rPr>
        <w:t>dores, </w:t>
      </w:r>
      <w:r>
        <w:rPr>
          <w:color w:val="231F20"/>
          <w:spacing w:val="-2"/>
        </w:rPr>
        <w:t>los </w:t>
      </w:r>
      <w:r>
        <w:rPr>
          <w:color w:val="231F20"/>
        </w:rPr>
        <w:t>clientes, </w:t>
      </w:r>
      <w:r>
        <w:rPr>
          <w:color w:val="231F20"/>
          <w:spacing w:val="-2"/>
        </w:rPr>
        <w:t>los </w:t>
      </w:r>
      <w:r>
        <w:rPr>
          <w:color w:val="231F20"/>
          <w:spacing w:val="-3"/>
        </w:rPr>
        <w:t>empresarios </w:t>
      </w:r>
      <w:r>
        <w:rPr>
          <w:color w:val="231F20"/>
        </w:rPr>
        <w:t>y </w:t>
      </w:r>
      <w:r>
        <w:rPr>
          <w:color w:val="231F20"/>
          <w:spacing w:val="-2"/>
        </w:rPr>
        <w:t>los </w:t>
      </w:r>
      <w:r>
        <w:rPr>
          <w:color w:val="231F20"/>
          <w:spacing w:val="-3"/>
        </w:rPr>
        <w:t>consumidores/usua- </w:t>
      </w:r>
      <w:r>
        <w:rPr>
          <w:color w:val="231F20"/>
        </w:rPr>
        <w:t>rios de que ser </w:t>
      </w:r>
      <w:r>
        <w:rPr>
          <w:color w:val="231F20"/>
          <w:spacing w:val="-3"/>
        </w:rPr>
        <w:t>responsable </w:t>
      </w:r>
      <w:r>
        <w:rPr>
          <w:color w:val="231F20"/>
        </w:rPr>
        <w:t>en el ámbito social, de que </w:t>
      </w:r>
      <w:r>
        <w:rPr>
          <w:color w:val="231F20"/>
          <w:spacing w:val="-2"/>
        </w:rPr>
        <w:t>ser </w:t>
      </w:r>
      <w:r>
        <w:rPr>
          <w:color w:val="231F20"/>
          <w:spacing w:val="-3"/>
        </w:rPr>
        <w:t>estratégicamente sostenible </w:t>
      </w:r>
      <w:r>
        <w:rPr>
          <w:color w:val="231F20"/>
        </w:rPr>
        <w:t>no es el </w:t>
      </w:r>
      <w:r>
        <w:rPr>
          <w:color w:val="231F20"/>
          <w:spacing w:val="-4"/>
        </w:rPr>
        <w:t>reto </w:t>
      </w:r>
      <w:r>
        <w:rPr>
          <w:color w:val="231F20"/>
        </w:rPr>
        <w:t>utópico </w:t>
      </w:r>
      <w:r>
        <w:rPr>
          <w:color w:val="231F20"/>
          <w:spacing w:val="-3"/>
        </w:rPr>
        <w:t>imposible </w:t>
      </w:r>
      <w:r>
        <w:rPr>
          <w:color w:val="231F20"/>
        </w:rPr>
        <w:t>de alcanzar ni una carta de buena </w:t>
      </w:r>
      <w:r>
        <w:rPr>
          <w:color w:val="231F20"/>
          <w:spacing w:val="-3"/>
        </w:rPr>
        <w:t>voluntad, </w:t>
      </w:r>
      <w:r>
        <w:rPr>
          <w:color w:val="231F20"/>
        </w:rPr>
        <w:t>sino </w:t>
      </w:r>
      <w:r>
        <w:rPr>
          <w:color w:val="231F20"/>
          <w:spacing w:val="-3"/>
        </w:rPr>
        <w:t>algo </w:t>
      </w:r>
      <w:r>
        <w:rPr>
          <w:color w:val="231F20"/>
          <w:spacing w:val="-4"/>
        </w:rPr>
        <w:t>real, </w:t>
      </w:r>
      <w:r>
        <w:rPr>
          <w:color w:val="231F20"/>
          <w:spacing w:val="-3"/>
        </w:rPr>
        <w:t>realizable, alcanzable </w:t>
      </w:r>
      <w:r>
        <w:rPr>
          <w:color w:val="231F20"/>
        </w:rPr>
        <w:t>si </w:t>
      </w:r>
      <w:r>
        <w:rPr>
          <w:color w:val="231F20"/>
          <w:spacing w:val="-3"/>
        </w:rPr>
        <w:t>todos </w:t>
      </w:r>
      <w:r>
        <w:rPr>
          <w:color w:val="231F20"/>
        </w:rPr>
        <w:t>y cada uno de los   integrantes</w:t>
      </w:r>
    </w:p>
    <w:p>
      <w:pPr>
        <w:spacing w:after="0" w:line="278" w:lineRule="auto"/>
        <w:jc w:val="both"/>
        <w:sectPr>
          <w:headerReference w:type="default" r:id="rId233"/>
          <w:pgSz w:w="7940" w:h="11910"/>
          <w:pgMar w:header="0" w:footer="737" w:top="1100" w:bottom="920" w:left="240" w:right="1080"/>
        </w:sectPr>
      </w:pPr>
    </w:p>
    <w:p>
      <w:pPr>
        <w:pStyle w:val="BodyText"/>
        <w:spacing w:line="278" w:lineRule="auto" w:before="119"/>
        <w:ind w:left="110" w:right="891"/>
        <w:jc w:val="both"/>
      </w:pPr>
      <w:r>
        <w:rPr>
          <w:color w:val="231F20"/>
        </w:rPr>
        <w:t>de la sociedad participan de manera activa en su búsqueda y así generar un cambio significativo en la forma en que  nos desenvolvemos. Aún se está a tiempo de cambiar, si así se</w:t>
      </w:r>
      <w:r>
        <w:rPr>
          <w:color w:val="231F20"/>
          <w:spacing w:val="19"/>
        </w:rPr>
        <w:t> </w:t>
      </w:r>
      <w:r>
        <w:rPr>
          <w:color w:val="231F20"/>
        </w:rPr>
        <w:t>decide.</w:t>
      </w:r>
    </w:p>
    <w:p>
      <w:pPr>
        <w:spacing w:after="0" w:line="278" w:lineRule="auto"/>
        <w:jc w:val="both"/>
        <w:sectPr>
          <w:headerReference w:type="even" r:id="rId234"/>
          <w:footerReference w:type="even" r:id="rId235"/>
          <w:pgSz w:w="7940" w:h="11910"/>
          <w:pgMar w:header="0" w:footer="737" w:top="1100" w:bottom="920" w:left="1080" w:right="240"/>
        </w:sectPr>
      </w:pPr>
    </w:p>
    <w:p>
      <w:pPr>
        <w:pStyle w:val="BodyText"/>
        <w:spacing w:before="4"/>
        <w:rPr>
          <w:rFonts w:ascii="Times New Roman"/>
          <w:sz w:val="17"/>
        </w:rPr>
      </w:pPr>
      <w:r>
        <w:rPr/>
        <w:pict>
          <v:line style="position:absolute;mso-position-horizontal-relative:page;mso-position-vertical-relative:page;z-index:2104" from="396.850006pt,.000001pt" to="396.850006pt,595.276001pt" stroked="true" strokeweight="0pt" strokecolor="#5e9147">
            <w10:wrap type="none"/>
          </v:line>
        </w:pict>
      </w:r>
    </w:p>
    <w:p>
      <w:pPr>
        <w:spacing w:after="0"/>
        <w:rPr>
          <w:rFonts w:ascii="Times New Roman"/>
          <w:sz w:val="17"/>
        </w:rPr>
        <w:sectPr>
          <w:headerReference w:type="default" r:id="rId236"/>
          <w:footerReference w:type="default" r:id="rId237"/>
          <w:pgSz w:w="7940" w:h="11910"/>
          <w:pgMar w:header="0" w:footer="0" w:top="0" w:bottom="0" w:left="1080" w:right="0"/>
        </w:sectPr>
      </w:pPr>
    </w:p>
    <w:p>
      <w:pPr>
        <w:pStyle w:val="BodyText"/>
        <w:rPr>
          <w:rFonts w:ascii="Times New Roman"/>
          <w:sz w:val="20"/>
        </w:rPr>
      </w:pPr>
      <w:r>
        <w:rPr/>
        <w:pict>
          <v:line style="position:absolute;mso-position-horizontal-relative:page;mso-position-vertical-relative:page;z-index:-210016" from="330.671204pt,211.707596pt" to="330.671204pt,224.061596pt" stroked="true" strokeweight="1pt" strokecolor="#ffffff">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after="1"/>
        <w:rPr>
          <w:rFonts w:ascii="Times New Roman"/>
        </w:rPr>
      </w:pPr>
    </w:p>
    <w:p>
      <w:pPr>
        <w:pStyle w:val="BodyText"/>
        <w:ind w:left="105"/>
        <w:rPr>
          <w:rFonts w:ascii="Times New Roman"/>
          <w:sz w:val="20"/>
        </w:rPr>
      </w:pPr>
      <w:r>
        <w:rPr>
          <w:rFonts w:ascii="Times New Roman"/>
          <w:sz w:val="20"/>
        </w:rPr>
        <w:pict>
          <v:group style="width:300.850pt;height:128.9500pt;mso-position-horizontal-relative:char;mso-position-vertical-relative:line" coordorigin="0,0" coordsize="6017,2579">
            <v:line style="position:absolute" from="468,150" to="985,1489" stroked="true" strokeweight="1pt" strokecolor="#ffffff"/>
            <v:line style="position:absolute" from="1609,77" to="1612,1512" stroked="true" strokeweight="1.0pt" strokecolor="#ffffff"/>
            <v:line style="position:absolute" from="61,1157" to="5547,1167" stroked="true" strokeweight="1pt" strokecolor="#ffffff"/>
            <v:line style="position:absolute" from="10,671" to="3051,675" stroked="true" strokeweight="1pt" strokecolor="#ffffff"/>
            <v:line style="position:absolute" from="4495,855" to="6007,863" stroked="true" strokeweight="1pt" strokecolor="#ffffff"/>
            <v:line style="position:absolute" from="3533,267" to="3535,1703" stroked="true" strokeweight="1.0pt" strokecolor="#ffffff"/>
            <v:line style="position:absolute" from="4581,332" to="4583,1767" stroked="true" strokeweight="1.0pt" strokecolor="#ffffff"/>
            <v:line style="position:absolute" from="4797,446" to="4797,1385" stroked="true" strokeweight="1pt" strokecolor="#ffffff"/>
            <v:line style="position:absolute" from="1708,155" to="1711,1591" stroked="true" strokeweight="1.0pt" strokecolor="#ffffff"/>
            <v:shape style="position:absolute;left:3731;top:527;width:424;height:732" coordorigin="3731,527" coordsize="424,732" path="m3962,527l3944,537,3940,547,3958,597,3964,612,3900,639,3845,678,3799,727,3764,784,3741,848,3731,915,3736,986,3758,1059,3794,1123,3843,1177,3902,1218,3970,1246,4042,1259,4118,1255,4094,1117,4019,1115,3952,1085,3901,1032,3874,962,3875,889,3902,825,3949,774,4014,743,4104,743,4150,643,4150,642,4152,638,4155,622,4149,611,4138,606,3978,533,3973,531,3962,527xm4104,743l4014,743,4022,764,4041,818,4050,820,4055,820,4068,821,4075,807,4078,802,4104,743xe" filled="true" fillcolor="#eae5d4" stroked="false">
              <v:path arrowok="t"/>
              <v:fill type="solid"/>
            </v:shape>
            <v:shape style="position:absolute;left:3994;top:592;width:424;height:732" coordorigin="3994,592" coordsize="424,732" path="m4082,1031l4074,1044,4072,1049,4000,1208,3999,1209,3997,1213,3994,1229,4000,1240,4011,1245,4172,1318,4176,1320,4187,1324,4206,1315,4209,1304,4191,1254,4186,1239,4249,1212,4305,1173,4350,1124,4360,1108,4135,1108,4127,1087,4108,1033,4099,1031,4095,1031,4082,1031xm4107,592l4119,596,4122,599,4149,610,4152,621,4153,631,4151,641,4145,653,4138,668,4131,685,4123,702,4115,718,4109,733,4167,750,4217,783,4255,831,4276,890,4275,962,4248,1027,4200,1077,4135,1108,4360,1108,4386,1067,4409,1004,4418,936,4413,865,4392,792,4355,728,4306,674,4247,633,4180,605,4107,592xe" filled="true" fillcolor="#a4ba8c" stroked="false">
              <v:path arrowok="t"/>
              <v:fill type="solid"/>
            </v:shape>
            <v:shape style="position:absolute;left:2776;top:0;width:2898;height:360" type="#_x0000_t202" filled="false" stroked="false">
              <v:textbox inset="0,0,0,0">
                <w:txbxContent>
                  <w:p>
                    <w:pPr>
                      <w:spacing w:line="360" w:lineRule="exact" w:before="0"/>
                      <w:ind w:left="0" w:right="0" w:firstLine="0"/>
                      <w:jc w:val="left"/>
                      <w:rPr>
                        <w:rFonts w:ascii="Arial"/>
                        <w:b/>
                        <w:sz w:val="36"/>
                      </w:rPr>
                    </w:pPr>
                    <w:r>
                      <w:rPr>
                        <w:rFonts w:ascii="Arial"/>
                        <w:b/>
                        <w:color w:val="FFFFFF"/>
                        <w:w w:val="105"/>
                        <w:sz w:val="36"/>
                      </w:rPr>
                      <w:t>Segunda parte</w:t>
                    </w:r>
                  </w:p>
                </w:txbxContent>
              </v:textbox>
              <w10:wrap type="none"/>
            </v:shape>
            <v:shape style="position:absolute;left:303;top:422;width:3410;height:900" type="#_x0000_t202" filled="false" stroked="false">
              <v:textbox inset="0,0,0,0">
                <w:txbxContent>
                  <w:p>
                    <w:pPr>
                      <w:spacing w:line="900" w:lineRule="exact" w:before="0"/>
                      <w:ind w:left="0" w:right="0" w:firstLine="0"/>
                      <w:jc w:val="left"/>
                      <w:rPr>
                        <w:rFonts w:ascii="Arial"/>
                        <w:b/>
                        <w:sz w:val="90"/>
                      </w:rPr>
                    </w:pPr>
                    <w:r>
                      <w:rPr>
                        <w:rFonts w:ascii="Arial"/>
                        <w:b/>
                        <w:color w:val="FFFFFF"/>
                        <w:w w:val="95"/>
                        <w:sz w:val="90"/>
                      </w:rPr>
                      <w:t>Aplicaci</w:t>
                    </w:r>
                  </w:p>
                </w:txbxContent>
              </v:textbox>
              <w10:wrap type="none"/>
            </v:shape>
            <v:shape style="position:absolute;left:2152;top:1278;width:3790;height:1300" type="#_x0000_t202" filled="false" stroked="false">
              <v:textbox inset="0,0,0,0">
                <w:txbxContent>
                  <w:p>
                    <w:pPr>
                      <w:spacing w:line="1300" w:lineRule="exact" w:before="0"/>
                      <w:ind w:left="0" w:right="0" w:firstLine="0"/>
                      <w:jc w:val="left"/>
                      <w:rPr>
                        <w:rFonts w:ascii="Arial" w:hAnsi="Arial"/>
                        <w:b/>
                        <w:sz w:val="130"/>
                      </w:rPr>
                    </w:pPr>
                    <w:r>
                      <w:rPr>
                        <w:rFonts w:ascii="Arial" w:hAnsi="Arial"/>
                        <w:b/>
                        <w:color w:val="FFFFFF"/>
                        <w:sz w:val="130"/>
                      </w:rPr>
                      <w:t>éticas</w:t>
                    </w:r>
                  </w:p>
                </w:txbxContent>
              </v:textbox>
              <w10:wrap type="none"/>
            </v:shape>
            <v:shape style="position:absolute;left:4414;top:422;width:1528;height:900" type="#_x0000_t202" filled="false" stroked="false">
              <v:textbox inset="0,0,0,0">
                <w:txbxContent>
                  <w:p>
                    <w:pPr>
                      <w:spacing w:line="900" w:lineRule="exact" w:before="0"/>
                      <w:ind w:left="0" w:right="0" w:firstLine="0"/>
                      <w:jc w:val="left"/>
                      <w:rPr>
                        <w:rFonts w:ascii="Arial"/>
                        <w:b/>
                        <w:sz w:val="90"/>
                      </w:rPr>
                    </w:pPr>
                    <w:r>
                      <w:rPr>
                        <w:rFonts w:ascii="Arial"/>
                        <w:b/>
                        <w:color w:val="FFFFFF"/>
                        <w:w w:val="95"/>
                        <w:sz w:val="90"/>
                      </w:rPr>
                      <w:t>nes</w:t>
                    </w:r>
                  </w:p>
                </w:txbxContent>
              </v:textbox>
              <w10:wrap type="none"/>
            </v:shape>
          </v:group>
        </w:pict>
      </w:r>
      <w:r>
        <w:rPr>
          <w:rFonts w:ascii="Times New Roman"/>
          <w:sz w:val="20"/>
        </w:rPr>
      </w:r>
    </w:p>
    <w:p>
      <w:pPr>
        <w:spacing w:after="0"/>
        <w:rPr>
          <w:rFonts w:ascii="Times New Roman"/>
          <w:sz w:val="20"/>
        </w:rPr>
        <w:sectPr>
          <w:headerReference w:type="even" r:id="rId238"/>
          <w:footerReference w:type="even" r:id="rId239"/>
          <w:pgSz w:w="7940" w:h="11910"/>
          <w:pgMar w:header="0" w:footer="0" w:top="0" w:bottom="280" w:left="760" w:right="940"/>
        </w:sectPr>
      </w:pPr>
    </w:p>
    <w:p>
      <w:pPr>
        <w:pStyle w:val="BodyText"/>
        <w:spacing w:before="4"/>
        <w:rPr>
          <w:rFonts w:ascii="Times New Roman"/>
          <w:sz w:val="17"/>
        </w:rPr>
      </w:pPr>
    </w:p>
    <w:p>
      <w:pPr>
        <w:spacing w:after="0"/>
        <w:rPr>
          <w:rFonts w:ascii="Times New Roman"/>
          <w:sz w:val="17"/>
        </w:rPr>
        <w:sectPr>
          <w:headerReference w:type="default" r:id="rId240"/>
          <w:footerReference w:type="default" r:id="rId241"/>
          <w:pgSz w:w="7940" w:h="11910"/>
          <w:pgMar w:header="0" w:footer="0" w:top="110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rPr>
      </w:pPr>
    </w:p>
    <w:p>
      <w:pPr>
        <w:pStyle w:val="Heading1"/>
        <w:numPr>
          <w:ilvl w:val="0"/>
          <w:numId w:val="9"/>
        </w:numPr>
        <w:tabs>
          <w:tab w:pos="1403" w:val="left" w:leader="none"/>
        </w:tabs>
        <w:spacing w:line="261" w:lineRule="auto" w:before="62" w:after="0"/>
        <w:ind w:left="1334" w:right="996" w:hanging="403"/>
        <w:jc w:val="right"/>
      </w:pPr>
      <w:r>
        <w:rPr/>
        <w:pict>
          <v:line style="position:absolute;mso-position-horizontal-relative:page;mso-position-vertical-relative:paragraph;z-index:2272" from="339.907501pt,3.788099pt" to="339.907501pt,82.876099pt" stroked="true" strokeweight=".5pt" strokecolor="#231f20">
            <w10:wrap type="none"/>
          </v:line>
        </w:pict>
      </w:r>
      <w:r>
        <w:rPr>
          <w:color w:val="5E9147"/>
        </w:rPr>
        <w:t>La educación</w:t>
      </w:r>
      <w:r>
        <w:rPr>
          <w:color w:val="5E9147"/>
          <w:spacing w:val="12"/>
        </w:rPr>
        <w:t> </w:t>
      </w:r>
      <w:r>
        <w:rPr>
          <w:color w:val="5E9147"/>
        </w:rPr>
        <w:t>holística</w:t>
      </w:r>
      <w:r>
        <w:rPr>
          <w:color w:val="5E9147"/>
          <w:spacing w:val="6"/>
        </w:rPr>
        <w:t> </w:t>
      </w:r>
      <w:r>
        <w:rPr>
          <w:color w:val="5E9147"/>
        </w:rPr>
        <w:t>para</w:t>
      </w:r>
      <w:r>
        <w:rPr>
          <w:color w:val="5E9147"/>
          <w:w w:val="107"/>
        </w:rPr>
        <w:t> </w:t>
      </w:r>
      <w:r>
        <w:rPr>
          <w:color w:val="5E9147"/>
        </w:rPr>
        <w:t>los profesionales</w:t>
      </w:r>
      <w:r>
        <w:rPr>
          <w:color w:val="5E9147"/>
          <w:spacing w:val="-14"/>
        </w:rPr>
        <w:t> </w:t>
      </w:r>
      <w:r>
        <w:rPr>
          <w:color w:val="5E9147"/>
        </w:rPr>
        <w:t>del</w:t>
      </w:r>
      <w:r>
        <w:rPr>
          <w:color w:val="5E9147"/>
          <w:spacing w:val="-7"/>
        </w:rPr>
        <w:t> </w:t>
      </w:r>
      <w:r>
        <w:rPr>
          <w:color w:val="5E9147"/>
        </w:rPr>
        <w:t>diseño</w:t>
      </w:r>
      <w:r>
        <w:rPr>
          <w:color w:val="5E9147"/>
          <w:w w:val="99"/>
        </w:rPr>
        <w:t> </w:t>
      </w:r>
      <w:r>
        <w:rPr>
          <w:color w:val="5E9147"/>
        </w:rPr>
        <w:t>a partir de </w:t>
      </w:r>
      <w:r>
        <w:rPr>
          <w:color w:val="5E9147"/>
          <w:spacing w:val="39"/>
        </w:rPr>
        <w:t> </w:t>
      </w:r>
      <w:r>
        <w:rPr>
          <w:color w:val="5E9147"/>
        </w:rPr>
        <w:t>Componentes</w:t>
      </w:r>
    </w:p>
    <w:p>
      <w:pPr>
        <w:spacing w:before="0"/>
        <w:ind w:left="778" w:right="996" w:firstLine="0"/>
        <w:jc w:val="right"/>
        <w:rPr>
          <w:rFonts w:ascii="Arial" w:hAnsi="Arial"/>
          <w:b/>
          <w:sz w:val="32"/>
        </w:rPr>
      </w:pPr>
      <w:r>
        <w:rPr>
          <w:rFonts w:ascii="Arial" w:hAnsi="Arial"/>
          <w:b/>
          <w:color w:val="5E9147"/>
          <w:sz w:val="32"/>
        </w:rPr>
        <w:t>Estratégicos Sostenibles (ces)</w:t>
      </w:r>
    </w:p>
    <w:p>
      <w:pPr>
        <w:pStyle w:val="BodyText"/>
        <w:spacing w:before="1"/>
        <w:rPr>
          <w:rFonts w:ascii="Arial"/>
          <w:b/>
          <w:sz w:val="20"/>
        </w:rPr>
      </w:pPr>
    </w:p>
    <w:p>
      <w:pPr>
        <w:spacing w:before="66"/>
        <w:ind w:left="3504" w:right="810" w:firstLine="0"/>
        <w:jc w:val="left"/>
        <w:rPr>
          <w:i/>
          <w:sz w:val="22"/>
        </w:rPr>
      </w:pPr>
      <w:r>
        <w:rPr>
          <w:i/>
          <w:color w:val="808285"/>
          <w:sz w:val="22"/>
        </w:rPr>
        <w:t>Erika Rivera Gutiérrez</w:t>
      </w:r>
    </w:p>
    <w:p>
      <w:pPr>
        <w:pStyle w:val="BodyText"/>
        <w:rPr>
          <w:i/>
          <w:sz w:val="20"/>
        </w:rPr>
      </w:pPr>
    </w:p>
    <w:p>
      <w:pPr>
        <w:pStyle w:val="BodyText"/>
        <w:spacing w:before="9"/>
        <w:rPr>
          <w:i/>
          <w:sz w:val="18"/>
        </w:rPr>
      </w:pPr>
    </w:p>
    <w:p>
      <w:pPr>
        <w:spacing w:line="295" w:lineRule="auto" w:before="0"/>
        <w:ind w:left="1004" w:right="810" w:firstLine="1504"/>
        <w:jc w:val="left"/>
        <w:rPr>
          <w:i/>
          <w:sz w:val="18"/>
        </w:rPr>
      </w:pPr>
      <w:r>
        <w:rPr>
          <w:i/>
          <w:color w:val="231F20"/>
          <w:sz w:val="18"/>
        </w:rPr>
        <w:t>La visión holista es una visión de curación. </w:t>
      </w:r>
      <w:r>
        <w:rPr>
          <w:i/>
          <w:color w:val="231F20"/>
          <w:sz w:val="18"/>
        </w:rPr>
        <w:t>Es una visión de enmienda entre la humanidad y la naturaleza.</w:t>
      </w:r>
    </w:p>
    <w:p>
      <w:pPr>
        <w:spacing w:before="0"/>
        <w:ind w:left="110" w:right="810" w:firstLine="4762"/>
        <w:jc w:val="left"/>
        <w:rPr>
          <w:sz w:val="18"/>
        </w:rPr>
      </w:pPr>
      <w:r>
        <w:rPr>
          <w:color w:val="231F20"/>
          <w:w w:val="105"/>
          <w:sz w:val="18"/>
        </w:rPr>
        <w:t>Ron Miller</w:t>
      </w:r>
    </w:p>
    <w:p>
      <w:pPr>
        <w:pStyle w:val="BodyText"/>
        <w:rPr>
          <w:sz w:val="18"/>
        </w:rPr>
      </w:pPr>
    </w:p>
    <w:p>
      <w:pPr>
        <w:pStyle w:val="BodyText"/>
        <w:rPr>
          <w:sz w:val="18"/>
        </w:rPr>
      </w:pPr>
    </w:p>
    <w:p>
      <w:pPr>
        <w:pStyle w:val="BodyText"/>
        <w:rPr>
          <w:sz w:val="18"/>
        </w:rPr>
      </w:pPr>
    </w:p>
    <w:p>
      <w:pPr>
        <w:pStyle w:val="BodyText"/>
        <w:spacing w:before="5"/>
      </w:pPr>
    </w:p>
    <w:p>
      <w:pPr>
        <w:pStyle w:val="BodyText"/>
        <w:spacing w:line="278" w:lineRule="auto"/>
        <w:ind w:left="110" w:right="882"/>
        <w:jc w:val="both"/>
      </w:pPr>
      <w:r>
        <w:rPr>
          <w:rFonts w:ascii="Arial" w:hAnsi="Arial"/>
          <w:b/>
          <w:color w:val="5E9147"/>
        </w:rPr>
        <w:t>En esta </w:t>
      </w:r>
      <w:r>
        <w:rPr>
          <w:color w:val="231F20"/>
        </w:rPr>
        <w:t>segunda parte, se pretende que los argumentos que fueron vertidos en los tres primeros capítulos acerca  de lo sostenible, lo estratégico y la responsabilidad social, observen su aplicación, siempre con el mismo principio que se ha enfatizado desde la introducción, se pretende hacer diseño, no sólo como sistemas de objetos sostenibles desde lo estratégico, sino principalmente para la perpetuidad fa- </w:t>
      </w:r>
      <w:r>
        <w:rPr>
          <w:color w:val="231F20"/>
          <w:spacing w:val="-3"/>
        </w:rPr>
        <w:t>vorable </w:t>
      </w:r>
      <w:r>
        <w:rPr>
          <w:color w:val="231F20"/>
        </w:rPr>
        <w:t>de las comunidades que habitan nuestro planeta. Es importante señalar que las aplicaciones son infinitas, cada sistema de objetos que existe ostenta esta condición; no obstante, sólo se hará la referencia a tres de ellas: la educa- tiva holística, el sistema simbólico de mobiliario urbano y la conciencia humana en el diseño, como posibles paradigmas de tal condición de </w:t>
      </w:r>
      <w:r>
        <w:rPr>
          <w:color w:val="231F20"/>
          <w:spacing w:val="27"/>
        </w:rPr>
        <w:t> </w:t>
      </w:r>
      <w:r>
        <w:rPr>
          <w:color w:val="231F20"/>
        </w:rPr>
        <w:t>aplicabilidad.</w:t>
      </w:r>
    </w:p>
    <w:p>
      <w:pPr>
        <w:spacing w:after="0" w:line="278" w:lineRule="auto"/>
        <w:jc w:val="both"/>
        <w:sectPr>
          <w:headerReference w:type="default" r:id="rId242"/>
          <w:footerReference w:type="default" r:id="rId243"/>
          <w:footerReference w:type="even" r:id="rId244"/>
          <w:pgSz w:w="7940" w:h="11910"/>
          <w:pgMar w:header="0" w:footer="737" w:top="1100" w:bottom="920" w:left="1080" w:right="240"/>
          <w:pgNumType w:start="115"/>
        </w:sectPr>
      </w:pPr>
    </w:p>
    <w:p>
      <w:pPr>
        <w:pStyle w:val="BodyText"/>
        <w:spacing w:line="278" w:lineRule="auto" w:before="119"/>
        <w:ind w:left="893" w:right="107"/>
        <w:jc w:val="both"/>
      </w:pPr>
      <w:r>
        <w:rPr>
          <w:color w:val="231F20"/>
        </w:rPr>
        <w:t>En el actual mundo moderno, el diseño requiere de una integración del conocimiento en un proceso inter y mul- tidisciplinario, el cual incluya el quehacer científico, tecno- lógico, social y cultural, con el fin de ampliar sus escenarios y perspectivas de desarrollo, acorde con una complejidad social en todo el mundo y particularmente en el entorno nacional. </w:t>
      </w:r>
      <w:r>
        <w:rPr>
          <w:color w:val="231F20"/>
          <w:spacing w:val="-4"/>
        </w:rPr>
        <w:t>Todo </w:t>
      </w:r>
      <w:r>
        <w:rPr>
          <w:color w:val="231F20"/>
        </w:rPr>
        <w:t>sistema educativo y programa académico debe</w:t>
      </w:r>
      <w:r>
        <w:rPr>
          <w:color w:val="231F20"/>
          <w:spacing w:val="-8"/>
        </w:rPr>
        <w:t> </w:t>
      </w:r>
      <w:r>
        <w:rPr>
          <w:color w:val="231F20"/>
        </w:rPr>
        <w:t>obedecer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satisfacción</w:t>
      </w:r>
      <w:r>
        <w:rPr>
          <w:color w:val="231F20"/>
          <w:spacing w:val="-8"/>
        </w:rPr>
        <w:t> </w:t>
      </w:r>
      <w:r>
        <w:rPr>
          <w:color w:val="231F20"/>
        </w:rPr>
        <w:t>de</w:t>
      </w:r>
      <w:r>
        <w:rPr>
          <w:color w:val="231F20"/>
          <w:spacing w:val="-8"/>
        </w:rPr>
        <w:t> </w:t>
      </w:r>
      <w:r>
        <w:rPr>
          <w:color w:val="231F20"/>
        </w:rPr>
        <w:t>necesidades</w:t>
      </w:r>
      <w:r>
        <w:rPr>
          <w:color w:val="231F20"/>
          <w:spacing w:val="-8"/>
        </w:rPr>
        <w:t> </w:t>
      </w:r>
      <w:r>
        <w:rPr>
          <w:color w:val="231F20"/>
        </w:rPr>
        <w:t>sociales.</w:t>
      </w:r>
      <w:r>
        <w:rPr>
          <w:color w:val="231F20"/>
          <w:spacing w:val="-16"/>
        </w:rPr>
        <w:t> </w:t>
      </w:r>
      <w:r>
        <w:rPr>
          <w:color w:val="231F20"/>
        </w:rPr>
        <w:t>Para el caso particular de la Universidad Autónoma del Estado  de México </w:t>
      </w:r>
      <w:r>
        <w:rPr>
          <w:color w:val="231F20"/>
          <w:sz w:val="18"/>
        </w:rPr>
        <w:t>(uaem) </w:t>
      </w:r>
      <w:r>
        <w:rPr>
          <w:color w:val="231F20"/>
        </w:rPr>
        <w:t>y la Facultad de Arquitectura y  Diseño </w:t>
      </w:r>
      <w:r>
        <w:rPr>
          <w:color w:val="231F20"/>
          <w:sz w:val="18"/>
        </w:rPr>
        <w:t>(fad), </w:t>
      </w:r>
      <w:r>
        <w:rPr>
          <w:color w:val="231F20"/>
        </w:rPr>
        <w:t>se debe trabajar con la finalidad de atender tanto los problemas de la producción en la pequeña, mediana y gran empresa, como los de la desigualdad del desarrollo, </w:t>
      </w:r>
      <w:r>
        <w:rPr>
          <w:color w:val="231F20"/>
          <w:spacing w:val="-6"/>
        </w:rPr>
        <w:t>y, </w:t>
      </w:r>
      <w:r>
        <w:rPr>
          <w:color w:val="231F20"/>
        </w:rPr>
        <w:t>con ello, estar en la posibilidad de contribuir al progreso econó- mico nacional. Por lo anterior, el objetivo general de este capítulo es demostrar por qué es necesario incorporar el tema de la educación holística para los profesionales del di- seño a partir de Componentes Estratégicos Sostenibles</w:t>
      </w:r>
      <w:r>
        <w:rPr>
          <w:color w:val="231F20"/>
          <w:spacing w:val="-14"/>
        </w:rPr>
        <w:t> </w:t>
      </w:r>
      <w:r>
        <w:rPr>
          <w:color w:val="231F20"/>
          <w:sz w:val="18"/>
        </w:rPr>
        <w:t>(ces)</w:t>
      </w:r>
      <w:r>
        <w:rPr>
          <w:color w:val="231F20"/>
        </w:rPr>
        <w:t>: diseño estratégico, ético y sostenible, con amplio sentido de responsabilidad social, consumo y de comercio </w:t>
      </w:r>
      <w:r>
        <w:rPr>
          <w:color w:val="231F20"/>
          <w:spacing w:val="24"/>
        </w:rPr>
        <w:t> </w:t>
      </w:r>
      <w:r>
        <w:rPr>
          <w:color w:val="231F20"/>
        </w:rPr>
        <w:t>justo.</w:t>
      </w:r>
    </w:p>
    <w:p>
      <w:pPr>
        <w:pStyle w:val="BodyText"/>
        <w:spacing w:before="7"/>
        <w:rPr>
          <w:sz w:val="25"/>
        </w:rPr>
      </w:pPr>
    </w:p>
    <w:p>
      <w:pPr>
        <w:pStyle w:val="BodyText"/>
        <w:spacing w:line="278" w:lineRule="auto"/>
        <w:ind w:left="893" w:right="109"/>
        <w:jc w:val="both"/>
      </w:pPr>
      <w:r>
        <w:rPr>
          <w:color w:val="231F20"/>
          <w:spacing w:val="-3"/>
          <w:w w:val="105"/>
        </w:rPr>
        <w:t>Para lograrlo, primero </w:t>
      </w:r>
      <w:r>
        <w:rPr>
          <w:color w:val="231F20"/>
          <w:w w:val="105"/>
        </w:rPr>
        <w:t>se </w:t>
      </w:r>
      <w:r>
        <w:rPr>
          <w:color w:val="231F20"/>
          <w:spacing w:val="-3"/>
          <w:w w:val="105"/>
        </w:rPr>
        <w:t>analizarán </w:t>
      </w:r>
      <w:r>
        <w:rPr>
          <w:color w:val="231F20"/>
          <w:spacing w:val="-2"/>
          <w:w w:val="105"/>
        </w:rPr>
        <w:t>los </w:t>
      </w:r>
      <w:r>
        <w:rPr>
          <w:color w:val="231F20"/>
          <w:spacing w:val="-3"/>
          <w:w w:val="105"/>
        </w:rPr>
        <w:t>antecedentes </w:t>
      </w:r>
      <w:r>
        <w:rPr>
          <w:color w:val="231F20"/>
          <w:w w:val="105"/>
        </w:rPr>
        <w:t>y la fundamentación</w:t>
      </w:r>
      <w:r>
        <w:rPr>
          <w:color w:val="231F20"/>
          <w:spacing w:val="-36"/>
          <w:w w:val="105"/>
        </w:rPr>
        <w:t> </w:t>
      </w:r>
      <w:r>
        <w:rPr>
          <w:color w:val="231F20"/>
          <w:w w:val="105"/>
        </w:rPr>
        <w:t>social</w:t>
      </w:r>
      <w:r>
        <w:rPr>
          <w:color w:val="231F20"/>
          <w:spacing w:val="-36"/>
          <w:w w:val="105"/>
        </w:rPr>
        <w:t> </w:t>
      </w:r>
      <w:r>
        <w:rPr>
          <w:color w:val="231F20"/>
          <w:w w:val="105"/>
        </w:rPr>
        <w:t>de</w:t>
      </w:r>
      <w:r>
        <w:rPr>
          <w:color w:val="231F20"/>
          <w:spacing w:val="-36"/>
          <w:w w:val="105"/>
        </w:rPr>
        <w:t> </w:t>
      </w:r>
      <w:r>
        <w:rPr>
          <w:color w:val="231F20"/>
          <w:spacing w:val="-2"/>
          <w:w w:val="105"/>
        </w:rPr>
        <w:t>los</w:t>
      </w:r>
      <w:r>
        <w:rPr>
          <w:color w:val="231F20"/>
          <w:spacing w:val="-36"/>
          <w:w w:val="105"/>
        </w:rPr>
        <w:t> </w:t>
      </w:r>
      <w:r>
        <w:rPr>
          <w:color w:val="231F20"/>
          <w:spacing w:val="-3"/>
          <w:w w:val="105"/>
        </w:rPr>
        <w:t>Programas</w:t>
      </w:r>
      <w:r>
        <w:rPr>
          <w:color w:val="231F20"/>
          <w:spacing w:val="-36"/>
          <w:w w:val="105"/>
        </w:rPr>
        <w:t> </w:t>
      </w:r>
      <w:r>
        <w:rPr>
          <w:color w:val="231F20"/>
          <w:spacing w:val="-3"/>
          <w:w w:val="105"/>
        </w:rPr>
        <w:t>Académicos</w:t>
      </w:r>
      <w:r>
        <w:rPr>
          <w:color w:val="231F20"/>
          <w:spacing w:val="-36"/>
          <w:w w:val="105"/>
        </w:rPr>
        <w:t> </w:t>
      </w:r>
      <w:r>
        <w:rPr>
          <w:color w:val="231F20"/>
          <w:spacing w:val="-4"/>
          <w:w w:val="105"/>
          <w:sz w:val="18"/>
        </w:rPr>
        <w:t>(</w:t>
      </w:r>
      <w:r>
        <w:rPr>
          <w:color w:val="231F20"/>
          <w:spacing w:val="-4"/>
          <w:w w:val="105"/>
        </w:rPr>
        <w:t>pa</w:t>
      </w:r>
      <w:r>
        <w:rPr>
          <w:color w:val="231F20"/>
          <w:spacing w:val="-4"/>
          <w:w w:val="105"/>
          <w:sz w:val="18"/>
        </w:rPr>
        <w:t>)</w:t>
      </w:r>
      <w:r>
        <w:rPr>
          <w:color w:val="231F20"/>
          <w:spacing w:val="-26"/>
          <w:w w:val="105"/>
          <w:sz w:val="18"/>
        </w:rPr>
        <w:t> </w:t>
      </w:r>
      <w:r>
        <w:rPr>
          <w:color w:val="231F20"/>
          <w:spacing w:val="-4"/>
          <w:w w:val="105"/>
        </w:rPr>
        <w:t>de </w:t>
      </w:r>
      <w:r>
        <w:rPr>
          <w:color w:val="231F20"/>
          <w:w w:val="105"/>
        </w:rPr>
        <w:t>las</w:t>
      </w:r>
      <w:r>
        <w:rPr>
          <w:color w:val="231F20"/>
          <w:spacing w:val="-24"/>
          <w:w w:val="105"/>
        </w:rPr>
        <w:t> </w:t>
      </w:r>
      <w:r>
        <w:rPr>
          <w:color w:val="231F20"/>
          <w:w w:val="105"/>
        </w:rPr>
        <w:t>licenciaturas</w:t>
      </w:r>
      <w:r>
        <w:rPr>
          <w:color w:val="231F20"/>
          <w:spacing w:val="-24"/>
          <w:w w:val="105"/>
        </w:rPr>
        <w:t> </w:t>
      </w:r>
      <w:r>
        <w:rPr>
          <w:color w:val="231F20"/>
          <w:w w:val="105"/>
        </w:rPr>
        <w:t>en</w:t>
      </w:r>
      <w:r>
        <w:rPr>
          <w:color w:val="231F20"/>
          <w:spacing w:val="-24"/>
          <w:w w:val="105"/>
        </w:rPr>
        <w:t> </w:t>
      </w:r>
      <w:r>
        <w:rPr>
          <w:color w:val="231F20"/>
          <w:w w:val="105"/>
        </w:rPr>
        <w:t>Diseño</w:t>
      </w:r>
      <w:r>
        <w:rPr>
          <w:color w:val="231F20"/>
          <w:spacing w:val="-24"/>
          <w:w w:val="105"/>
        </w:rPr>
        <w:t> </w:t>
      </w:r>
      <w:r>
        <w:rPr>
          <w:color w:val="231F20"/>
          <w:spacing w:val="-3"/>
          <w:w w:val="105"/>
        </w:rPr>
        <w:t>Gráfico</w:t>
      </w:r>
      <w:r>
        <w:rPr>
          <w:color w:val="231F20"/>
          <w:spacing w:val="-24"/>
          <w:w w:val="105"/>
        </w:rPr>
        <w:t> </w:t>
      </w:r>
      <w:r>
        <w:rPr>
          <w:color w:val="231F20"/>
          <w:w w:val="105"/>
          <w:sz w:val="18"/>
        </w:rPr>
        <w:t>(</w:t>
      </w:r>
      <w:r>
        <w:rPr>
          <w:color w:val="231F20"/>
          <w:w w:val="105"/>
        </w:rPr>
        <w:t>ldg</w:t>
      </w:r>
      <w:r>
        <w:rPr>
          <w:color w:val="231F20"/>
          <w:w w:val="105"/>
          <w:sz w:val="18"/>
        </w:rPr>
        <w:t>)</w:t>
      </w:r>
      <w:r>
        <w:rPr>
          <w:color w:val="231F20"/>
          <w:spacing w:val="-14"/>
          <w:w w:val="105"/>
          <w:sz w:val="18"/>
        </w:rPr>
        <w:t> </w:t>
      </w:r>
      <w:r>
        <w:rPr>
          <w:color w:val="231F20"/>
          <w:w w:val="105"/>
        </w:rPr>
        <w:t>y</w:t>
      </w:r>
      <w:r>
        <w:rPr>
          <w:color w:val="231F20"/>
          <w:spacing w:val="-24"/>
          <w:w w:val="105"/>
        </w:rPr>
        <w:t> </w:t>
      </w:r>
      <w:r>
        <w:rPr>
          <w:color w:val="231F20"/>
          <w:w w:val="105"/>
        </w:rPr>
        <w:t>Diseño</w:t>
      </w:r>
      <w:r>
        <w:rPr>
          <w:color w:val="231F20"/>
          <w:spacing w:val="-24"/>
          <w:w w:val="105"/>
        </w:rPr>
        <w:t> </w:t>
      </w:r>
      <w:r>
        <w:rPr>
          <w:color w:val="231F20"/>
          <w:w w:val="105"/>
        </w:rPr>
        <w:t>Industrial </w:t>
      </w:r>
      <w:r>
        <w:rPr>
          <w:color w:val="231F20"/>
          <w:w w:val="105"/>
          <w:sz w:val="18"/>
        </w:rPr>
        <w:t>(</w:t>
      </w:r>
      <w:r>
        <w:rPr>
          <w:color w:val="231F20"/>
          <w:w w:val="105"/>
        </w:rPr>
        <w:t>ldi</w:t>
      </w:r>
      <w:r>
        <w:rPr>
          <w:color w:val="231F20"/>
          <w:w w:val="105"/>
          <w:sz w:val="18"/>
        </w:rPr>
        <w:t>)</w:t>
      </w:r>
      <w:r>
        <w:rPr>
          <w:color w:val="231F20"/>
          <w:spacing w:val="-2"/>
          <w:w w:val="105"/>
          <w:sz w:val="18"/>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3"/>
          <w:w w:val="105"/>
          <w:sz w:val="18"/>
        </w:rPr>
        <w:t>uaem</w:t>
      </w:r>
      <w:r>
        <w:rPr>
          <w:color w:val="231F20"/>
          <w:spacing w:val="-2"/>
          <w:w w:val="105"/>
          <w:sz w:val="18"/>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actividad</w:t>
      </w:r>
      <w:r>
        <w:rPr>
          <w:color w:val="231F20"/>
          <w:spacing w:val="-11"/>
          <w:w w:val="105"/>
        </w:rPr>
        <w:t> </w:t>
      </w:r>
      <w:r>
        <w:rPr>
          <w:color w:val="231F20"/>
          <w:spacing w:val="-3"/>
          <w:w w:val="105"/>
        </w:rPr>
        <w:t>profesional,</w:t>
      </w:r>
      <w:r>
        <w:rPr>
          <w:color w:val="231F20"/>
          <w:spacing w:val="-17"/>
          <w:w w:val="105"/>
        </w:rPr>
        <w:t> </w:t>
      </w:r>
      <w:r>
        <w:rPr>
          <w:color w:val="231F20"/>
          <w:w w:val="105"/>
        </w:rPr>
        <w:t>con</w:t>
      </w:r>
      <w:r>
        <w:rPr>
          <w:color w:val="231F20"/>
          <w:spacing w:val="-11"/>
          <w:w w:val="105"/>
        </w:rPr>
        <w:t> </w:t>
      </w:r>
      <w:r>
        <w:rPr>
          <w:color w:val="231F20"/>
          <w:w w:val="105"/>
        </w:rPr>
        <w:t>un</w:t>
      </w:r>
      <w:r>
        <w:rPr>
          <w:color w:val="231F20"/>
          <w:spacing w:val="-11"/>
          <w:w w:val="105"/>
        </w:rPr>
        <w:t> </w:t>
      </w:r>
      <w:r>
        <w:rPr>
          <w:color w:val="231F20"/>
          <w:w w:val="105"/>
        </w:rPr>
        <w:t>esquema holístico; segundo, </w:t>
      </w:r>
      <w:r>
        <w:rPr>
          <w:color w:val="231F20"/>
          <w:spacing w:val="-3"/>
          <w:w w:val="105"/>
        </w:rPr>
        <w:t>acorde </w:t>
      </w:r>
      <w:r>
        <w:rPr>
          <w:color w:val="231F20"/>
          <w:w w:val="105"/>
        </w:rPr>
        <w:t>con el principio segundo de la </w:t>
      </w:r>
      <w:r>
        <w:rPr>
          <w:color w:val="231F20"/>
        </w:rPr>
        <w:t>educación</w:t>
      </w:r>
      <w:r>
        <w:rPr>
          <w:color w:val="231F20"/>
          <w:spacing w:val="-12"/>
        </w:rPr>
        <w:t> </w:t>
      </w:r>
      <w:r>
        <w:rPr>
          <w:color w:val="231F20"/>
          <w:spacing w:val="-3"/>
        </w:rPr>
        <w:t>para</w:t>
      </w:r>
      <w:r>
        <w:rPr>
          <w:color w:val="231F20"/>
          <w:spacing w:val="-12"/>
        </w:rPr>
        <w:t> </w:t>
      </w:r>
      <w:r>
        <w:rPr>
          <w:color w:val="231F20"/>
        </w:rPr>
        <w:t>el</w:t>
      </w:r>
      <w:r>
        <w:rPr>
          <w:color w:val="231F20"/>
          <w:spacing w:val="-12"/>
        </w:rPr>
        <w:t> </w:t>
      </w:r>
      <w:r>
        <w:rPr>
          <w:color w:val="231F20"/>
          <w:spacing w:val="-3"/>
        </w:rPr>
        <w:t>desarrollo</w:t>
      </w:r>
      <w:r>
        <w:rPr>
          <w:color w:val="231F20"/>
          <w:spacing w:val="-12"/>
        </w:rPr>
        <w:t> </w:t>
      </w:r>
      <w:r>
        <w:rPr>
          <w:color w:val="231F20"/>
          <w:spacing w:val="-4"/>
        </w:rPr>
        <w:t>sostenible,1</w:t>
      </w:r>
      <w:r>
        <w:rPr>
          <w:color w:val="231F20"/>
          <w:spacing w:val="-12"/>
        </w:rPr>
        <w:t> </w:t>
      </w:r>
      <w:r>
        <w:rPr>
          <w:color w:val="231F20"/>
        </w:rPr>
        <w:t>se</w:t>
      </w:r>
      <w:r>
        <w:rPr>
          <w:color w:val="231F20"/>
          <w:spacing w:val="-12"/>
        </w:rPr>
        <w:t> </w:t>
      </w:r>
      <w:r>
        <w:rPr>
          <w:color w:val="231F20"/>
          <w:spacing w:val="-3"/>
        </w:rPr>
        <w:t>analizará</w:t>
      </w:r>
      <w:r>
        <w:rPr>
          <w:color w:val="231F20"/>
          <w:spacing w:val="-12"/>
        </w:rPr>
        <w:t> </w:t>
      </w:r>
      <w:r>
        <w:rPr>
          <w:color w:val="231F20"/>
        </w:rPr>
        <w:t>el</w:t>
      </w:r>
      <w:r>
        <w:rPr>
          <w:color w:val="231F20"/>
          <w:spacing w:val="-12"/>
        </w:rPr>
        <w:t> </w:t>
      </w:r>
      <w:r>
        <w:rPr>
          <w:color w:val="231F20"/>
        </w:rPr>
        <w:t>mapa</w:t>
      </w:r>
    </w:p>
    <w:p>
      <w:pPr>
        <w:pStyle w:val="BodyText"/>
        <w:rPr>
          <w:sz w:val="29"/>
        </w:rPr>
      </w:pPr>
      <w:r>
        <w:rPr/>
        <w:pict>
          <v:line style="position:absolute;mso-position-horizontal-relative:page;mso-position-vertical-relative:paragraph;z-index:2296;mso-wrap-distance-left:0;mso-wrap-distance-right:0" from="56.692902pt,19.208689pt" to="85.038902pt,19.208689pt" stroked="true" strokeweight=".5pt" strokecolor="#231f20">
            <w10:wrap type="topAndBottom"/>
          </v:line>
        </w:pict>
      </w:r>
    </w:p>
    <w:p>
      <w:pPr>
        <w:pStyle w:val="ListParagraph"/>
        <w:numPr>
          <w:ilvl w:val="0"/>
          <w:numId w:val="14"/>
        </w:numPr>
        <w:tabs>
          <w:tab w:pos="994" w:val="left" w:leader="none"/>
        </w:tabs>
        <w:spacing w:line="264" w:lineRule="auto" w:before="57" w:after="0"/>
        <w:ind w:left="1013" w:right="107" w:hanging="120"/>
        <w:jc w:val="both"/>
        <w:rPr>
          <w:sz w:val="17"/>
        </w:rPr>
      </w:pPr>
      <w:r>
        <w:rPr>
          <w:color w:val="231F20"/>
          <w:sz w:val="17"/>
        </w:rPr>
        <w:t>En diciembre de 2002, la Asamblea General de las Naciones Unidas apro-   bó la Resolución 57/254 por la que proclamó un Decenio de las Naciones Unidas</w:t>
      </w:r>
      <w:r>
        <w:rPr>
          <w:color w:val="231F20"/>
          <w:spacing w:val="24"/>
          <w:sz w:val="17"/>
        </w:rPr>
        <w:t> </w:t>
      </w:r>
      <w:r>
        <w:rPr>
          <w:color w:val="231F20"/>
          <w:sz w:val="17"/>
        </w:rPr>
        <w:t>de</w:t>
      </w:r>
      <w:r>
        <w:rPr>
          <w:color w:val="231F20"/>
          <w:spacing w:val="24"/>
          <w:sz w:val="17"/>
        </w:rPr>
        <w:t> </w:t>
      </w:r>
      <w:r>
        <w:rPr>
          <w:color w:val="231F20"/>
          <w:sz w:val="17"/>
        </w:rPr>
        <w:t>la</w:t>
      </w:r>
      <w:r>
        <w:rPr>
          <w:color w:val="231F20"/>
          <w:spacing w:val="24"/>
          <w:sz w:val="17"/>
        </w:rPr>
        <w:t> </w:t>
      </w:r>
      <w:r>
        <w:rPr>
          <w:color w:val="231F20"/>
          <w:sz w:val="17"/>
        </w:rPr>
        <w:t>Educación</w:t>
      </w:r>
      <w:r>
        <w:rPr>
          <w:color w:val="231F20"/>
          <w:spacing w:val="24"/>
          <w:sz w:val="17"/>
        </w:rPr>
        <w:t> </w:t>
      </w:r>
      <w:r>
        <w:rPr>
          <w:color w:val="231F20"/>
          <w:sz w:val="17"/>
        </w:rPr>
        <w:t>con</w:t>
      </w:r>
      <w:r>
        <w:rPr>
          <w:color w:val="231F20"/>
          <w:spacing w:val="24"/>
          <w:sz w:val="17"/>
        </w:rPr>
        <w:t> </w:t>
      </w:r>
      <w:r>
        <w:rPr>
          <w:color w:val="231F20"/>
          <w:sz w:val="17"/>
        </w:rPr>
        <w:t>miras</w:t>
      </w:r>
      <w:r>
        <w:rPr>
          <w:color w:val="231F20"/>
          <w:spacing w:val="24"/>
          <w:sz w:val="17"/>
        </w:rPr>
        <w:t> </w:t>
      </w:r>
      <w:r>
        <w:rPr>
          <w:color w:val="231F20"/>
          <w:sz w:val="17"/>
        </w:rPr>
        <w:t>al</w:t>
      </w:r>
      <w:r>
        <w:rPr>
          <w:color w:val="231F20"/>
          <w:spacing w:val="24"/>
          <w:sz w:val="17"/>
        </w:rPr>
        <w:t> </w:t>
      </w:r>
      <w:r>
        <w:rPr>
          <w:color w:val="231F20"/>
          <w:sz w:val="17"/>
        </w:rPr>
        <w:t>Desarrollo</w:t>
      </w:r>
      <w:r>
        <w:rPr>
          <w:color w:val="231F20"/>
          <w:spacing w:val="24"/>
          <w:sz w:val="17"/>
        </w:rPr>
        <w:t> </w:t>
      </w:r>
      <w:r>
        <w:rPr>
          <w:color w:val="231F20"/>
          <w:sz w:val="17"/>
        </w:rPr>
        <w:t>Sostenible</w:t>
      </w:r>
      <w:r>
        <w:rPr>
          <w:color w:val="231F20"/>
          <w:spacing w:val="24"/>
          <w:sz w:val="17"/>
        </w:rPr>
        <w:t> </w:t>
      </w:r>
      <w:r>
        <w:rPr>
          <w:color w:val="231F20"/>
          <w:sz w:val="17"/>
        </w:rPr>
        <w:t>(deds)</w:t>
      </w:r>
      <w:r>
        <w:rPr>
          <w:color w:val="231F20"/>
          <w:spacing w:val="24"/>
          <w:sz w:val="17"/>
        </w:rPr>
        <w:t> </w:t>
      </w:r>
      <w:r>
        <w:rPr>
          <w:color w:val="231F20"/>
          <w:sz w:val="17"/>
        </w:rPr>
        <w:t>que</w:t>
      </w:r>
      <w:r>
        <w:rPr>
          <w:color w:val="231F20"/>
          <w:spacing w:val="24"/>
          <w:sz w:val="17"/>
        </w:rPr>
        <w:t> </w:t>
      </w:r>
      <w:r>
        <w:rPr>
          <w:color w:val="231F20"/>
          <w:sz w:val="17"/>
        </w:rPr>
        <w:t>se</w:t>
      </w:r>
    </w:p>
    <w:p>
      <w:pPr>
        <w:spacing w:after="0" w:line="264" w:lineRule="auto"/>
        <w:jc w:val="both"/>
        <w:rPr>
          <w:sz w:val="17"/>
        </w:rPr>
        <w:sectPr>
          <w:headerReference w:type="default" r:id="rId245"/>
          <w:pgSz w:w="7940" w:h="11910"/>
          <w:pgMar w:header="0" w:footer="737" w:top="1100" w:bottom="920" w:left="240" w:right="1080"/>
        </w:sectPr>
      </w:pPr>
    </w:p>
    <w:p>
      <w:pPr>
        <w:pStyle w:val="BodyText"/>
        <w:spacing w:line="278" w:lineRule="auto" w:before="119"/>
        <w:ind w:left="110" w:right="891"/>
        <w:jc w:val="both"/>
      </w:pPr>
      <w:r>
        <w:rPr>
          <w:color w:val="231F20"/>
        </w:rPr>
        <w:t>de </w:t>
      </w:r>
      <w:r>
        <w:rPr>
          <w:color w:val="231F20"/>
          <w:spacing w:val="-2"/>
        </w:rPr>
        <w:t>los </w:t>
      </w:r>
      <w:r>
        <w:rPr>
          <w:color w:val="231F20"/>
        </w:rPr>
        <w:t>planes de estudios </w:t>
      </w:r>
      <w:r>
        <w:rPr>
          <w:color w:val="231F20"/>
          <w:spacing w:val="-3"/>
        </w:rPr>
        <w:t>referidos, </w:t>
      </w:r>
      <w:r>
        <w:rPr>
          <w:color w:val="231F20"/>
        </w:rPr>
        <w:t>las unidades de </w:t>
      </w:r>
      <w:r>
        <w:rPr>
          <w:color w:val="231F20"/>
          <w:spacing w:val="-3"/>
        </w:rPr>
        <w:t>aprendi- </w:t>
      </w:r>
      <w:r>
        <w:rPr>
          <w:color w:val="231F20"/>
        </w:rPr>
        <w:t>zaje y se </w:t>
      </w:r>
      <w:r>
        <w:rPr>
          <w:color w:val="231F20"/>
          <w:spacing w:val="-3"/>
        </w:rPr>
        <w:t>verificará </w:t>
      </w:r>
      <w:r>
        <w:rPr>
          <w:color w:val="231F20"/>
        </w:rPr>
        <w:t>que en el </w:t>
      </w:r>
      <w:r>
        <w:rPr>
          <w:color w:val="231F20"/>
          <w:spacing w:val="-3"/>
        </w:rPr>
        <w:t>propósito </w:t>
      </w:r>
      <w:r>
        <w:rPr>
          <w:color w:val="231F20"/>
        </w:rPr>
        <w:t>se </w:t>
      </w:r>
      <w:r>
        <w:rPr>
          <w:color w:val="231F20"/>
          <w:spacing w:val="-3"/>
        </w:rPr>
        <w:t>contemplen temas relacionados </w:t>
      </w:r>
      <w:r>
        <w:rPr>
          <w:color w:val="231F20"/>
        </w:rPr>
        <w:t>con </w:t>
      </w:r>
      <w:r>
        <w:rPr>
          <w:color w:val="231F20"/>
          <w:spacing w:val="-2"/>
        </w:rPr>
        <w:t>los </w:t>
      </w:r>
      <w:r>
        <w:rPr>
          <w:color w:val="231F20"/>
        </w:rPr>
        <w:t>componentes </w:t>
      </w:r>
      <w:r>
        <w:rPr>
          <w:color w:val="231F20"/>
          <w:spacing w:val="-3"/>
        </w:rPr>
        <w:t>estratégicos sostenibles; </w:t>
      </w:r>
      <w:r>
        <w:rPr>
          <w:color w:val="231F20"/>
          <w:spacing w:val="-4"/>
        </w:rPr>
        <w:t>tercero,</w:t>
      </w:r>
      <w:r>
        <w:rPr>
          <w:color w:val="231F20"/>
          <w:spacing w:val="-13"/>
        </w:rPr>
        <w:t> </w:t>
      </w:r>
      <w:r>
        <w:rPr>
          <w:color w:val="231F20"/>
          <w:spacing w:val="-3"/>
        </w:rPr>
        <w:t>desde</w:t>
      </w:r>
      <w:r>
        <w:rPr>
          <w:color w:val="231F20"/>
          <w:spacing w:val="-4"/>
        </w:rPr>
        <w:t> </w:t>
      </w:r>
      <w:r>
        <w:rPr>
          <w:color w:val="231F20"/>
        </w:rPr>
        <w:t>un</w:t>
      </w:r>
      <w:r>
        <w:rPr>
          <w:color w:val="231F20"/>
          <w:spacing w:val="-4"/>
        </w:rPr>
        <w:t> </w:t>
      </w:r>
      <w:r>
        <w:rPr>
          <w:color w:val="231F20"/>
        </w:rPr>
        <w:t>análisis</w:t>
      </w:r>
      <w:r>
        <w:rPr>
          <w:color w:val="231F20"/>
          <w:spacing w:val="-4"/>
        </w:rPr>
        <w:t> </w:t>
      </w:r>
      <w:r>
        <w:rPr>
          <w:color w:val="231F20"/>
        </w:rPr>
        <w:t>conceptual,</w:t>
      </w:r>
      <w:r>
        <w:rPr>
          <w:color w:val="231F20"/>
          <w:spacing w:val="-13"/>
        </w:rPr>
        <w:t> </w:t>
      </w:r>
      <w:r>
        <w:rPr>
          <w:color w:val="231F20"/>
        </w:rPr>
        <w:t>se</w:t>
      </w:r>
      <w:r>
        <w:rPr>
          <w:color w:val="231F20"/>
          <w:spacing w:val="-4"/>
        </w:rPr>
        <w:t> </w:t>
      </w:r>
      <w:r>
        <w:rPr>
          <w:color w:val="231F20"/>
        </w:rPr>
        <w:t>analizan</w:t>
      </w:r>
      <w:r>
        <w:rPr>
          <w:color w:val="231F20"/>
          <w:spacing w:val="-4"/>
        </w:rPr>
        <w:t> </w:t>
      </w:r>
      <w:r>
        <w:rPr>
          <w:color w:val="231F20"/>
          <w:spacing w:val="-2"/>
        </w:rPr>
        <w:t>los</w:t>
      </w:r>
      <w:r>
        <w:rPr>
          <w:color w:val="231F20"/>
          <w:spacing w:val="-4"/>
        </w:rPr>
        <w:t> </w:t>
      </w:r>
      <w:r>
        <w:rPr>
          <w:color w:val="231F20"/>
        </w:rPr>
        <w:t>ces</w:t>
      </w:r>
      <w:r>
        <w:rPr>
          <w:color w:val="231F20"/>
          <w:spacing w:val="-4"/>
        </w:rPr>
        <w:t> </w:t>
      </w:r>
      <w:r>
        <w:rPr>
          <w:color w:val="231F20"/>
        </w:rPr>
        <w:t>y</w:t>
      </w:r>
      <w:r>
        <w:rPr>
          <w:color w:val="231F20"/>
          <w:spacing w:val="-4"/>
        </w:rPr>
        <w:t> </w:t>
      </w:r>
      <w:r>
        <w:rPr>
          <w:color w:val="231F20"/>
        </w:rPr>
        <w:t>su viabilidad de incorporación en </w:t>
      </w:r>
      <w:r>
        <w:rPr>
          <w:color w:val="231F20"/>
          <w:spacing w:val="-2"/>
        </w:rPr>
        <w:t>los contenidos </w:t>
      </w:r>
      <w:r>
        <w:rPr>
          <w:color w:val="231F20"/>
        </w:rPr>
        <w:t>de </w:t>
      </w:r>
      <w:r>
        <w:rPr>
          <w:color w:val="231F20"/>
          <w:spacing w:val="-2"/>
        </w:rPr>
        <w:t>los </w:t>
      </w:r>
      <w:r>
        <w:rPr>
          <w:color w:val="231F20"/>
          <w:spacing w:val="-3"/>
        </w:rPr>
        <w:t>planes </w:t>
      </w:r>
      <w:r>
        <w:rPr>
          <w:color w:val="231F20"/>
        </w:rPr>
        <w:t>de estudios por ser temas de </w:t>
      </w:r>
      <w:r>
        <w:rPr>
          <w:color w:val="231F20"/>
          <w:spacing w:val="-3"/>
        </w:rPr>
        <w:t>relevancia. Por </w:t>
      </w:r>
      <w:r>
        <w:rPr>
          <w:color w:val="231F20"/>
        </w:rPr>
        <w:t>último, se hace una </w:t>
      </w:r>
      <w:r>
        <w:rPr>
          <w:color w:val="231F20"/>
          <w:spacing w:val="-3"/>
        </w:rPr>
        <w:t>propuesta </w:t>
      </w:r>
      <w:r>
        <w:rPr>
          <w:color w:val="231F20"/>
        </w:rPr>
        <w:t>de incorporación de </w:t>
      </w:r>
      <w:r>
        <w:rPr>
          <w:color w:val="231F20"/>
          <w:spacing w:val="-2"/>
        </w:rPr>
        <w:t>los </w:t>
      </w:r>
      <w:r>
        <w:rPr>
          <w:color w:val="231F20"/>
        </w:rPr>
        <w:t>ces en </w:t>
      </w:r>
      <w:r>
        <w:rPr>
          <w:color w:val="231F20"/>
          <w:spacing w:val="-2"/>
        </w:rPr>
        <w:t>los </w:t>
      </w:r>
      <w:r>
        <w:rPr>
          <w:color w:val="231F20"/>
          <w:spacing w:val="-3"/>
        </w:rPr>
        <w:t>propósitos </w:t>
      </w:r>
      <w:r>
        <w:rPr>
          <w:color w:val="231F20"/>
        </w:rPr>
        <w:t>de algunas de las </w:t>
      </w:r>
      <w:r>
        <w:rPr>
          <w:color w:val="231F20"/>
          <w:spacing w:val="-2"/>
        </w:rPr>
        <w:t>Unidades </w:t>
      </w:r>
      <w:r>
        <w:rPr>
          <w:color w:val="231F20"/>
        </w:rPr>
        <w:t>de </w:t>
      </w:r>
      <w:r>
        <w:rPr>
          <w:color w:val="231F20"/>
          <w:spacing w:val="-3"/>
        </w:rPr>
        <w:t>Aprendizaje </w:t>
      </w:r>
      <w:r>
        <w:rPr>
          <w:color w:val="231F20"/>
          <w:spacing w:val="-4"/>
          <w:sz w:val="18"/>
        </w:rPr>
        <w:t>(</w:t>
      </w:r>
      <w:r>
        <w:rPr>
          <w:color w:val="231F20"/>
          <w:spacing w:val="-4"/>
        </w:rPr>
        <w:t>ua</w:t>
      </w:r>
      <w:r>
        <w:rPr>
          <w:color w:val="231F20"/>
          <w:spacing w:val="-4"/>
          <w:sz w:val="18"/>
        </w:rPr>
        <w:t>) </w:t>
      </w:r>
      <w:r>
        <w:rPr>
          <w:color w:val="231F20"/>
        </w:rPr>
        <w:t>de </w:t>
      </w:r>
      <w:r>
        <w:rPr>
          <w:color w:val="231F20"/>
          <w:spacing w:val="-2"/>
        </w:rPr>
        <w:t>los </w:t>
      </w:r>
      <w:r>
        <w:rPr>
          <w:color w:val="231F20"/>
          <w:spacing w:val="-6"/>
          <w:sz w:val="18"/>
        </w:rPr>
        <w:t>PA </w:t>
      </w:r>
      <w:r>
        <w:rPr>
          <w:color w:val="231F20"/>
          <w:spacing w:val="-4"/>
        </w:rPr>
        <w:t>de  </w:t>
      </w:r>
      <w:r>
        <w:rPr>
          <w:color w:val="231F20"/>
        </w:rPr>
        <w:t>la Facultad de </w:t>
      </w:r>
      <w:r>
        <w:rPr>
          <w:color w:val="231F20"/>
          <w:spacing w:val="-3"/>
        </w:rPr>
        <w:t>Arquitectura </w:t>
      </w:r>
      <w:r>
        <w:rPr>
          <w:color w:val="231F20"/>
        </w:rPr>
        <w:t>y </w:t>
      </w:r>
      <w:r>
        <w:rPr>
          <w:color w:val="231F20"/>
          <w:spacing w:val="39"/>
        </w:rPr>
        <w:t> </w:t>
      </w:r>
      <w:r>
        <w:rPr>
          <w:color w:val="231F20"/>
        </w:rPr>
        <w:t>Diseño.</w:t>
      </w:r>
    </w:p>
    <w:p>
      <w:pPr>
        <w:pStyle w:val="BodyText"/>
      </w:pPr>
    </w:p>
    <w:p>
      <w:pPr>
        <w:pStyle w:val="BodyText"/>
        <w:spacing w:before="2"/>
        <w:rPr>
          <w:sz w:val="28"/>
        </w:rPr>
      </w:pPr>
    </w:p>
    <w:p>
      <w:pPr>
        <w:pStyle w:val="BodyText"/>
        <w:spacing w:line="268" w:lineRule="auto"/>
        <w:ind w:left="110" w:right="1414"/>
        <w:rPr>
          <w:rFonts w:ascii="Verdana" w:hAnsi="Verdana"/>
        </w:rPr>
      </w:pPr>
      <w:r>
        <w:rPr>
          <w:rFonts w:ascii="Verdana" w:hAnsi="Verdana"/>
          <w:color w:val="231F20"/>
          <w:w w:val="95"/>
        </w:rPr>
        <w:t>ANTECEDENTES Y FUNDAMENTACIÓN SOCIAL DE LOS PROGRAMAS ACADÉMICOS</w:t>
      </w:r>
    </w:p>
    <w:p>
      <w:pPr>
        <w:pStyle w:val="BodyText"/>
        <w:spacing w:before="8"/>
        <w:rPr>
          <w:rFonts w:ascii="Verdana"/>
          <w:sz w:val="25"/>
        </w:rPr>
      </w:pPr>
    </w:p>
    <w:p>
      <w:pPr>
        <w:pStyle w:val="BodyText"/>
        <w:spacing w:line="278" w:lineRule="auto"/>
        <w:ind w:left="110" w:right="883"/>
        <w:jc w:val="both"/>
      </w:pPr>
      <w:r>
        <w:rPr>
          <w:color w:val="231F20"/>
          <w:w w:val="105"/>
        </w:rPr>
        <w:t>Los</w:t>
      </w:r>
      <w:r>
        <w:rPr>
          <w:color w:val="231F20"/>
          <w:spacing w:val="-7"/>
          <w:w w:val="105"/>
        </w:rPr>
        <w:t> </w:t>
      </w:r>
      <w:r>
        <w:rPr>
          <w:color w:val="231F20"/>
          <w:w w:val="105"/>
        </w:rPr>
        <w:t>planes</w:t>
      </w:r>
      <w:r>
        <w:rPr>
          <w:color w:val="231F20"/>
          <w:spacing w:val="-7"/>
          <w:w w:val="105"/>
        </w:rPr>
        <w:t> </w:t>
      </w:r>
      <w:r>
        <w:rPr>
          <w:color w:val="231F20"/>
          <w:w w:val="105"/>
        </w:rPr>
        <w:t>de</w:t>
      </w:r>
      <w:r>
        <w:rPr>
          <w:color w:val="231F20"/>
          <w:spacing w:val="-7"/>
          <w:w w:val="105"/>
        </w:rPr>
        <w:t> </w:t>
      </w:r>
      <w:r>
        <w:rPr>
          <w:color w:val="231F20"/>
          <w:w w:val="105"/>
        </w:rPr>
        <w:t>estudios,</w:t>
      </w:r>
      <w:r>
        <w:rPr>
          <w:color w:val="231F20"/>
          <w:spacing w:val="-13"/>
          <w:w w:val="105"/>
        </w:rPr>
        <w:t> </w:t>
      </w:r>
      <w:r>
        <w:rPr>
          <w:color w:val="231F20"/>
          <w:w w:val="105"/>
        </w:rPr>
        <w:t>flexibles</w:t>
      </w:r>
      <w:r>
        <w:rPr>
          <w:color w:val="231F20"/>
          <w:spacing w:val="-7"/>
          <w:w w:val="105"/>
        </w:rPr>
        <w:t> </w:t>
      </w:r>
      <w:r>
        <w:rPr>
          <w:color w:val="231F20"/>
          <w:w w:val="105"/>
        </w:rPr>
        <w:t>2004,</w:t>
      </w:r>
      <w:r>
        <w:rPr>
          <w:color w:val="231F20"/>
          <w:spacing w:val="-13"/>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licenciaturas en Diseño Gráfico </w:t>
      </w:r>
      <w:r>
        <w:rPr>
          <w:color w:val="231F20"/>
          <w:w w:val="105"/>
          <w:sz w:val="18"/>
        </w:rPr>
        <w:t>(</w:t>
      </w:r>
      <w:r>
        <w:rPr>
          <w:color w:val="231F20"/>
          <w:w w:val="105"/>
        </w:rPr>
        <w:t>ldg</w:t>
      </w:r>
      <w:r>
        <w:rPr>
          <w:color w:val="231F20"/>
          <w:w w:val="105"/>
          <w:sz w:val="18"/>
        </w:rPr>
        <w:t>) </w:t>
      </w:r>
      <w:r>
        <w:rPr>
          <w:color w:val="231F20"/>
          <w:w w:val="105"/>
        </w:rPr>
        <w:t>y la licenciatura en Diseño Indus- trial </w:t>
      </w:r>
      <w:r>
        <w:rPr>
          <w:color w:val="231F20"/>
          <w:w w:val="105"/>
          <w:sz w:val="18"/>
        </w:rPr>
        <w:t>(LDI) </w:t>
      </w:r>
      <w:r>
        <w:rPr>
          <w:color w:val="231F20"/>
          <w:w w:val="105"/>
        </w:rPr>
        <w:t>de la Facultad de Arquitectura y Diseño </w:t>
      </w:r>
      <w:r>
        <w:rPr>
          <w:color w:val="231F20"/>
          <w:spacing w:val="-3"/>
          <w:w w:val="105"/>
        </w:rPr>
        <w:t>(fad)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Universidad</w:t>
      </w:r>
      <w:r>
        <w:rPr>
          <w:color w:val="231F20"/>
          <w:spacing w:val="-12"/>
          <w:w w:val="105"/>
        </w:rPr>
        <w:t> </w:t>
      </w:r>
      <w:r>
        <w:rPr>
          <w:color w:val="231F20"/>
          <w:w w:val="105"/>
        </w:rPr>
        <w:t>Autónoma</w:t>
      </w:r>
      <w:r>
        <w:rPr>
          <w:color w:val="231F20"/>
          <w:spacing w:val="-12"/>
          <w:w w:val="105"/>
        </w:rPr>
        <w:t> </w:t>
      </w:r>
      <w:r>
        <w:rPr>
          <w:color w:val="231F20"/>
          <w:w w:val="105"/>
        </w:rPr>
        <w:t>del</w:t>
      </w:r>
      <w:r>
        <w:rPr>
          <w:color w:val="231F20"/>
          <w:spacing w:val="-12"/>
          <w:w w:val="105"/>
        </w:rPr>
        <w:t> </w:t>
      </w:r>
      <w:r>
        <w:rPr>
          <w:color w:val="231F20"/>
          <w:w w:val="105"/>
        </w:rPr>
        <w:t>Estado</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sz w:val="18"/>
        </w:rPr>
        <w:t>(</w:t>
      </w:r>
      <w:r>
        <w:rPr>
          <w:color w:val="231F20"/>
          <w:w w:val="105"/>
        </w:rPr>
        <w:t>uaem</w:t>
      </w:r>
      <w:r>
        <w:rPr>
          <w:color w:val="231F20"/>
          <w:w w:val="105"/>
          <w:sz w:val="18"/>
        </w:rPr>
        <w:t>)</w:t>
      </w:r>
      <w:r>
        <w:rPr>
          <w:color w:val="231F20"/>
          <w:w w:val="105"/>
        </w:rPr>
        <w:t>, surgen</w:t>
      </w:r>
      <w:r>
        <w:rPr>
          <w:color w:val="231F20"/>
          <w:spacing w:val="-6"/>
          <w:w w:val="105"/>
        </w:rPr>
        <w:t> </w:t>
      </w:r>
      <w:r>
        <w:rPr>
          <w:color w:val="231F20"/>
          <w:w w:val="105"/>
        </w:rPr>
        <w:t>bajo</w:t>
      </w:r>
      <w:r>
        <w:rPr>
          <w:color w:val="231F20"/>
          <w:spacing w:val="-6"/>
          <w:w w:val="105"/>
        </w:rPr>
        <w:t> </w:t>
      </w:r>
      <w:r>
        <w:rPr>
          <w:color w:val="231F20"/>
          <w:w w:val="105"/>
        </w:rPr>
        <w:t>el</w:t>
      </w:r>
      <w:r>
        <w:rPr>
          <w:color w:val="231F20"/>
          <w:spacing w:val="-6"/>
          <w:w w:val="105"/>
        </w:rPr>
        <w:t> </w:t>
      </w:r>
      <w:r>
        <w:rPr>
          <w:color w:val="231F20"/>
          <w:w w:val="105"/>
        </w:rPr>
        <w:t>modelo</w:t>
      </w:r>
      <w:r>
        <w:rPr>
          <w:color w:val="231F20"/>
          <w:spacing w:val="-6"/>
          <w:w w:val="105"/>
        </w:rPr>
        <w:t> </w:t>
      </w:r>
      <w:r>
        <w:rPr>
          <w:color w:val="231F20"/>
          <w:w w:val="105"/>
        </w:rPr>
        <w:t>de</w:t>
      </w:r>
      <w:r>
        <w:rPr>
          <w:color w:val="231F20"/>
          <w:spacing w:val="-6"/>
          <w:w w:val="105"/>
        </w:rPr>
        <w:t> </w:t>
      </w:r>
      <w:r>
        <w:rPr>
          <w:color w:val="231F20"/>
          <w:w w:val="105"/>
        </w:rPr>
        <w:t>innovación</w:t>
      </w:r>
      <w:r>
        <w:rPr>
          <w:color w:val="231F20"/>
          <w:spacing w:val="-6"/>
          <w:w w:val="105"/>
        </w:rPr>
        <w:t> </w:t>
      </w:r>
      <w:r>
        <w:rPr>
          <w:color w:val="231F20"/>
          <w:w w:val="105"/>
        </w:rPr>
        <w:t>del</w:t>
      </w:r>
      <w:r>
        <w:rPr>
          <w:color w:val="231F20"/>
          <w:spacing w:val="-6"/>
          <w:w w:val="105"/>
        </w:rPr>
        <w:t> </w:t>
      </w:r>
      <w:r>
        <w:rPr>
          <w:color w:val="231F20"/>
          <w:w w:val="105"/>
        </w:rPr>
        <w:t>plan</w:t>
      </w:r>
      <w:r>
        <w:rPr>
          <w:color w:val="231F20"/>
          <w:spacing w:val="-6"/>
          <w:w w:val="105"/>
        </w:rPr>
        <w:t> </w:t>
      </w:r>
      <w:r>
        <w:rPr>
          <w:color w:val="231F20"/>
          <w:w w:val="105"/>
        </w:rPr>
        <w:t>de</w:t>
      </w:r>
      <w:r>
        <w:rPr>
          <w:color w:val="231F20"/>
          <w:spacing w:val="-6"/>
          <w:w w:val="105"/>
        </w:rPr>
        <w:t> </w:t>
      </w:r>
      <w:r>
        <w:rPr>
          <w:color w:val="231F20"/>
          <w:w w:val="105"/>
        </w:rPr>
        <w:t>estudios, planteado</w:t>
      </w:r>
      <w:r>
        <w:rPr>
          <w:color w:val="231F20"/>
          <w:spacing w:val="-14"/>
          <w:w w:val="105"/>
        </w:rPr>
        <w:t> </w:t>
      </w:r>
      <w:r>
        <w:rPr>
          <w:color w:val="231F20"/>
          <w:w w:val="105"/>
        </w:rPr>
        <w:t>dentro</w:t>
      </w:r>
      <w:r>
        <w:rPr>
          <w:color w:val="231F20"/>
          <w:spacing w:val="-14"/>
          <w:w w:val="105"/>
        </w:rPr>
        <w:t> </w:t>
      </w:r>
      <w:r>
        <w:rPr>
          <w:color w:val="231F20"/>
          <w:w w:val="105"/>
        </w:rPr>
        <w:t>del</w:t>
      </w:r>
      <w:r>
        <w:rPr>
          <w:color w:val="231F20"/>
          <w:spacing w:val="-14"/>
          <w:w w:val="105"/>
        </w:rPr>
        <w:t> </w:t>
      </w:r>
      <w:r>
        <w:rPr>
          <w:color w:val="231F20"/>
          <w:w w:val="105"/>
        </w:rPr>
        <w:t>Plan</w:t>
      </w:r>
      <w:r>
        <w:rPr>
          <w:color w:val="231F20"/>
          <w:spacing w:val="-14"/>
          <w:w w:val="105"/>
        </w:rPr>
        <w:t> </w:t>
      </w:r>
      <w:r>
        <w:rPr>
          <w:color w:val="231F20"/>
          <w:w w:val="105"/>
        </w:rPr>
        <w:t>Rector</w:t>
      </w:r>
      <w:r>
        <w:rPr>
          <w:color w:val="231F20"/>
          <w:spacing w:val="-14"/>
          <w:w w:val="105"/>
        </w:rPr>
        <w:t> </w:t>
      </w:r>
      <w:r>
        <w:rPr>
          <w:color w:val="231F20"/>
          <w:w w:val="105"/>
        </w:rPr>
        <w:t>2001-2005,</w:t>
      </w:r>
      <w:r>
        <w:rPr>
          <w:color w:val="231F20"/>
          <w:spacing w:val="-20"/>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uaem.</w:t>
      </w:r>
    </w:p>
    <w:p>
      <w:pPr>
        <w:pStyle w:val="BodyText"/>
        <w:spacing w:before="7"/>
        <w:rPr>
          <w:sz w:val="25"/>
        </w:rPr>
      </w:pPr>
    </w:p>
    <w:p>
      <w:pPr>
        <w:pStyle w:val="BodyText"/>
        <w:spacing w:line="278" w:lineRule="auto"/>
        <w:ind w:left="110" w:right="883"/>
        <w:jc w:val="both"/>
      </w:pPr>
      <w:r>
        <w:rPr>
          <w:color w:val="231F20"/>
        </w:rPr>
        <w:t>El proceso de la enseñanza-aprendizaje está centrado en el alumno, con tres núcleos de formación profesional (básico, sustantivo e integral), basado en competencias, (conoci- mientos, habilidades, aptitudes y valores), y caracterizado por una estructura interdisciplinaria y flexible, que permite la toma de decisiones por parte del estudiante, sobre sus</w:t>
      </w:r>
    </w:p>
    <w:p>
      <w:pPr>
        <w:pStyle w:val="BodyText"/>
      </w:pPr>
    </w:p>
    <w:p>
      <w:pPr>
        <w:pStyle w:val="BodyText"/>
        <w:rPr>
          <w:sz w:val="20"/>
        </w:rPr>
      </w:pPr>
    </w:p>
    <w:p>
      <w:pPr>
        <w:spacing w:line="264" w:lineRule="auto" w:before="0"/>
        <w:ind w:left="230" w:right="890" w:firstLine="0"/>
        <w:jc w:val="both"/>
        <w:rPr>
          <w:sz w:val="17"/>
        </w:rPr>
      </w:pPr>
      <w:r>
        <w:rPr>
          <w:color w:val="231F20"/>
          <w:sz w:val="17"/>
        </w:rPr>
        <w:t>extendería de 2005 a 2014. Se designó a la unesco organismo rector del Decenio y se le encomendó la preparación de un proyecto de plan de apli- cación  internacional  al respecto.</w:t>
      </w:r>
    </w:p>
    <w:p>
      <w:pPr>
        <w:spacing w:after="0" w:line="264" w:lineRule="auto"/>
        <w:jc w:val="both"/>
        <w:rPr>
          <w:sz w:val="17"/>
        </w:rPr>
        <w:sectPr>
          <w:headerReference w:type="default" r:id="rId246"/>
          <w:footerReference w:type="default" r:id="rId247"/>
          <w:footerReference w:type="even" r:id="rId248"/>
          <w:pgSz w:w="7940" w:h="11910"/>
          <w:pgMar w:header="0" w:footer="737" w:top="1100" w:bottom="920" w:left="1080" w:right="240"/>
          <w:pgNumType w:start="117"/>
        </w:sectPr>
      </w:pPr>
    </w:p>
    <w:p>
      <w:pPr>
        <w:pStyle w:val="BodyText"/>
        <w:spacing w:line="278" w:lineRule="auto" w:before="119"/>
        <w:ind w:left="893" w:right="99"/>
        <w:jc w:val="both"/>
      </w:pPr>
      <w:r>
        <w:rPr>
          <w:color w:val="231F20"/>
        </w:rPr>
        <w:t>trayectorias</w:t>
      </w:r>
      <w:r>
        <w:rPr>
          <w:color w:val="231F20"/>
          <w:spacing w:val="-7"/>
        </w:rPr>
        <w:t> </w:t>
      </w:r>
      <w:r>
        <w:rPr>
          <w:color w:val="231F20"/>
        </w:rPr>
        <w:t>escolares,</w:t>
      </w:r>
      <w:r>
        <w:rPr>
          <w:color w:val="231F20"/>
          <w:spacing w:val="-16"/>
        </w:rPr>
        <w:t> </w:t>
      </w:r>
      <w:r>
        <w:rPr>
          <w:color w:val="231F20"/>
        </w:rPr>
        <w:t>en</w:t>
      </w:r>
      <w:r>
        <w:rPr>
          <w:color w:val="231F20"/>
          <w:spacing w:val="-7"/>
        </w:rPr>
        <w:t> </w:t>
      </w:r>
      <w:r>
        <w:rPr>
          <w:color w:val="231F20"/>
        </w:rPr>
        <w:t>la</w:t>
      </w:r>
      <w:r>
        <w:rPr>
          <w:color w:val="231F20"/>
          <w:spacing w:val="-7"/>
        </w:rPr>
        <w:t> </w:t>
      </w:r>
      <w:r>
        <w:rPr>
          <w:color w:val="231F20"/>
        </w:rPr>
        <w:t>selección</w:t>
      </w:r>
      <w:r>
        <w:rPr>
          <w:color w:val="231F20"/>
          <w:spacing w:val="-7"/>
        </w:rPr>
        <w:t> </w:t>
      </w:r>
      <w:r>
        <w:rPr>
          <w:color w:val="231F20"/>
        </w:rPr>
        <w:t>de</w:t>
      </w:r>
      <w:r>
        <w:rPr>
          <w:color w:val="231F20"/>
          <w:spacing w:val="-7"/>
        </w:rPr>
        <w:t> </w:t>
      </w:r>
      <w:r>
        <w:rPr>
          <w:color w:val="231F20"/>
        </w:rPr>
        <w:t>áreas</w:t>
      </w:r>
      <w:r>
        <w:rPr>
          <w:color w:val="231F20"/>
          <w:spacing w:val="-7"/>
        </w:rPr>
        <w:t> </w:t>
      </w:r>
      <w:r>
        <w:rPr>
          <w:color w:val="231F20"/>
        </w:rPr>
        <w:t>de</w:t>
      </w:r>
      <w:r>
        <w:rPr>
          <w:color w:val="231F20"/>
          <w:spacing w:val="-7"/>
        </w:rPr>
        <w:t> </w:t>
      </w:r>
      <w:r>
        <w:rPr>
          <w:color w:val="231F20"/>
        </w:rPr>
        <w:t>formación, autorregulando su aprendizaje y su proceso para participar en</w:t>
      </w:r>
      <w:r>
        <w:rPr>
          <w:color w:val="231F20"/>
          <w:spacing w:val="-12"/>
        </w:rPr>
        <w:t> </w:t>
      </w:r>
      <w:r>
        <w:rPr>
          <w:color w:val="231F20"/>
        </w:rPr>
        <w:t>comunidades</w:t>
      </w:r>
      <w:r>
        <w:rPr>
          <w:color w:val="231F20"/>
          <w:spacing w:val="-12"/>
        </w:rPr>
        <w:t> </w:t>
      </w:r>
      <w:r>
        <w:rPr>
          <w:color w:val="231F20"/>
        </w:rPr>
        <w:t>permanentes</w:t>
      </w:r>
      <w:r>
        <w:rPr>
          <w:color w:val="231F20"/>
          <w:spacing w:val="-12"/>
        </w:rPr>
        <w:t> </w:t>
      </w:r>
      <w:r>
        <w:rPr>
          <w:color w:val="231F20"/>
        </w:rPr>
        <w:t>de</w:t>
      </w:r>
      <w:r>
        <w:rPr>
          <w:color w:val="231F20"/>
          <w:spacing w:val="-12"/>
        </w:rPr>
        <w:t> </w:t>
      </w:r>
      <w:r>
        <w:rPr>
          <w:color w:val="231F20"/>
        </w:rPr>
        <w:t>aprendizaje,</w:t>
      </w:r>
      <w:r>
        <w:rPr>
          <w:color w:val="231F20"/>
          <w:spacing w:val="-18"/>
        </w:rPr>
        <w:t> </w:t>
      </w:r>
      <w:r>
        <w:rPr>
          <w:color w:val="231F20"/>
        </w:rPr>
        <w:t>desarrollando un pensamiento crítico y habilidades para la solución de </w:t>
      </w:r>
      <w:r>
        <w:rPr>
          <w:color w:val="231F20"/>
          <w:spacing w:val="-3"/>
        </w:rPr>
        <w:t>problemas, </w:t>
      </w:r>
      <w:r>
        <w:rPr>
          <w:color w:val="231F20"/>
        </w:rPr>
        <w:t>el </w:t>
      </w:r>
      <w:r>
        <w:rPr>
          <w:color w:val="231F20"/>
          <w:spacing w:val="-3"/>
        </w:rPr>
        <w:t>trabajo </w:t>
      </w:r>
      <w:r>
        <w:rPr>
          <w:color w:val="231F20"/>
        </w:rPr>
        <w:t>en equipo y la toma de decisiones con un amplio sentido de responsabilidad, </w:t>
      </w:r>
      <w:r>
        <w:rPr>
          <w:color w:val="231F20"/>
          <w:spacing w:val="-3"/>
        </w:rPr>
        <w:t>compromiso </w:t>
      </w:r>
      <w:r>
        <w:rPr>
          <w:color w:val="231F20"/>
        </w:rPr>
        <w:t>social y ético; en pocas palabras, este </w:t>
      </w:r>
      <w:r>
        <w:rPr>
          <w:color w:val="231F20"/>
          <w:spacing w:val="-3"/>
        </w:rPr>
        <w:t>modelo </w:t>
      </w:r>
      <w:r>
        <w:rPr>
          <w:color w:val="231F20"/>
        </w:rPr>
        <w:t>dota al individuo de las herramientas para enfrentarse  al  mundo  globalizado de nuestros</w:t>
      </w:r>
      <w:r>
        <w:rPr>
          <w:color w:val="231F20"/>
          <w:spacing w:val="-22"/>
        </w:rPr>
        <w:t> </w:t>
      </w:r>
      <w:r>
        <w:rPr>
          <w:color w:val="231F20"/>
        </w:rPr>
        <w:t>días.2</w:t>
      </w:r>
    </w:p>
    <w:p>
      <w:pPr>
        <w:pStyle w:val="BodyText"/>
        <w:spacing w:before="7"/>
        <w:rPr>
          <w:sz w:val="25"/>
        </w:rPr>
      </w:pPr>
    </w:p>
    <w:p>
      <w:pPr>
        <w:pStyle w:val="BodyText"/>
        <w:spacing w:line="278" w:lineRule="auto"/>
        <w:ind w:left="893" w:right="107"/>
        <w:jc w:val="both"/>
      </w:pPr>
      <w:r>
        <w:rPr>
          <w:color w:val="231F20"/>
        </w:rPr>
        <w:t>Previo al análisis, es recomendable contextualizar el pro- blema a partir de algunas estadísticas importantes sobre la situación  actual  en México:</w:t>
      </w:r>
    </w:p>
    <w:p>
      <w:pPr>
        <w:pStyle w:val="BodyText"/>
        <w:spacing w:before="9"/>
        <w:rPr>
          <w:sz w:val="27"/>
        </w:rPr>
      </w:pPr>
    </w:p>
    <w:p>
      <w:pPr>
        <w:pStyle w:val="ListParagraph"/>
        <w:numPr>
          <w:ilvl w:val="1"/>
          <w:numId w:val="14"/>
        </w:numPr>
        <w:tabs>
          <w:tab w:pos="1614" w:val="left" w:leader="none"/>
        </w:tabs>
        <w:spacing w:line="307" w:lineRule="auto" w:before="1" w:after="0"/>
        <w:ind w:left="1613" w:right="107" w:hanging="120"/>
        <w:jc w:val="both"/>
        <w:rPr>
          <w:sz w:val="20"/>
        </w:rPr>
      </w:pPr>
      <w:r>
        <w:rPr>
          <w:rFonts w:ascii="Georgia" w:hAnsi="Georgia"/>
          <w:color w:val="231F20"/>
          <w:sz w:val="20"/>
        </w:rPr>
        <w:t>Mientras</w:t>
      </w:r>
      <w:r>
        <w:rPr>
          <w:rFonts w:ascii="Georgia" w:hAnsi="Georgia"/>
          <w:color w:val="231F20"/>
          <w:spacing w:val="-14"/>
          <w:sz w:val="20"/>
        </w:rPr>
        <w:t> </w:t>
      </w:r>
      <w:r>
        <w:rPr>
          <w:rFonts w:ascii="Georgia" w:hAnsi="Georgia"/>
          <w:color w:val="231F20"/>
          <w:sz w:val="20"/>
        </w:rPr>
        <w:t>que</w:t>
      </w:r>
      <w:r>
        <w:rPr>
          <w:rFonts w:ascii="Georgia" w:hAnsi="Georgia"/>
          <w:color w:val="231F20"/>
          <w:spacing w:val="-14"/>
          <w:sz w:val="20"/>
        </w:rPr>
        <w:t> </w:t>
      </w:r>
      <w:r>
        <w:rPr>
          <w:rFonts w:ascii="Georgia" w:hAnsi="Georgia"/>
          <w:color w:val="231F20"/>
          <w:sz w:val="20"/>
        </w:rPr>
        <w:t>en</w:t>
      </w:r>
      <w:r>
        <w:rPr>
          <w:rFonts w:ascii="Georgia" w:hAnsi="Georgia"/>
          <w:color w:val="231F20"/>
          <w:spacing w:val="-14"/>
          <w:sz w:val="20"/>
        </w:rPr>
        <w:t> </w:t>
      </w:r>
      <w:r>
        <w:rPr>
          <w:rFonts w:ascii="Georgia" w:hAnsi="Georgia"/>
          <w:color w:val="231F20"/>
          <w:sz w:val="20"/>
        </w:rPr>
        <w:t>2008</w:t>
      </w:r>
      <w:r>
        <w:rPr>
          <w:rFonts w:ascii="Georgia" w:hAnsi="Georgia"/>
          <w:color w:val="231F20"/>
          <w:spacing w:val="-14"/>
          <w:sz w:val="20"/>
        </w:rPr>
        <w:t> </w:t>
      </w:r>
      <w:r>
        <w:rPr>
          <w:rFonts w:ascii="Georgia" w:hAnsi="Georgia"/>
          <w:color w:val="231F20"/>
          <w:sz w:val="20"/>
        </w:rPr>
        <w:t>había</w:t>
      </w:r>
      <w:r>
        <w:rPr>
          <w:rFonts w:ascii="Georgia" w:hAnsi="Georgia"/>
          <w:color w:val="231F20"/>
          <w:spacing w:val="-14"/>
          <w:sz w:val="20"/>
        </w:rPr>
        <w:t> </w:t>
      </w:r>
      <w:r>
        <w:rPr>
          <w:rFonts w:ascii="Georgia" w:hAnsi="Georgia"/>
          <w:color w:val="231F20"/>
          <w:sz w:val="20"/>
        </w:rPr>
        <w:t>48.8</w:t>
      </w:r>
      <w:r>
        <w:rPr>
          <w:rFonts w:ascii="Georgia" w:hAnsi="Georgia"/>
          <w:color w:val="231F20"/>
          <w:spacing w:val="-14"/>
          <w:sz w:val="20"/>
        </w:rPr>
        <w:t> </w:t>
      </w:r>
      <w:r>
        <w:rPr>
          <w:rFonts w:ascii="Georgia" w:hAnsi="Georgia"/>
          <w:color w:val="231F20"/>
          <w:sz w:val="20"/>
        </w:rPr>
        <w:t>millones</w:t>
      </w:r>
      <w:r>
        <w:rPr>
          <w:rFonts w:ascii="Georgia" w:hAnsi="Georgia"/>
          <w:color w:val="231F20"/>
          <w:spacing w:val="-14"/>
          <w:sz w:val="20"/>
        </w:rPr>
        <w:t> </w:t>
      </w:r>
      <w:r>
        <w:rPr>
          <w:rFonts w:ascii="Georgia" w:hAnsi="Georgia"/>
          <w:color w:val="231F20"/>
          <w:sz w:val="20"/>
        </w:rPr>
        <w:t>de</w:t>
      </w:r>
      <w:r>
        <w:rPr>
          <w:rFonts w:ascii="Georgia" w:hAnsi="Georgia"/>
          <w:color w:val="231F20"/>
          <w:spacing w:val="-14"/>
          <w:sz w:val="20"/>
        </w:rPr>
        <w:t> </w:t>
      </w:r>
      <w:r>
        <w:rPr>
          <w:rFonts w:ascii="Georgia" w:hAnsi="Georgia"/>
          <w:color w:val="231F20"/>
          <w:sz w:val="20"/>
        </w:rPr>
        <w:t>mexicanos </w:t>
      </w:r>
      <w:r>
        <w:rPr>
          <w:color w:val="231F20"/>
          <w:sz w:val="20"/>
        </w:rPr>
        <w:t>en situación de pobreza, en 2010 la cifra aumentó a 52 millones y actualmente hay más de 60 millones de</w:t>
      </w:r>
      <w:r>
        <w:rPr>
          <w:color w:val="231F20"/>
          <w:spacing w:val="-20"/>
          <w:sz w:val="20"/>
        </w:rPr>
        <w:t> </w:t>
      </w:r>
      <w:r>
        <w:rPr>
          <w:color w:val="231F20"/>
          <w:sz w:val="20"/>
        </w:rPr>
        <w:t>pobres (Consejo Nacional de Evaluación de la Política de Desa- rrollo  Social,  </w:t>
      </w:r>
      <w:r>
        <w:rPr>
          <w:color w:val="231F20"/>
          <w:spacing w:val="-3"/>
          <w:sz w:val="20"/>
        </w:rPr>
        <w:t>coneval,  </w:t>
      </w:r>
      <w:r>
        <w:rPr>
          <w:color w:val="231F20"/>
          <w:sz w:val="20"/>
        </w:rPr>
        <w:t>2012:  </w:t>
      </w:r>
      <w:r>
        <w:rPr>
          <w:color w:val="231F20"/>
          <w:spacing w:val="9"/>
          <w:sz w:val="20"/>
        </w:rPr>
        <w:t> </w:t>
      </w:r>
      <w:r>
        <w:rPr>
          <w:color w:val="231F20"/>
          <w:sz w:val="20"/>
        </w:rPr>
        <w:t>16).</w:t>
      </w:r>
    </w:p>
    <w:p>
      <w:pPr>
        <w:pStyle w:val="ListParagraph"/>
        <w:numPr>
          <w:ilvl w:val="1"/>
          <w:numId w:val="14"/>
        </w:numPr>
        <w:tabs>
          <w:tab w:pos="1614" w:val="left" w:leader="none"/>
        </w:tabs>
        <w:spacing w:line="307" w:lineRule="auto" w:before="0" w:after="0"/>
        <w:ind w:left="1613" w:right="108" w:hanging="120"/>
        <w:jc w:val="both"/>
        <w:rPr>
          <w:sz w:val="20"/>
        </w:rPr>
      </w:pPr>
      <w:r>
        <w:rPr>
          <w:rFonts w:ascii="Georgia" w:hAnsi="Georgia"/>
          <w:color w:val="231F20"/>
          <w:sz w:val="20"/>
        </w:rPr>
        <w:t>El país no </w:t>
      </w:r>
      <w:r>
        <w:rPr>
          <w:rFonts w:ascii="Georgia" w:hAnsi="Georgia"/>
          <w:color w:val="231F20"/>
          <w:spacing w:val="-4"/>
          <w:sz w:val="20"/>
        </w:rPr>
        <w:t>avanza </w:t>
      </w:r>
      <w:r>
        <w:rPr>
          <w:rFonts w:ascii="Georgia" w:hAnsi="Georgia"/>
          <w:color w:val="231F20"/>
          <w:sz w:val="20"/>
        </w:rPr>
        <w:t>a un ritmo que permita la </w:t>
      </w:r>
      <w:r>
        <w:rPr>
          <w:rFonts w:ascii="Georgia" w:hAnsi="Georgia"/>
          <w:color w:val="231F20"/>
          <w:spacing w:val="-3"/>
          <w:sz w:val="20"/>
        </w:rPr>
        <w:t>creación </w:t>
      </w:r>
      <w:r>
        <w:rPr>
          <w:rFonts w:ascii="Georgia" w:hAnsi="Georgia"/>
          <w:color w:val="231F20"/>
          <w:sz w:val="20"/>
        </w:rPr>
        <w:t>su</w:t>
      </w:r>
      <w:r>
        <w:rPr>
          <w:color w:val="231F20"/>
          <w:sz w:val="20"/>
        </w:rPr>
        <w:t>- ficiente de </w:t>
      </w:r>
      <w:r>
        <w:rPr>
          <w:color w:val="231F20"/>
          <w:spacing w:val="-3"/>
          <w:sz w:val="20"/>
        </w:rPr>
        <w:t>empleos para </w:t>
      </w:r>
      <w:r>
        <w:rPr>
          <w:color w:val="231F20"/>
          <w:sz w:val="20"/>
        </w:rPr>
        <w:t>una población económicamente </w:t>
      </w:r>
      <w:r>
        <w:rPr>
          <w:color w:val="231F20"/>
          <w:spacing w:val="-3"/>
          <w:sz w:val="20"/>
        </w:rPr>
        <w:t>activa</w:t>
      </w:r>
      <w:r>
        <w:rPr>
          <w:color w:val="231F20"/>
          <w:spacing w:val="-6"/>
          <w:sz w:val="20"/>
        </w:rPr>
        <w:t> </w:t>
      </w:r>
      <w:r>
        <w:rPr>
          <w:color w:val="231F20"/>
          <w:sz w:val="20"/>
        </w:rPr>
        <w:t>en</w:t>
      </w:r>
      <w:r>
        <w:rPr>
          <w:color w:val="231F20"/>
          <w:spacing w:val="-6"/>
          <w:sz w:val="20"/>
        </w:rPr>
        <w:t> </w:t>
      </w:r>
      <w:r>
        <w:rPr>
          <w:color w:val="231F20"/>
          <w:sz w:val="20"/>
        </w:rPr>
        <w:t>aumento</w:t>
      </w:r>
      <w:r>
        <w:rPr>
          <w:color w:val="231F20"/>
          <w:spacing w:val="-6"/>
          <w:sz w:val="20"/>
        </w:rPr>
        <w:t> y,</w:t>
      </w:r>
      <w:r>
        <w:rPr>
          <w:color w:val="231F20"/>
          <w:spacing w:val="-14"/>
          <w:sz w:val="20"/>
        </w:rPr>
        <w:t> </w:t>
      </w:r>
      <w:r>
        <w:rPr>
          <w:color w:val="231F20"/>
          <w:sz w:val="20"/>
        </w:rPr>
        <w:t>lo</w:t>
      </w:r>
      <w:r>
        <w:rPr>
          <w:color w:val="231F20"/>
          <w:spacing w:val="-6"/>
          <w:sz w:val="20"/>
        </w:rPr>
        <w:t> </w:t>
      </w:r>
      <w:r>
        <w:rPr>
          <w:color w:val="231F20"/>
          <w:sz w:val="20"/>
        </w:rPr>
        <w:t>más</w:t>
      </w:r>
      <w:r>
        <w:rPr>
          <w:color w:val="231F20"/>
          <w:spacing w:val="-6"/>
          <w:sz w:val="20"/>
        </w:rPr>
        <w:t> </w:t>
      </w:r>
      <w:r>
        <w:rPr>
          <w:color w:val="231F20"/>
          <w:spacing w:val="-4"/>
          <w:sz w:val="20"/>
        </w:rPr>
        <w:t>grave,</w:t>
      </w:r>
      <w:r>
        <w:rPr>
          <w:color w:val="231F20"/>
          <w:spacing w:val="-14"/>
          <w:sz w:val="20"/>
        </w:rPr>
        <w:t> </w:t>
      </w:r>
      <w:r>
        <w:rPr>
          <w:color w:val="231F20"/>
          <w:sz w:val="20"/>
        </w:rPr>
        <w:t>cancelando</w:t>
      </w:r>
      <w:r>
        <w:rPr>
          <w:color w:val="231F20"/>
          <w:spacing w:val="-6"/>
          <w:sz w:val="20"/>
        </w:rPr>
        <w:t> </w:t>
      </w:r>
      <w:r>
        <w:rPr>
          <w:color w:val="231F20"/>
          <w:sz w:val="20"/>
        </w:rPr>
        <w:t>oportunida- </w:t>
      </w:r>
      <w:r>
        <w:rPr>
          <w:color w:val="231F20"/>
          <w:spacing w:val="-2"/>
          <w:sz w:val="20"/>
        </w:rPr>
        <w:t>des</w:t>
      </w:r>
      <w:r>
        <w:rPr>
          <w:color w:val="231F20"/>
          <w:spacing w:val="-12"/>
          <w:sz w:val="20"/>
        </w:rPr>
        <w:t> </w:t>
      </w:r>
      <w:r>
        <w:rPr>
          <w:color w:val="231F20"/>
          <w:sz w:val="20"/>
        </w:rPr>
        <w:t>en</w:t>
      </w:r>
      <w:r>
        <w:rPr>
          <w:color w:val="231F20"/>
          <w:spacing w:val="-12"/>
          <w:sz w:val="20"/>
        </w:rPr>
        <w:t> </w:t>
      </w:r>
      <w:r>
        <w:rPr>
          <w:color w:val="231F20"/>
          <w:sz w:val="20"/>
        </w:rPr>
        <w:t>ese</w:t>
      </w:r>
      <w:r>
        <w:rPr>
          <w:color w:val="231F20"/>
          <w:spacing w:val="-12"/>
          <w:sz w:val="20"/>
        </w:rPr>
        <w:t> </w:t>
      </w:r>
      <w:r>
        <w:rPr>
          <w:color w:val="231F20"/>
          <w:spacing w:val="-3"/>
          <w:sz w:val="20"/>
        </w:rPr>
        <w:t>terreno</w:t>
      </w:r>
      <w:r>
        <w:rPr>
          <w:color w:val="231F20"/>
          <w:spacing w:val="-12"/>
          <w:sz w:val="20"/>
        </w:rPr>
        <w:t> </w:t>
      </w:r>
      <w:r>
        <w:rPr>
          <w:color w:val="231F20"/>
          <w:sz w:val="20"/>
        </w:rPr>
        <w:t>a</w:t>
      </w:r>
      <w:r>
        <w:rPr>
          <w:color w:val="231F20"/>
          <w:spacing w:val="-12"/>
          <w:sz w:val="20"/>
        </w:rPr>
        <w:t> </w:t>
      </w:r>
      <w:r>
        <w:rPr>
          <w:color w:val="231F20"/>
          <w:sz w:val="20"/>
        </w:rPr>
        <w:t>una</w:t>
      </w:r>
      <w:r>
        <w:rPr>
          <w:color w:val="231F20"/>
          <w:spacing w:val="-12"/>
          <w:sz w:val="20"/>
        </w:rPr>
        <w:t> </w:t>
      </w:r>
      <w:r>
        <w:rPr>
          <w:color w:val="231F20"/>
          <w:sz w:val="20"/>
        </w:rPr>
        <w:t>buena</w:t>
      </w:r>
      <w:r>
        <w:rPr>
          <w:color w:val="231F20"/>
          <w:spacing w:val="-12"/>
          <w:sz w:val="20"/>
        </w:rPr>
        <w:t> </w:t>
      </w:r>
      <w:r>
        <w:rPr>
          <w:color w:val="231F20"/>
          <w:sz w:val="20"/>
        </w:rPr>
        <w:t>parte</w:t>
      </w:r>
      <w:r>
        <w:rPr>
          <w:color w:val="231F20"/>
          <w:spacing w:val="-12"/>
          <w:sz w:val="20"/>
        </w:rPr>
        <w:t> </w:t>
      </w:r>
      <w:r>
        <w:rPr>
          <w:color w:val="231F20"/>
          <w:sz w:val="20"/>
        </w:rPr>
        <w:t>de</w:t>
      </w:r>
      <w:r>
        <w:rPr>
          <w:color w:val="231F20"/>
          <w:spacing w:val="-12"/>
          <w:sz w:val="20"/>
        </w:rPr>
        <w:t> </w:t>
      </w:r>
      <w:r>
        <w:rPr>
          <w:color w:val="231F20"/>
          <w:spacing w:val="-2"/>
          <w:sz w:val="20"/>
        </w:rPr>
        <w:t>los</w:t>
      </w:r>
      <w:r>
        <w:rPr>
          <w:color w:val="231F20"/>
          <w:spacing w:val="-12"/>
          <w:sz w:val="20"/>
        </w:rPr>
        <w:t> </w:t>
      </w:r>
      <w:r>
        <w:rPr>
          <w:color w:val="231F20"/>
          <w:sz w:val="20"/>
        </w:rPr>
        <w:t>400</w:t>
      </w:r>
      <w:r>
        <w:rPr>
          <w:color w:val="231F20"/>
          <w:spacing w:val="-12"/>
          <w:sz w:val="20"/>
        </w:rPr>
        <w:t> </w:t>
      </w:r>
      <w:r>
        <w:rPr>
          <w:color w:val="231F20"/>
          <w:sz w:val="20"/>
        </w:rPr>
        <w:t>mil</w:t>
      </w:r>
      <w:r>
        <w:rPr>
          <w:color w:val="231F20"/>
          <w:spacing w:val="-12"/>
          <w:sz w:val="20"/>
        </w:rPr>
        <w:t> </w:t>
      </w:r>
      <w:r>
        <w:rPr>
          <w:color w:val="231F20"/>
          <w:spacing w:val="-4"/>
          <w:sz w:val="20"/>
        </w:rPr>
        <w:t>jóvenes </w:t>
      </w:r>
      <w:r>
        <w:rPr>
          <w:color w:val="231F20"/>
          <w:sz w:val="20"/>
        </w:rPr>
        <w:t>que se </w:t>
      </w:r>
      <w:r>
        <w:rPr>
          <w:color w:val="231F20"/>
          <w:spacing w:val="-3"/>
          <w:sz w:val="20"/>
        </w:rPr>
        <w:t>gradúan </w:t>
      </w:r>
      <w:r>
        <w:rPr>
          <w:color w:val="231F20"/>
          <w:sz w:val="20"/>
        </w:rPr>
        <w:t>cada año en las ies </w:t>
      </w:r>
      <w:r>
        <w:rPr>
          <w:color w:val="231F20"/>
          <w:spacing w:val="-3"/>
          <w:sz w:val="20"/>
        </w:rPr>
        <w:t>(Higuera, </w:t>
      </w:r>
      <w:r>
        <w:rPr>
          <w:color w:val="231F20"/>
          <w:sz w:val="20"/>
        </w:rPr>
        <w:t>2014:  </w:t>
      </w:r>
      <w:r>
        <w:rPr>
          <w:color w:val="231F20"/>
          <w:spacing w:val="6"/>
          <w:sz w:val="20"/>
        </w:rPr>
        <w:t> </w:t>
      </w:r>
      <w:r>
        <w:rPr>
          <w:color w:val="231F20"/>
          <w:sz w:val="20"/>
        </w:rPr>
        <w:t>8)</w:t>
      </w:r>
    </w:p>
    <w:p>
      <w:pPr>
        <w:pStyle w:val="ListParagraph"/>
        <w:numPr>
          <w:ilvl w:val="1"/>
          <w:numId w:val="14"/>
        </w:numPr>
        <w:tabs>
          <w:tab w:pos="1614" w:val="left" w:leader="none"/>
        </w:tabs>
        <w:spacing w:line="307" w:lineRule="auto" w:before="0" w:after="0"/>
        <w:ind w:left="1613" w:right="108" w:hanging="120"/>
        <w:jc w:val="both"/>
        <w:rPr>
          <w:sz w:val="20"/>
        </w:rPr>
      </w:pPr>
      <w:r>
        <w:rPr>
          <w:rFonts w:ascii="Georgia" w:hAnsi="Georgia"/>
          <w:color w:val="231F20"/>
          <w:sz w:val="20"/>
        </w:rPr>
        <w:t>México</w:t>
      </w:r>
      <w:r>
        <w:rPr>
          <w:rFonts w:ascii="Georgia" w:hAnsi="Georgia"/>
          <w:color w:val="231F20"/>
          <w:spacing w:val="-12"/>
          <w:sz w:val="20"/>
        </w:rPr>
        <w:t> </w:t>
      </w:r>
      <w:r>
        <w:rPr>
          <w:rFonts w:ascii="Georgia" w:hAnsi="Georgia"/>
          <w:color w:val="231F20"/>
          <w:sz w:val="20"/>
        </w:rPr>
        <w:t>tiene</w:t>
      </w:r>
      <w:r>
        <w:rPr>
          <w:rFonts w:ascii="Georgia" w:hAnsi="Georgia"/>
          <w:color w:val="231F20"/>
          <w:spacing w:val="-12"/>
          <w:sz w:val="20"/>
        </w:rPr>
        <w:t> </w:t>
      </w:r>
      <w:r>
        <w:rPr>
          <w:rFonts w:ascii="Georgia" w:hAnsi="Georgia"/>
          <w:color w:val="231F20"/>
          <w:sz w:val="20"/>
        </w:rPr>
        <w:t>8</w:t>
      </w:r>
      <w:r>
        <w:rPr>
          <w:rFonts w:ascii="Georgia" w:hAnsi="Georgia"/>
          <w:color w:val="231F20"/>
          <w:spacing w:val="-12"/>
          <w:sz w:val="20"/>
        </w:rPr>
        <w:t> </w:t>
      </w:r>
      <w:r>
        <w:rPr>
          <w:rFonts w:ascii="Georgia" w:hAnsi="Georgia"/>
          <w:color w:val="231F20"/>
          <w:sz w:val="20"/>
        </w:rPr>
        <w:t>millones</w:t>
      </w:r>
      <w:r>
        <w:rPr>
          <w:rFonts w:ascii="Georgia" w:hAnsi="Georgia"/>
          <w:color w:val="231F20"/>
          <w:spacing w:val="-12"/>
          <w:sz w:val="20"/>
        </w:rPr>
        <w:t> </w:t>
      </w:r>
      <w:r>
        <w:rPr>
          <w:rFonts w:ascii="Georgia" w:hAnsi="Georgia"/>
          <w:color w:val="231F20"/>
          <w:sz w:val="20"/>
        </w:rPr>
        <w:t>de</w:t>
      </w:r>
      <w:r>
        <w:rPr>
          <w:rFonts w:ascii="Georgia" w:hAnsi="Georgia"/>
          <w:color w:val="231F20"/>
          <w:spacing w:val="-12"/>
          <w:sz w:val="20"/>
        </w:rPr>
        <w:t> </w:t>
      </w:r>
      <w:r>
        <w:rPr>
          <w:rFonts w:ascii="Georgia" w:hAnsi="Georgia"/>
          <w:color w:val="231F20"/>
          <w:sz w:val="20"/>
        </w:rPr>
        <w:t>ninis</w:t>
      </w:r>
      <w:r>
        <w:rPr>
          <w:rFonts w:ascii="Georgia" w:hAnsi="Georgia"/>
          <w:color w:val="231F20"/>
          <w:spacing w:val="-12"/>
          <w:sz w:val="20"/>
        </w:rPr>
        <w:t> </w:t>
      </w:r>
      <w:r>
        <w:rPr>
          <w:rFonts w:ascii="Georgia" w:hAnsi="Georgia"/>
          <w:color w:val="231F20"/>
          <w:sz w:val="20"/>
        </w:rPr>
        <w:t>(personas</w:t>
      </w:r>
      <w:r>
        <w:rPr>
          <w:rFonts w:ascii="Georgia" w:hAnsi="Georgia"/>
          <w:color w:val="231F20"/>
          <w:spacing w:val="-12"/>
          <w:sz w:val="20"/>
        </w:rPr>
        <w:t> </w:t>
      </w:r>
      <w:r>
        <w:rPr>
          <w:rFonts w:ascii="Georgia" w:hAnsi="Georgia"/>
          <w:color w:val="231F20"/>
          <w:sz w:val="20"/>
        </w:rPr>
        <w:t>que</w:t>
      </w:r>
      <w:r>
        <w:rPr>
          <w:rFonts w:ascii="Georgia" w:hAnsi="Georgia"/>
          <w:color w:val="231F20"/>
          <w:spacing w:val="-12"/>
          <w:sz w:val="20"/>
        </w:rPr>
        <w:t> </w:t>
      </w:r>
      <w:r>
        <w:rPr>
          <w:rFonts w:ascii="Georgia" w:hAnsi="Georgia"/>
          <w:color w:val="231F20"/>
          <w:sz w:val="20"/>
        </w:rPr>
        <w:t>no</w:t>
      </w:r>
      <w:r>
        <w:rPr>
          <w:rFonts w:ascii="Georgia" w:hAnsi="Georgia"/>
          <w:color w:val="231F20"/>
          <w:spacing w:val="-12"/>
          <w:sz w:val="20"/>
        </w:rPr>
        <w:t> </w:t>
      </w:r>
      <w:r>
        <w:rPr>
          <w:rFonts w:ascii="Georgia" w:hAnsi="Georgia"/>
          <w:color w:val="231F20"/>
          <w:sz w:val="20"/>
        </w:rPr>
        <w:t>traba</w:t>
      </w:r>
      <w:r>
        <w:rPr>
          <w:color w:val="231F20"/>
          <w:sz w:val="20"/>
        </w:rPr>
        <w:t>- jan ni estudian), el país tiene una necesidad crear  </w:t>
      </w:r>
      <w:r>
        <w:rPr>
          <w:color w:val="231F20"/>
          <w:spacing w:val="22"/>
          <w:sz w:val="20"/>
        </w:rPr>
        <w:t> </w:t>
      </w:r>
      <w:r>
        <w:rPr>
          <w:color w:val="231F20"/>
          <w:sz w:val="20"/>
        </w:rPr>
        <w:t>anual-</w:t>
      </w: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2320;mso-wrap-distance-left:0;mso-wrap-distance-right:0" from="56.692902pt,10.040701pt" to="85.038902pt,10.040701pt" stroked="true" strokeweight=".5pt" strokecolor="#231f20">
            <w10:wrap type="topAndBottom"/>
          </v:line>
        </w:pict>
      </w:r>
    </w:p>
    <w:p>
      <w:pPr>
        <w:pStyle w:val="ListParagraph"/>
        <w:numPr>
          <w:ilvl w:val="0"/>
          <w:numId w:val="14"/>
        </w:numPr>
        <w:tabs>
          <w:tab w:pos="997" w:val="left" w:leader="none"/>
        </w:tabs>
        <w:spacing w:line="264" w:lineRule="auto" w:before="57" w:after="0"/>
        <w:ind w:left="1013" w:right="101" w:hanging="120"/>
        <w:jc w:val="left"/>
        <w:rPr>
          <w:sz w:val="17"/>
        </w:rPr>
      </w:pPr>
      <w:r>
        <w:rPr>
          <w:i/>
          <w:color w:val="231F20"/>
          <w:w w:val="110"/>
          <w:sz w:val="17"/>
        </w:rPr>
        <w:t>Planes</w:t>
      </w:r>
      <w:r>
        <w:rPr>
          <w:i/>
          <w:color w:val="231F20"/>
          <w:spacing w:val="-13"/>
          <w:w w:val="110"/>
          <w:sz w:val="17"/>
        </w:rPr>
        <w:t> </w:t>
      </w:r>
      <w:r>
        <w:rPr>
          <w:i/>
          <w:color w:val="231F20"/>
          <w:w w:val="110"/>
          <w:sz w:val="17"/>
        </w:rPr>
        <w:t>de</w:t>
      </w:r>
      <w:r>
        <w:rPr>
          <w:i/>
          <w:color w:val="231F20"/>
          <w:spacing w:val="-13"/>
          <w:w w:val="110"/>
          <w:sz w:val="17"/>
        </w:rPr>
        <w:t> </w:t>
      </w:r>
      <w:r>
        <w:rPr>
          <w:i/>
          <w:color w:val="231F20"/>
          <w:w w:val="110"/>
          <w:sz w:val="17"/>
        </w:rPr>
        <w:t>estudios</w:t>
      </w:r>
      <w:r>
        <w:rPr>
          <w:i/>
          <w:color w:val="231F20"/>
          <w:spacing w:val="-13"/>
          <w:w w:val="110"/>
          <w:sz w:val="17"/>
        </w:rPr>
        <w:t> </w:t>
      </w:r>
      <w:r>
        <w:rPr>
          <w:i/>
          <w:color w:val="231F20"/>
          <w:w w:val="110"/>
          <w:sz w:val="17"/>
        </w:rPr>
        <w:t>flexibles</w:t>
      </w:r>
      <w:r>
        <w:rPr>
          <w:i/>
          <w:color w:val="231F20"/>
          <w:spacing w:val="-13"/>
          <w:w w:val="110"/>
          <w:sz w:val="17"/>
        </w:rPr>
        <w:t> </w:t>
      </w:r>
      <w:r>
        <w:rPr>
          <w:i/>
          <w:color w:val="231F20"/>
          <w:w w:val="110"/>
          <w:sz w:val="17"/>
        </w:rPr>
        <w:t>ldg</w:t>
      </w:r>
      <w:r>
        <w:rPr>
          <w:i/>
          <w:color w:val="231F20"/>
          <w:spacing w:val="-13"/>
          <w:w w:val="110"/>
          <w:sz w:val="17"/>
        </w:rPr>
        <w:t> </w:t>
      </w:r>
      <w:r>
        <w:rPr>
          <w:i/>
          <w:color w:val="231F20"/>
          <w:w w:val="110"/>
          <w:sz w:val="17"/>
        </w:rPr>
        <w:t>y</w:t>
      </w:r>
      <w:r>
        <w:rPr>
          <w:i/>
          <w:color w:val="231F20"/>
          <w:spacing w:val="-13"/>
          <w:w w:val="110"/>
          <w:sz w:val="17"/>
        </w:rPr>
        <w:t> </w:t>
      </w:r>
      <w:r>
        <w:rPr>
          <w:i/>
          <w:color w:val="231F20"/>
          <w:w w:val="110"/>
          <w:sz w:val="17"/>
        </w:rPr>
        <w:t>ldi</w:t>
      </w:r>
      <w:r>
        <w:rPr>
          <w:i/>
          <w:color w:val="231F20"/>
          <w:spacing w:val="-13"/>
          <w:w w:val="110"/>
          <w:sz w:val="17"/>
        </w:rPr>
        <w:t> </w:t>
      </w:r>
      <w:r>
        <w:rPr>
          <w:i/>
          <w:color w:val="231F20"/>
          <w:w w:val="110"/>
          <w:sz w:val="17"/>
        </w:rPr>
        <w:t>2004</w:t>
      </w:r>
      <w:r>
        <w:rPr>
          <w:color w:val="231F20"/>
          <w:w w:val="110"/>
          <w:sz w:val="17"/>
        </w:rPr>
        <w:t>,</w:t>
      </w:r>
      <w:r>
        <w:rPr>
          <w:color w:val="231F20"/>
          <w:spacing w:val="-17"/>
          <w:w w:val="110"/>
          <w:sz w:val="17"/>
        </w:rPr>
        <w:t> </w:t>
      </w:r>
      <w:r>
        <w:rPr>
          <w:color w:val="231F20"/>
          <w:w w:val="110"/>
          <w:sz w:val="17"/>
        </w:rPr>
        <w:t>Facultad</w:t>
      </w:r>
      <w:r>
        <w:rPr>
          <w:color w:val="231F20"/>
          <w:spacing w:val="-13"/>
          <w:w w:val="110"/>
          <w:sz w:val="17"/>
        </w:rPr>
        <w:t> </w:t>
      </w:r>
      <w:r>
        <w:rPr>
          <w:color w:val="231F20"/>
          <w:w w:val="110"/>
          <w:sz w:val="17"/>
        </w:rPr>
        <w:t>de</w:t>
      </w:r>
      <w:r>
        <w:rPr>
          <w:color w:val="231F20"/>
          <w:spacing w:val="-13"/>
          <w:w w:val="110"/>
          <w:sz w:val="17"/>
        </w:rPr>
        <w:t> </w:t>
      </w:r>
      <w:r>
        <w:rPr>
          <w:color w:val="231F20"/>
          <w:w w:val="110"/>
          <w:sz w:val="17"/>
        </w:rPr>
        <w:t>Arquitectura</w:t>
      </w:r>
      <w:r>
        <w:rPr>
          <w:color w:val="231F20"/>
          <w:spacing w:val="-13"/>
          <w:w w:val="110"/>
          <w:sz w:val="17"/>
        </w:rPr>
        <w:t> </w:t>
      </w:r>
      <w:r>
        <w:rPr>
          <w:color w:val="231F20"/>
          <w:w w:val="110"/>
          <w:sz w:val="17"/>
        </w:rPr>
        <w:t>y</w:t>
      </w:r>
      <w:r>
        <w:rPr>
          <w:color w:val="231F20"/>
          <w:spacing w:val="-13"/>
          <w:w w:val="110"/>
          <w:sz w:val="17"/>
        </w:rPr>
        <w:t> </w:t>
      </w:r>
      <w:r>
        <w:rPr>
          <w:color w:val="231F20"/>
          <w:w w:val="110"/>
          <w:sz w:val="17"/>
        </w:rPr>
        <w:t>Di- </w:t>
      </w:r>
      <w:r>
        <w:rPr>
          <w:color w:val="231F20"/>
          <w:spacing w:val="-1"/>
          <w:w w:val="105"/>
          <w:sz w:val="17"/>
        </w:rPr>
        <w:t>seño,</w:t>
      </w:r>
      <w:r>
        <w:rPr>
          <w:color w:val="231F20"/>
          <w:spacing w:val="-14"/>
          <w:w w:val="105"/>
          <w:sz w:val="17"/>
        </w:rPr>
        <w:t> </w:t>
      </w:r>
      <w:r>
        <w:rPr>
          <w:color w:val="231F20"/>
          <w:spacing w:val="-1"/>
          <w:w w:val="105"/>
          <w:sz w:val="17"/>
        </w:rPr>
        <w:t>uaem.</w:t>
      </w:r>
    </w:p>
    <w:p>
      <w:pPr>
        <w:spacing w:after="0" w:line="264" w:lineRule="auto"/>
        <w:jc w:val="left"/>
        <w:rPr>
          <w:sz w:val="17"/>
        </w:rPr>
        <w:sectPr>
          <w:headerReference w:type="default" r:id="rId249"/>
          <w:pgSz w:w="7940" w:h="11910"/>
          <w:pgMar w:header="0" w:footer="737" w:top="1100" w:bottom="920" w:left="240" w:right="1080"/>
        </w:sectPr>
      </w:pPr>
    </w:p>
    <w:p>
      <w:pPr>
        <w:spacing w:line="307" w:lineRule="auto" w:before="138"/>
        <w:ind w:left="830" w:right="883" w:firstLine="0"/>
        <w:jc w:val="both"/>
        <w:rPr>
          <w:sz w:val="20"/>
        </w:rPr>
      </w:pPr>
      <w:r>
        <w:rPr>
          <w:color w:val="231F20"/>
          <w:w w:val="105"/>
          <w:sz w:val="20"/>
        </w:rPr>
        <w:t>mente entre 800 mil y 1 millón de empleos (Higuera, 2014: 8).</w:t>
      </w:r>
    </w:p>
    <w:p>
      <w:pPr>
        <w:pStyle w:val="ListParagraph"/>
        <w:numPr>
          <w:ilvl w:val="0"/>
          <w:numId w:val="15"/>
        </w:numPr>
        <w:tabs>
          <w:tab w:pos="831" w:val="left" w:leader="none"/>
        </w:tabs>
        <w:spacing w:line="307" w:lineRule="auto" w:before="0" w:after="0"/>
        <w:ind w:left="830" w:right="890" w:hanging="120"/>
        <w:jc w:val="both"/>
        <w:rPr>
          <w:sz w:val="20"/>
        </w:rPr>
      </w:pPr>
      <w:r>
        <w:rPr>
          <w:rFonts w:ascii="Georgia" w:hAnsi="Georgia"/>
          <w:color w:val="231F20"/>
          <w:sz w:val="20"/>
        </w:rPr>
        <w:t>Los datos más recientes del Instituto Nacional de Esta</w:t>
      </w:r>
      <w:r>
        <w:rPr>
          <w:color w:val="231F20"/>
          <w:sz w:val="20"/>
        </w:rPr>
        <w:t>- dística e Informática (inegi) correspondientes a agosto pasado, sitúan la tasa de desocupación en </w:t>
      </w:r>
      <w:r>
        <w:rPr>
          <w:color w:val="231F20"/>
          <w:spacing w:val="4"/>
          <w:sz w:val="20"/>
        </w:rPr>
        <w:t>5.4% </w:t>
      </w:r>
      <w:r>
        <w:rPr>
          <w:color w:val="231F20"/>
          <w:sz w:val="20"/>
        </w:rPr>
        <w:t>de la población  económicamente  activa,  misma  que </w:t>
      </w:r>
      <w:r>
        <w:rPr>
          <w:color w:val="231F20"/>
          <w:spacing w:val="4"/>
          <w:sz w:val="20"/>
        </w:rPr>
        <w:t> </w:t>
      </w:r>
      <w:r>
        <w:rPr>
          <w:color w:val="231F20"/>
          <w:sz w:val="20"/>
        </w:rPr>
        <w:t>significa</w:t>
      </w:r>
    </w:p>
    <w:p>
      <w:pPr>
        <w:pStyle w:val="ListParagraph"/>
        <w:numPr>
          <w:ilvl w:val="1"/>
          <w:numId w:val="16"/>
        </w:numPr>
        <w:tabs>
          <w:tab w:pos="1321" w:val="left" w:leader="none"/>
        </w:tabs>
        <w:spacing w:line="307" w:lineRule="auto" w:before="0" w:after="0"/>
        <w:ind w:left="830" w:right="890" w:firstLine="0"/>
        <w:jc w:val="both"/>
        <w:rPr>
          <w:sz w:val="20"/>
        </w:rPr>
      </w:pPr>
      <w:r>
        <w:rPr>
          <w:color w:val="231F20"/>
          <w:sz w:val="20"/>
        </w:rPr>
        <w:t>millones de personas que están en el desempleo abierto, refiere a la población joven (14 a 29 años), según reconoce  la  anuies  (Pallán  y  Marúm,</w:t>
      </w:r>
      <w:r>
        <w:rPr>
          <w:color w:val="231F20"/>
          <w:spacing w:val="3"/>
          <w:sz w:val="20"/>
        </w:rPr>
        <w:t> </w:t>
      </w:r>
      <w:r>
        <w:rPr>
          <w:color w:val="231F20"/>
          <w:sz w:val="20"/>
        </w:rPr>
        <w:t>2012).</w:t>
      </w:r>
    </w:p>
    <w:p>
      <w:pPr>
        <w:pStyle w:val="BodyText"/>
        <w:spacing w:before="11"/>
        <w:rPr>
          <w:sz w:val="23"/>
        </w:rPr>
      </w:pPr>
    </w:p>
    <w:p>
      <w:pPr>
        <w:pStyle w:val="BodyText"/>
        <w:spacing w:line="278" w:lineRule="auto"/>
        <w:ind w:left="110" w:right="882"/>
        <w:jc w:val="both"/>
      </w:pPr>
      <w:r>
        <w:rPr>
          <w:color w:val="231F20"/>
        </w:rPr>
        <w:t>Una gran parte de esos datos son causados por el sistema educativo nacional, algunos especialistas comentan que las universidades en este siglo son lugares de frustración en el ámbito de la educación, indicando que se acusa al sistema de no dar respuesta a las nuevas necesidades de la</w:t>
      </w:r>
      <w:r>
        <w:rPr>
          <w:color w:val="231F20"/>
          <w:spacing w:val="-27"/>
        </w:rPr>
        <w:t> </w:t>
      </w:r>
      <w:r>
        <w:rPr>
          <w:color w:val="231F20"/>
        </w:rPr>
        <w:t>sociedad, entendiendo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acelerado</w:t>
      </w:r>
      <w:r>
        <w:rPr>
          <w:color w:val="231F20"/>
          <w:spacing w:val="-8"/>
        </w:rPr>
        <w:t> </w:t>
      </w:r>
      <w:r>
        <w:rPr>
          <w:color w:val="231F20"/>
        </w:rPr>
        <w:t>proceso</w:t>
      </w:r>
      <w:r>
        <w:rPr>
          <w:color w:val="231F20"/>
          <w:spacing w:val="-8"/>
        </w:rPr>
        <w:t> </w:t>
      </w:r>
      <w:r>
        <w:rPr>
          <w:color w:val="231F20"/>
        </w:rPr>
        <w:t>de</w:t>
      </w:r>
      <w:r>
        <w:rPr>
          <w:color w:val="231F20"/>
          <w:spacing w:val="-8"/>
        </w:rPr>
        <w:t> </w:t>
      </w:r>
      <w:r>
        <w:rPr>
          <w:color w:val="231F20"/>
        </w:rPr>
        <w:t>cambio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pro- duce en todas las áreas del quehacer humano hace que la estructura académica vigente quede</w:t>
      </w:r>
      <w:r>
        <w:rPr>
          <w:color w:val="231F20"/>
          <w:spacing w:val="25"/>
        </w:rPr>
        <w:t> </w:t>
      </w:r>
      <w:r>
        <w:rPr>
          <w:color w:val="231F20"/>
        </w:rPr>
        <w:t>obsoleta.</w:t>
      </w:r>
    </w:p>
    <w:p>
      <w:pPr>
        <w:pStyle w:val="BodyText"/>
        <w:spacing w:before="7"/>
        <w:rPr>
          <w:sz w:val="25"/>
        </w:rPr>
      </w:pPr>
    </w:p>
    <w:p>
      <w:pPr>
        <w:pStyle w:val="BodyText"/>
        <w:spacing w:line="278" w:lineRule="auto"/>
        <w:ind w:left="110" w:right="891"/>
        <w:jc w:val="both"/>
      </w:pPr>
      <w:r>
        <w:rPr>
          <w:color w:val="231F20"/>
          <w:w w:val="105"/>
        </w:rPr>
        <w:t>Por</w:t>
      </w:r>
      <w:r>
        <w:rPr>
          <w:color w:val="231F20"/>
          <w:spacing w:val="-31"/>
          <w:w w:val="105"/>
        </w:rPr>
        <w:t> </w:t>
      </w:r>
      <w:r>
        <w:rPr>
          <w:color w:val="231F20"/>
          <w:w w:val="105"/>
        </w:rPr>
        <w:t>ello,</w:t>
      </w:r>
      <w:r>
        <w:rPr>
          <w:color w:val="231F20"/>
          <w:spacing w:val="-34"/>
          <w:w w:val="105"/>
        </w:rPr>
        <w:t> </w:t>
      </w:r>
      <w:r>
        <w:rPr>
          <w:color w:val="231F20"/>
          <w:w w:val="105"/>
        </w:rPr>
        <w:t>resulta</w:t>
      </w:r>
      <w:r>
        <w:rPr>
          <w:color w:val="231F20"/>
          <w:spacing w:val="-31"/>
          <w:w w:val="105"/>
        </w:rPr>
        <w:t> </w:t>
      </w:r>
      <w:r>
        <w:rPr>
          <w:color w:val="231F20"/>
          <w:w w:val="105"/>
        </w:rPr>
        <w:t>fundamental</w:t>
      </w:r>
      <w:r>
        <w:rPr>
          <w:color w:val="231F20"/>
          <w:spacing w:val="-31"/>
          <w:w w:val="105"/>
        </w:rPr>
        <w:t> </w:t>
      </w:r>
      <w:r>
        <w:rPr>
          <w:color w:val="231F20"/>
          <w:w w:val="105"/>
        </w:rPr>
        <w:t>reconocer</w:t>
      </w:r>
      <w:r>
        <w:rPr>
          <w:color w:val="231F20"/>
          <w:spacing w:val="-31"/>
          <w:w w:val="105"/>
        </w:rPr>
        <w:t> </w:t>
      </w:r>
      <w:r>
        <w:rPr>
          <w:color w:val="231F20"/>
          <w:w w:val="105"/>
        </w:rPr>
        <w:t>el</w:t>
      </w:r>
      <w:r>
        <w:rPr>
          <w:color w:val="231F20"/>
          <w:spacing w:val="-31"/>
          <w:w w:val="105"/>
        </w:rPr>
        <w:t> </w:t>
      </w:r>
      <w:r>
        <w:rPr>
          <w:color w:val="231F20"/>
          <w:w w:val="105"/>
        </w:rPr>
        <w:t>valor</w:t>
      </w:r>
      <w:r>
        <w:rPr>
          <w:color w:val="231F20"/>
          <w:spacing w:val="-31"/>
          <w:w w:val="105"/>
        </w:rPr>
        <w:t> </w:t>
      </w:r>
      <w:r>
        <w:rPr>
          <w:color w:val="231F20"/>
          <w:w w:val="105"/>
        </w:rPr>
        <w:t>estratégico de la formación de profesionales, científicos y tecnólogos en</w:t>
      </w:r>
      <w:r>
        <w:rPr>
          <w:color w:val="231F20"/>
          <w:spacing w:val="-10"/>
          <w:w w:val="105"/>
        </w:rPr>
        <w:t> </w:t>
      </w:r>
      <w:r>
        <w:rPr>
          <w:color w:val="231F20"/>
          <w:w w:val="105"/>
        </w:rPr>
        <w:t>un</w:t>
      </w:r>
      <w:r>
        <w:rPr>
          <w:color w:val="231F20"/>
          <w:spacing w:val="-10"/>
          <w:w w:val="105"/>
        </w:rPr>
        <w:t> </w:t>
      </w:r>
      <w:r>
        <w:rPr>
          <w:color w:val="231F20"/>
          <w:w w:val="105"/>
        </w:rPr>
        <w:t>marco</w:t>
      </w:r>
      <w:r>
        <w:rPr>
          <w:color w:val="231F20"/>
          <w:spacing w:val="-10"/>
          <w:w w:val="105"/>
        </w:rPr>
        <w:t> </w:t>
      </w:r>
      <w:r>
        <w:rPr>
          <w:color w:val="231F20"/>
          <w:w w:val="105"/>
        </w:rPr>
        <w:t>de</w:t>
      </w:r>
      <w:r>
        <w:rPr>
          <w:color w:val="231F20"/>
          <w:spacing w:val="-10"/>
          <w:w w:val="105"/>
        </w:rPr>
        <w:t> </w:t>
      </w:r>
      <w:r>
        <w:rPr>
          <w:color w:val="231F20"/>
          <w:w w:val="105"/>
        </w:rPr>
        <w:t>competencia</w:t>
      </w:r>
      <w:r>
        <w:rPr>
          <w:color w:val="231F20"/>
          <w:spacing w:val="-10"/>
          <w:w w:val="105"/>
        </w:rPr>
        <w:t> </w:t>
      </w:r>
      <w:r>
        <w:rPr>
          <w:color w:val="231F20"/>
          <w:w w:val="105"/>
        </w:rPr>
        <w:t>global,</w:t>
      </w:r>
      <w:r>
        <w:rPr>
          <w:color w:val="231F20"/>
          <w:spacing w:val="-17"/>
          <w:w w:val="105"/>
        </w:rPr>
        <w:t> </w:t>
      </w:r>
      <w:r>
        <w:rPr>
          <w:color w:val="231F20"/>
          <w:w w:val="105"/>
        </w:rPr>
        <w:t>y</w:t>
      </w:r>
      <w:r>
        <w:rPr>
          <w:color w:val="231F20"/>
          <w:spacing w:val="-10"/>
          <w:w w:val="105"/>
        </w:rPr>
        <w:t> </w:t>
      </w:r>
      <w:r>
        <w:rPr>
          <w:color w:val="231F20"/>
          <w:w w:val="105"/>
        </w:rPr>
        <w:t>salta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vista</w:t>
      </w:r>
      <w:r>
        <w:rPr>
          <w:color w:val="231F20"/>
          <w:spacing w:val="-10"/>
          <w:w w:val="105"/>
        </w:rPr>
        <w:t> </w:t>
      </w:r>
      <w:r>
        <w:rPr>
          <w:color w:val="231F20"/>
          <w:w w:val="105"/>
        </w:rPr>
        <w:t>la</w:t>
      </w:r>
      <w:r>
        <w:rPr>
          <w:color w:val="231F20"/>
          <w:spacing w:val="-10"/>
          <w:w w:val="105"/>
        </w:rPr>
        <w:t> </w:t>
      </w:r>
      <w:r>
        <w:rPr>
          <w:color w:val="231F20"/>
          <w:w w:val="105"/>
        </w:rPr>
        <w:t>im- portancia</w:t>
      </w:r>
      <w:r>
        <w:rPr>
          <w:color w:val="231F20"/>
          <w:spacing w:val="-31"/>
          <w:w w:val="105"/>
        </w:rPr>
        <w:t> </w:t>
      </w:r>
      <w:r>
        <w:rPr>
          <w:color w:val="231F20"/>
          <w:w w:val="105"/>
        </w:rPr>
        <w:t>de</w:t>
      </w:r>
      <w:r>
        <w:rPr>
          <w:color w:val="231F20"/>
          <w:spacing w:val="-31"/>
          <w:w w:val="105"/>
        </w:rPr>
        <w:t> </w:t>
      </w:r>
      <w:r>
        <w:rPr>
          <w:color w:val="231F20"/>
          <w:w w:val="105"/>
        </w:rPr>
        <w:t>impulsar</w:t>
      </w:r>
      <w:r>
        <w:rPr>
          <w:color w:val="231F20"/>
          <w:spacing w:val="-31"/>
          <w:w w:val="105"/>
        </w:rPr>
        <w:t> </w:t>
      </w:r>
      <w:r>
        <w:rPr>
          <w:color w:val="231F20"/>
          <w:w w:val="105"/>
        </w:rPr>
        <w:t>el</w:t>
      </w:r>
      <w:r>
        <w:rPr>
          <w:color w:val="231F20"/>
          <w:spacing w:val="-31"/>
          <w:w w:val="105"/>
        </w:rPr>
        <w:t> </w:t>
      </w:r>
      <w:r>
        <w:rPr>
          <w:color w:val="231F20"/>
          <w:w w:val="105"/>
        </w:rPr>
        <w:t>conjunto</w:t>
      </w:r>
      <w:r>
        <w:rPr>
          <w:color w:val="231F20"/>
          <w:spacing w:val="-31"/>
          <w:w w:val="105"/>
        </w:rPr>
        <w:t> </w:t>
      </w:r>
      <w:r>
        <w:rPr>
          <w:color w:val="231F20"/>
          <w:w w:val="105"/>
        </w:rPr>
        <w:t>de</w:t>
      </w:r>
      <w:r>
        <w:rPr>
          <w:color w:val="231F20"/>
          <w:spacing w:val="-31"/>
          <w:w w:val="105"/>
        </w:rPr>
        <w:t> </w:t>
      </w:r>
      <w:r>
        <w:rPr>
          <w:color w:val="231F20"/>
          <w:w w:val="105"/>
        </w:rPr>
        <w:t>conocimientos</w:t>
      </w:r>
      <w:r>
        <w:rPr>
          <w:color w:val="231F20"/>
          <w:spacing w:val="-31"/>
          <w:w w:val="105"/>
        </w:rPr>
        <w:t> </w:t>
      </w:r>
      <w:r>
        <w:rPr>
          <w:color w:val="231F20"/>
          <w:w w:val="105"/>
        </w:rPr>
        <w:t>que,</w:t>
      </w:r>
      <w:r>
        <w:rPr>
          <w:color w:val="231F20"/>
          <w:spacing w:val="-35"/>
          <w:w w:val="105"/>
        </w:rPr>
        <w:t> </w:t>
      </w:r>
      <w:r>
        <w:rPr>
          <w:color w:val="231F20"/>
          <w:w w:val="105"/>
        </w:rPr>
        <w:t>en cada</w:t>
      </w:r>
      <w:r>
        <w:rPr>
          <w:color w:val="231F20"/>
          <w:spacing w:val="-13"/>
          <w:w w:val="105"/>
        </w:rPr>
        <w:t> </w:t>
      </w:r>
      <w:r>
        <w:rPr>
          <w:color w:val="231F20"/>
          <w:w w:val="105"/>
        </w:rPr>
        <w:t>caso,</w:t>
      </w:r>
      <w:r>
        <w:rPr>
          <w:color w:val="231F20"/>
          <w:spacing w:val="-19"/>
          <w:w w:val="105"/>
        </w:rPr>
        <w:t> </w:t>
      </w:r>
      <w:r>
        <w:rPr>
          <w:color w:val="231F20"/>
          <w:w w:val="105"/>
        </w:rPr>
        <w:t>conforman</w:t>
      </w:r>
      <w:r>
        <w:rPr>
          <w:color w:val="231F20"/>
          <w:spacing w:val="-13"/>
          <w:w w:val="105"/>
        </w:rPr>
        <w:t> </w:t>
      </w:r>
      <w:r>
        <w:rPr>
          <w:color w:val="231F20"/>
          <w:w w:val="105"/>
        </w:rPr>
        <w:t>un</w:t>
      </w:r>
      <w:r>
        <w:rPr>
          <w:color w:val="231F20"/>
          <w:spacing w:val="-13"/>
          <w:w w:val="105"/>
        </w:rPr>
        <w:t> </w:t>
      </w:r>
      <w:r>
        <w:rPr>
          <w:color w:val="231F20"/>
          <w:w w:val="105"/>
        </w:rPr>
        <w:t>sistema</w:t>
      </w:r>
      <w:r>
        <w:rPr>
          <w:color w:val="231F20"/>
          <w:spacing w:val="-13"/>
          <w:w w:val="105"/>
        </w:rPr>
        <w:t> </w:t>
      </w:r>
      <w:r>
        <w:rPr>
          <w:color w:val="231F20"/>
          <w:w w:val="105"/>
        </w:rPr>
        <w:t>científico-tecnológico</w:t>
      </w:r>
      <w:r>
        <w:rPr>
          <w:color w:val="231F20"/>
          <w:spacing w:val="-13"/>
          <w:w w:val="105"/>
        </w:rPr>
        <w:t> </w:t>
      </w:r>
      <w:r>
        <w:rPr>
          <w:color w:val="231F20"/>
          <w:w w:val="105"/>
        </w:rPr>
        <w:t>de nuestro</w:t>
      </w:r>
      <w:r>
        <w:rPr>
          <w:color w:val="231F20"/>
          <w:spacing w:val="-24"/>
          <w:w w:val="105"/>
        </w:rPr>
        <w:t> </w:t>
      </w:r>
      <w:r>
        <w:rPr>
          <w:color w:val="231F20"/>
          <w:w w:val="105"/>
        </w:rPr>
        <w:t>país</w:t>
      </w:r>
      <w:r>
        <w:rPr>
          <w:color w:val="231F20"/>
          <w:spacing w:val="-24"/>
          <w:w w:val="105"/>
        </w:rPr>
        <w:t> </w:t>
      </w:r>
      <w:r>
        <w:rPr>
          <w:color w:val="231F20"/>
          <w:spacing w:val="-6"/>
          <w:w w:val="105"/>
        </w:rPr>
        <w:t>y,</w:t>
      </w:r>
      <w:r>
        <w:rPr>
          <w:color w:val="231F20"/>
          <w:spacing w:val="-29"/>
          <w:w w:val="105"/>
        </w:rPr>
        <w:t> </w:t>
      </w:r>
      <w:r>
        <w:rPr>
          <w:color w:val="231F20"/>
          <w:w w:val="105"/>
        </w:rPr>
        <w:t>en</w:t>
      </w:r>
      <w:r>
        <w:rPr>
          <w:color w:val="231F20"/>
          <w:spacing w:val="-24"/>
          <w:w w:val="105"/>
        </w:rPr>
        <w:t> </w:t>
      </w:r>
      <w:r>
        <w:rPr>
          <w:color w:val="231F20"/>
          <w:w w:val="105"/>
        </w:rPr>
        <w:t>particular,</w:t>
      </w:r>
      <w:r>
        <w:rPr>
          <w:color w:val="231F20"/>
          <w:spacing w:val="-29"/>
          <w:w w:val="105"/>
        </w:rPr>
        <w:t> </w:t>
      </w:r>
      <w:r>
        <w:rPr>
          <w:color w:val="231F20"/>
          <w:w w:val="105"/>
        </w:rPr>
        <w:t>de</w:t>
      </w:r>
      <w:r>
        <w:rPr>
          <w:color w:val="231F20"/>
          <w:spacing w:val="-24"/>
          <w:w w:val="105"/>
        </w:rPr>
        <w:t> </w:t>
      </w:r>
      <w:r>
        <w:rPr>
          <w:color w:val="231F20"/>
          <w:w w:val="105"/>
        </w:rPr>
        <w:t>nuestro</w:t>
      </w:r>
      <w:r>
        <w:rPr>
          <w:color w:val="231F20"/>
          <w:spacing w:val="-24"/>
          <w:w w:val="105"/>
        </w:rPr>
        <w:t> </w:t>
      </w:r>
      <w:r>
        <w:rPr>
          <w:color w:val="231F20"/>
          <w:w w:val="105"/>
        </w:rPr>
        <w:t>estado.</w:t>
      </w:r>
    </w:p>
    <w:p>
      <w:pPr>
        <w:pStyle w:val="BodyText"/>
        <w:spacing w:before="7"/>
        <w:rPr>
          <w:sz w:val="25"/>
        </w:rPr>
      </w:pPr>
    </w:p>
    <w:p>
      <w:pPr>
        <w:pStyle w:val="BodyText"/>
        <w:spacing w:line="278" w:lineRule="auto"/>
        <w:ind w:left="110" w:right="891"/>
        <w:jc w:val="both"/>
      </w:pPr>
      <w:r>
        <w:rPr>
          <w:color w:val="231F20"/>
        </w:rPr>
        <w:t>En la actividad profesional, los investigadores de la profe- sionalización del diseñador formulan una infinidad de plan- teamientos, aceptando que sus vínculos con la economía producen un fenómeno de afectación en el momento en que las características del binomio diseño-producto son amplia-</w:t>
      </w:r>
    </w:p>
    <w:p>
      <w:pPr>
        <w:spacing w:after="0" w:line="278" w:lineRule="auto"/>
        <w:jc w:val="both"/>
        <w:sectPr>
          <w:headerReference w:type="default" r:id="rId250"/>
          <w:footerReference w:type="default" r:id="rId251"/>
          <w:footerReference w:type="even" r:id="rId252"/>
          <w:pgSz w:w="7940" w:h="11910"/>
          <w:pgMar w:header="0" w:footer="737" w:top="1100" w:bottom="920" w:left="1080" w:right="240"/>
          <w:pgNumType w:start="119"/>
        </w:sectPr>
      </w:pPr>
    </w:p>
    <w:p>
      <w:pPr>
        <w:pStyle w:val="BodyText"/>
        <w:spacing w:line="278" w:lineRule="auto" w:before="119"/>
        <w:ind w:left="893" w:right="107"/>
        <w:jc w:val="both"/>
      </w:pPr>
      <w:r>
        <w:rPr>
          <w:color w:val="231F20"/>
        </w:rPr>
        <w:t>mente influidas por las condiciones económicas de la socie- dad; por ello, la función del diseñador gráfico e industrial</w:t>
      </w:r>
      <w:r>
        <w:rPr>
          <w:color w:val="231F20"/>
          <w:spacing w:val="-18"/>
        </w:rPr>
        <w:t> </w:t>
      </w:r>
      <w:r>
        <w:rPr>
          <w:color w:val="231F20"/>
        </w:rPr>
        <w:t>en el ámbito social es </w:t>
      </w:r>
      <w:r>
        <w:rPr>
          <w:color w:val="231F20"/>
          <w:spacing w:val="7"/>
        </w:rPr>
        <w:t> </w:t>
      </w:r>
      <w:r>
        <w:rPr>
          <w:color w:val="231F20"/>
        </w:rPr>
        <w:t>imprescindible.</w:t>
      </w:r>
    </w:p>
    <w:p>
      <w:pPr>
        <w:pStyle w:val="BodyText"/>
        <w:spacing w:before="7"/>
        <w:rPr>
          <w:sz w:val="25"/>
        </w:rPr>
      </w:pPr>
    </w:p>
    <w:p>
      <w:pPr>
        <w:pStyle w:val="BodyText"/>
        <w:spacing w:line="278" w:lineRule="auto"/>
        <w:ind w:left="893" w:right="107"/>
        <w:jc w:val="both"/>
      </w:pPr>
      <w:r>
        <w:rPr>
          <w:color w:val="231F20"/>
          <w:w w:val="105"/>
        </w:rPr>
        <w:t>En</w:t>
      </w:r>
      <w:r>
        <w:rPr>
          <w:color w:val="231F20"/>
          <w:spacing w:val="-12"/>
          <w:w w:val="105"/>
        </w:rPr>
        <w:t> </w:t>
      </w:r>
      <w:r>
        <w:rPr>
          <w:color w:val="231F20"/>
          <w:w w:val="105"/>
        </w:rPr>
        <w:t>el</w:t>
      </w:r>
      <w:r>
        <w:rPr>
          <w:color w:val="231F20"/>
          <w:spacing w:val="-12"/>
          <w:w w:val="105"/>
        </w:rPr>
        <w:t> </w:t>
      </w:r>
      <w:r>
        <w:rPr>
          <w:color w:val="231F20"/>
          <w:spacing w:val="-3"/>
          <w:w w:val="105"/>
        </w:rPr>
        <w:t>contexto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globalización,</w:t>
      </w:r>
      <w:r>
        <w:rPr>
          <w:color w:val="231F20"/>
          <w:spacing w:val="-20"/>
          <w:w w:val="105"/>
        </w:rPr>
        <w:t> </w:t>
      </w:r>
      <w:r>
        <w:rPr>
          <w:color w:val="231F20"/>
          <w:w w:val="105"/>
        </w:rPr>
        <w:t>el</w:t>
      </w:r>
      <w:r>
        <w:rPr>
          <w:color w:val="231F20"/>
          <w:spacing w:val="-12"/>
          <w:w w:val="105"/>
        </w:rPr>
        <w:t> </w:t>
      </w:r>
      <w:r>
        <w:rPr>
          <w:color w:val="231F20"/>
          <w:w w:val="105"/>
        </w:rPr>
        <w:t>Diseño</w:t>
      </w:r>
      <w:r>
        <w:rPr>
          <w:color w:val="231F20"/>
          <w:spacing w:val="-12"/>
          <w:w w:val="105"/>
        </w:rPr>
        <w:t> </w:t>
      </w:r>
      <w:r>
        <w:rPr>
          <w:color w:val="231F20"/>
          <w:spacing w:val="-3"/>
          <w:w w:val="105"/>
        </w:rPr>
        <w:t>Gráfico</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Di- seño</w:t>
      </w:r>
      <w:r>
        <w:rPr>
          <w:color w:val="231F20"/>
          <w:spacing w:val="-19"/>
          <w:w w:val="105"/>
        </w:rPr>
        <w:t> </w:t>
      </w:r>
      <w:r>
        <w:rPr>
          <w:color w:val="231F20"/>
          <w:w w:val="105"/>
        </w:rPr>
        <w:t>Industrial</w:t>
      </w:r>
      <w:r>
        <w:rPr>
          <w:color w:val="231F20"/>
          <w:spacing w:val="-19"/>
          <w:w w:val="105"/>
        </w:rPr>
        <w:t> </w:t>
      </w:r>
      <w:r>
        <w:rPr>
          <w:color w:val="231F20"/>
          <w:w w:val="105"/>
        </w:rPr>
        <w:t>son</w:t>
      </w:r>
      <w:r>
        <w:rPr>
          <w:color w:val="231F20"/>
          <w:spacing w:val="-19"/>
          <w:w w:val="105"/>
        </w:rPr>
        <w:t> </w:t>
      </w:r>
      <w:r>
        <w:rPr>
          <w:color w:val="231F20"/>
          <w:w w:val="105"/>
        </w:rPr>
        <w:t>parte</w:t>
      </w:r>
      <w:r>
        <w:rPr>
          <w:color w:val="231F20"/>
          <w:spacing w:val="-19"/>
          <w:w w:val="105"/>
        </w:rPr>
        <w:t> </w:t>
      </w:r>
      <w:r>
        <w:rPr>
          <w:color w:val="231F20"/>
          <w:w w:val="105"/>
        </w:rPr>
        <w:t>fundamental</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05"/>
        </w:rPr>
        <w:t>empresa,</w:t>
      </w:r>
      <w:r>
        <w:rPr>
          <w:color w:val="231F20"/>
          <w:spacing w:val="-24"/>
          <w:w w:val="105"/>
        </w:rPr>
        <w:t> </w:t>
      </w:r>
      <w:r>
        <w:rPr>
          <w:color w:val="231F20"/>
          <w:w w:val="105"/>
        </w:rPr>
        <w:t>cual- </w:t>
      </w:r>
      <w:r>
        <w:rPr>
          <w:color w:val="231F20"/>
          <w:spacing w:val="-3"/>
          <w:w w:val="105"/>
        </w:rPr>
        <w:t>quiera</w:t>
      </w:r>
      <w:r>
        <w:rPr>
          <w:color w:val="231F20"/>
          <w:spacing w:val="-22"/>
          <w:w w:val="105"/>
        </w:rPr>
        <w:t> </w:t>
      </w:r>
      <w:r>
        <w:rPr>
          <w:color w:val="231F20"/>
          <w:w w:val="105"/>
        </w:rPr>
        <w:t>que</w:t>
      </w:r>
      <w:r>
        <w:rPr>
          <w:color w:val="231F20"/>
          <w:spacing w:val="-22"/>
          <w:w w:val="105"/>
        </w:rPr>
        <w:t> </w:t>
      </w:r>
      <w:r>
        <w:rPr>
          <w:color w:val="231F20"/>
          <w:w w:val="105"/>
        </w:rPr>
        <w:t>sea,</w:t>
      </w:r>
      <w:r>
        <w:rPr>
          <w:color w:val="231F20"/>
          <w:spacing w:val="-27"/>
          <w:w w:val="105"/>
        </w:rPr>
        <w:t> </w:t>
      </w:r>
      <w:r>
        <w:rPr>
          <w:color w:val="231F20"/>
          <w:w w:val="105"/>
        </w:rPr>
        <w:t>lo</w:t>
      </w:r>
      <w:r>
        <w:rPr>
          <w:color w:val="231F20"/>
          <w:spacing w:val="-22"/>
          <w:w w:val="105"/>
        </w:rPr>
        <w:t> </w:t>
      </w:r>
      <w:r>
        <w:rPr>
          <w:color w:val="231F20"/>
          <w:w w:val="105"/>
        </w:rPr>
        <w:t>que</w:t>
      </w:r>
      <w:r>
        <w:rPr>
          <w:color w:val="231F20"/>
          <w:spacing w:val="-22"/>
          <w:w w:val="105"/>
        </w:rPr>
        <w:t> </w:t>
      </w:r>
      <w:r>
        <w:rPr>
          <w:color w:val="231F20"/>
          <w:spacing w:val="-3"/>
          <w:w w:val="105"/>
        </w:rPr>
        <w:t>produce</w:t>
      </w:r>
      <w:r>
        <w:rPr>
          <w:color w:val="231F20"/>
          <w:spacing w:val="-22"/>
          <w:w w:val="105"/>
        </w:rPr>
        <w:t> </w:t>
      </w:r>
      <w:r>
        <w:rPr>
          <w:color w:val="231F20"/>
          <w:w w:val="105"/>
        </w:rPr>
        <w:t>una</w:t>
      </w:r>
      <w:r>
        <w:rPr>
          <w:color w:val="231F20"/>
          <w:spacing w:val="-22"/>
          <w:w w:val="105"/>
        </w:rPr>
        <w:t> </w:t>
      </w:r>
      <w:r>
        <w:rPr>
          <w:color w:val="231F20"/>
          <w:spacing w:val="-2"/>
          <w:w w:val="105"/>
        </w:rPr>
        <w:t>amplia</w:t>
      </w:r>
      <w:r>
        <w:rPr>
          <w:color w:val="231F20"/>
          <w:spacing w:val="-22"/>
          <w:w w:val="105"/>
        </w:rPr>
        <w:t> </w:t>
      </w:r>
      <w:r>
        <w:rPr>
          <w:color w:val="231F20"/>
          <w:w w:val="105"/>
        </w:rPr>
        <w:t>competencia</w:t>
      </w:r>
      <w:r>
        <w:rPr>
          <w:color w:val="231F20"/>
          <w:spacing w:val="-22"/>
          <w:w w:val="105"/>
        </w:rPr>
        <w:t> </w:t>
      </w:r>
      <w:r>
        <w:rPr>
          <w:color w:val="231F20"/>
          <w:w w:val="105"/>
        </w:rPr>
        <w:t>por mejorar</w:t>
      </w:r>
      <w:r>
        <w:rPr>
          <w:color w:val="231F20"/>
          <w:spacing w:val="-30"/>
          <w:w w:val="105"/>
        </w:rPr>
        <w:t> </w:t>
      </w:r>
      <w:r>
        <w:rPr>
          <w:color w:val="231F20"/>
          <w:spacing w:val="-2"/>
          <w:w w:val="105"/>
        </w:rPr>
        <w:t>los</w:t>
      </w:r>
      <w:r>
        <w:rPr>
          <w:color w:val="231F20"/>
          <w:spacing w:val="-30"/>
          <w:w w:val="105"/>
        </w:rPr>
        <w:t> </w:t>
      </w:r>
      <w:r>
        <w:rPr>
          <w:color w:val="231F20"/>
          <w:spacing w:val="-3"/>
          <w:w w:val="105"/>
        </w:rPr>
        <w:t>productos</w:t>
      </w:r>
      <w:r>
        <w:rPr>
          <w:color w:val="231F20"/>
          <w:spacing w:val="-30"/>
          <w:w w:val="105"/>
        </w:rPr>
        <w:t> </w:t>
      </w:r>
      <w:r>
        <w:rPr>
          <w:color w:val="231F20"/>
          <w:w w:val="105"/>
        </w:rPr>
        <w:t>e</w:t>
      </w:r>
      <w:r>
        <w:rPr>
          <w:color w:val="231F20"/>
          <w:spacing w:val="-30"/>
          <w:w w:val="105"/>
        </w:rPr>
        <w:t> </w:t>
      </w:r>
      <w:r>
        <w:rPr>
          <w:color w:val="231F20"/>
          <w:spacing w:val="-3"/>
          <w:w w:val="105"/>
        </w:rPr>
        <w:t>imagen</w:t>
      </w:r>
      <w:r>
        <w:rPr>
          <w:color w:val="231F20"/>
          <w:spacing w:val="-30"/>
          <w:w w:val="105"/>
        </w:rPr>
        <w:t> </w:t>
      </w:r>
      <w:r>
        <w:rPr>
          <w:color w:val="231F20"/>
          <w:w w:val="105"/>
        </w:rPr>
        <w:t>de</w:t>
      </w:r>
      <w:r>
        <w:rPr>
          <w:color w:val="231F20"/>
          <w:spacing w:val="-30"/>
          <w:w w:val="105"/>
        </w:rPr>
        <w:t> </w:t>
      </w:r>
      <w:r>
        <w:rPr>
          <w:color w:val="231F20"/>
          <w:spacing w:val="-3"/>
          <w:w w:val="105"/>
        </w:rPr>
        <w:t>acuerdo</w:t>
      </w:r>
      <w:r>
        <w:rPr>
          <w:color w:val="231F20"/>
          <w:spacing w:val="-30"/>
          <w:w w:val="105"/>
        </w:rPr>
        <w:t> </w:t>
      </w:r>
      <w:r>
        <w:rPr>
          <w:color w:val="231F20"/>
          <w:w w:val="105"/>
        </w:rPr>
        <w:t>con</w:t>
      </w:r>
      <w:r>
        <w:rPr>
          <w:color w:val="231F20"/>
          <w:spacing w:val="-30"/>
          <w:w w:val="105"/>
        </w:rPr>
        <w:t> </w:t>
      </w:r>
      <w:r>
        <w:rPr>
          <w:color w:val="231F20"/>
          <w:w w:val="105"/>
        </w:rPr>
        <w:t>las</w:t>
      </w:r>
      <w:r>
        <w:rPr>
          <w:color w:val="231F20"/>
          <w:spacing w:val="-30"/>
          <w:w w:val="105"/>
        </w:rPr>
        <w:t> </w:t>
      </w:r>
      <w:r>
        <w:rPr>
          <w:color w:val="231F20"/>
          <w:spacing w:val="-4"/>
          <w:w w:val="105"/>
        </w:rPr>
        <w:t>preferen- </w:t>
      </w:r>
      <w:r>
        <w:rPr>
          <w:color w:val="231F20"/>
          <w:w w:val="105"/>
        </w:rPr>
        <w:t>cias</w:t>
      </w:r>
      <w:r>
        <w:rPr>
          <w:color w:val="231F20"/>
          <w:spacing w:val="-26"/>
          <w:w w:val="105"/>
        </w:rPr>
        <w:t> </w:t>
      </w:r>
      <w:r>
        <w:rPr>
          <w:color w:val="231F20"/>
          <w:spacing w:val="-2"/>
          <w:w w:val="105"/>
        </w:rPr>
        <w:t>del</w:t>
      </w:r>
      <w:r>
        <w:rPr>
          <w:color w:val="231F20"/>
          <w:spacing w:val="-26"/>
          <w:w w:val="105"/>
        </w:rPr>
        <w:t> </w:t>
      </w:r>
      <w:r>
        <w:rPr>
          <w:color w:val="231F20"/>
          <w:spacing w:val="-3"/>
          <w:w w:val="105"/>
        </w:rPr>
        <w:t>mercado.</w:t>
      </w:r>
      <w:r>
        <w:rPr>
          <w:color w:val="231F20"/>
          <w:spacing w:val="-29"/>
          <w:w w:val="105"/>
        </w:rPr>
        <w:t> </w:t>
      </w:r>
      <w:r>
        <w:rPr>
          <w:color w:val="231F20"/>
          <w:w w:val="105"/>
        </w:rPr>
        <w:t>Los</w:t>
      </w:r>
      <w:r>
        <w:rPr>
          <w:color w:val="231F20"/>
          <w:spacing w:val="-26"/>
          <w:w w:val="105"/>
        </w:rPr>
        <w:t> </w:t>
      </w:r>
      <w:r>
        <w:rPr>
          <w:color w:val="231F20"/>
          <w:spacing w:val="-3"/>
          <w:w w:val="105"/>
        </w:rPr>
        <w:t>diseñadores</w:t>
      </w:r>
      <w:r>
        <w:rPr>
          <w:color w:val="231F20"/>
          <w:spacing w:val="-26"/>
          <w:w w:val="105"/>
        </w:rPr>
        <w:t> </w:t>
      </w:r>
      <w:r>
        <w:rPr>
          <w:color w:val="231F20"/>
          <w:w w:val="105"/>
        </w:rPr>
        <w:t>desempeñan</w:t>
      </w:r>
      <w:r>
        <w:rPr>
          <w:color w:val="231F20"/>
          <w:spacing w:val="-26"/>
          <w:w w:val="105"/>
        </w:rPr>
        <w:t> </w:t>
      </w:r>
      <w:r>
        <w:rPr>
          <w:color w:val="231F20"/>
          <w:w w:val="105"/>
        </w:rPr>
        <w:t>actividades importantes</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ámbito</w:t>
      </w:r>
      <w:r>
        <w:rPr>
          <w:color w:val="231F20"/>
          <w:spacing w:val="-27"/>
          <w:w w:val="105"/>
        </w:rPr>
        <w:t> </w:t>
      </w:r>
      <w:r>
        <w:rPr>
          <w:color w:val="231F20"/>
          <w:w w:val="105"/>
        </w:rPr>
        <w:t>de</w:t>
      </w:r>
      <w:r>
        <w:rPr>
          <w:color w:val="231F20"/>
          <w:spacing w:val="-27"/>
          <w:w w:val="105"/>
        </w:rPr>
        <w:t> </w:t>
      </w:r>
      <w:r>
        <w:rPr>
          <w:color w:val="231F20"/>
          <w:w w:val="105"/>
        </w:rPr>
        <w:t>cada</w:t>
      </w:r>
      <w:r>
        <w:rPr>
          <w:color w:val="231F20"/>
          <w:spacing w:val="-27"/>
          <w:w w:val="105"/>
        </w:rPr>
        <w:t> </w:t>
      </w:r>
      <w:r>
        <w:rPr>
          <w:color w:val="231F20"/>
          <w:w w:val="105"/>
        </w:rPr>
        <w:t>una</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spacing w:val="-3"/>
          <w:w w:val="105"/>
        </w:rPr>
        <w:t>profesiones:</w:t>
      </w:r>
    </w:p>
    <w:p>
      <w:pPr>
        <w:pStyle w:val="BodyText"/>
        <w:spacing w:before="9"/>
        <w:rPr>
          <w:sz w:val="27"/>
        </w:rPr>
      </w:pPr>
    </w:p>
    <w:p>
      <w:pPr>
        <w:pStyle w:val="ListParagraph"/>
        <w:numPr>
          <w:ilvl w:val="2"/>
          <w:numId w:val="16"/>
        </w:numPr>
        <w:tabs>
          <w:tab w:pos="1614" w:val="left" w:leader="none"/>
        </w:tabs>
        <w:spacing w:line="240" w:lineRule="auto" w:before="0" w:after="0"/>
        <w:ind w:left="1613" w:right="0" w:hanging="120"/>
        <w:jc w:val="left"/>
        <w:rPr>
          <w:rFonts w:ascii="Georgia" w:hAnsi="Georgia"/>
          <w:sz w:val="20"/>
        </w:rPr>
      </w:pPr>
      <w:r>
        <w:rPr>
          <w:rFonts w:ascii="Georgia" w:hAnsi="Georgia"/>
          <w:color w:val="231F20"/>
          <w:sz w:val="20"/>
        </w:rPr>
        <w:t>El</w:t>
      </w:r>
      <w:r>
        <w:rPr>
          <w:rFonts w:ascii="Georgia" w:hAnsi="Georgia"/>
          <w:color w:val="231F20"/>
          <w:spacing w:val="-15"/>
          <w:sz w:val="20"/>
        </w:rPr>
        <w:t> </w:t>
      </w:r>
      <w:r>
        <w:rPr>
          <w:rFonts w:ascii="Georgia" w:hAnsi="Georgia"/>
          <w:color w:val="231F20"/>
          <w:sz w:val="20"/>
        </w:rPr>
        <w:t>área</w:t>
      </w:r>
      <w:r>
        <w:rPr>
          <w:rFonts w:ascii="Georgia" w:hAnsi="Georgia"/>
          <w:color w:val="231F20"/>
          <w:spacing w:val="-15"/>
          <w:sz w:val="20"/>
        </w:rPr>
        <w:t> </w:t>
      </w:r>
      <w:r>
        <w:rPr>
          <w:rFonts w:ascii="Georgia" w:hAnsi="Georgia"/>
          <w:color w:val="231F20"/>
          <w:sz w:val="20"/>
        </w:rPr>
        <w:t>de</w:t>
      </w:r>
      <w:r>
        <w:rPr>
          <w:rFonts w:ascii="Georgia" w:hAnsi="Georgia"/>
          <w:color w:val="231F20"/>
          <w:spacing w:val="-15"/>
          <w:sz w:val="20"/>
        </w:rPr>
        <w:t> </w:t>
      </w:r>
      <w:r>
        <w:rPr>
          <w:rFonts w:ascii="Georgia" w:hAnsi="Georgia"/>
          <w:color w:val="231F20"/>
          <w:sz w:val="20"/>
        </w:rPr>
        <w:t>la</w:t>
      </w:r>
      <w:r>
        <w:rPr>
          <w:rFonts w:ascii="Georgia" w:hAnsi="Georgia"/>
          <w:color w:val="231F20"/>
          <w:spacing w:val="-15"/>
          <w:sz w:val="20"/>
        </w:rPr>
        <w:t> </w:t>
      </w:r>
      <w:r>
        <w:rPr>
          <w:rFonts w:ascii="Georgia" w:hAnsi="Georgia"/>
          <w:color w:val="231F20"/>
          <w:sz w:val="20"/>
        </w:rPr>
        <w:t>producción</w:t>
      </w:r>
    </w:p>
    <w:p>
      <w:pPr>
        <w:pStyle w:val="ListParagraph"/>
        <w:numPr>
          <w:ilvl w:val="2"/>
          <w:numId w:val="16"/>
        </w:numPr>
        <w:tabs>
          <w:tab w:pos="1614" w:val="left" w:leader="none"/>
        </w:tabs>
        <w:spacing w:line="240" w:lineRule="auto" w:before="72" w:after="0"/>
        <w:ind w:left="1613" w:right="0" w:hanging="120"/>
        <w:jc w:val="left"/>
        <w:rPr>
          <w:rFonts w:ascii="Georgia" w:hAnsi="Georgia"/>
          <w:sz w:val="20"/>
        </w:rPr>
      </w:pPr>
      <w:r>
        <w:rPr>
          <w:rFonts w:ascii="Georgia" w:hAnsi="Georgia"/>
          <w:color w:val="231F20"/>
          <w:sz w:val="20"/>
        </w:rPr>
        <w:t>El</w:t>
      </w:r>
      <w:r>
        <w:rPr>
          <w:rFonts w:ascii="Georgia" w:hAnsi="Georgia"/>
          <w:color w:val="231F20"/>
          <w:spacing w:val="-20"/>
          <w:sz w:val="20"/>
        </w:rPr>
        <w:t> </w:t>
      </w:r>
      <w:r>
        <w:rPr>
          <w:rFonts w:ascii="Georgia" w:hAnsi="Georgia"/>
          <w:color w:val="231F20"/>
          <w:sz w:val="20"/>
        </w:rPr>
        <w:t>área</w:t>
      </w:r>
      <w:r>
        <w:rPr>
          <w:rFonts w:ascii="Georgia" w:hAnsi="Georgia"/>
          <w:color w:val="231F20"/>
          <w:spacing w:val="-20"/>
          <w:sz w:val="20"/>
        </w:rPr>
        <w:t> </w:t>
      </w:r>
      <w:r>
        <w:rPr>
          <w:rFonts w:ascii="Georgia" w:hAnsi="Georgia"/>
          <w:color w:val="231F20"/>
          <w:sz w:val="20"/>
        </w:rPr>
        <w:t>de</w:t>
      </w:r>
      <w:r>
        <w:rPr>
          <w:rFonts w:ascii="Georgia" w:hAnsi="Georgia"/>
          <w:color w:val="231F20"/>
          <w:spacing w:val="-20"/>
          <w:sz w:val="20"/>
        </w:rPr>
        <w:t> </w:t>
      </w:r>
      <w:r>
        <w:rPr>
          <w:rFonts w:ascii="Georgia" w:hAnsi="Georgia"/>
          <w:color w:val="231F20"/>
          <w:sz w:val="20"/>
        </w:rPr>
        <w:t>gestoría</w:t>
      </w:r>
    </w:p>
    <w:p>
      <w:pPr>
        <w:pStyle w:val="ListParagraph"/>
        <w:numPr>
          <w:ilvl w:val="2"/>
          <w:numId w:val="16"/>
        </w:numPr>
        <w:tabs>
          <w:tab w:pos="1614" w:val="left" w:leader="none"/>
        </w:tabs>
        <w:spacing w:line="240" w:lineRule="auto" w:before="72" w:after="0"/>
        <w:ind w:left="1613" w:right="0" w:hanging="120"/>
        <w:jc w:val="left"/>
        <w:rPr>
          <w:rFonts w:ascii="Georgia" w:hAnsi="Georgia"/>
          <w:sz w:val="20"/>
        </w:rPr>
      </w:pPr>
      <w:r>
        <w:rPr>
          <w:rFonts w:ascii="Georgia" w:hAnsi="Georgia"/>
          <w:color w:val="231F20"/>
          <w:sz w:val="20"/>
        </w:rPr>
        <w:t>El</w:t>
      </w:r>
      <w:r>
        <w:rPr>
          <w:rFonts w:ascii="Georgia" w:hAnsi="Georgia"/>
          <w:color w:val="231F20"/>
          <w:spacing w:val="-10"/>
          <w:sz w:val="20"/>
        </w:rPr>
        <w:t> </w:t>
      </w:r>
      <w:r>
        <w:rPr>
          <w:rFonts w:ascii="Georgia" w:hAnsi="Georgia"/>
          <w:color w:val="231F20"/>
          <w:sz w:val="20"/>
        </w:rPr>
        <w:t>área</w:t>
      </w:r>
      <w:r>
        <w:rPr>
          <w:rFonts w:ascii="Georgia" w:hAnsi="Georgia"/>
          <w:color w:val="231F20"/>
          <w:spacing w:val="-10"/>
          <w:sz w:val="20"/>
        </w:rPr>
        <w:t> </w:t>
      </w:r>
      <w:r>
        <w:rPr>
          <w:rFonts w:ascii="Georgia" w:hAnsi="Georgia"/>
          <w:color w:val="231F20"/>
          <w:sz w:val="20"/>
        </w:rPr>
        <w:t>de</w:t>
      </w:r>
      <w:r>
        <w:rPr>
          <w:rFonts w:ascii="Georgia" w:hAnsi="Georgia"/>
          <w:color w:val="231F20"/>
          <w:spacing w:val="-10"/>
          <w:sz w:val="20"/>
        </w:rPr>
        <w:t> </w:t>
      </w:r>
      <w:r>
        <w:rPr>
          <w:rFonts w:ascii="Georgia" w:hAnsi="Georgia"/>
          <w:color w:val="231F20"/>
          <w:sz w:val="20"/>
        </w:rPr>
        <w:t>la</w:t>
      </w:r>
      <w:r>
        <w:rPr>
          <w:rFonts w:ascii="Georgia" w:hAnsi="Georgia"/>
          <w:color w:val="231F20"/>
          <w:spacing w:val="-10"/>
          <w:sz w:val="20"/>
        </w:rPr>
        <w:t> </w:t>
      </w:r>
      <w:r>
        <w:rPr>
          <w:rFonts w:ascii="Georgia" w:hAnsi="Georgia"/>
          <w:color w:val="231F20"/>
          <w:sz w:val="20"/>
        </w:rPr>
        <w:t>investigación</w:t>
      </w:r>
      <w:r>
        <w:rPr>
          <w:rFonts w:ascii="Georgia" w:hAnsi="Georgia"/>
          <w:color w:val="231F20"/>
          <w:spacing w:val="-10"/>
          <w:sz w:val="20"/>
        </w:rPr>
        <w:t> </w:t>
      </w:r>
      <w:r>
        <w:rPr>
          <w:rFonts w:ascii="Georgia" w:hAnsi="Georgia"/>
          <w:color w:val="231F20"/>
          <w:sz w:val="20"/>
        </w:rPr>
        <w:t>y</w:t>
      </w:r>
      <w:r>
        <w:rPr>
          <w:rFonts w:ascii="Georgia" w:hAnsi="Georgia"/>
          <w:color w:val="231F20"/>
          <w:spacing w:val="-10"/>
          <w:sz w:val="20"/>
        </w:rPr>
        <w:t> </w:t>
      </w:r>
      <w:r>
        <w:rPr>
          <w:rFonts w:ascii="Georgia" w:hAnsi="Georgia"/>
          <w:color w:val="231F20"/>
          <w:sz w:val="20"/>
        </w:rPr>
        <w:t>la</w:t>
      </w:r>
      <w:r>
        <w:rPr>
          <w:rFonts w:ascii="Georgia" w:hAnsi="Georgia"/>
          <w:color w:val="231F20"/>
          <w:spacing w:val="-10"/>
          <w:sz w:val="20"/>
        </w:rPr>
        <w:t> </w:t>
      </w:r>
      <w:r>
        <w:rPr>
          <w:rFonts w:ascii="Georgia" w:hAnsi="Georgia"/>
          <w:color w:val="231F20"/>
          <w:sz w:val="20"/>
        </w:rPr>
        <w:t>docencia</w:t>
      </w:r>
    </w:p>
    <w:p>
      <w:pPr>
        <w:pStyle w:val="ListParagraph"/>
        <w:numPr>
          <w:ilvl w:val="2"/>
          <w:numId w:val="16"/>
        </w:numPr>
        <w:tabs>
          <w:tab w:pos="1614" w:val="left" w:leader="none"/>
        </w:tabs>
        <w:spacing w:line="240" w:lineRule="auto" w:before="72" w:after="0"/>
        <w:ind w:left="1613" w:right="0" w:hanging="120"/>
        <w:jc w:val="left"/>
        <w:rPr>
          <w:rFonts w:ascii="Georgia" w:hAnsi="Georgia"/>
          <w:sz w:val="20"/>
        </w:rPr>
      </w:pPr>
      <w:r>
        <w:rPr>
          <w:rFonts w:ascii="Georgia" w:hAnsi="Georgia"/>
          <w:color w:val="231F20"/>
          <w:w w:val="95"/>
          <w:sz w:val="20"/>
        </w:rPr>
        <w:t>Instituciones </w:t>
      </w:r>
      <w:r>
        <w:rPr>
          <w:rFonts w:ascii="Georgia" w:hAnsi="Georgia"/>
          <w:color w:val="231F20"/>
          <w:spacing w:val="4"/>
          <w:w w:val="95"/>
          <w:sz w:val="20"/>
        </w:rPr>
        <w:t> </w:t>
      </w:r>
      <w:r>
        <w:rPr>
          <w:rFonts w:ascii="Georgia" w:hAnsi="Georgia"/>
          <w:color w:val="231F20"/>
          <w:w w:val="95"/>
          <w:sz w:val="20"/>
        </w:rPr>
        <w:t>públicas</w:t>
      </w:r>
    </w:p>
    <w:p>
      <w:pPr>
        <w:pStyle w:val="ListParagraph"/>
        <w:numPr>
          <w:ilvl w:val="2"/>
          <w:numId w:val="16"/>
        </w:numPr>
        <w:tabs>
          <w:tab w:pos="1614" w:val="left" w:leader="none"/>
        </w:tabs>
        <w:spacing w:line="240" w:lineRule="auto" w:before="72" w:after="0"/>
        <w:ind w:left="1613" w:right="0" w:hanging="120"/>
        <w:jc w:val="left"/>
        <w:rPr>
          <w:rFonts w:ascii="Georgia" w:hAnsi="Georgia"/>
          <w:sz w:val="20"/>
        </w:rPr>
      </w:pPr>
      <w:r>
        <w:rPr>
          <w:rFonts w:ascii="Georgia" w:hAnsi="Georgia"/>
          <w:color w:val="231F20"/>
          <w:sz w:val="20"/>
        </w:rPr>
        <w:t>Ejercicio</w:t>
      </w:r>
      <w:r>
        <w:rPr>
          <w:rFonts w:ascii="Georgia" w:hAnsi="Georgia"/>
          <w:color w:val="231F20"/>
          <w:spacing w:val="-18"/>
          <w:sz w:val="20"/>
        </w:rPr>
        <w:t> </w:t>
      </w:r>
      <w:r>
        <w:rPr>
          <w:rFonts w:ascii="Georgia" w:hAnsi="Georgia"/>
          <w:color w:val="231F20"/>
          <w:sz w:val="20"/>
        </w:rPr>
        <w:t>libre</w:t>
      </w:r>
      <w:r>
        <w:rPr>
          <w:rFonts w:ascii="Georgia" w:hAnsi="Georgia"/>
          <w:color w:val="231F20"/>
          <w:spacing w:val="-18"/>
          <w:sz w:val="20"/>
        </w:rPr>
        <w:t> </w:t>
      </w:r>
      <w:r>
        <w:rPr>
          <w:rFonts w:ascii="Georgia" w:hAnsi="Georgia"/>
          <w:color w:val="231F20"/>
          <w:sz w:val="20"/>
        </w:rPr>
        <w:t>de</w:t>
      </w:r>
      <w:r>
        <w:rPr>
          <w:rFonts w:ascii="Georgia" w:hAnsi="Georgia"/>
          <w:color w:val="231F20"/>
          <w:spacing w:val="-18"/>
          <w:sz w:val="20"/>
        </w:rPr>
        <w:t> </w:t>
      </w:r>
      <w:r>
        <w:rPr>
          <w:rFonts w:ascii="Georgia" w:hAnsi="Georgia"/>
          <w:color w:val="231F20"/>
          <w:sz w:val="20"/>
        </w:rPr>
        <w:t>la</w:t>
      </w:r>
      <w:r>
        <w:rPr>
          <w:rFonts w:ascii="Georgia" w:hAnsi="Georgia"/>
          <w:color w:val="231F20"/>
          <w:spacing w:val="-18"/>
          <w:sz w:val="20"/>
        </w:rPr>
        <w:t> </w:t>
      </w:r>
      <w:r>
        <w:rPr>
          <w:rFonts w:ascii="Georgia" w:hAnsi="Georgia"/>
          <w:color w:val="231F20"/>
          <w:sz w:val="20"/>
        </w:rPr>
        <w:t>profesión</w:t>
      </w:r>
    </w:p>
    <w:p>
      <w:pPr>
        <w:pStyle w:val="ListParagraph"/>
        <w:numPr>
          <w:ilvl w:val="2"/>
          <w:numId w:val="16"/>
        </w:numPr>
        <w:tabs>
          <w:tab w:pos="1614" w:val="left" w:leader="none"/>
        </w:tabs>
        <w:spacing w:line="240" w:lineRule="auto" w:before="72" w:after="0"/>
        <w:ind w:left="1613" w:right="0" w:hanging="120"/>
        <w:jc w:val="left"/>
        <w:rPr>
          <w:rFonts w:ascii="Georgia"/>
          <w:sz w:val="20"/>
        </w:rPr>
      </w:pPr>
      <w:r>
        <w:rPr>
          <w:rFonts w:ascii="Georgia"/>
          <w:color w:val="231F20"/>
          <w:sz w:val="20"/>
        </w:rPr>
        <w:t>Trabajo</w:t>
      </w:r>
      <w:r>
        <w:rPr>
          <w:rFonts w:ascii="Georgia"/>
          <w:color w:val="231F20"/>
          <w:spacing w:val="-16"/>
          <w:sz w:val="20"/>
        </w:rPr>
        <w:t> </w:t>
      </w:r>
      <w:r>
        <w:rPr>
          <w:rFonts w:ascii="Georgia"/>
          <w:color w:val="231F20"/>
          <w:sz w:val="20"/>
        </w:rPr>
        <w:t>asalariado</w:t>
      </w:r>
      <w:r>
        <w:rPr>
          <w:rFonts w:ascii="Georgia"/>
          <w:color w:val="231F20"/>
          <w:spacing w:val="-16"/>
          <w:sz w:val="20"/>
        </w:rPr>
        <w:t> </w:t>
      </w:r>
      <w:r>
        <w:rPr>
          <w:rFonts w:ascii="Georgia"/>
          <w:color w:val="231F20"/>
          <w:sz w:val="20"/>
        </w:rPr>
        <w:t>en</w:t>
      </w:r>
      <w:r>
        <w:rPr>
          <w:rFonts w:ascii="Georgia"/>
          <w:color w:val="231F20"/>
          <w:spacing w:val="-16"/>
          <w:sz w:val="20"/>
        </w:rPr>
        <w:t> </w:t>
      </w:r>
      <w:r>
        <w:rPr>
          <w:rFonts w:ascii="Georgia"/>
          <w:color w:val="231F20"/>
          <w:sz w:val="20"/>
        </w:rPr>
        <w:t>el</w:t>
      </w:r>
      <w:r>
        <w:rPr>
          <w:rFonts w:ascii="Georgia"/>
          <w:color w:val="231F20"/>
          <w:spacing w:val="-16"/>
          <w:sz w:val="20"/>
        </w:rPr>
        <w:t> </w:t>
      </w:r>
      <w:r>
        <w:rPr>
          <w:rFonts w:ascii="Georgia"/>
          <w:color w:val="231F20"/>
          <w:sz w:val="20"/>
        </w:rPr>
        <w:t>sector</w:t>
      </w:r>
      <w:r>
        <w:rPr>
          <w:rFonts w:ascii="Georgia"/>
          <w:color w:val="231F20"/>
          <w:spacing w:val="-16"/>
          <w:sz w:val="20"/>
        </w:rPr>
        <w:t> </w:t>
      </w:r>
      <w:r>
        <w:rPr>
          <w:rFonts w:ascii="Georgia"/>
          <w:color w:val="231F20"/>
          <w:sz w:val="20"/>
        </w:rPr>
        <w:t>privado</w:t>
      </w:r>
    </w:p>
    <w:p>
      <w:pPr>
        <w:pStyle w:val="ListParagraph"/>
        <w:numPr>
          <w:ilvl w:val="2"/>
          <w:numId w:val="16"/>
        </w:numPr>
        <w:tabs>
          <w:tab w:pos="1614" w:val="left" w:leader="none"/>
        </w:tabs>
        <w:spacing w:line="240" w:lineRule="auto" w:before="72" w:after="0"/>
        <w:ind w:left="1613" w:right="0" w:hanging="120"/>
        <w:jc w:val="left"/>
        <w:rPr>
          <w:rFonts w:ascii="Georgia" w:hAnsi="Georgia"/>
          <w:sz w:val="20"/>
        </w:rPr>
      </w:pPr>
      <w:r>
        <w:rPr>
          <w:rFonts w:ascii="Georgia" w:hAnsi="Georgia"/>
          <w:color w:val="231F20"/>
          <w:sz w:val="20"/>
        </w:rPr>
        <w:t>Trabajo</w:t>
      </w:r>
      <w:r>
        <w:rPr>
          <w:rFonts w:ascii="Georgia" w:hAnsi="Georgia"/>
          <w:color w:val="231F20"/>
          <w:spacing w:val="-14"/>
          <w:sz w:val="20"/>
        </w:rPr>
        <w:t> </w:t>
      </w:r>
      <w:r>
        <w:rPr>
          <w:rFonts w:ascii="Georgia" w:hAnsi="Georgia"/>
          <w:color w:val="231F20"/>
          <w:sz w:val="20"/>
        </w:rPr>
        <w:t>asalariado</w:t>
      </w:r>
      <w:r>
        <w:rPr>
          <w:rFonts w:ascii="Georgia" w:hAnsi="Georgia"/>
          <w:color w:val="231F20"/>
          <w:spacing w:val="-14"/>
          <w:sz w:val="20"/>
        </w:rPr>
        <w:t> </w:t>
      </w:r>
      <w:r>
        <w:rPr>
          <w:rFonts w:ascii="Georgia" w:hAnsi="Georgia"/>
          <w:color w:val="231F20"/>
          <w:sz w:val="20"/>
        </w:rPr>
        <w:t>en</w:t>
      </w:r>
      <w:r>
        <w:rPr>
          <w:rFonts w:ascii="Georgia" w:hAnsi="Georgia"/>
          <w:color w:val="231F20"/>
          <w:spacing w:val="-14"/>
          <w:sz w:val="20"/>
        </w:rPr>
        <w:t> </w:t>
      </w:r>
      <w:r>
        <w:rPr>
          <w:rFonts w:ascii="Georgia" w:hAnsi="Georgia"/>
          <w:color w:val="231F20"/>
          <w:sz w:val="20"/>
        </w:rPr>
        <w:t>el</w:t>
      </w:r>
      <w:r>
        <w:rPr>
          <w:rFonts w:ascii="Georgia" w:hAnsi="Georgia"/>
          <w:color w:val="231F20"/>
          <w:spacing w:val="-14"/>
          <w:sz w:val="20"/>
        </w:rPr>
        <w:t> </w:t>
      </w:r>
      <w:r>
        <w:rPr>
          <w:rFonts w:ascii="Georgia" w:hAnsi="Georgia"/>
          <w:color w:val="231F20"/>
          <w:sz w:val="20"/>
        </w:rPr>
        <w:t>sector</w:t>
      </w:r>
      <w:r>
        <w:rPr>
          <w:rFonts w:ascii="Georgia" w:hAnsi="Georgia"/>
          <w:color w:val="231F20"/>
          <w:spacing w:val="-14"/>
          <w:sz w:val="20"/>
        </w:rPr>
        <w:t> </w:t>
      </w:r>
      <w:r>
        <w:rPr>
          <w:rFonts w:ascii="Georgia" w:hAnsi="Georgia"/>
          <w:color w:val="231F20"/>
          <w:sz w:val="20"/>
        </w:rPr>
        <w:t>público</w:t>
      </w:r>
    </w:p>
    <w:p>
      <w:pPr>
        <w:pStyle w:val="ListParagraph"/>
        <w:numPr>
          <w:ilvl w:val="2"/>
          <w:numId w:val="16"/>
        </w:numPr>
        <w:tabs>
          <w:tab w:pos="1614" w:val="left" w:leader="none"/>
        </w:tabs>
        <w:spacing w:line="240" w:lineRule="auto" w:before="72" w:after="0"/>
        <w:ind w:left="1613" w:right="0" w:hanging="120"/>
        <w:jc w:val="left"/>
        <w:rPr>
          <w:rFonts w:ascii="Georgia"/>
          <w:sz w:val="20"/>
        </w:rPr>
      </w:pPr>
      <w:r>
        <w:rPr>
          <w:rFonts w:ascii="Georgia"/>
          <w:color w:val="231F20"/>
          <w:w w:val="95"/>
          <w:sz w:val="20"/>
        </w:rPr>
        <w:t>Trabajo asalariado para organizaciones civiles o</w:t>
      </w:r>
      <w:r>
        <w:rPr>
          <w:rFonts w:ascii="Georgia"/>
          <w:color w:val="231F20"/>
          <w:spacing w:val="19"/>
          <w:w w:val="95"/>
          <w:sz w:val="20"/>
        </w:rPr>
        <w:t> </w:t>
      </w:r>
      <w:r>
        <w:rPr>
          <w:rFonts w:ascii="Georgia"/>
          <w:color w:val="231F20"/>
          <w:w w:val="95"/>
          <w:sz w:val="20"/>
        </w:rPr>
        <w:t>culturales</w:t>
      </w:r>
    </w:p>
    <w:p>
      <w:pPr>
        <w:pStyle w:val="BodyText"/>
        <w:rPr>
          <w:rFonts w:ascii="Georgia"/>
          <w:sz w:val="20"/>
        </w:rPr>
      </w:pPr>
    </w:p>
    <w:p>
      <w:pPr>
        <w:pStyle w:val="BodyText"/>
        <w:spacing w:line="278" w:lineRule="auto" w:before="120"/>
        <w:ind w:left="893" w:right="98"/>
        <w:jc w:val="both"/>
      </w:pPr>
      <w:r>
        <w:rPr>
          <w:color w:val="231F20"/>
          <w:w w:val="105"/>
        </w:rPr>
        <w:t>El éxito del Diseño Gráfico e Industrial en México, la- mentablemente,</w:t>
      </w:r>
      <w:r>
        <w:rPr>
          <w:color w:val="231F20"/>
          <w:spacing w:val="-20"/>
          <w:w w:val="105"/>
        </w:rPr>
        <w:t> </w:t>
      </w:r>
      <w:r>
        <w:rPr>
          <w:color w:val="231F20"/>
          <w:w w:val="105"/>
        </w:rPr>
        <w:t>no</w:t>
      </w:r>
      <w:r>
        <w:rPr>
          <w:color w:val="231F20"/>
          <w:spacing w:val="-15"/>
          <w:w w:val="105"/>
        </w:rPr>
        <w:t> </w:t>
      </w:r>
      <w:r>
        <w:rPr>
          <w:color w:val="231F20"/>
          <w:w w:val="105"/>
        </w:rPr>
        <w:t>depende</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grupo</w:t>
      </w:r>
      <w:r>
        <w:rPr>
          <w:color w:val="231F20"/>
          <w:spacing w:val="-15"/>
          <w:w w:val="105"/>
        </w:rPr>
        <w:t> </w:t>
      </w:r>
      <w:r>
        <w:rPr>
          <w:color w:val="231F20"/>
          <w:w w:val="105"/>
        </w:rPr>
        <w:t>de</w:t>
      </w:r>
      <w:r>
        <w:rPr>
          <w:color w:val="231F20"/>
          <w:spacing w:val="-15"/>
          <w:w w:val="105"/>
        </w:rPr>
        <w:t> </w:t>
      </w:r>
      <w:r>
        <w:rPr>
          <w:color w:val="231F20"/>
          <w:w w:val="105"/>
        </w:rPr>
        <w:t>profesionales entusiasmados</w:t>
      </w:r>
      <w:r>
        <w:rPr>
          <w:color w:val="231F20"/>
          <w:spacing w:val="-10"/>
          <w:w w:val="105"/>
        </w:rPr>
        <w:t> </w:t>
      </w:r>
      <w:r>
        <w:rPr>
          <w:color w:val="231F20"/>
          <w:w w:val="105"/>
        </w:rPr>
        <w:t>con</w:t>
      </w:r>
      <w:r>
        <w:rPr>
          <w:color w:val="231F20"/>
          <w:spacing w:val="-10"/>
          <w:w w:val="105"/>
        </w:rPr>
        <w:t> </w:t>
      </w:r>
      <w:r>
        <w:rPr>
          <w:color w:val="231F20"/>
          <w:w w:val="105"/>
        </w:rPr>
        <w:t>su</w:t>
      </w:r>
      <w:r>
        <w:rPr>
          <w:color w:val="231F20"/>
          <w:spacing w:val="-10"/>
          <w:w w:val="105"/>
        </w:rPr>
        <w:t> </w:t>
      </w:r>
      <w:r>
        <w:rPr>
          <w:color w:val="231F20"/>
          <w:w w:val="105"/>
        </w:rPr>
        <w:t>área</w:t>
      </w:r>
      <w:r>
        <w:rPr>
          <w:color w:val="231F20"/>
          <w:spacing w:val="-10"/>
          <w:w w:val="105"/>
        </w:rPr>
        <w:t> </w:t>
      </w:r>
      <w:r>
        <w:rPr>
          <w:color w:val="231F20"/>
          <w:w w:val="105"/>
        </w:rPr>
        <w:t>de</w:t>
      </w:r>
      <w:r>
        <w:rPr>
          <w:color w:val="231F20"/>
          <w:spacing w:val="-10"/>
          <w:w w:val="105"/>
        </w:rPr>
        <w:t> </w:t>
      </w:r>
      <w:r>
        <w:rPr>
          <w:color w:val="231F20"/>
          <w:w w:val="105"/>
        </w:rPr>
        <w:t>acuerdo</w:t>
      </w:r>
      <w:r>
        <w:rPr>
          <w:color w:val="231F20"/>
          <w:spacing w:val="-10"/>
          <w:w w:val="105"/>
        </w:rPr>
        <w:t> </w:t>
      </w:r>
      <w:r>
        <w:rPr>
          <w:color w:val="231F20"/>
          <w:w w:val="105"/>
        </w:rPr>
        <w:t>con</w:t>
      </w:r>
      <w:r>
        <w:rPr>
          <w:color w:val="231F20"/>
          <w:spacing w:val="-10"/>
          <w:w w:val="105"/>
        </w:rPr>
        <w:t> </w:t>
      </w:r>
      <w:r>
        <w:rPr>
          <w:color w:val="231F20"/>
          <w:w w:val="105"/>
        </w:rPr>
        <w:t>las</w:t>
      </w:r>
      <w:r>
        <w:rPr>
          <w:color w:val="231F20"/>
          <w:spacing w:val="-10"/>
          <w:w w:val="105"/>
        </w:rPr>
        <w:t> </w:t>
      </w:r>
      <w:r>
        <w:rPr>
          <w:color w:val="231F20"/>
          <w:w w:val="105"/>
        </w:rPr>
        <w:t>actividades anteriores,</w:t>
      </w:r>
      <w:r>
        <w:rPr>
          <w:color w:val="231F20"/>
          <w:spacing w:val="-12"/>
          <w:w w:val="105"/>
        </w:rPr>
        <w:t> </w:t>
      </w:r>
      <w:r>
        <w:rPr>
          <w:color w:val="231F20"/>
          <w:w w:val="105"/>
        </w:rPr>
        <w:t>sino</w:t>
      </w:r>
      <w:r>
        <w:rPr>
          <w:color w:val="231F20"/>
          <w:spacing w:val="-6"/>
          <w:w w:val="105"/>
        </w:rPr>
        <w:t> </w:t>
      </w:r>
      <w:r>
        <w:rPr>
          <w:color w:val="231F20"/>
          <w:w w:val="105"/>
        </w:rPr>
        <w:t>es</w:t>
      </w:r>
      <w:r>
        <w:rPr>
          <w:color w:val="231F20"/>
          <w:spacing w:val="-6"/>
          <w:w w:val="105"/>
        </w:rPr>
        <w:t> </w:t>
      </w:r>
      <w:r>
        <w:rPr>
          <w:color w:val="231F20"/>
          <w:w w:val="105"/>
        </w:rPr>
        <w:t>mediante</w:t>
      </w:r>
      <w:r>
        <w:rPr>
          <w:color w:val="231F20"/>
          <w:spacing w:val="-6"/>
          <w:w w:val="105"/>
        </w:rPr>
        <w:t> </w:t>
      </w:r>
      <w:r>
        <w:rPr>
          <w:color w:val="231F20"/>
          <w:w w:val="105"/>
        </w:rPr>
        <w:t>la</w:t>
      </w:r>
      <w:r>
        <w:rPr>
          <w:color w:val="231F20"/>
          <w:spacing w:val="-6"/>
          <w:w w:val="105"/>
        </w:rPr>
        <w:t> </w:t>
      </w:r>
      <w:r>
        <w:rPr>
          <w:color w:val="231F20"/>
          <w:w w:val="105"/>
        </w:rPr>
        <w:t>influencia</w:t>
      </w:r>
      <w:r>
        <w:rPr>
          <w:color w:val="231F20"/>
          <w:spacing w:val="-6"/>
          <w:w w:val="105"/>
        </w:rPr>
        <w:t> </w:t>
      </w:r>
      <w:r>
        <w:rPr>
          <w:color w:val="231F20"/>
          <w:w w:val="105"/>
        </w:rPr>
        <w:t>de</w:t>
      </w:r>
      <w:r>
        <w:rPr>
          <w:color w:val="231F20"/>
          <w:spacing w:val="-6"/>
          <w:w w:val="105"/>
        </w:rPr>
        <w:t> </w:t>
      </w:r>
      <w:r>
        <w:rPr>
          <w:color w:val="231F20"/>
          <w:w w:val="105"/>
        </w:rPr>
        <w:t>otros</w:t>
      </w:r>
      <w:r>
        <w:rPr>
          <w:color w:val="231F20"/>
          <w:spacing w:val="-6"/>
          <w:w w:val="105"/>
        </w:rPr>
        <w:t> </w:t>
      </w:r>
      <w:r>
        <w:rPr>
          <w:color w:val="231F20"/>
          <w:w w:val="105"/>
        </w:rPr>
        <w:t>actores importantes como empresarios, políticos, gobernantes y usuarios.</w:t>
      </w:r>
      <w:r>
        <w:rPr>
          <w:color w:val="231F20"/>
          <w:spacing w:val="-14"/>
          <w:w w:val="105"/>
        </w:rPr>
        <w:t> </w:t>
      </w:r>
      <w:r>
        <w:rPr>
          <w:color w:val="231F20"/>
          <w:w w:val="105"/>
        </w:rPr>
        <w:t>Con</w:t>
      </w:r>
      <w:r>
        <w:rPr>
          <w:color w:val="231F20"/>
          <w:spacing w:val="-8"/>
          <w:w w:val="105"/>
        </w:rPr>
        <w:t> </w:t>
      </w:r>
      <w:r>
        <w:rPr>
          <w:color w:val="231F20"/>
          <w:w w:val="105"/>
        </w:rPr>
        <w:t>ello,</w:t>
      </w:r>
      <w:r>
        <w:rPr>
          <w:color w:val="231F20"/>
          <w:spacing w:val="-14"/>
          <w:w w:val="105"/>
        </w:rPr>
        <w:t> </w:t>
      </w:r>
      <w:r>
        <w:rPr>
          <w:color w:val="231F20"/>
          <w:w w:val="105"/>
        </w:rPr>
        <w:t>además</w:t>
      </w:r>
      <w:r>
        <w:rPr>
          <w:color w:val="231F20"/>
          <w:spacing w:val="-8"/>
          <w:w w:val="105"/>
        </w:rPr>
        <w:t> </w:t>
      </w:r>
      <w:r>
        <w:rPr>
          <w:color w:val="231F20"/>
          <w:w w:val="105"/>
        </w:rPr>
        <w:t>de</w:t>
      </w:r>
      <w:r>
        <w:rPr>
          <w:color w:val="231F20"/>
          <w:spacing w:val="-8"/>
          <w:w w:val="105"/>
        </w:rPr>
        <w:t> </w:t>
      </w:r>
      <w:r>
        <w:rPr>
          <w:color w:val="231F20"/>
          <w:w w:val="105"/>
        </w:rPr>
        <w:t>políticas</w:t>
      </w:r>
      <w:r>
        <w:rPr>
          <w:color w:val="231F20"/>
          <w:spacing w:val="-8"/>
          <w:w w:val="105"/>
        </w:rPr>
        <w:t> </w:t>
      </w:r>
      <w:r>
        <w:rPr>
          <w:color w:val="231F20"/>
          <w:w w:val="105"/>
        </w:rPr>
        <w:t>de</w:t>
      </w:r>
      <w:r>
        <w:rPr>
          <w:color w:val="231F20"/>
          <w:spacing w:val="-8"/>
          <w:w w:val="105"/>
        </w:rPr>
        <w:t> </w:t>
      </w:r>
      <w:r>
        <w:rPr>
          <w:color w:val="231F20"/>
          <w:w w:val="105"/>
        </w:rPr>
        <w:t>promoción</w:t>
      </w:r>
      <w:r>
        <w:rPr>
          <w:color w:val="231F20"/>
          <w:spacing w:val="-8"/>
          <w:w w:val="105"/>
        </w:rPr>
        <w:t> </w:t>
      </w:r>
      <w:r>
        <w:rPr>
          <w:color w:val="231F20"/>
          <w:w w:val="105"/>
        </w:rPr>
        <w:t>y</w:t>
      </w:r>
      <w:r>
        <w:rPr>
          <w:color w:val="231F20"/>
          <w:spacing w:val="-8"/>
          <w:w w:val="105"/>
        </w:rPr>
        <w:t> </w:t>
      </w:r>
      <w:r>
        <w:rPr>
          <w:color w:val="231F20"/>
          <w:w w:val="105"/>
        </w:rPr>
        <w:t>di- fusión</w:t>
      </w:r>
      <w:r>
        <w:rPr>
          <w:color w:val="231F20"/>
          <w:spacing w:val="-25"/>
          <w:w w:val="105"/>
        </w:rPr>
        <w:t> </w:t>
      </w:r>
      <w:r>
        <w:rPr>
          <w:color w:val="231F20"/>
          <w:w w:val="105"/>
        </w:rPr>
        <w:t>del</w:t>
      </w:r>
      <w:r>
        <w:rPr>
          <w:color w:val="231F20"/>
          <w:spacing w:val="-25"/>
          <w:w w:val="105"/>
        </w:rPr>
        <w:t> </w:t>
      </w:r>
      <w:r>
        <w:rPr>
          <w:color w:val="231F20"/>
          <w:w w:val="105"/>
        </w:rPr>
        <w:t>diseño,</w:t>
      </w:r>
      <w:r>
        <w:rPr>
          <w:color w:val="231F20"/>
          <w:spacing w:val="-30"/>
          <w:w w:val="105"/>
        </w:rPr>
        <w:t> </w:t>
      </w:r>
      <w:r>
        <w:rPr>
          <w:color w:val="231F20"/>
          <w:w w:val="105"/>
        </w:rPr>
        <w:t>es</w:t>
      </w:r>
      <w:r>
        <w:rPr>
          <w:color w:val="231F20"/>
          <w:spacing w:val="-25"/>
          <w:w w:val="105"/>
        </w:rPr>
        <w:t> </w:t>
      </w:r>
      <w:r>
        <w:rPr>
          <w:color w:val="231F20"/>
          <w:w w:val="105"/>
        </w:rPr>
        <w:t>importante</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w w:val="105"/>
        </w:rPr>
        <w:t>propio</w:t>
      </w:r>
      <w:r>
        <w:rPr>
          <w:color w:val="231F20"/>
          <w:spacing w:val="-25"/>
          <w:w w:val="105"/>
        </w:rPr>
        <w:t> </w:t>
      </w:r>
      <w:r>
        <w:rPr>
          <w:color w:val="231F20"/>
          <w:w w:val="105"/>
        </w:rPr>
        <w:t>gremio</w:t>
      </w:r>
      <w:r>
        <w:rPr>
          <w:color w:val="231F20"/>
          <w:spacing w:val="-25"/>
          <w:w w:val="105"/>
        </w:rPr>
        <w:t> </w:t>
      </w:r>
      <w:r>
        <w:rPr>
          <w:color w:val="231F20"/>
          <w:w w:val="105"/>
        </w:rPr>
        <w:t>inicie estos</w:t>
      </w:r>
      <w:r>
        <w:rPr>
          <w:color w:val="231F20"/>
          <w:spacing w:val="-5"/>
          <w:w w:val="105"/>
        </w:rPr>
        <w:t> </w:t>
      </w:r>
      <w:r>
        <w:rPr>
          <w:color w:val="231F20"/>
          <w:w w:val="105"/>
        </w:rPr>
        <w:t>movimientos</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w w:val="105"/>
        </w:rPr>
        <w:t>fin</w:t>
      </w:r>
      <w:r>
        <w:rPr>
          <w:color w:val="231F20"/>
          <w:spacing w:val="-5"/>
          <w:w w:val="105"/>
        </w:rPr>
        <w:t> </w:t>
      </w:r>
      <w:r>
        <w:rPr>
          <w:color w:val="231F20"/>
          <w:w w:val="105"/>
        </w:rPr>
        <w:t>de</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entienda</w:t>
      </w:r>
      <w:r>
        <w:rPr>
          <w:color w:val="231F20"/>
          <w:spacing w:val="-5"/>
          <w:w w:val="105"/>
        </w:rPr>
        <w:t> </w:t>
      </w:r>
      <w:r>
        <w:rPr>
          <w:color w:val="231F20"/>
          <w:w w:val="105"/>
        </w:rPr>
        <w:t>la</w:t>
      </w:r>
      <w:r>
        <w:rPr>
          <w:color w:val="231F20"/>
          <w:spacing w:val="-5"/>
          <w:w w:val="105"/>
        </w:rPr>
        <w:t> </w:t>
      </w:r>
      <w:r>
        <w:rPr>
          <w:color w:val="231F20"/>
          <w:w w:val="105"/>
        </w:rPr>
        <w:t>impor- tancia estratégica que el diseño representa para el país y para</w:t>
      </w:r>
      <w:r>
        <w:rPr>
          <w:color w:val="231F20"/>
          <w:spacing w:val="-15"/>
          <w:w w:val="105"/>
        </w:rPr>
        <w:t> </w:t>
      </w:r>
      <w:r>
        <w:rPr>
          <w:color w:val="231F20"/>
          <w:w w:val="105"/>
        </w:rPr>
        <w:t>la</w:t>
      </w:r>
      <w:r>
        <w:rPr>
          <w:color w:val="231F20"/>
          <w:spacing w:val="-15"/>
          <w:w w:val="105"/>
        </w:rPr>
        <w:t> </w:t>
      </w:r>
      <w:r>
        <w:rPr>
          <w:color w:val="231F20"/>
          <w:w w:val="105"/>
        </w:rPr>
        <w:t>sobrevivencia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industria</w:t>
      </w:r>
      <w:r>
        <w:rPr>
          <w:color w:val="231F20"/>
          <w:spacing w:val="-15"/>
          <w:w w:val="105"/>
        </w:rPr>
        <w:t> </w:t>
      </w:r>
      <w:r>
        <w:rPr>
          <w:color w:val="231F20"/>
          <w:w w:val="105"/>
        </w:rPr>
        <w:t>en</w:t>
      </w:r>
      <w:r>
        <w:rPr>
          <w:color w:val="231F20"/>
          <w:spacing w:val="-15"/>
          <w:w w:val="105"/>
        </w:rPr>
        <w:t> </w:t>
      </w:r>
      <w:r>
        <w:rPr>
          <w:color w:val="231F20"/>
          <w:w w:val="105"/>
        </w:rPr>
        <w:t>general</w:t>
      </w:r>
      <w:r>
        <w:rPr>
          <w:color w:val="231F20"/>
          <w:spacing w:val="-15"/>
          <w:w w:val="105"/>
        </w:rPr>
        <w:t> </w:t>
      </w:r>
      <w:r>
        <w:rPr>
          <w:color w:val="231F20"/>
          <w:w w:val="105"/>
        </w:rPr>
        <w:t>en</w:t>
      </w:r>
      <w:r>
        <w:rPr>
          <w:color w:val="231F20"/>
          <w:spacing w:val="-15"/>
          <w:w w:val="105"/>
        </w:rPr>
        <w:t> </w:t>
      </w:r>
      <w:r>
        <w:rPr>
          <w:color w:val="231F20"/>
          <w:w w:val="105"/>
        </w:rPr>
        <w:t>México. José Javier Gutiérrez Ruiz menciona (2012) que los </w:t>
      </w:r>
      <w:r>
        <w:rPr>
          <w:color w:val="231F20"/>
          <w:spacing w:val="43"/>
          <w:w w:val="105"/>
        </w:rPr>
        <w:t> </w:t>
      </w:r>
      <w:r>
        <w:rPr>
          <w:color w:val="231F20"/>
          <w:w w:val="105"/>
        </w:rPr>
        <w:t>nue-</w:t>
      </w:r>
    </w:p>
    <w:p>
      <w:pPr>
        <w:spacing w:after="0" w:line="278" w:lineRule="auto"/>
        <w:jc w:val="both"/>
        <w:sectPr>
          <w:headerReference w:type="default" r:id="rId253"/>
          <w:pgSz w:w="7940" w:h="11910"/>
          <w:pgMar w:header="0" w:footer="737" w:top="1100" w:bottom="920" w:left="240" w:right="1080"/>
        </w:sectPr>
      </w:pPr>
    </w:p>
    <w:p>
      <w:pPr>
        <w:pStyle w:val="BodyText"/>
        <w:spacing w:line="278" w:lineRule="auto" w:before="119"/>
        <w:ind w:left="110" w:right="890"/>
        <w:jc w:val="both"/>
      </w:pPr>
      <w:r>
        <w:rPr>
          <w:color w:val="231F20"/>
        </w:rPr>
        <w:t>vos escenarios conllevan importantes cambios de carácter económico, comercial, social, organizacional e incluso am- biental, de tal magnitud que se plantea a los diseñadores el reto de redefinir conceptos esenciales de la disciplina para poder responder con efectividad y rapidez a las nuevas di- námicas  del contexto.</w:t>
      </w:r>
    </w:p>
    <w:p>
      <w:pPr>
        <w:pStyle w:val="BodyText"/>
        <w:spacing w:before="7"/>
        <w:rPr>
          <w:sz w:val="25"/>
        </w:rPr>
      </w:pPr>
    </w:p>
    <w:p>
      <w:pPr>
        <w:pStyle w:val="BodyText"/>
        <w:spacing w:line="278" w:lineRule="auto"/>
        <w:ind w:left="110" w:right="891"/>
        <w:jc w:val="both"/>
      </w:pPr>
      <w:r>
        <w:rPr>
          <w:color w:val="231F20"/>
          <w:w w:val="105"/>
        </w:rPr>
        <w:t>Por</w:t>
      </w:r>
      <w:r>
        <w:rPr>
          <w:color w:val="231F20"/>
          <w:spacing w:val="-10"/>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respecta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Universidad</w:t>
      </w:r>
      <w:r>
        <w:rPr>
          <w:color w:val="231F20"/>
          <w:spacing w:val="-10"/>
          <w:w w:val="105"/>
        </w:rPr>
        <w:t> </w:t>
      </w:r>
      <w:r>
        <w:rPr>
          <w:color w:val="231F20"/>
          <w:w w:val="105"/>
        </w:rPr>
        <w:t>Autónoma</w:t>
      </w:r>
      <w:r>
        <w:rPr>
          <w:color w:val="231F20"/>
          <w:spacing w:val="-10"/>
          <w:w w:val="105"/>
        </w:rPr>
        <w:t> </w:t>
      </w:r>
      <w:r>
        <w:rPr>
          <w:color w:val="231F20"/>
          <w:w w:val="105"/>
        </w:rPr>
        <w:t>del</w:t>
      </w:r>
      <w:r>
        <w:rPr>
          <w:color w:val="231F20"/>
          <w:spacing w:val="-10"/>
          <w:w w:val="105"/>
        </w:rPr>
        <w:t> </w:t>
      </w:r>
      <w:r>
        <w:rPr>
          <w:color w:val="231F20"/>
          <w:w w:val="105"/>
        </w:rPr>
        <w:t>Estado de</w:t>
      </w:r>
      <w:r>
        <w:rPr>
          <w:color w:val="231F20"/>
          <w:spacing w:val="-17"/>
          <w:w w:val="105"/>
        </w:rPr>
        <w:t> </w:t>
      </w:r>
      <w:r>
        <w:rPr>
          <w:color w:val="231F20"/>
          <w:w w:val="105"/>
        </w:rPr>
        <w:t>México</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Facultad</w:t>
      </w:r>
      <w:r>
        <w:rPr>
          <w:color w:val="231F20"/>
          <w:spacing w:val="-17"/>
          <w:w w:val="105"/>
        </w:rPr>
        <w:t> </w:t>
      </w:r>
      <w:r>
        <w:rPr>
          <w:color w:val="231F20"/>
          <w:w w:val="105"/>
        </w:rPr>
        <w:t>de</w:t>
      </w:r>
      <w:r>
        <w:rPr>
          <w:color w:val="231F20"/>
          <w:spacing w:val="-17"/>
          <w:w w:val="105"/>
        </w:rPr>
        <w:t> </w:t>
      </w:r>
      <w:r>
        <w:rPr>
          <w:color w:val="231F20"/>
          <w:w w:val="105"/>
        </w:rPr>
        <w:t>Arquitectura</w:t>
      </w:r>
      <w:r>
        <w:rPr>
          <w:color w:val="231F20"/>
          <w:spacing w:val="-17"/>
          <w:w w:val="105"/>
        </w:rPr>
        <w:t> </w:t>
      </w:r>
      <w:r>
        <w:rPr>
          <w:color w:val="231F20"/>
          <w:w w:val="105"/>
        </w:rPr>
        <w:t>y</w:t>
      </w:r>
      <w:r>
        <w:rPr>
          <w:color w:val="231F20"/>
          <w:spacing w:val="-17"/>
          <w:w w:val="105"/>
        </w:rPr>
        <w:t> </w:t>
      </w:r>
      <w:r>
        <w:rPr>
          <w:color w:val="231F20"/>
          <w:w w:val="105"/>
        </w:rPr>
        <w:t>Diseño,</w:t>
      </w:r>
      <w:r>
        <w:rPr>
          <w:color w:val="231F20"/>
          <w:spacing w:val="-23"/>
          <w:w w:val="105"/>
        </w:rPr>
        <w:t> </w:t>
      </w:r>
      <w:r>
        <w:rPr>
          <w:color w:val="231F20"/>
          <w:w w:val="105"/>
        </w:rPr>
        <w:t>los</w:t>
      </w:r>
      <w:r>
        <w:rPr>
          <w:color w:val="231F20"/>
          <w:spacing w:val="-17"/>
          <w:w w:val="105"/>
        </w:rPr>
        <w:t> </w:t>
      </w:r>
      <w:r>
        <w:rPr>
          <w:color w:val="231F20"/>
          <w:w w:val="105"/>
        </w:rPr>
        <w:t>pro- gramas académicos de </w:t>
      </w:r>
      <w:r>
        <w:rPr>
          <w:color w:val="231F20"/>
          <w:w w:val="110"/>
        </w:rPr>
        <w:t>ldg </w:t>
      </w:r>
      <w:r>
        <w:rPr>
          <w:color w:val="231F20"/>
          <w:w w:val="105"/>
        </w:rPr>
        <w:t>y </w:t>
      </w:r>
      <w:r>
        <w:rPr>
          <w:color w:val="231F20"/>
          <w:w w:val="110"/>
        </w:rPr>
        <w:t>ldi </w:t>
      </w:r>
      <w:r>
        <w:rPr>
          <w:color w:val="231F20"/>
          <w:w w:val="105"/>
        </w:rPr>
        <w:t>respondieron en su mo- mento</w:t>
      </w:r>
      <w:r>
        <w:rPr>
          <w:color w:val="231F20"/>
          <w:spacing w:val="-35"/>
          <w:w w:val="105"/>
        </w:rPr>
        <w:t> </w:t>
      </w:r>
      <w:r>
        <w:rPr>
          <w:color w:val="231F20"/>
          <w:w w:val="105"/>
        </w:rPr>
        <w:t>a</w:t>
      </w:r>
      <w:r>
        <w:rPr>
          <w:color w:val="231F20"/>
          <w:spacing w:val="-35"/>
          <w:w w:val="105"/>
        </w:rPr>
        <w:t> </w:t>
      </w:r>
      <w:r>
        <w:rPr>
          <w:color w:val="231F20"/>
          <w:w w:val="105"/>
        </w:rPr>
        <w:t>un</w:t>
      </w:r>
      <w:r>
        <w:rPr>
          <w:color w:val="231F20"/>
          <w:spacing w:val="-35"/>
          <w:w w:val="105"/>
        </w:rPr>
        <w:t> </w:t>
      </w:r>
      <w:r>
        <w:rPr>
          <w:color w:val="231F20"/>
          <w:w w:val="105"/>
        </w:rPr>
        <w:t>contexto</w:t>
      </w:r>
      <w:r>
        <w:rPr>
          <w:color w:val="231F20"/>
          <w:spacing w:val="-35"/>
          <w:w w:val="105"/>
        </w:rPr>
        <w:t> </w:t>
      </w:r>
      <w:r>
        <w:rPr>
          <w:color w:val="231F20"/>
          <w:w w:val="105"/>
        </w:rPr>
        <w:t>social</w:t>
      </w:r>
      <w:r>
        <w:rPr>
          <w:color w:val="231F20"/>
          <w:spacing w:val="-35"/>
          <w:w w:val="105"/>
        </w:rPr>
        <w:t> </w:t>
      </w:r>
      <w:r>
        <w:rPr>
          <w:color w:val="231F20"/>
          <w:w w:val="105"/>
        </w:rPr>
        <w:t>con</w:t>
      </w:r>
      <w:r>
        <w:rPr>
          <w:color w:val="231F20"/>
          <w:spacing w:val="-35"/>
          <w:w w:val="105"/>
        </w:rPr>
        <w:t> </w:t>
      </w:r>
      <w:r>
        <w:rPr>
          <w:color w:val="231F20"/>
          <w:w w:val="105"/>
        </w:rPr>
        <w:t>las</w:t>
      </w:r>
      <w:r>
        <w:rPr>
          <w:color w:val="231F20"/>
          <w:spacing w:val="-35"/>
          <w:w w:val="105"/>
        </w:rPr>
        <w:t> </w:t>
      </w:r>
      <w:r>
        <w:rPr>
          <w:color w:val="231F20"/>
          <w:w w:val="105"/>
        </w:rPr>
        <w:t>siguientes</w:t>
      </w:r>
      <w:r>
        <w:rPr>
          <w:color w:val="231F20"/>
          <w:spacing w:val="-35"/>
          <w:w w:val="105"/>
        </w:rPr>
        <w:t> </w:t>
      </w:r>
      <w:r>
        <w:rPr>
          <w:color w:val="231F20"/>
          <w:w w:val="105"/>
        </w:rPr>
        <w:t>características (</w:t>
      </w:r>
      <w:r>
        <w:rPr>
          <w:i/>
          <w:color w:val="231F20"/>
          <w:w w:val="105"/>
        </w:rPr>
        <w:t>Planes de estudios flexibles </w:t>
      </w:r>
      <w:r>
        <w:rPr>
          <w:i/>
          <w:color w:val="231F20"/>
          <w:w w:val="110"/>
        </w:rPr>
        <w:t>ldg </w:t>
      </w:r>
      <w:r>
        <w:rPr>
          <w:i/>
          <w:color w:val="231F20"/>
          <w:w w:val="105"/>
        </w:rPr>
        <w:t>y </w:t>
      </w:r>
      <w:r>
        <w:rPr>
          <w:i/>
          <w:color w:val="231F20"/>
          <w:w w:val="110"/>
        </w:rPr>
        <w:t>ldi,</w:t>
      </w:r>
      <w:r>
        <w:rPr>
          <w:i/>
          <w:color w:val="231F20"/>
          <w:spacing w:val="37"/>
          <w:w w:val="110"/>
        </w:rPr>
        <w:t> </w:t>
      </w:r>
      <w:r>
        <w:rPr>
          <w:i/>
          <w:color w:val="231F20"/>
          <w:w w:val="105"/>
        </w:rPr>
        <w:t>2004</w:t>
      </w:r>
      <w:r>
        <w:rPr>
          <w:color w:val="231F20"/>
          <w:w w:val="105"/>
        </w:rPr>
        <w:t>):</w:t>
      </w:r>
    </w:p>
    <w:p>
      <w:pPr>
        <w:pStyle w:val="BodyText"/>
        <w:spacing w:before="9"/>
        <w:rPr>
          <w:sz w:val="27"/>
        </w:rPr>
      </w:pPr>
    </w:p>
    <w:p>
      <w:pPr>
        <w:pStyle w:val="ListParagraph"/>
        <w:numPr>
          <w:ilvl w:val="0"/>
          <w:numId w:val="15"/>
        </w:numPr>
        <w:tabs>
          <w:tab w:pos="831" w:val="left" w:leader="none"/>
        </w:tabs>
        <w:spacing w:line="240" w:lineRule="auto" w:before="1" w:after="0"/>
        <w:ind w:left="830" w:right="0" w:hanging="120"/>
        <w:jc w:val="left"/>
        <w:rPr>
          <w:rFonts w:ascii="Georgia"/>
          <w:sz w:val="20"/>
        </w:rPr>
      </w:pPr>
      <w:r>
        <w:rPr>
          <w:rFonts w:ascii="Georgia"/>
          <w:color w:val="231F20"/>
          <w:sz w:val="20"/>
        </w:rPr>
        <w:t>Aprendizaje por</w:t>
      </w:r>
      <w:r>
        <w:rPr>
          <w:rFonts w:ascii="Georgia"/>
          <w:color w:val="231F20"/>
          <w:spacing w:val="-33"/>
          <w:sz w:val="20"/>
        </w:rPr>
        <w:t> </w:t>
      </w:r>
      <w:r>
        <w:rPr>
          <w:rFonts w:ascii="Georgia"/>
          <w:color w:val="231F20"/>
          <w:sz w:val="20"/>
        </w:rPr>
        <w:t>competencias</w:t>
      </w:r>
    </w:p>
    <w:p>
      <w:pPr>
        <w:pStyle w:val="ListParagraph"/>
        <w:numPr>
          <w:ilvl w:val="0"/>
          <w:numId w:val="15"/>
        </w:numPr>
        <w:tabs>
          <w:tab w:pos="831" w:val="left" w:leader="none"/>
        </w:tabs>
        <w:spacing w:line="240" w:lineRule="auto" w:before="72" w:after="0"/>
        <w:ind w:left="830" w:right="0" w:hanging="120"/>
        <w:jc w:val="left"/>
        <w:rPr>
          <w:rFonts w:ascii="Georgia"/>
          <w:sz w:val="20"/>
        </w:rPr>
      </w:pPr>
      <w:r>
        <w:rPr>
          <w:rFonts w:ascii="Georgia"/>
          <w:color w:val="231F20"/>
          <w:sz w:val="20"/>
        </w:rPr>
        <w:t>Movilidad</w:t>
      </w:r>
    </w:p>
    <w:p>
      <w:pPr>
        <w:pStyle w:val="ListParagraph"/>
        <w:numPr>
          <w:ilvl w:val="0"/>
          <w:numId w:val="15"/>
        </w:numPr>
        <w:tabs>
          <w:tab w:pos="831" w:val="left" w:leader="none"/>
        </w:tabs>
        <w:spacing w:line="307" w:lineRule="auto" w:before="66" w:after="0"/>
        <w:ind w:left="830" w:right="891" w:hanging="120"/>
        <w:jc w:val="left"/>
        <w:rPr>
          <w:sz w:val="20"/>
        </w:rPr>
      </w:pPr>
      <w:r>
        <w:rPr>
          <w:rFonts w:ascii="Georgia" w:hAnsi="Georgia"/>
          <w:color w:val="231F20"/>
          <w:sz w:val="20"/>
        </w:rPr>
        <w:t>Convertibilidad, uso de redes de información y comuni</w:t>
      </w:r>
      <w:r>
        <w:rPr>
          <w:color w:val="231F20"/>
          <w:sz w:val="20"/>
        </w:rPr>
        <w:t>- cación</w:t>
      </w:r>
    </w:p>
    <w:p>
      <w:pPr>
        <w:pStyle w:val="ListParagraph"/>
        <w:numPr>
          <w:ilvl w:val="0"/>
          <w:numId w:val="15"/>
        </w:numPr>
        <w:tabs>
          <w:tab w:pos="831" w:val="left" w:leader="none"/>
        </w:tabs>
        <w:spacing w:line="240" w:lineRule="auto" w:before="6" w:after="0"/>
        <w:ind w:left="830" w:right="0" w:hanging="120"/>
        <w:jc w:val="left"/>
        <w:rPr>
          <w:rFonts w:ascii="Georgia" w:hAnsi="Georgia"/>
          <w:sz w:val="20"/>
        </w:rPr>
      </w:pPr>
      <w:r>
        <w:rPr>
          <w:rFonts w:ascii="Georgia" w:hAnsi="Georgia"/>
          <w:color w:val="231F20"/>
          <w:sz w:val="20"/>
        </w:rPr>
        <w:t>Conectabilidad,</w:t>
      </w:r>
      <w:r>
        <w:rPr>
          <w:rFonts w:ascii="Georgia" w:hAnsi="Georgia"/>
          <w:color w:val="231F20"/>
          <w:spacing w:val="-14"/>
          <w:sz w:val="20"/>
        </w:rPr>
        <w:t> </w:t>
      </w:r>
      <w:r>
        <w:rPr>
          <w:rFonts w:ascii="Georgia" w:hAnsi="Georgia"/>
          <w:color w:val="231F20"/>
          <w:sz w:val="20"/>
        </w:rPr>
        <w:t>atención</w:t>
      </w:r>
      <w:r>
        <w:rPr>
          <w:rFonts w:ascii="Georgia" w:hAnsi="Georgia"/>
          <w:color w:val="231F20"/>
          <w:spacing w:val="-8"/>
          <w:sz w:val="20"/>
        </w:rPr>
        <w:t> </w:t>
      </w:r>
      <w:r>
        <w:rPr>
          <w:rFonts w:ascii="Georgia" w:hAnsi="Georgia"/>
          <w:color w:val="231F20"/>
          <w:sz w:val="20"/>
        </w:rPr>
        <w:t>educativa</w:t>
      </w:r>
      <w:r>
        <w:rPr>
          <w:rFonts w:ascii="Georgia" w:hAnsi="Georgia"/>
          <w:color w:val="231F20"/>
          <w:spacing w:val="-8"/>
          <w:sz w:val="20"/>
        </w:rPr>
        <w:t> </w:t>
      </w:r>
      <w:r>
        <w:rPr>
          <w:rFonts w:ascii="Georgia" w:hAnsi="Georgia"/>
          <w:color w:val="231F20"/>
          <w:sz w:val="20"/>
        </w:rPr>
        <w:t>a</w:t>
      </w:r>
      <w:r>
        <w:rPr>
          <w:rFonts w:ascii="Georgia" w:hAnsi="Georgia"/>
          <w:color w:val="231F20"/>
          <w:spacing w:val="-8"/>
          <w:sz w:val="20"/>
        </w:rPr>
        <w:t> </w:t>
      </w:r>
      <w:r>
        <w:rPr>
          <w:rFonts w:ascii="Georgia" w:hAnsi="Georgia"/>
          <w:color w:val="231F20"/>
          <w:spacing w:val="-3"/>
          <w:sz w:val="20"/>
        </w:rPr>
        <w:t>través</w:t>
      </w:r>
      <w:r>
        <w:rPr>
          <w:rFonts w:ascii="Georgia" w:hAnsi="Georgia"/>
          <w:color w:val="231F20"/>
          <w:spacing w:val="-8"/>
          <w:sz w:val="20"/>
        </w:rPr>
        <w:t> </w:t>
      </w:r>
      <w:r>
        <w:rPr>
          <w:rFonts w:ascii="Georgia" w:hAnsi="Georgia"/>
          <w:color w:val="231F20"/>
          <w:sz w:val="20"/>
        </w:rPr>
        <w:t>de</w:t>
      </w:r>
      <w:r>
        <w:rPr>
          <w:rFonts w:ascii="Georgia" w:hAnsi="Georgia"/>
          <w:color w:val="231F20"/>
          <w:spacing w:val="-8"/>
          <w:sz w:val="20"/>
        </w:rPr>
        <w:t> </w:t>
      </w:r>
      <w:r>
        <w:rPr>
          <w:rFonts w:ascii="Georgia" w:hAnsi="Georgia"/>
          <w:color w:val="231F20"/>
          <w:sz w:val="20"/>
        </w:rPr>
        <w:t>múltiples</w:t>
      </w:r>
    </w:p>
    <w:p>
      <w:pPr>
        <w:spacing w:before="66"/>
        <w:ind w:left="830" w:right="810" w:firstLine="0"/>
        <w:jc w:val="left"/>
        <w:rPr>
          <w:sz w:val="20"/>
        </w:rPr>
      </w:pPr>
      <w:r>
        <w:rPr>
          <w:color w:val="231F20"/>
          <w:sz w:val="20"/>
        </w:rPr>
        <w:t>canales</w:t>
      </w:r>
    </w:p>
    <w:p>
      <w:pPr>
        <w:pStyle w:val="ListParagraph"/>
        <w:numPr>
          <w:ilvl w:val="0"/>
          <w:numId w:val="15"/>
        </w:numPr>
        <w:tabs>
          <w:tab w:pos="831" w:val="left" w:leader="none"/>
        </w:tabs>
        <w:spacing w:line="240" w:lineRule="auto" w:before="72" w:after="0"/>
        <w:ind w:left="830" w:right="0" w:hanging="120"/>
        <w:jc w:val="left"/>
        <w:rPr>
          <w:rFonts w:ascii="Georgia" w:hAnsi="Georgia"/>
          <w:sz w:val="20"/>
        </w:rPr>
      </w:pPr>
      <w:r>
        <w:rPr>
          <w:rFonts w:ascii="Georgia" w:hAnsi="Georgia"/>
          <w:color w:val="231F20"/>
          <w:spacing w:val="-3"/>
          <w:sz w:val="20"/>
        </w:rPr>
        <w:t>Omnipresencia</w:t>
      </w:r>
      <w:r>
        <w:rPr>
          <w:rFonts w:ascii="Georgia" w:hAnsi="Georgia"/>
          <w:color w:val="231F20"/>
          <w:spacing w:val="-11"/>
          <w:sz w:val="20"/>
        </w:rPr>
        <w:t> </w:t>
      </w:r>
      <w:r>
        <w:rPr>
          <w:rFonts w:ascii="Georgia" w:hAnsi="Georgia"/>
          <w:color w:val="231F20"/>
          <w:sz w:val="20"/>
        </w:rPr>
        <w:t>o</w:t>
      </w:r>
      <w:r>
        <w:rPr>
          <w:rFonts w:ascii="Georgia" w:hAnsi="Georgia"/>
          <w:color w:val="231F20"/>
          <w:spacing w:val="-11"/>
          <w:sz w:val="20"/>
        </w:rPr>
        <w:t> </w:t>
      </w:r>
      <w:r>
        <w:rPr>
          <w:rFonts w:ascii="Georgia" w:hAnsi="Georgia"/>
          <w:color w:val="231F20"/>
          <w:spacing w:val="-3"/>
          <w:sz w:val="20"/>
        </w:rPr>
        <w:t>democratización</w:t>
      </w:r>
      <w:r>
        <w:rPr>
          <w:rFonts w:ascii="Georgia" w:hAnsi="Georgia"/>
          <w:color w:val="231F20"/>
          <w:spacing w:val="-11"/>
          <w:sz w:val="20"/>
        </w:rPr>
        <w:t> </w:t>
      </w:r>
      <w:r>
        <w:rPr>
          <w:rFonts w:ascii="Georgia" w:hAnsi="Georgia"/>
          <w:color w:val="231F20"/>
          <w:sz w:val="20"/>
        </w:rPr>
        <w:t>total</w:t>
      </w:r>
      <w:r>
        <w:rPr>
          <w:rFonts w:ascii="Georgia" w:hAnsi="Georgia"/>
          <w:color w:val="231F20"/>
          <w:spacing w:val="-11"/>
          <w:sz w:val="20"/>
        </w:rPr>
        <w:t> </w:t>
      </w:r>
      <w:r>
        <w:rPr>
          <w:rFonts w:ascii="Georgia" w:hAnsi="Georgia"/>
          <w:color w:val="231F20"/>
          <w:sz w:val="20"/>
        </w:rPr>
        <w:t>de</w:t>
      </w:r>
      <w:r>
        <w:rPr>
          <w:rFonts w:ascii="Georgia" w:hAnsi="Georgia"/>
          <w:color w:val="231F20"/>
          <w:spacing w:val="-11"/>
          <w:sz w:val="20"/>
        </w:rPr>
        <w:t> </w:t>
      </w:r>
      <w:r>
        <w:rPr>
          <w:rFonts w:ascii="Georgia" w:hAnsi="Georgia"/>
          <w:color w:val="231F20"/>
          <w:sz w:val="20"/>
        </w:rPr>
        <w:t>la</w:t>
      </w:r>
      <w:r>
        <w:rPr>
          <w:rFonts w:ascii="Georgia" w:hAnsi="Georgia"/>
          <w:color w:val="231F20"/>
          <w:spacing w:val="-11"/>
          <w:sz w:val="20"/>
        </w:rPr>
        <w:t> </w:t>
      </w:r>
      <w:r>
        <w:rPr>
          <w:rFonts w:ascii="Georgia" w:hAnsi="Georgia"/>
          <w:color w:val="231F20"/>
          <w:spacing w:val="-3"/>
          <w:sz w:val="20"/>
        </w:rPr>
        <w:t>información</w:t>
      </w:r>
    </w:p>
    <w:p>
      <w:pPr>
        <w:pStyle w:val="ListParagraph"/>
        <w:numPr>
          <w:ilvl w:val="0"/>
          <w:numId w:val="15"/>
        </w:numPr>
        <w:tabs>
          <w:tab w:pos="831" w:val="left" w:leader="none"/>
        </w:tabs>
        <w:spacing w:line="240" w:lineRule="auto" w:before="72" w:after="0"/>
        <w:ind w:left="830" w:right="0" w:hanging="120"/>
        <w:jc w:val="left"/>
        <w:rPr>
          <w:rFonts w:ascii="Georgia" w:hAnsi="Georgia"/>
          <w:sz w:val="20"/>
        </w:rPr>
      </w:pPr>
      <w:r>
        <w:rPr>
          <w:rFonts w:ascii="Georgia" w:hAnsi="Georgia"/>
          <w:color w:val="231F20"/>
          <w:sz w:val="20"/>
        </w:rPr>
        <w:t>La extensión</w:t>
      </w:r>
      <w:r>
        <w:rPr>
          <w:rFonts w:ascii="Georgia" w:hAnsi="Georgia"/>
          <w:color w:val="231F20"/>
          <w:spacing w:val="-29"/>
          <w:sz w:val="20"/>
        </w:rPr>
        <w:t> </w:t>
      </w:r>
      <w:r>
        <w:rPr>
          <w:rFonts w:ascii="Georgia" w:hAnsi="Georgia"/>
          <w:color w:val="231F20"/>
          <w:sz w:val="20"/>
        </w:rPr>
        <w:t>tecnológica</w:t>
      </w:r>
    </w:p>
    <w:p>
      <w:pPr>
        <w:pStyle w:val="ListParagraph"/>
        <w:numPr>
          <w:ilvl w:val="0"/>
          <w:numId w:val="15"/>
        </w:numPr>
        <w:tabs>
          <w:tab w:pos="831" w:val="left" w:leader="none"/>
        </w:tabs>
        <w:spacing w:line="240" w:lineRule="auto" w:before="72" w:after="0"/>
        <w:ind w:left="830" w:right="0" w:hanging="120"/>
        <w:jc w:val="left"/>
        <w:rPr>
          <w:rFonts w:ascii="Georgia" w:hAnsi="Georgia"/>
          <w:sz w:val="20"/>
        </w:rPr>
      </w:pPr>
      <w:r>
        <w:rPr>
          <w:rFonts w:ascii="Georgia" w:hAnsi="Georgia"/>
          <w:color w:val="231F20"/>
          <w:sz w:val="20"/>
        </w:rPr>
        <w:t>Integración</w:t>
      </w:r>
      <w:r>
        <w:rPr>
          <w:rFonts w:ascii="Georgia" w:hAnsi="Georgia"/>
          <w:color w:val="231F20"/>
          <w:spacing w:val="-10"/>
          <w:sz w:val="20"/>
        </w:rPr>
        <w:t> </w:t>
      </w:r>
      <w:r>
        <w:rPr>
          <w:rFonts w:ascii="Georgia" w:hAnsi="Georgia"/>
          <w:color w:val="231F20"/>
          <w:sz w:val="20"/>
        </w:rPr>
        <w:t>a</w:t>
      </w:r>
      <w:r>
        <w:rPr>
          <w:rFonts w:ascii="Georgia" w:hAnsi="Georgia"/>
          <w:color w:val="231F20"/>
          <w:spacing w:val="-10"/>
          <w:sz w:val="20"/>
        </w:rPr>
        <w:t> </w:t>
      </w:r>
      <w:r>
        <w:rPr>
          <w:rFonts w:ascii="Georgia" w:hAnsi="Georgia"/>
          <w:color w:val="231F20"/>
          <w:spacing w:val="-3"/>
          <w:sz w:val="20"/>
        </w:rPr>
        <w:t>través</w:t>
      </w:r>
      <w:r>
        <w:rPr>
          <w:rFonts w:ascii="Georgia" w:hAnsi="Georgia"/>
          <w:color w:val="231F20"/>
          <w:spacing w:val="-10"/>
          <w:sz w:val="20"/>
        </w:rPr>
        <w:t> </w:t>
      </w:r>
      <w:r>
        <w:rPr>
          <w:rFonts w:ascii="Georgia" w:hAnsi="Georgia"/>
          <w:color w:val="231F20"/>
          <w:sz w:val="20"/>
        </w:rPr>
        <w:t>de</w:t>
      </w:r>
      <w:r>
        <w:rPr>
          <w:rFonts w:ascii="Georgia" w:hAnsi="Georgia"/>
          <w:color w:val="231F20"/>
          <w:spacing w:val="-10"/>
          <w:sz w:val="20"/>
        </w:rPr>
        <w:t> </w:t>
      </w:r>
      <w:r>
        <w:rPr>
          <w:rFonts w:ascii="Georgia" w:hAnsi="Georgia"/>
          <w:color w:val="231F20"/>
          <w:sz w:val="20"/>
        </w:rPr>
        <w:t>mayor</w:t>
      </w:r>
      <w:r>
        <w:rPr>
          <w:rFonts w:ascii="Georgia" w:hAnsi="Georgia"/>
          <w:color w:val="231F20"/>
          <w:spacing w:val="-10"/>
          <w:sz w:val="20"/>
        </w:rPr>
        <w:t> </w:t>
      </w:r>
      <w:r>
        <w:rPr>
          <w:rFonts w:ascii="Georgia" w:hAnsi="Georgia"/>
          <w:color w:val="231F20"/>
          <w:sz w:val="20"/>
        </w:rPr>
        <w:t>interdependencia</w:t>
      </w:r>
      <w:r>
        <w:rPr>
          <w:rFonts w:ascii="Georgia" w:hAnsi="Georgia"/>
          <w:color w:val="231F20"/>
          <w:spacing w:val="-10"/>
          <w:sz w:val="20"/>
        </w:rPr>
        <w:t> </w:t>
      </w:r>
      <w:r>
        <w:rPr>
          <w:rFonts w:ascii="Georgia" w:hAnsi="Georgia"/>
          <w:color w:val="231F20"/>
          <w:sz w:val="20"/>
        </w:rPr>
        <w:t>del</w:t>
      </w:r>
      <w:r>
        <w:rPr>
          <w:rFonts w:ascii="Georgia" w:hAnsi="Georgia"/>
          <w:color w:val="231F20"/>
          <w:spacing w:val="-10"/>
          <w:sz w:val="20"/>
        </w:rPr>
        <w:t> </w:t>
      </w:r>
      <w:r>
        <w:rPr>
          <w:rFonts w:ascii="Georgia" w:hAnsi="Georgia"/>
          <w:color w:val="231F20"/>
          <w:sz w:val="20"/>
        </w:rPr>
        <w:t>plan</w:t>
      </w:r>
    </w:p>
    <w:p>
      <w:pPr>
        <w:spacing w:before="66"/>
        <w:ind w:left="830" w:right="810" w:firstLine="0"/>
        <w:jc w:val="left"/>
        <w:rPr>
          <w:sz w:val="20"/>
        </w:rPr>
      </w:pPr>
      <w:r>
        <w:rPr>
          <w:color w:val="231F20"/>
          <w:sz w:val="20"/>
        </w:rPr>
        <w:t>de estudios en el sistema educativo</w:t>
      </w:r>
    </w:p>
    <w:p>
      <w:pPr>
        <w:pStyle w:val="BodyText"/>
        <w:spacing w:before="6"/>
        <w:rPr>
          <w:sz w:val="29"/>
        </w:rPr>
      </w:pPr>
    </w:p>
    <w:p>
      <w:pPr>
        <w:pStyle w:val="BodyText"/>
        <w:spacing w:line="278" w:lineRule="auto"/>
        <w:ind w:left="110" w:right="891"/>
        <w:jc w:val="both"/>
      </w:pPr>
      <w:r>
        <w:rPr>
          <w:color w:val="231F20"/>
        </w:rPr>
        <w:t>La pertinencia de los programas de </w:t>
      </w:r>
      <w:r>
        <w:rPr>
          <w:color w:val="231F20"/>
          <w:sz w:val="18"/>
        </w:rPr>
        <w:t>ldg  </w:t>
      </w:r>
      <w:r>
        <w:rPr>
          <w:color w:val="231F20"/>
        </w:rPr>
        <w:t>y </w:t>
      </w:r>
      <w:r>
        <w:rPr>
          <w:color w:val="231F20"/>
          <w:sz w:val="18"/>
        </w:rPr>
        <w:t>ldi  </w:t>
      </w:r>
      <w:r>
        <w:rPr>
          <w:color w:val="231F20"/>
        </w:rPr>
        <w:t>se sostienen    en la idea de que toda actividad académica no debe actuar bajo percepciones individuales, sino todo lo contrario, estar en función de la estadística desde el punto de vista históri- cas-culturales, económico, sociales y ambiental, sobre todo con base en las expectativas de la </w:t>
      </w:r>
      <w:r>
        <w:rPr>
          <w:color w:val="231F20"/>
          <w:spacing w:val="42"/>
        </w:rPr>
        <w:t> </w:t>
      </w:r>
      <w:r>
        <w:rPr>
          <w:color w:val="231F20"/>
        </w:rPr>
        <w:t>comunidad.</w:t>
      </w:r>
    </w:p>
    <w:p>
      <w:pPr>
        <w:spacing w:after="0" w:line="278" w:lineRule="auto"/>
        <w:jc w:val="both"/>
        <w:sectPr>
          <w:headerReference w:type="even" r:id="rId254"/>
          <w:footerReference w:type="even" r:id="rId255"/>
          <w:footerReference w:type="default" r:id="rId256"/>
          <w:pgSz w:w="7940" w:h="11910"/>
          <w:pgMar w:header="0" w:footer="737" w:top="1100" w:bottom="920" w:left="1080" w:right="240"/>
        </w:sectPr>
      </w:pPr>
    </w:p>
    <w:p>
      <w:pPr>
        <w:pStyle w:val="BodyText"/>
        <w:spacing w:line="268" w:lineRule="auto" w:before="107"/>
        <w:ind w:left="893" w:right="2488"/>
        <w:rPr>
          <w:rFonts w:ascii="Verdana" w:hAnsi="Verdana"/>
        </w:rPr>
      </w:pPr>
      <w:r>
        <w:rPr>
          <w:rFonts w:ascii="Verdana" w:hAnsi="Verdana"/>
          <w:color w:val="231F20"/>
          <w:w w:val="95"/>
        </w:rPr>
        <w:t>DIAGNÓSTICO CURRICULAR </w:t>
      </w:r>
      <w:r>
        <w:rPr>
          <w:rFonts w:ascii="Verdana" w:hAnsi="Verdana"/>
          <w:color w:val="231F20"/>
        </w:rPr>
        <w:t>(CES</w:t>
      </w:r>
      <w:r>
        <w:rPr>
          <w:rFonts w:ascii="Verdana" w:hAnsi="Verdana"/>
          <w:color w:val="231F20"/>
          <w:spacing w:val="-50"/>
        </w:rPr>
        <w:t> </w:t>
      </w:r>
      <w:r>
        <w:rPr>
          <w:rFonts w:ascii="Verdana" w:hAnsi="Verdana"/>
          <w:color w:val="231F20"/>
        </w:rPr>
        <w:t>EN</w:t>
      </w:r>
      <w:r>
        <w:rPr>
          <w:rFonts w:ascii="Verdana" w:hAnsi="Verdana"/>
          <w:color w:val="231F20"/>
          <w:spacing w:val="-50"/>
        </w:rPr>
        <w:t> </w:t>
      </w:r>
      <w:r>
        <w:rPr>
          <w:rFonts w:ascii="Verdana" w:hAnsi="Verdana"/>
          <w:color w:val="231F20"/>
          <w:spacing w:val="-4"/>
        </w:rPr>
        <w:t>LOS </w:t>
      </w:r>
      <w:r>
        <w:rPr>
          <w:rFonts w:ascii="Verdana" w:hAnsi="Verdana"/>
          <w:color w:val="231F20"/>
          <w:spacing w:val="-8"/>
        </w:rPr>
        <w:t>PA </w:t>
      </w:r>
      <w:r>
        <w:rPr>
          <w:rFonts w:ascii="Verdana" w:hAnsi="Verdana"/>
          <w:color w:val="231F20"/>
        </w:rPr>
        <w:t>DE</w:t>
      </w:r>
      <w:r>
        <w:rPr>
          <w:rFonts w:ascii="Verdana" w:hAnsi="Verdana"/>
          <w:color w:val="231F20"/>
          <w:spacing w:val="-50"/>
        </w:rPr>
        <w:t> </w:t>
      </w:r>
      <w:r>
        <w:rPr>
          <w:rFonts w:ascii="Verdana" w:hAnsi="Verdana"/>
          <w:color w:val="231F20"/>
        </w:rPr>
        <w:t>LDG</w:t>
      </w:r>
      <w:r>
        <w:rPr>
          <w:rFonts w:ascii="Verdana" w:hAnsi="Verdana"/>
          <w:color w:val="231F20"/>
          <w:spacing w:val="-50"/>
        </w:rPr>
        <w:t> </w:t>
      </w:r>
      <w:r>
        <w:rPr>
          <w:rFonts w:ascii="Verdana" w:hAnsi="Verdana"/>
          <w:color w:val="231F20"/>
        </w:rPr>
        <w:t>Y</w:t>
      </w:r>
      <w:r>
        <w:rPr>
          <w:rFonts w:ascii="Verdana" w:hAnsi="Verdana"/>
          <w:color w:val="231F20"/>
          <w:spacing w:val="-50"/>
        </w:rPr>
        <w:t> </w:t>
      </w:r>
      <w:r>
        <w:rPr>
          <w:rFonts w:ascii="Verdana" w:hAnsi="Verdana"/>
          <w:color w:val="231F20"/>
        </w:rPr>
        <w:t>LDI)</w:t>
      </w:r>
    </w:p>
    <w:p>
      <w:pPr>
        <w:pStyle w:val="BodyText"/>
        <w:spacing w:before="8"/>
        <w:rPr>
          <w:rFonts w:ascii="Verdana"/>
          <w:sz w:val="25"/>
        </w:rPr>
      </w:pPr>
    </w:p>
    <w:p>
      <w:pPr>
        <w:pStyle w:val="BodyText"/>
        <w:spacing w:line="278" w:lineRule="auto"/>
        <w:ind w:left="893" w:right="107"/>
        <w:jc w:val="both"/>
      </w:pPr>
      <w:r>
        <w:rPr>
          <w:color w:val="231F20"/>
        </w:rPr>
        <w:t>Basados en la concepción de la educación con miras al de- sarrollo sostenible, se creó un documento presentado en 2004 por la Organización de las Naciones Unidas para la Educación, Ciencia y la Cultura (unesco). El objetivo gene- ral</w:t>
      </w:r>
      <w:r>
        <w:rPr>
          <w:color w:val="231F20"/>
          <w:spacing w:val="-5"/>
        </w:rPr>
        <w:t> </w:t>
      </w:r>
      <w:r>
        <w:rPr>
          <w:color w:val="231F20"/>
        </w:rPr>
        <w:t>consiste</w:t>
      </w:r>
      <w:r>
        <w:rPr>
          <w:color w:val="231F20"/>
          <w:spacing w:val="-5"/>
        </w:rPr>
        <w:t> </w:t>
      </w:r>
      <w:r>
        <w:rPr>
          <w:color w:val="231F20"/>
        </w:rPr>
        <w:t>en</w:t>
      </w:r>
      <w:r>
        <w:rPr>
          <w:color w:val="231F20"/>
          <w:spacing w:val="-5"/>
        </w:rPr>
        <w:t> </w:t>
      </w:r>
      <w:r>
        <w:rPr>
          <w:color w:val="231F20"/>
        </w:rPr>
        <w:t>integrar</w:t>
      </w:r>
      <w:r>
        <w:rPr>
          <w:color w:val="231F20"/>
          <w:spacing w:val="-5"/>
        </w:rPr>
        <w:t> </w:t>
      </w:r>
      <w:r>
        <w:rPr>
          <w:color w:val="231F20"/>
        </w:rPr>
        <w:t>los</w:t>
      </w:r>
      <w:r>
        <w:rPr>
          <w:color w:val="231F20"/>
          <w:spacing w:val="-5"/>
        </w:rPr>
        <w:t> </w:t>
      </w:r>
      <w:r>
        <w:rPr>
          <w:color w:val="231F20"/>
        </w:rPr>
        <w:t>principios,</w:t>
      </w:r>
      <w:r>
        <w:rPr>
          <w:color w:val="231F20"/>
          <w:spacing w:val="-12"/>
        </w:rPr>
        <w:t> </w:t>
      </w:r>
      <w:r>
        <w:rPr>
          <w:color w:val="231F20"/>
          <w:spacing w:val="-3"/>
        </w:rPr>
        <w:t>valores</w:t>
      </w:r>
      <w:r>
        <w:rPr>
          <w:color w:val="231F20"/>
          <w:spacing w:val="-5"/>
        </w:rPr>
        <w:t> </w:t>
      </w:r>
      <w:r>
        <w:rPr>
          <w:color w:val="231F20"/>
        </w:rPr>
        <w:t>y</w:t>
      </w:r>
      <w:r>
        <w:rPr>
          <w:color w:val="231F20"/>
          <w:spacing w:val="-5"/>
        </w:rPr>
        <w:t> </w:t>
      </w:r>
      <w:r>
        <w:rPr>
          <w:color w:val="231F20"/>
        </w:rPr>
        <w:t>prácticas</w:t>
      </w:r>
      <w:r>
        <w:rPr>
          <w:color w:val="231F20"/>
          <w:spacing w:val="-5"/>
        </w:rPr>
        <w:t> </w:t>
      </w:r>
      <w:r>
        <w:rPr>
          <w:color w:val="231F20"/>
        </w:rPr>
        <w:t>del desarrollo sostenible en todas las facetas de la educación y el aprendizaje. Esta iniciativa educativa busca fomentar los cambios de comportamiento necesarios para </w:t>
      </w:r>
      <w:r>
        <w:rPr>
          <w:color w:val="231F20"/>
          <w:spacing w:val="-3"/>
        </w:rPr>
        <w:t>preservar, </w:t>
      </w:r>
      <w:r>
        <w:rPr>
          <w:color w:val="231F20"/>
        </w:rPr>
        <w:t>en el futuro, la integridad del medio ambiente y la viabilidad  de la economía, y para que las generaciones actuales y ve- nideras gocen de justicia social. En ese sentido, la función del organismo rector y la labor de los estados miembros se definieron los cuatro aspectos principales de la educación para el desarrollo</w:t>
      </w:r>
      <w:r>
        <w:rPr>
          <w:color w:val="231F20"/>
          <w:spacing w:val="-22"/>
        </w:rPr>
        <w:t> </w:t>
      </w:r>
      <w:r>
        <w:rPr>
          <w:color w:val="231F20"/>
        </w:rPr>
        <w:t>sostenible:</w:t>
      </w:r>
    </w:p>
    <w:p>
      <w:pPr>
        <w:pStyle w:val="BodyText"/>
        <w:spacing w:before="7"/>
        <w:rPr>
          <w:sz w:val="25"/>
        </w:rPr>
      </w:pPr>
    </w:p>
    <w:p>
      <w:pPr>
        <w:pStyle w:val="ListParagraph"/>
        <w:numPr>
          <w:ilvl w:val="0"/>
          <w:numId w:val="17"/>
        </w:numPr>
        <w:tabs>
          <w:tab w:pos="1613" w:val="left" w:leader="none"/>
          <w:tab w:pos="1614" w:val="left" w:leader="none"/>
        </w:tabs>
        <w:spacing w:line="240" w:lineRule="auto" w:before="0" w:after="0"/>
        <w:ind w:left="1380" w:right="0" w:hanging="127"/>
        <w:jc w:val="left"/>
        <w:rPr>
          <w:color w:val="231F20"/>
          <w:sz w:val="22"/>
        </w:rPr>
      </w:pPr>
      <w:r>
        <w:rPr>
          <w:color w:val="231F20"/>
          <w:sz w:val="22"/>
        </w:rPr>
        <w:t>Mejorar el acceso a una educación básica de </w:t>
      </w:r>
      <w:r>
        <w:rPr>
          <w:color w:val="231F20"/>
          <w:spacing w:val="3"/>
          <w:sz w:val="22"/>
        </w:rPr>
        <w:t> </w:t>
      </w:r>
      <w:r>
        <w:rPr>
          <w:color w:val="231F20"/>
          <w:sz w:val="22"/>
        </w:rPr>
        <w:t>calidad</w:t>
      </w:r>
    </w:p>
    <w:p>
      <w:pPr>
        <w:pStyle w:val="ListParagraph"/>
        <w:numPr>
          <w:ilvl w:val="0"/>
          <w:numId w:val="17"/>
        </w:numPr>
        <w:tabs>
          <w:tab w:pos="1614" w:val="left" w:leader="none"/>
        </w:tabs>
        <w:spacing w:line="240" w:lineRule="auto" w:before="42" w:after="0"/>
        <w:ind w:left="1613" w:right="0" w:hanging="360"/>
        <w:jc w:val="left"/>
        <w:rPr>
          <w:color w:val="231F20"/>
          <w:sz w:val="22"/>
        </w:rPr>
      </w:pPr>
      <w:r>
        <w:rPr>
          <w:color w:val="231F20"/>
          <w:sz w:val="22"/>
        </w:rPr>
        <w:t>Reorientar los programas educativos existentes</w:t>
      </w:r>
    </w:p>
    <w:p>
      <w:pPr>
        <w:pStyle w:val="ListParagraph"/>
        <w:numPr>
          <w:ilvl w:val="0"/>
          <w:numId w:val="17"/>
        </w:numPr>
        <w:tabs>
          <w:tab w:pos="1614" w:val="left" w:leader="none"/>
        </w:tabs>
        <w:spacing w:line="240" w:lineRule="auto" w:before="42" w:after="0"/>
        <w:ind w:left="1613" w:right="0" w:hanging="360"/>
        <w:jc w:val="left"/>
        <w:rPr>
          <w:color w:val="231F20"/>
          <w:sz w:val="22"/>
        </w:rPr>
      </w:pPr>
      <w:r>
        <w:rPr>
          <w:color w:val="231F20"/>
          <w:spacing w:val="-5"/>
          <w:sz w:val="22"/>
        </w:rPr>
        <w:t>Aumentar </w:t>
      </w:r>
      <w:r>
        <w:rPr>
          <w:color w:val="231F20"/>
          <w:spacing w:val="-3"/>
          <w:sz w:val="22"/>
        </w:rPr>
        <w:t>el </w:t>
      </w:r>
      <w:r>
        <w:rPr>
          <w:color w:val="231F20"/>
          <w:spacing w:val="-5"/>
          <w:sz w:val="22"/>
        </w:rPr>
        <w:t>conocimiento </w:t>
      </w:r>
      <w:r>
        <w:rPr>
          <w:color w:val="231F20"/>
          <w:sz w:val="22"/>
        </w:rPr>
        <w:t>y </w:t>
      </w:r>
      <w:r>
        <w:rPr>
          <w:color w:val="231F20"/>
          <w:spacing w:val="-3"/>
          <w:sz w:val="22"/>
        </w:rPr>
        <w:t>la </w:t>
      </w:r>
      <w:r>
        <w:rPr>
          <w:color w:val="231F20"/>
          <w:spacing w:val="-5"/>
          <w:sz w:val="22"/>
        </w:rPr>
        <w:t>conciencia </w:t>
      </w:r>
      <w:r>
        <w:rPr>
          <w:color w:val="231F20"/>
          <w:spacing w:val="-4"/>
          <w:sz w:val="22"/>
        </w:rPr>
        <w:t>del  </w:t>
      </w:r>
      <w:r>
        <w:rPr>
          <w:color w:val="231F20"/>
          <w:spacing w:val="23"/>
          <w:sz w:val="22"/>
        </w:rPr>
        <w:t> </w:t>
      </w:r>
      <w:r>
        <w:rPr>
          <w:color w:val="231F20"/>
          <w:spacing w:val="-6"/>
          <w:sz w:val="22"/>
        </w:rPr>
        <w:t>público</w:t>
      </w:r>
    </w:p>
    <w:p>
      <w:pPr>
        <w:pStyle w:val="ListParagraph"/>
        <w:numPr>
          <w:ilvl w:val="0"/>
          <w:numId w:val="17"/>
        </w:numPr>
        <w:tabs>
          <w:tab w:pos="1614" w:val="left" w:leader="none"/>
        </w:tabs>
        <w:spacing w:line="240" w:lineRule="auto" w:before="42" w:after="0"/>
        <w:ind w:left="1613" w:right="0" w:hanging="360"/>
        <w:jc w:val="left"/>
        <w:rPr>
          <w:color w:val="231F20"/>
          <w:sz w:val="22"/>
        </w:rPr>
      </w:pPr>
      <w:r>
        <w:rPr>
          <w:color w:val="231F20"/>
          <w:sz w:val="22"/>
        </w:rPr>
        <w:t>Impartir</w:t>
      </w:r>
      <w:r>
        <w:rPr>
          <w:color w:val="231F20"/>
          <w:spacing w:val="36"/>
          <w:sz w:val="22"/>
        </w:rPr>
        <w:t> </w:t>
      </w:r>
      <w:r>
        <w:rPr>
          <w:color w:val="231F20"/>
          <w:sz w:val="22"/>
        </w:rPr>
        <w:t>formación</w:t>
      </w:r>
    </w:p>
    <w:p>
      <w:pPr>
        <w:pStyle w:val="BodyText"/>
        <w:spacing w:before="2"/>
        <w:rPr>
          <w:sz w:val="29"/>
        </w:rPr>
      </w:pPr>
    </w:p>
    <w:p>
      <w:pPr>
        <w:pStyle w:val="BodyText"/>
        <w:spacing w:line="278" w:lineRule="auto"/>
        <w:ind w:left="893" w:right="108"/>
        <w:jc w:val="both"/>
      </w:pP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segundo</w:t>
      </w:r>
      <w:r>
        <w:rPr>
          <w:color w:val="231F20"/>
          <w:spacing w:val="-9"/>
          <w:w w:val="105"/>
        </w:rPr>
        <w:t> </w:t>
      </w:r>
      <w:r>
        <w:rPr>
          <w:color w:val="231F20"/>
          <w:w w:val="105"/>
        </w:rPr>
        <w:t>principio</w:t>
      </w:r>
      <w:r>
        <w:rPr>
          <w:color w:val="231F20"/>
          <w:spacing w:val="-9"/>
          <w:w w:val="105"/>
        </w:rPr>
        <w:t> </w:t>
      </w:r>
      <w:r>
        <w:rPr>
          <w:color w:val="231F20"/>
          <w:w w:val="105"/>
        </w:rPr>
        <w:t>es</w:t>
      </w:r>
      <w:r>
        <w:rPr>
          <w:color w:val="231F20"/>
          <w:spacing w:val="-9"/>
          <w:w w:val="105"/>
        </w:rPr>
        <w:t> </w:t>
      </w:r>
      <w:r>
        <w:rPr>
          <w:color w:val="231F20"/>
          <w:w w:val="105"/>
        </w:rPr>
        <w:t>que</w:t>
      </w:r>
      <w:r>
        <w:rPr>
          <w:color w:val="231F20"/>
          <w:spacing w:val="-9"/>
          <w:w w:val="105"/>
        </w:rPr>
        <w:t> </w:t>
      </w:r>
      <w:r>
        <w:rPr>
          <w:color w:val="231F20"/>
          <w:w w:val="105"/>
        </w:rPr>
        <w:t>surge</w:t>
      </w:r>
      <w:r>
        <w:rPr>
          <w:color w:val="231F20"/>
          <w:spacing w:val="-9"/>
          <w:w w:val="105"/>
        </w:rPr>
        <w:t> </w:t>
      </w:r>
      <w:r>
        <w:rPr>
          <w:color w:val="231F20"/>
          <w:w w:val="105"/>
        </w:rPr>
        <w:t>este</w:t>
      </w:r>
      <w:r>
        <w:rPr>
          <w:color w:val="231F20"/>
          <w:spacing w:val="-9"/>
          <w:w w:val="105"/>
        </w:rPr>
        <w:t> </w:t>
      </w:r>
      <w:r>
        <w:rPr>
          <w:color w:val="231F20"/>
          <w:w w:val="105"/>
        </w:rPr>
        <w:t>análisis,</w:t>
      </w:r>
      <w:r>
        <w:rPr>
          <w:color w:val="231F20"/>
          <w:spacing w:val="-15"/>
          <w:w w:val="105"/>
        </w:rPr>
        <w:t> </w:t>
      </w:r>
      <w:r>
        <w:rPr>
          <w:color w:val="231F20"/>
          <w:w w:val="105"/>
        </w:rPr>
        <w:t>el</w:t>
      </w:r>
      <w:r>
        <w:rPr>
          <w:color w:val="231F20"/>
          <w:spacing w:val="-9"/>
          <w:w w:val="105"/>
        </w:rPr>
        <w:t> </w:t>
      </w:r>
      <w:r>
        <w:rPr>
          <w:color w:val="231F20"/>
          <w:w w:val="105"/>
        </w:rPr>
        <w:t>cual pretende</w:t>
      </w:r>
      <w:r>
        <w:rPr>
          <w:color w:val="231F20"/>
          <w:spacing w:val="-14"/>
          <w:w w:val="105"/>
        </w:rPr>
        <w:t> </w:t>
      </w:r>
      <w:r>
        <w:rPr>
          <w:color w:val="231F20"/>
          <w:w w:val="105"/>
        </w:rPr>
        <w:t>descomponer</w:t>
      </w:r>
      <w:r>
        <w:rPr>
          <w:color w:val="231F20"/>
          <w:spacing w:val="-14"/>
          <w:w w:val="105"/>
        </w:rPr>
        <w:t> </w:t>
      </w:r>
      <w:r>
        <w:rPr>
          <w:color w:val="231F20"/>
          <w:w w:val="105"/>
        </w:rPr>
        <w:t>el</w:t>
      </w:r>
      <w:r>
        <w:rPr>
          <w:color w:val="231F20"/>
          <w:spacing w:val="-14"/>
          <w:w w:val="105"/>
        </w:rPr>
        <w:t> </w:t>
      </w:r>
      <w:r>
        <w:rPr>
          <w:color w:val="231F20"/>
          <w:w w:val="105"/>
        </w:rPr>
        <w:t>plan</w:t>
      </w:r>
      <w:r>
        <w:rPr>
          <w:color w:val="231F20"/>
          <w:spacing w:val="-14"/>
          <w:w w:val="105"/>
        </w:rPr>
        <w:t> </w:t>
      </w:r>
      <w:r>
        <w:rPr>
          <w:color w:val="231F20"/>
          <w:w w:val="105"/>
        </w:rPr>
        <w:t>de</w:t>
      </w:r>
      <w:r>
        <w:rPr>
          <w:color w:val="231F20"/>
          <w:spacing w:val="-14"/>
          <w:w w:val="105"/>
        </w:rPr>
        <w:t> </w:t>
      </w:r>
      <w:r>
        <w:rPr>
          <w:color w:val="231F20"/>
          <w:w w:val="105"/>
        </w:rPr>
        <w:t>estudios</w:t>
      </w:r>
      <w:r>
        <w:rPr>
          <w:color w:val="231F20"/>
          <w:spacing w:val="-14"/>
          <w:w w:val="105"/>
        </w:rPr>
        <w:t> </w:t>
      </w:r>
      <w:r>
        <w:rPr>
          <w:color w:val="231F20"/>
          <w:w w:val="105"/>
        </w:rPr>
        <w:t>de</w:t>
      </w:r>
      <w:r>
        <w:rPr>
          <w:color w:val="231F20"/>
          <w:spacing w:val="-14"/>
          <w:w w:val="105"/>
        </w:rPr>
        <w:t> </w:t>
      </w:r>
      <w:r>
        <w:rPr>
          <w:color w:val="231F20"/>
          <w:w w:val="105"/>
        </w:rPr>
        <w:t>ldg</w:t>
      </w:r>
      <w:r>
        <w:rPr>
          <w:color w:val="231F20"/>
          <w:spacing w:val="-14"/>
          <w:w w:val="105"/>
        </w:rPr>
        <w:t> </w:t>
      </w:r>
      <w:r>
        <w:rPr>
          <w:color w:val="231F20"/>
          <w:w w:val="105"/>
        </w:rPr>
        <w:t>y</w:t>
      </w:r>
      <w:r>
        <w:rPr>
          <w:color w:val="231F20"/>
          <w:spacing w:val="-14"/>
          <w:w w:val="105"/>
        </w:rPr>
        <w:t> </w:t>
      </w:r>
      <w:r>
        <w:rPr>
          <w:color w:val="231F20"/>
          <w:w w:val="105"/>
        </w:rPr>
        <w:t>ldi,</w:t>
      </w:r>
      <w:r>
        <w:rPr>
          <w:color w:val="231F20"/>
          <w:spacing w:val="-21"/>
          <w:w w:val="105"/>
        </w:rPr>
        <w:t> </w:t>
      </w:r>
      <w:r>
        <w:rPr>
          <w:color w:val="231F20"/>
          <w:w w:val="105"/>
        </w:rPr>
        <w:t>con el</w:t>
      </w:r>
      <w:r>
        <w:rPr>
          <w:color w:val="231F20"/>
          <w:spacing w:val="-16"/>
          <w:w w:val="105"/>
        </w:rPr>
        <w:t> </w:t>
      </w:r>
      <w:r>
        <w:rPr>
          <w:color w:val="231F20"/>
          <w:w w:val="105"/>
        </w:rPr>
        <w:t>objetivo</w:t>
      </w:r>
      <w:r>
        <w:rPr>
          <w:color w:val="231F20"/>
          <w:spacing w:val="-16"/>
          <w:w w:val="105"/>
        </w:rPr>
        <w:t> </w:t>
      </w:r>
      <w:r>
        <w:rPr>
          <w:color w:val="231F20"/>
          <w:w w:val="105"/>
        </w:rPr>
        <w:t>de</w:t>
      </w:r>
      <w:r>
        <w:rPr>
          <w:color w:val="231F20"/>
          <w:spacing w:val="-16"/>
          <w:w w:val="105"/>
        </w:rPr>
        <w:t> </w:t>
      </w:r>
      <w:r>
        <w:rPr>
          <w:color w:val="231F20"/>
          <w:w w:val="105"/>
        </w:rPr>
        <w:t>verificar</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mapa,</w:t>
      </w:r>
      <w:r>
        <w:rPr>
          <w:color w:val="231F20"/>
          <w:spacing w:val="-21"/>
          <w:w w:val="105"/>
        </w:rPr>
        <w:t> </w:t>
      </w:r>
      <w:r>
        <w:rPr>
          <w:color w:val="231F20"/>
          <w:w w:val="105"/>
        </w:rPr>
        <w:t>las</w:t>
      </w:r>
      <w:r>
        <w:rPr>
          <w:color w:val="231F20"/>
          <w:spacing w:val="-16"/>
          <w:w w:val="105"/>
        </w:rPr>
        <w:t> </w:t>
      </w:r>
      <w:r>
        <w:rPr>
          <w:color w:val="231F20"/>
          <w:w w:val="105"/>
        </w:rPr>
        <w:t>unidades</w:t>
      </w:r>
      <w:r>
        <w:rPr>
          <w:color w:val="231F20"/>
          <w:spacing w:val="-16"/>
          <w:w w:val="105"/>
        </w:rPr>
        <w:t> </w:t>
      </w:r>
      <w:r>
        <w:rPr>
          <w:color w:val="231F20"/>
          <w:w w:val="105"/>
        </w:rPr>
        <w:t>de</w:t>
      </w:r>
      <w:r>
        <w:rPr>
          <w:color w:val="231F20"/>
          <w:spacing w:val="-16"/>
          <w:w w:val="105"/>
        </w:rPr>
        <w:t> </w:t>
      </w:r>
      <w:r>
        <w:rPr>
          <w:color w:val="231F20"/>
          <w:w w:val="105"/>
        </w:rPr>
        <w:t>apren- dizaje</w:t>
      </w:r>
      <w:r>
        <w:rPr>
          <w:color w:val="231F20"/>
          <w:spacing w:val="-35"/>
          <w:w w:val="105"/>
        </w:rPr>
        <w:t> </w:t>
      </w:r>
      <w:r>
        <w:rPr>
          <w:color w:val="231F20"/>
          <w:w w:val="105"/>
        </w:rPr>
        <w:t>y</w:t>
      </w:r>
      <w:r>
        <w:rPr>
          <w:color w:val="231F20"/>
          <w:spacing w:val="-35"/>
          <w:w w:val="105"/>
        </w:rPr>
        <w:t> </w:t>
      </w:r>
      <w:r>
        <w:rPr>
          <w:color w:val="231F20"/>
          <w:w w:val="105"/>
        </w:rPr>
        <w:t>sus</w:t>
      </w:r>
      <w:r>
        <w:rPr>
          <w:color w:val="231F20"/>
          <w:spacing w:val="-35"/>
          <w:w w:val="105"/>
        </w:rPr>
        <w:t> </w:t>
      </w:r>
      <w:r>
        <w:rPr>
          <w:color w:val="231F20"/>
          <w:w w:val="105"/>
        </w:rPr>
        <w:t>contenidos</w:t>
      </w:r>
      <w:r>
        <w:rPr>
          <w:color w:val="231F20"/>
          <w:spacing w:val="-35"/>
          <w:w w:val="105"/>
        </w:rPr>
        <w:t> </w:t>
      </w:r>
      <w:r>
        <w:rPr>
          <w:color w:val="231F20"/>
          <w:w w:val="105"/>
        </w:rPr>
        <w:t>contemplen</w:t>
      </w:r>
      <w:r>
        <w:rPr>
          <w:color w:val="231F20"/>
          <w:spacing w:val="-35"/>
          <w:w w:val="105"/>
        </w:rPr>
        <w:t> </w:t>
      </w:r>
      <w:r>
        <w:rPr>
          <w:color w:val="231F20"/>
          <w:w w:val="105"/>
        </w:rPr>
        <w:t>temas</w:t>
      </w:r>
      <w:r>
        <w:rPr>
          <w:color w:val="231F20"/>
          <w:spacing w:val="-35"/>
          <w:w w:val="105"/>
        </w:rPr>
        <w:t> </w:t>
      </w:r>
      <w:r>
        <w:rPr>
          <w:color w:val="231F20"/>
          <w:w w:val="105"/>
        </w:rPr>
        <w:t>relacionados</w:t>
      </w:r>
      <w:r>
        <w:rPr>
          <w:color w:val="231F20"/>
          <w:spacing w:val="-35"/>
          <w:w w:val="105"/>
        </w:rPr>
        <w:t> </w:t>
      </w:r>
      <w:r>
        <w:rPr>
          <w:color w:val="231F20"/>
          <w:w w:val="105"/>
        </w:rPr>
        <w:t>con </w:t>
      </w:r>
      <w:r>
        <w:rPr>
          <w:color w:val="231F20"/>
        </w:rPr>
        <w:t>los Componentes Estratégicos </w:t>
      </w:r>
      <w:r>
        <w:rPr>
          <w:color w:val="231F20"/>
          <w:spacing w:val="13"/>
        </w:rPr>
        <w:t> </w:t>
      </w:r>
      <w:r>
        <w:rPr>
          <w:color w:val="231F20"/>
        </w:rPr>
        <w:t>Sostenibles.</w:t>
      </w:r>
    </w:p>
    <w:p>
      <w:pPr>
        <w:pStyle w:val="BodyText"/>
        <w:spacing w:before="7"/>
        <w:rPr>
          <w:sz w:val="25"/>
        </w:rPr>
      </w:pPr>
    </w:p>
    <w:p>
      <w:pPr>
        <w:pStyle w:val="BodyText"/>
        <w:spacing w:line="278" w:lineRule="auto"/>
        <w:ind w:left="893" w:right="100"/>
        <w:jc w:val="both"/>
      </w:pP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actualidad</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acuerdo</w:t>
      </w:r>
      <w:r>
        <w:rPr>
          <w:color w:val="231F20"/>
          <w:spacing w:val="-16"/>
          <w:w w:val="105"/>
        </w:rPr>
        <w:t> </w:t>
      </w:r>
      <w:r>
        <w:rPr>
          <w:color w:val="231F20"/>
          <w:w w:val="105"/>
        </w:rPr>
        <w:t>con</w:t>
      </w:r>
      <w:r>
        <w:rPr>
          <w:color w:val="231F20"/>
          <w:spacing w:val="-16"/>
          <w:w w:val="105"/>
        </w:rPr>
        <w:t> </w:t>
      </w:r>
      <w:r>
        <w:rPr>
          <w:color w:val="231F20"/>
          <w:w w:val="105"/>
        </w:rPr>
        <w:t>los</w:t>
      </w:r>
      <w:r>
        <w:rPr>
          <w:color w:val="231F20"/>
          <w:spacing w:val="-16"/>
          <w:w w:val="105"/>
        </w:rPr>
        <w:t> </w:t>
      </w:r>
      <w:r>
        <w:rPr>
          <w:color w:val="231F20"/>
          <w:w w:val="105"/>
        </w:rPr>
        <w:t>planes</w:t>
      </w:r>
      <w:r>
        <w:rPr>
          <w:color w:val="231F20"/>
          <w:spacing w:val="-16"/>
          <w:w w:val="105"/>
        </w:rPr>
        <w:t> </w:t>
      </w:r>
      <w:r>
        <w:rPr>
          <w:color w:val="231F20"/>
          <w:w w:val="105"/>
        </w:rPr>
        <w:t>de</w:t>
      </w:r>
      <w:r>
        <w:rPr>
          <w:color w:val="231F20"/>
          <w:spacing w:val="-16"/>
          <w:w w:val="105"/>
        </w:rPr>
        <w:t> </w:t>
      </w:r>
      <w:r>
        <w:rPr>
          <w:color w:val="231F20"/>
          <w:w w:val="105"/>
        </w:rPr>
        <w:t>estudios</w:t>
      </w:r>
      <w:r>
        <w:rPr>
          <w:color w:val="231F20"/>
          <w:spacing w:val="-16"/>
          <w:w w:val="105"/>
        </w:rPr>
        <w:t> </w:t>
      </w:r>
      <w:r>
        <w:rPr>
          <w:color w:val="231F20"/>
          <w:w w:val="105"/>
        </w:rPr>
        <w:t>de ldg y ldi, se consideran temas de: sistemas de</w:t>
      </w:r>
      <w:r>
        <w:rPr>
          <w:color w:val="231F20"/>
          <w:spacing w:val="1"/>
          <w:w w:val="105"/>
        </w:rPr>
        <w:t> </w:t>
      </w:r>
      <w:r>
        <w:rPr>
          <w:color w:val="231F20"/>
          <w:w w:val="105"/>
        </w:rPr>
        <w:t>indagación,</w:t>
      </w:r>
    </w:p>
    <w:p>
      <w:pPr>
        <w:spacing w:after="0" w:line="278" w:lineRule="auto"/>
        <w:jc w:val="both"/>
        <w:sectPr>
          <w:headerReference w:type="default" r:id="rId257"/>
          <w:pgSz w:w="7940" w:h="11910"/>
          <w:pgMar w:header="0" w:footer="737" w:top="1100" w:bottom="920" w:left="240" w:right="1080"/>
        </w:sectPr>
      </w:pPr>
    </w:p>
    <w:p>
      <w:pPr>
        <w:pStyle w:val="BodyText"/>
        <w:spacing w:line="278" w:lineRule="auto" w:before="119"/>
        <w:ind w:left="110" w:right="891"/>
        <w:jc w:val="both"/>
      </w:pPr>
      <w:r>
        <w:rPr>
          <w:color w:val="231F20"/>
        </w:rPr>
        <w:t>perspectivas</w:t>
      </w:r>
      <w:r>
        <w:rPr>
          <w:color w:val="231F20"/>
          <w:spacing w:val="-14"/>
        </w:rPr>
        <w:t> </w:t>
      </w:r>
      <w:r>
        <w:rPr>
          <w:color w:val="231F20"/>
        </w:rPr>
        <w:t>paradigmáticas,</w:t>
      </w:r>
      <w:r>
        <w:rPr>
          <w:color w:val="231F20"/>
          <w:spacing w:val="-21"/>
        </w:rPr>
        <w:t> </w:t>
      </w:r>
      <w:r>
        <w:rPr>
          <w:color w:val="231F20"/>
        </w:rPr>
        <w:t>teóricos</w:t>
      </w:r>
      <w:r>
        <w:rPr>
          <w:color w:val="231F20"/>
          <w:spacing w:val="-14"/>
        </w:rPr>
        <w:t> </w:t>
      </w:r>
      <w:r>
        <w:rPr>
          <w:color w:val="231F20"/>
        </w:rPr>
        <w:t>del</w:t>
      </w:r>
      <w:r>
        <w:rPr>
          <w:color w:val="231F20"/>
          <w:spacing w:val="-14"/>
        </w:rPr>
        <w:t> </w:t>
      </w:r>
      <w:r>
        <w:rPr>
          <w:color w:val="231F20"/>
        </w:rPr>
        <w:t>sistema,</w:t>
      </w:r>
      <w:r>
        <w:rPr>
          <w:color w:val="231F20"/>
          <w:spacing w:val="-21"/>
        </w:rPr>
        <w:t> </w:t>
      </w:r>
      <w:r>
        <w:rPr>
          <w:color w:val="231F20"/>
        </w:rPr>
        <w:t>epistemes de la ciencia y de la técnica, comunicación, construcción de valores, conciencia  ética, cultural  y</w:t>
      </w:r>
      <w:r>
        <w:rPr>
          <w:color w:val="231F20"/>
          <w:spacing w:val="12"/>
        </w:rPr>
        <w:t> </w:t>
      </w:r>
      <w:r>
        <w:rPr>
          <w:color w:val="231F20"/>
        </w:rPr>
        <w:t>ambiental.</w:t>
      </w:r>
    </w:p>
    <w:p>
      <w:pPr>
        <w:pStyle w:val="BodyText"/>
        <w:spacing w:before="7"/>
        <w:rPr>
          <w:sz w:val="25"/>
        </w:rPr>
      </w:pPr>
    </w:p>
    <w:p>
      <w:pPr>
        <w:pStyle w:val="BodyText"/>
        <w:spacing w:line="278" w:lineRule="auto"/>
        <w:ind w:left="110" w:right="888"/>
        <w:jc w:val="both"/>
      </w:pPr>
      <w:r>
        <w:rPr>
          <w:color w:val="231F20"/>
        </w:rPr>
        <w:t>Sin embargo, todo lo anterior, en su aplicación no garantiza que el conocimiento de cada una de esas variables se dic-   te de forma permanente para cada una de las unidades de aprendizaje, porque no se encuentran plasmadas ni en los contenidos ni en los propósitos como adelante se verá; no obstante, es por ello que mediante el diagnóstico curricu- lar se puede saber en qué estado se encuentran. El análisis de diagnóstico curricular se enfocó en la revisión de las </w:t>
      </w:r>
      <w:r>
        <w:rPr>
          <w:color w:val="231F20"/>
          <w:spacing w:val="-11"/>
        </w:rPr>
        <w:t>ua </w:t>
      </w:r>
      <w:r>
        <w:rPr>
          <w:color w:val="231F20"/>
        </w:rPr>
        <w:t>que componen el plan de estudios de cada programa y su vinculación con los Componentes Estratégicos  </w:t>
      </w:r>
      <w:r>
        <w:rPr>
          <w:color w:val="231F20"/>
          <w:spacing w:val="20"/>
        </w:rPr>
        <w:t> </w:t>
      </w:r>
      <w:r>
        <w:rPr>
          <w:color w:val="231F20"/>
        </w:rPr>
        <w:t>Sostenibles.</w:t>
      </w:r>
    </w:p>
    <w:p>
      <w:pPr>
        <w:pStyle w:val="BodyText"/>
        <w:spacing w:before="7"/>
        <w:rPr>
          <w:sz w:val="25"/>
        </w:rPr>
      </w:pPr>
    </w:p>
    <w:p>
      <w:pPr>
        <w:pStyle w:val="BodyText"/>
        <w:spacing w:line="278" w:lineRule="auto"/>
        <w:ind w:left="110" w:right="883"/>
        <w:jc w:val="both"/>
      </w:pPr>
      <w:r>
        <w:rPr>
          <w:color w:val="231F20"/>
        </w:rPr>
        <w:t>Los planes de estudios están </w:t>
      </w:r>
      <w:r>
        <w:rPr>
          <w:color w:val="231F20"/>
          <w:spacing w:val="-3"/>
        </w:rPr>
        <w:t>estructurados </w:t>
      </w:r>
      <w:r>
        <w:rPr>
          <w:color w:val="231F20"/>
        </w:rPr>
        <w:t>con un </w:t>
      </w:r>
      <w:r>
        <w:rPr>
          <w:color w:val="231F20"/>
          <w:spacing w:val="-3"/>
        </w:rPr>
        <w:t>sistema flexible establecido </w:t>
      </w:r>
      <w:r>
        <w:rPr>
          <w:color w:val="231F20"/>
        </w:rPr>
        <w:t>por un </w:t>
      </w:r>
      <w:r>
        <w:rPr>
          <w:color w:val="231F20"/>
          <w:spacing w:val="-3"/>
        </w:rPr>
        <w:t>marco </w:t>
      </w:r>
      <w:r>
        <w:rPr>
          <w:color w:val="231F20"/>
        </w:rPr>
        <w:t>institucional de la </w:t>
      </w:r>
      <w:r>
        <w:rPr>
          <w:color w:val="231F20"/>
          <w:spacing w:val="-4"/>
        </w:rPr>
        <w:t>uaem; </w:t>
      </w:r>
      <w:r>
        <w:rPr>
          <w:color w:val="231F20"/>
        </w:rPr>
        <w:t>es </w:t>
      </w:r>
      <w:r>
        <w:rPr>
          <w:color w:val="231F20"/>
          <w:spacing w:val="-4"/>
        </w:rPr>
        <w:t>decir, </w:t>
      </w:r>
      <w:r>
        <w:rPr>
          <w:color w:val="231F20"/>
          <w:spacing w:val="-3"/>
        </w:rPr>
        <w:t>trabajo interdisciplinario </w:t>
      </w:r>
      <w:r>
        <w:rPr>
          <w:color w:val="231F20"/>
        </w:rPr>
        <w:t>que demanda un análisis in- </w:t>
      </w:r>
      <w:r>
        <w:rPr>
          <w:color w:val="231F20"/>
          <w:spacing w:val="-3"/>
        </w:rPr>
        <w:t>tegral </w:t>
      </w:r>
      <w:r>
        <w:rPr>
          <w:color w:val="231F20"/>
        </w:rPr>
        <w:t>de </w:t>
      </w:r>
      <w:r>
        <w:rPr>
          <w:color w:val="231F20"/>
          <w:spacing w:val="-2"/>
        </w:rPr>
        <w:t>los </w:t>
      </w:r>
      <w:r>
        <w:rPr>
          <w:color w:val="231F20"/>
        </w:rPr>
        <w:t>fenómenos y </w:t>
      </w:r>
      <w:r>
        <w:rPr>
          <w:color w:val="231F20"/>
          <w:spacing w:val="-3"/>
        </w:rPr>
        <w:t>procesos, </w:t>
      </w:r>
      <w:r>
        <w:rPr>
          <w:color w:val="231F20"/>
        </w:rPr>
        <w:t>que no pueden ser expli- cados de </w:t>
      </w:r>
      <w:r>
        <w:rPr>
          <w:color w:val="231F20"/>
          <w:spacing w:val="-3"/>
        </w:rPr>
        <w:t>manera parcial desde perspectivas </w:t>
      </w:r>
      <w:r>
        <w:rPr>
          <w:color w:val="231F20"/>
        </w:rPr>
        <w:t>disciplinarias e incluso multidisciplinarias. Entonces, el </w:t>
      </w:r>
      <w:r>
        <w:rPr>
          <w:color w:val="231F20"/>
          <w:spacing w:val="-3"/>
        </w:rPr>
        <w:t>aprendizaje </w:t>
      </w:r>
      <w:r>
        <w:rPr>
          <w:color w:val="231F20"/>
        </w:rPr>
        <w:t>se con- cibe a partir </w:t>
      </w:r>
      <w:r>
        <w:rPr>
          <w:color w:val="231F20"/>
          <w:spacing w:val="-2"/>
        </w:rPr>
        <w:t>del </w:t>
      </w:r>
      <w:r>
        <w:rPr>
          <w:color w:val="231F20"/>
        </w:rPr>
        <w:t>teorías constructivistas que deberían </w:t>
      </w:r>
      <w:r>
        <w:rPr>
          <w:color w:val="231F20"/>
          <w:spacing w:val="-3"/>
        </w:rPr>
        <w:t>pro- mover </w:t>
      </w:r>
      <w:r>
        <w:rPr>
          <w:color w:val="231F20"/>
        </w:rPr>
        <w:t>la </w:t>
      </w:r>
      <w:r>
        <w:rPr>
          <w:color w:val="231F20"/>
          <w:spacing w:val="-3"/>
        </w:rPr>
        <w:t>investigación </w:t>
      </w:r>
      <w:r>
        <w:rPr>
          <w:color w:val="231F20"/>
        </w:rPr>
        <w:t>de </w:t>
      </w:r>
      <w:r>
        <w:rPr>
          <w:color w:val="231F20"/>
          <w:spacing w:val="-2"/>
        </w:rPr>
        <w:t>los </w:t>
      </w:r>
      <w:r>
        <w:rPr>
          <w:color w:val="231F20"/>
          <w:spacing w:val="-3"/>
        </w:rPr>
        <w:t>primeros semestres. </w:t>
      </w:r>
      <w:r>
        <w:rPr>
          <w:color w:val="231F20"/>
        </w:rPr>
        <w:t>El </w:t>
      </w:r>
      <w:r>
        <w:rPr>
          <w:color w:val="231F20"/>
          <w:spacing w:val="-3"/>
        </w:rPr>
        <w:t>trabajo </w:t>
      </w:r>
      <w:r>
        <w:rPr>
          <w:color w:val="231F20"/>
        </w:rPr>
        <w:t>académico </w:t>
      </w:r>
      <w:r>
        <w:rPr>
          <w:color w:val="231F20"/>
          <w:spacing w:val="-3"/>
        </w:rPr>
        <w:t>semestral </w:t>
      </w:r>
      <w:r>
        <w:rPr>
          <w:color w:val="231F20"/>
          <w:spacing w:val="-2"/>
        </w:rPr>
        <w:t>del </w:t>
      </w:r>
      <w:r>
        <w:rPr>
          <w:color w:val="231F20"/>
        </w:rPr>
        <w:t>estudiante se orienta a </w:t>
      </w:r>
      <w:r>
        <w:rPr>
          <w:color w:val="231F20"/>
          <w:spacing w:val="-3"/>
        </w:rPr>
        <w:t>desarrollar </w:t>
      </w:r>
      <w:r>
        <w:rPr>
          <w:color w:val="231F20"/>
        </w:rPr>
        <w:t>capacidades de </w:t>
      </w:r>
      <w:r>
        <w:rPr>
          <w:color w:val="231F20"/>
          <w:spacing w:val="-3"/>
        </w:rPr>
        <w:t>autoaprendizaje </w:t>
      </w:r>
      <w:r>
        <w:rPr>
          <w:color w:val="231F20"/>
        </w:rPr>
        <w:t>y de </w:t>
      </w:r>
      <w:r>
        <w:rPr>
          <w:color w:val="231F20"/>
          <w:spacing w:val="-3"/>
        </w:rPr>
        <w:t>trabajo </w:t>
      </w:r>
      <w:r>
        <w:rPr>
          <w:color w:val="231F20"/>
        </w:rPr>
        <w:t>en equipo, por medio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spacing w:val="-3"/>
        </w:rPr>
        <w:t>modelo</w:t>
      </w:r>
      <w:r>
        <w:rPr>
          <w:color w:val="231F20"/>
          <w:spacing w:val="-8"/>
        </w:rPr>
        <w:t> </w:t>
      </w:r>
      <w:r>
        <w:rPr>
          <w:color w:val="231F20"/>
        </w:rPr>
        <w:t>por</w:t>
      </w:r>
      <w:r>
        <w:rPr>
          <w:color w:val="231F20"/>
          <w:spacing w:val="-8"/>
        </w:rPr>
        <w:t> </w:t>
      </w:r>
      <w:r>
        <w:rPr>
          <w:color w:val="231F20"/>
        </w:rPr>
        <w:t>competencias</w:t>
      </w:r>
      <w:r>
        <w:rPr>
          <w:color w:val="231F20"/>
          <w:spacing w:val="-8"/>
        </w:rPr>
        <w:t> </w:t>
      </w:r>
      <w:r>
        <w:rPr>
          <w:color w:val="231F20"/>
        </w:rPr>
        <w:t>que</w:t>
      </w:r>
      <w:r>
        <w:rPr>
          <w:color w:val="231F20"/>
          <w:spacing w:val="-8"/>
        </w:rPr>
        <w:t> </w:t>
      </w:r>
      <w:r>
        <w:rPr>
          <w:color w:val="231F20"/>
          <w:spacing w:val="-3"/>
        </w:rPr>
        <w:t>va</w:t>
      </w:r>
      <w:r>
        <w:rPr>
          <w:color w:val="231F20"/>
          <w:spacing w:val="-8"/>
        </w:rPr>
        <w:t> </w:t>
      </w:r>
      <w:r>
        <w:rPr>
          <w:color w:val="231F20"/>
          <w:spacing w:val="-3"/>
        </w:rPr>
        <w:t>desarrollando.</w:t>
      </w:r>
    </w:p>
    <w:p>
      <w:pPr>
        <w:pStyle w:val="BodyText"/>
        <w:spacing w:before="7"/>
        <w:rPr>
          <w:sz w:val="25"/>
        </w:rPr>
      </w:pPr>
    </w:p>
    <w:p>
      <w:pPr>
        <w:pStyle w:val="BodyText"/>
        <w:spacing w:line="278" w:lineRule="auto"/>
        <w:ind w:left="110" w:right="891"/>
        <w:jc w:val="both"/>
      </w:pPr>
      <w:r>
        <w:rPr>
          <w:color w:val="231F20"/>
        </w:rPr>
        <w:t>En la Facultad de Arquitectura y Diseño, el plan de estu- dios de </w:t>
      </w:r>
      <w:r>
        <w:rPr>
          <w:color w:val="231F20"/>
          <w:sz w:val="18"/>
        </w:rPr>
        <w:t>LDG </w:t>
      </w:r>
      <w:r>
        <w:rPr>
          <w:color w:val="231F20"/>
        </w:rPr>
        <w:t>está constituido por 78 unidades de aprendizaje mediante tres núcleos: básico, sustantivo e integral (véase tabla 1).</w:t>
      </w:r>
    </w:p>
    <w:p>
      <w:pPr>
        <w:spacing w:after="0" w:line="278" w:lineRule="auto"/>
        <w:jc w:val="both"/>
        <w:sectPr>
          <w:headerReference w:type="default" r:id="rId258"/>
          <w:footerReference w:type="default" r:id="rId259"/>
          <w:footerReference w:type="even" r:id="rId260"/>
          <w:pgSz w:w="7940" w:h="11910"/>
          <w:pgMar w:header="0" w:footer="737" w:top="1100" w:bottom="920" w:left="1080" w:right="240"/>
          <w:pgNumType w:start="123"/>
        </w:sectPr>
      </w:pPr>
    </w:p>
    <w:p>
      <w:pPr>
        <w:spacing w:before="48"/>
        <w:ind w:left="1237" w:right="448" w:firstLine="0"/>
        <w:jc w:val="center"/>
        <w:rPr>
          <w:rFonts w:ascii="Verdana"/>
          <w:sz w:val="17"/>
        </w:rPr>
      </w:pPr>
      <w:r>
        <w:rPr>
          <w:rFonts w:ascii="Verdana"/>
          <w:color w:val="231F20"/>
          <w:sz w:val="17"/>
        </w:rPr>
        <w:t>T A B L A 1</w:t>
      </w:r>
    </w:p>
    <w:p>
      <w:pPr>
        <w:spacing w:line="254" w:lineRule="auto" w:before="13"/>
        <w:ind w:left="1237" w:right="445" w:firstLine="0"/>
        <w:jc w:val="center"/>
        <w:rPr>
          <w:rFonts w:ascii="Verdana" w:hAnsi="Verdana"/>
          <w:sz w:val="17"/>
        </w:rPr>
      </w:pPr>
      <w:r>
        <w:rPr>
          <w:rFonts w:ascii="Verdana" w:hAnsi="Verdana"/>
          <w:color w:val="808285"/>
          <w:sz w:val="17"/>
        </w:rPr>
        <w:t>Unidades</w:t>
      </w:r>
      <w:r>
        <w:rPr>
          <w:rFonts w:ascii="Verdana" w:hAnsi="Verdana"/>
          <w:color w:val="808285"/>
          <w:spacing w:val="-36"/>
          <w:sz w:val="17"/>
        </w:rPr>
        <w:t> </w:t>
      </w:r>
      <w:r>
        <w:rPr>
          <w:rFonts w:ascii="Verdana" w:hAnsi="Verdana"/>
          <w:color w:val="808285"/>
          <w:sz w:val="17"/>
        </w:rPr>
        <w:t>de</w:t>
      </w:r>
      <w:r>
        <w:rPr>
          <w:rFonts w:ascii="Verdana" w:hAnsi="Verdana"/>
          <w:color w:val="808285"/>
          <w:spacing w:val="-36"/>
          <w:sz w:val="17"/>
        </w:rPr>
        <w:t> </w:t>
      </w:r>
      <w:r>
        <w:rPr>
          <w:rFonts w:ascii="Verdana" w:hAnsi="Verdana"/>
          <w:color w:val="808285"/>
          <w:sz w:val="17"/>
        </w:rPr>
        <w:t>aprendizaje</w:t>
      </w:r>
      <w:r>
        <w:rPr>
          <w:rFonts w:ascii="Verdana" w:hAnsi="Verdana"/>
          <w:color w:val="808285"/>
          <w:spacing w:val="-36"/>
          <w:sz w:val="17"/>
        </w:rPr>
        <w:t> </w:t>
      </w:r>
      <w:r>
        <w:rPr>
          <w:rFonts w:ascii="Verdana" w:hAnsi="Verdana"/>
          <w:color w:val="808285"/>
          <w:sz w:val="17"/>
        </w:rPr>
        <w:t>de</w:t>
      </w:r>
      <w:r>
        <w:rPr>
          <w:rFonts w:ascii="Verdana" w:hAnsi="Verdana"/>
          <w:color w:val="808285"/>
          <w:spacing w:val="-36"/>
          <w:sz w:val="17"/>
        </w:rPr>
        <w:t> </w:t>
      </w:r>
      <w:r>
        <w:rPr>
          <w:rFonts w:ascii="Verdana" w:hAnsi="Verdana"/>
          <w:color w:val="808285"/>
          <w:sz w:val="17"/>
        </w:rPr>
        <w:t>Diseño</w:t>
      </w:r>
      <w:r>
        <w:rPr>
          <w:rFonts w:ascii="Verdana" w:hAnsi="Verdana"/>
          <w:color w:val="808285"/>
          <w:spacing w:val="-36"/>
          <w:sz w:val="17"/>
        </w:rPr>
        <w:t> </w:t>
      </w:r>
      <w:r>
        <w:rPr>
          <w:rFonts w:ascii="Verdana" w:hAnsi="Verdana"/>
          <w:color w:val="808285"/>
          <w:sz w:val="17"/>
        </w:rPr>
        <w:t>Gráfico</w:t>
      </w:r>
      <w:r>
        <w:rPr>
          <w:rFonts w:ascii="Verdana" w:hAnsi="Verdana"/>
          <w:color w:val="808285"/>
          <w:spacing w:val="-36"/>
          <w:sz w:val="17"/>
        </w:rPr>
        <w:t> </w:t>
      </w:r>
      <w:r>
        <w:rPr>
          <w:rFonts w:ascii="Verdana" w:hAnsi="Verdana"/>
          <w:color w:val="808285"/>
          <w:sz w:val="17"/>
        </w:rPr>
        <w:t>que</w:t>
      </w:r>
      <w:r>
        <w:rPr>
          <w:rFonts w:ascii="Verdana" w:hAnsi="Verdana"/>
          <w:color w:val="808285"/>
          <w:spacing w:val="-36"/>
          <w:sz w:val="17"/>
        </w:rPr>
        <w:t> </w:t>
      </w:r>
      <w:r>
        <w:rPr>
          <w:rFonts w:ascii="Verdana" w:hAnsi="Verdana"/>
          <w:color w:val="808285"/>
          <w:sz w:val="17"/>
        </w:rPr>
        <w:t>trascienden en</w:t>
      </w:r>
      <w:r>
        <w:rPr>
          <w:rFonts w:ascii="Verdana" w:hAnsi="Verdana"/>
          <w:color w:val="808285"/>
          <w:spacing w:val="-29"/>
          <w:sz w:val="17"/>
        </w:rPr>
        <w:t> </w:t>
      </w:r>
      <w:r>
        <w:rPr>
          <w:rFonts w:ascii="Verdana" w:hAnsi="Verdana"/>
          <w:color w:val="808285"/>
          <w:spacing w:val="-3"/>
          <w:sz w:val="17"/>
        </w:rPr>
        <w:t>los</w:t>
      </w:r>
      <w:r>
        <w:rPr>
          <w:rFonts w:ascii="Verdana" w:hAnsi="Verdana"/>
          <w:color w:val="808285"/>
          <w:spacing w:val="-29"/>
          <w:sz w:val="17"/>
        </w:rPr>
        <w:t> </w:t>
      </w:r>
      <w:r>
        <w:rPr>
          <w:rFonts w:ascii="Verdana" w:hAnsi="Verdana"/>
          <w:color w:val="808285"/>
          <w:sz w:val="17"/>
        </w:rPr>
        <w:t>componentes</w:t>
      </w:r>
      <w:r>
        <w:rPr>
          <w:rFonts w:ascii="Verdana" w:hAnsi="Verdana"/>
          <w:color w:val="808285"/>
          <w:spacing w:val="-29"/>
          <w:sz w:val="17"/>
        </w:rPr>
        <w:t> </w:t>
      </w:r>
      <w:r>
        <w:rPr>
          <w:rFonts w:ascii="Verdana" w:hAnsi="Verdana"/>
          <w:color w:val="808285"/>
          <w:spacing w:val="-3"/>
          <w:sz w:val="17"/>
        </w:rPr>
        <w:t>estratégicos</w:t>
      </w:r>
      <w:r>
        <w:rPr>
          <w:rFonts w:ascii="Verdana" w:hAnsi="Verdana"/>
          <w:color w:val="808285"/>
          <w:spacing w:val="-29"/>
          <w:sz w:val="17"/>
        </w:rPr>
        <w:t> </w:t>
      </w:r>
      <w:r>
        <w:rPr>
          <w:rFonts w:ascii="Verdana" w:hAnsi="Verdana"/>
          <w:color w:val="808285"/>
          <w:sz w:val="17"/>
        </w:rPr>
        <w:t>sostenibles</w:t>
      </w:r>
    </w:p>
    <w:p>
      <w:pPr>
        <w:pStyle w:val="BodyText"/>
        <w:spacing w:before="8"/>
        <w:rPr>
          <w:rFonts w:ascii="Verdana"/>
          <w:sz w:val="21"/>
        </w:rPr>
      </w:pPr>
    </w:p>
    <w:tbl>
      <w:tblPr>
        <w:tblW w:w="0" w:type="auto"/>
        <w:jc w:val="left"/>
        <w:tblInd w:w="893" w:type="dxa"/>
        <w:tblBorders>
          <w:top w:val="single" w:sz="6" w:space="0" w:color="808285"/>
          <w:left w:val="single" w:sz="6" w:space="0" w:color="808285"/>
          <w:bottom w:val="single" w:sz="6" w:space="0" w:color="808285"/>
          <w:right w:val="single" w:sz="6" w:space="0" w:color="808285"/>
          <w:insideH w:val="single" w:sz="6" w:space="0" w:color="808285"/>
          <w:insideV w:val="single" w:sz="6" w:space="0" w:color="808285"/>
        </w:tblBorders>
        <w:tblLayout w:type="fixed"/>
        <w:tblCellMar>
          <w:top w:w="0" w:type="dxa"/>
          <w:left w:w="0" w:type="dxa"/>
          <w:bottom w:w="0" w:type="dxa"/>
          <w:right w:w="0" w:type="dxa"/>
        </w:tblCellMar>
        <w:tblLook w:val="01E0"/>
      </w:tblPr>
      <w:tblGrid>
        <w:gridCol w:w="2398"/>
        <w:gridCol w:w="665"/>
        <w:gridCol w:w="1028"/>
        <w:gridCol w:w="765"/>
        <w:gridCol w:w="655"/>
      </w:tblGrid>
      <w:tr>
        <w:trPr>
          <w:trHeight w:val="420" w:hRule="exact"/>
        </w:trPr>
        <w:tc>
          <w:tcPr>
            <w:tcW w:w="5511" w:type="dxa"/>
            <w:gridSpan w:val="5"/>
            <w:tcBorders>
              <w:top w:val="single" w:sz="6" w:space="0" w:color="939598"/>
              <w:left w:val="single" w:sz="6" w:space="0" w:color="939598"/>
              <w:bottom w:val="single" w:sz="6" w:space="0" w:color="939598"/>
              <w:right w:val="single" w:sz="6" w:space="0" w:color="939598"/>
            </w:tcBorders>
            <w:shd w:val="clear" w:color="auto" w:fill="5E9147"/>
          </w:tcPr>
          <w:p>
            <w:pPr>
              <w:pStyle w:val="TableParagraph"/>
              <w:spacing w:before="9"/>
              <w:rPr>
                <w:sz w:val="10"/>
              </w:rPr>
            </w:pPr>
          </w:p>
          <w:p>
            <w:pPr>
              <w:pStyle w:val="TableParagraph"/>
              <w:ind w:left="1924" w:right="1924"/>
              <w:jc w:val="center"/>
              <w:rPr>
                <w:rFonts w:ascii="Arial" w:hAnsi="Arial"/>
                <w:b/>
                <w:sz w:val="13"/>
              </w:rPr>
            </w:pPr>
            <w:r>
              <w:rPr>
                <w:rFonts w:ascii="Arial" w:hAnsi="Arial"/>
                <w:b/>
                <w:color w:val="FFFFFF"/>
                <w:w w:val="105"/>
                <w:sz w:val="13"/>
              </w:rPr>
              <w:t>D I S E Ñ O G R Á F I C O</w:t>
            </w:r>
          </w:p>
        </w:tc>
      </w:tr>
      <w:tr>
        <w:trPr>
          <w:trHeight w:val="511" w:hRule="exact"/>
        </w:trPr>
        <w:tc>
          <w:tcPr>
            <w:tcW w:w="2398" w:type="dxa"/>
            <w:tcBorders>
              <w:top w:val="single" w:sz="6" w:space="0" w:color="939598"/>
              <w:left w:val="single" w:sz="6" w:space="0" w:color="939598"/>
              <w:bottom w:val="nil"/>
            </w:tcBorders>
          </w:tcPr>
          <w:p>
            <w:pPr>
              <w:pStyle w:val="TableParagraph"/>
              <w:spacing w:before="1"/>
              <w:rPr>
                <w:sz w:val="14"/>
              </w:rPr>
            </w:pPr>
          </w:p>
          <w:p>
            <w:pPr>
              <w:pStyle w:val="TableParagraph"/>
              <w:ind w:left="232" w:right="30"/>
              <w:rPr>
                <w:rFonts w:ascii="Arial" w:hAnsi="Arial"/>
                <w:b/>
                <w:sz w:val="13"/>
              </w:rPr>
            </w:pPr>
            <w:r>
              <w:rPr>
                <w:rFonts w:ascii="Arial" w:hAnsi="Arial"/>
                <w:b/>
                <w:color w:val="5E9147"/>
                <w:sz w:val="13"/>
              </w:rPr>
              <w:t>NÚCLEOS</w:t>
            </w:r>
          </w:p>
        </w:tc>
        <w:tc>
          <w:tcPr>
            <w:tcW w:w="665" w:type="dxa"/>
            <w:tcBorders>
              <w:top w:val="single" w:sz="6" w:space="0" w:color="939598"/>
              <w:bottom w:val="nil"/>
            </w:tcBorders>
          </w:tcPr>
          <w:p>
            <w:pPr>
              <w:pStyle w:val="TableParagraph"/>
              <w:spacing w:before="5"/>
              <w:rPr>
                <w:sz w:val="13"/>
              </w:rPr>
            </w:pPr>
          </w:p>
          <w:p>
            <w:pPr>
              <w:pStyle w:val="TableParagraph"/>
              <w:ind w:left="102"/>
              <w:rPr>
                <w:sz w:val="13"/>
              </w:rPr>
            </w:pPr>
            <w:r>
              <w:rPr>
                <w:color w:val="231F20"/>
                <w:sz w:val="13"/>
              </w:rPr>
              <w:t>Básico</w:t>
            </w:r>
          </w:p>
        </w:tc>
        <w:tc>
          <w:tcPr>
            <w:tcW w:w="1028" w:type="dxa"/>
            <w:tcBorders>
              <w:top w:val="single" w:sz="6" w:space="0" w:color="939598"/>
              <w:bottom w:val="nil"/>
            </w:tcBorders>
          </w:tcPr>
          <w:p>
            <w:pPr>
              <w:pStyle w:val="TableParagraph"/>
              <w:spacing w:before="5"/>
              <w:rPr>
                <w:sz w:val="13"/>
              </w:rPr>
            </w:pPr>
          </w:p>
          <w:p>
            <w:pPr>
              <w:pStyle w:val="TableParagraph"/>
              <w:ind w:left="151" w:right="127"/>
              <w:jc w:val="center"/>
              <w:rPr>
                <w:sz w:val="13"/>
              </w:rPr>
            </w:pPr>
            <w:r>
              <w:rPr>
                <w:color w:val="231F20"/>
                <w:sz w:val="13"/>
              </w:rPr>
              <w:t>Sustantivo</w:t>
            </w:r>
          </w:p>
        </w:tc>
        <w:tc>
          <w:tcPr>
            <w:tcW w:w="765" w:type="dxa"/>
            <w:tcBorders>
              <w:top w:val="single" w:sz="6" w:space="0" w:color="939598"/>
              <w:bottom w:val="nil"/>
            </w:tcBorders>
          </w:tcPr>
          <w:p>
            <w:pPr>
              <w:pStyle w:val="TableParagraph"/>
              <w:spacing w:before="5"/>
              <w:rPr>
                <w:sz w:val="13"/>
              </w:rPr>
            </w:pPr>
          </w:p>
          <w:p>
            <w:pPr>
              <w:pStyle w:val="TableParagraph"/>
              <w:ind w:right="149"/>
              <w:jc w:val="right"/>
              <w:rPr>
                <w:sz w:val="13"/>
              </w:rPr>
            </w:pPr>
            <w:r>
              <w:rPr>
                <w:color w:val="231F20"/>
                <w:w w:val="90"/>
                <w:sz w:val="13"/>
              </w:rPr>
              <w:t>Integral</w:t>
            </w:r>
          </w:p>
        </w:tc>
        <w:tc>
          <w:tcPr>
            <w:tcW w:w="655" w:type="dxa"/>
            <w:tcBorders>
              <w:top w:val="single" w:sz="6" w:space="0" w:color="939598"/>
              <w:bottom w:val="nil"/>
              <w:right w:val="single" w:sz="6" w:space="0" w:color="939598"/>
            </w:tcBorders>
          </w:tcPr>
          <w:p>
            <w:pPr>
              <w:pStyle w:val="TableParagraph"/>
              <w:spacing w:before="5"/>
              <w:rPr>
                <w:sz w:val="13"/>
              </w:rPr>
            </w:pPr>
          </w:p>
          <w:p>
            <w:pPr>
              <w:pStyle w:val="TableParagraph"/>
              <w:ind w:left="117" w:right="158"/>
              <w:jc w:val="center"/>
              <w:rPr>
                <w:sz w:val="13"/>
              </w:rPr>
            </w:pPr>
            <w:r>
              <w:rPr>
                <w:color w:val="231F20"/>
                <w:sz w:val="13"/>
              </w:rPr>
              <w:t>Total</w:t>
            </w:r>
          </w:p>
        </w:tc>
      </w:tr>
      <w:tr>
        <w:trPr>
          <w:trHeight w:val="483" w:hRule="exact"/>
        </w:trPr>
        <w:tc>
          <w:tcPr>
            <w:tcW w:w="2398" w:type="dxa"/>
            <w:tcBorders>
              <w:top w:val="nil"/>
              <w:left w:val="single" w:sz="6" w:space="0" w:color="939598"/>
              <w:bottom w:val="nil"/>
            </w:tcBorders>
          </w:tcPr>
          <w:p>
            <w:pPr>
              <w:pStyle w:val="TableParagraph"/>
              <w:spacing w:before="1"/>
              <w:rPr>
                <w:sz w:val="14"/>
              </w:rPr>
            </w:pPr>
          </w:p>
          <w:p>
            <w:pPr>
              <w:pStyle w:val="TableParagraph"/>
              <w:ind w:left="232" w:right="30"/>
              <w:rPr>
                <w:rFonts w:ascii="Arial"/>
                <w:b/>
                <w:sz w:val="13"/>
              </w:rPr>
            </w:pPr>
            <w:r>
              <w:rPr>
                <w:rFonts w:ascii="Arial"/>
                <w:b/>
                <w:color w:val="5E9147"/>
                <w:sz w:val="13"/>
              </w:rPr>
              <w:t>UNIDADES  DE APRENDIZAJE</w:t>
            </w:r>
          </w:p>
        </w:tc>
        <w:tc>
          <w:tcPr>
            <w:tcW w:w="665" w:type="dxa"/>
            <w:tcBorders>
              <w:top w:val="nil"/>
              <w:bottom w:val="nil"/>
            </w:tcBorders>
          </w:tcPr>
          <w:p>
            <w:pPr>
              <w:pStyle w:val="TableParagraph"/>
              <w:spacing w:before="4"/>
              <w:rPr>
                <w:sz w:val="13"/>
              </w:rPr>
            </w:pPr>
          </w:p>
          <w:p>
            <w:pPr>
              <w:pStyle w:val="TableParagraph"/>
              <w:ind w:left="211"/>
              <w:rPr>
                <w:sz w:val="13"/>
              </w:rPr>
            </w:pPr>
            <w:r>
              <w:rPr>
                <w:color w:val="231F20"/>
                <w:sz w:val="13"/>
              </w:rPr>
              <w:t>15</w:t>
            </w:r>
          </w:p>
        </w:tc>
        <w:tc>
          <w:tcPr>
            <w:tcW w:w="1028" w:type="dxa"/>
            <w:tcBorders>
              <w:top w:val="nil"/>
              <w:bottom w:val="nil"/>
            </w:tcBorders>
          </w:tcPr>
          <w:p>
            <w:pPr>
              <w:pStyle w:val="TableParagraph"/>
              <w:spacing w:before="4"/>
              <w:rPr>
                <w:sz w:val="13"/>
              </w:rPr>
            </w:pPr>
          </w:p>
          <w:p>
            <w:pPr>
              <w:pStyle w:val="TableParagraph"/>
              <w:ind w:left="151" w:right="127"/>
              <w:jc w:val="center"/>
              <w:rPr>
                <w:sz w:val="13"/>
              </w:rPr>
            </w:pPr>
            <w:r>
              <w:rPr>
                <w:color w:val="231F20"/>
                <w:sz w:val="13"/>
              </w:rPr>
              <w:t>39</w:t>
            </w:r>
          </w:p>
        </w:tc>
        <w:tc>
          <w:tcPr>
            <w:tcW w:w="765" w:type="dxa"/>
            <w:tcBorders>
              <w:top w:val="nil"/>
              <w:bottom w:val="nil"/>
            </w:tcBorders>
          </w:tcPr>
          <w:p>
            <w:pPr>
              <w:pStyle w:val="TableParagraph"/>
              <w:spacing w:before="4"/>
              <w:rPr>
                <w:sz w:val="13"/>
              </w:rPr>
            </w:pPr>
          </w:p>
          <w:p>
            <w:pPr>
              <w:pStyle w:val="TableParagraph"/>
              <w:ind w:left="68" w:right="82"/>
              <w:jc w:val="center"/>
              <w:rPr>
                <w:sz w:val="13"/>
              </w:rPr>
            </w:pPr>
            <w:r>
              <w:rPr>
                <w:color w:val="231F20"/>
                <w:sz w:val="13"/>
              </w:rPr>
              <w:t>14</w:t>
            </w:r>
          </w:p>
        </w:tc>
        <w:tc>
          <w:tcPr>
            <w:tcW w:w="655" w:type="dxa"/>
            <w:tcBorders>
              <w:top w:val="nil"/>
              <w:bottom w:val="nil"/>
              <w:right w:val="single" w:sz="6" w:space="0" w:color="939598"/>
            </w:tcBorders>
          </w:tcPr>
          <w:p>
            <w:pPr>
              <w:pStyle w:val="TableParagraph"/>
              <w:spacing w:before="4"/>
              <w:rPr>
                <w:sz w:val="13"/>
              </w:rPr>
            </w:pPr>
          </w:p>
          <w:p>
            <w:pPr>
              <w:pStyle w:val="TableParagraph"/>
              <w:ind w:left="117" w:right="158"/>
              <w:jc w:val="center"/>
              <w:rPr>
                <w:sz w:val="13"/>
              </w:rPr>
            </w:pPr>
            <w:r>
              <w:rPr>
                <w:color w:val="231F20"/>
                <w:sz w:val="13"/>
              </w:rPr>
              <w:t>78</w:t>
            </w:r>
          </w:p>
        </w:tc>
      </w:tr>
      <w:tr>
        <w:trPr>
          <w:trHeight w:val="789" w:hRule="exact"/>
        </w:trPr>
        <w:tc>
          <w:tcPr>
            <w:tcW w:w="2398" w:type="dxa"/>
            <w:tcBorders>
              <w:top w:val="nil"/>
              <w:left w:val="single" w:sz="6" w:space="0" w:color="939598"/>
              <w:bottom w:val="nil"/>
            </w:tcBorders>
          </w:tcPr>
          <w:p>
            <w:pPr>
              <w:pStyle w:val="TableParagraph"/>
              <w:spacing w:before="4"/>
              <w:rPr>
                <w:sz w:val="12"/>
              </w:rPr>
            </w:pPr>
          </w:p>
          <w:p>
            <w:pPr>
              <w:pStyle w:val="TableParagraph"/>
              <w:spacing w:line="268" w:lineRule="auto"/>
              <w:ind w:left="232" w:right="30"/>
              <w:rPr>
                <w:rFonts w:ascii="Arial" w:hAnsi="Arial"/>
                <w:b/>
                <w:sz w:val="13"/>
              </w:rPr>
            </w:pPr>
            <w:r>
              <w:rPr>
                <w:rFonts w:ascii="Arial" w:hAnsi="Arial"/>
                <w:b/>
                <w:color w:val="5E9147"/>
                <w:w w:val="105"/>
                <w:sz w:val="13"/>
              </w:rPr>
              <w:t>ua ORIENTADAS (COMPONENTES </w:t>
            </w:r>
            <w:r>
              <w:rPr>
                <w:rFonts w:ascii="Arial" w:hAnsi="Arial"/>
                <w:b/>
                <w:color w:val="5E9147"/>
                <w:sz w:val="13"/>
              </w:rPr>
              <w:t>ESTRATÉGICOS SOSTENIBLES)</w:t>
            </w:r>
          </w:p>
        </w:tc>
        <w:tc>
          <w:tcPr>
            <w:tcW w:w="665" w:type="dxa"/>
            <w:tcBorders>
              <w:top w:val="nil"/>
              <w:bottom w:val="nil"/>
            </w:tcBorders>
          </w:tcPr>
          <w:p>
            <w:pPr>
              <w:pStyle w:val="TableParagraph"/>
              <w:rPr>
                <w:sz w:val="12"/>
              </w:rPr>
            </w:pPr>
          </w:p>
          <w:p>
            <w:pPr>
              <w:pStyle w:val="TableParagraph"/>
              <w:spacing w:before="5"/>
              <w:rPr>
                <w:sz w:val="13"/>
              </w:rPr>
            </w:pPr>
          </w:p>
          <w:p>
            <w:pPr>
              <w:pStyle w:val="TableParagraph"/>
              <w:spacing w:before="1"/>
              <w:ind w:right="56"/>
              <w:jc w:val="center"/>
              <w:rPr>
                <w:sz w:val="13"/>
              </w:rPr>
            </w:pPr>
            <w:r>
              <w:rPr>
                <w:color w:val="231F20"/>
                <w:w w:val="102"/>
                <w:sz w:val="13"/>
              </w:rPr>
              <w:t>1</w:t>
            </w:r>
          </w:p>
        </w:tc>
        <w:tc>
          <w:tcPr>
            <w:tcW w:w="1028" w:type="dxa"/>
            <w:tcBorders>
              <w:top w:val="nil"/>
              <w:bottom w:val="nil"/>
            </w:tcBorders>
          </w:tcPr>
          <w:p>
            <w:pPr>
              <w:pStyle w:val="TableParagraph"/>
              <w:rPr>
                <w:sz w:val="12"/>
              </w:rPr>
            </w:pPr>
          </w:p>
          <w:p>
            <w:pPr>
              <w:pStyle w:val="TableParagraph"/>
              <w:spacing w:before="5"/>
              <w:rPr>
                <w:sz w:val="13"/>
              </w:rPr>
            </w:pPr>
          </w:p>
          <w:p>
            <w:pPr>
              <w:pStyle w:val="TableParagraph"/>
              <w:spacing w:before="1"/>
              <w:ind w:left="24"/>
              <w:jc w:val="center"/>
              <w:rPr>
                <w:sz w:val="13"/>
              </w:rPr>
            </w:pPr>
            <w:r>
              <w:rPr>
                <w:color w:val="231F20"/>
                <w:w w:val="102"/>
                <w:sz w:val="13"/>
              </w:rPr>
              <w:t>9</w:t>
            </w:r>
          </w:p>
        </w:tc>
        <w:tc>
          <w:tcPr>
            <w:tcW w:w="765" w:type="dxa"/>
            <w:tcBorders>
              <w:top w:val="nil"/>
              <w:bottom w:val="nil"/>
            </w:tcBorders>
          </w:tcPr>
          <w:p>
            <w:pPr>
              <w:pStyle w:val="TableParagraph"/>
              <w:rPr>
                <w:sz w:val="12"/>
              </w:rPr>
            </w:pPr>
          </w:p>
          <w:p>
            <w:pPr>
              <w:pStyle w:val="TableParagraph"/>
              <w:spacing w:before="5"/>
              <w:rPr>
                <w:sz w:val="13"/>
              </w:rPr>
            </w:pPr>
          </w:p>
          <w:p>
            <w:pPr>
              <w:pStyle w:val="TableParagraph"/>
              <w:spacing w:before="1"/>
              <w:ind w:right="14"/>
              <w:jc w:val="center"/>
              <w:rPr>
                <w:sz w:val="13"/>
              </w:rPr>
            </w:pPr>
            <w:r>
              <w:rPr>
                <w:color w:val="231F20"/>
                <w:w w:val="102"/>
                <w:sz w:val="13"/>
              </w:rPr>
              <w:t>1</w:t>
            </w:r>
          </w:p>
        </w:tc>
        <w:tc>
          <w:tcPr>
            <w:tcW w:w="655" w:type="dxa"/>
            <w:tcBorders>
              <w:top w:val="nil"/>
              <w:bottom w:val="nil"/>
              <w:right w:val="single" w:sz="6" w:space="0" w:color="939598"/>
            </w:tcBorders>
          </w:tcPr>
          <w:p>
            <w:pPr>
              <w:pStyle w:val="TableParagraph"/>
              <w:rPr>
                <w:sz w:val="12"/>
              </w:rPr>
            </w:pPr>
          </w:p>
          <w:p>
            <w:pPr>
              <w:pStyle w:val="TableParagraph"/>
              <w:spacing w:before="5"/>
              <w:rPr>
                <w:sz w:val="13"/>
              </w:rPr>
            </w:pPr>
          </w:p>
          <w:p>
            <w:pPr>
              <w:pStyle w:val="TableParagraph"/>
              <w:spacing w:before="1"/>
              <w:ind w:left="117" w:right="158"/>
              <w:jc w:val="center"/>
              <w:rPr>
                <w:sz w:val="13"/>
              </w:rPr>
            </w:pPr>
            <w:r>
              <w:rPr>
                <w:color w:val="231F20"/>
                <w:sz w:val="13"/>
              </w:rPr>
              <w:t>11</w:t>
            </w:r>
          </w:p>
        </w:tc>
      </w:tr>
      <w:tr>
        <w:trPr>
          <w:trHeight w:val="449" w:hRule="exact"/>
        </w:trPr>
        <w:tc>
          <w:tcPr>
            <w:tcW w:w="2398" w:type="dxa"/>
            <w:tcBorders>
              <w:top w:val="nil"/>
              <w:left w:val="single" w:sz="6" w:space="0" w:color="939598"/>
              <w:bottom w:val="single" w:sz="6" w:space="0" w:color="939598"/>
            </w:tcBorders>
          </w:tcPr>
          <w:p>
            <w:pPr>
              <w:pStyle w:val="TableParagraph"/>
              <w:spacing w:before="8"/>
              <w:rPr>
                <w:sz w:val="11"/>
              </w:rPr>
            </w:pPr>
          </w:p>
          <w:p>
            <w:pPr>
              <w:pStyle w:val="TableParagraph"/>
              <w:ind w:left="272" w:right="30"/>
              <w:rPr>
                <w:rFonts w:ascii="Arial"/>
                <w:b/>
                <w:sz w:val="13"/>
              </w:rPr>
            </w:pPr>
            <w:r>
              <w:rPr>
                <w:rFonts w:ascii="Arial"/>
                <w:b/>
                <w:color w:val="5E9147"/>
                <w:sz w:val="13"/>
              </w:rPr>
              <w:t>PORCENTAJES</w:t>
            </w:r>
          </w:p>
        </w:tc>
        <w:tc>
          <w:tcPr>
            <w:tcW w:w="665" w:type="dxa"/>
            <w:tcBorders>
              <w:top w:val="nil"/>
              <w:bottom w:val="single" w:sz="6" w:space="0" w:color="939598"/>
            </w:tcBorders>
          </w:tcPr>
          <w:p>
            <w:pPr>
              <w:pStyle w:val="TableParagraph"/>
              <w:spacing w:before="11"/>
              <w:rPr>
                <w:sz w:val="10"/>
              </w:rPr>
            </w:pPr>
          </w:p>
          <w:p>
            <w:pPr>
              <w:pStyle w:val="TableParagraph"/>
              <w:spacing w:before="1"/>
              <w:ind w:left="133"/>
              <w:rPr>
                <w:sz w:val="13"/>
              </w:rPr>
            </w:pPr>
            <w:r>
              <w:rPr>
                <w:color w:val="231F20"/>
                <w:sz w:val="13"/>
              </w:rPr>
              <w:t>6.6%</w:t>
            </w:r>
          </w:p>
        </w:tc>
        <w:tc>
          <w:tcPr>
            <w:tcW w:w="1028" w:type="dxa"/>
            <w:tcBorders>
              <w:top w:val="nil"/>
              <w:bottom w:val="single" w:sz="6" w:space="0" w:color="939598"/>
            </w:tcBorders>
          </w:tcPr>
          <w:p>
            <w:pPr>
              <w:pStyle w:val="TableParagraph"/>
              <w:spacing w:before="11"/>
              <w:rPr>
                <w:sz w:val="10"/>
              </w:rPr>
            </w:pPr>
          </w:p>
          <w:p>
            <w:pPr>
              <w:pStyle w:val="TableParagraph"/>
              <w:spacing w:before="1"/>
              <w:ind w:left="151" w:right="126"/>
              <w:jc w:val="center"/>
              <w:rPr>
                <w:sz w:val="13"/>
              </w:rPr>
            </w:pPr>
            <w:r>
              <w:rPr>
                <w:color w:val="231F20"/>
                <w:sz w:val="13"/>
              </w:rPr>
              <w:t>23%</w:t>
            </w:r>
          </w:p>
        </w:tc>
        <w:tc>
          <w:tcPr>
            <w:tcW w:w="765" w:type="dxa"/>
            <w:tcBorders>
              <w:top w:val="nil"/>
              <w:bottom w:val="single" w:sz="6" w:space="0" w:color="939598"/>
            </w:tcBorders>
          </w:tcPr>
          <w:p>
            <w:pPr>
              <w:pStyle w:val="TableParagraph"/>
              <w:spacing w:before="11"/>
              <w:rPr>
                <w:sz w:val="10"/>
              </w:rPr>
            </w:pPr>
          </w:p>
          <w:p>
            <w:pPr>
              <w:pStyle w:val="TableParagraph"/>
              <w:spacing w:before="1"/>
              <w:ind w:right="218"/>
              <w:jc w:val="right"/>
              <w:rPr>
                <w:sz w:val="13"/>
              </w:rPr>
            </w:pPr>
            <w:r>
              <w:rPr>
                <w:color w:val="231F20"/>
                <w:w w:val="90"/>
                <w:sz w:val="13"/>
              </w:rPr>
              <w:t>7.1%</w:t>
            </w:r>
          </w:p>
        </w:tc>
        <w:tc>
          <w:tcPr>
            <w:tcW w:w="655" w:type="dxa"/>
            <w:tcBorders>
              <w:top w:val="nil"/>
              <w:bottom w:val="single" w:sz="6" w:space="0" w:color="939598"/>
              <w:right w:val="single" w:sz="6" w:space="0" w:color="939598"/>
            </w:tcBorders>
          </w:tcPr>
          <w:p>
            <w:pPr>
              <w:pStyle w:val="TableParagraph"/>
              <w:spacing w:before="11"/>
              <w:rPr>
                <w:sz w:val="10"/>
              </w:rPr>
            </w:pPr>
          </w:p>
          <w:p>
            <w:pPr>
              <w:pStyle w:val="TableParagraph"/>
              <w:spacing w:before="1"/>
              <w:ind w:left="93"/>
              <w:rPr>
                <w:sz w:val="13"/>
              </w:rPr>
            </w:pPr>
            <w:r>
              <w:rPr>
                <w:color w:val="231F20"/>
                <w:sz w:val="13"/>
              </w:rPr>
              <w:t>14.1%</w:t>
            </w:r>
          </w:p>
        </w:tc>
      </w:tr>
    </w:tbl>
    <w:p>
      <w:pPr>
        <w:pStyle w:val="BodyText"/>
        <w:spacing w:before="10"/>
        <w:rPr>
          <w:rFonts w:ascii="Verdana"/>
          <w:sz w:val="10"/>
        </w:rPr>
      </w:pPr>
    </w:p>
    <w:p>
      <w:pPr>
        <w:spacing w:before="0"/>
        <w:ind w:left="890" w:right="0" w:firstLine="0"/>
        <w:jc w:val="left"/>
        <w:rPr>
          <w:sz w:val="14"/>
        </w:rPr>
      </w:pPr>
      <w:r>
        <w:rPr>
          <w:color w:val="231F20"/>
          <w:sz w:val="14"/>
        </w:rPr>
        <w:t>Nota: adoptado del </w:t>
      </w:r>
      <w:r>
        <w:rPr>
          <w:i/>
          <w:color w:val="231F20"/>
          <w:sz w:val="14"/>
        </w:rPr>
        <w:t>Plan de estudio flexible ldg 2004, </w:t>
      </w:r>
      <w:r>
        <w:rPr>
          <w:color w:val="231F20"/>
          <w:sz w:val="14"/>
        </w:rPr>
        <w:t>Facultad de Arquitectura y Diseño,  uaem.</w:t>
      </w:r>
    </w:p>
    <w:p>
      <w:pPr>
        <w:pStyle w:val="BodyText"/>
        <w:rPr>
          <w:sz w:val="20"/>
        </w:rPr>
      </w:pPr>
    </w:p>
    <w:p>
      <w:pPr>
        <w:pStyle w:val="BodyText"/>
        <w:rPr>
          <w:sz w:val="20"/>
        </w:rPr>
      </w:pPr>
    </w:p>
    <w:p>
      <w:pPr>
        <w:pStyle w:val="BodyText"/>
        <w:spacing w:before="11"/>
        <w:rPr>
          <w:sz w:val="17"/>
        </w:rPr>
      </w:pPr>
    </w:p>
    <w:p>
      <w:pPr>
        <w:pStyle w:val="BodyText"/>
        <w:spacing w:line="278" w:lineRule="auto" w:before="66"/>
        <w:ind w:left="890" w:right="104"/>
        <w:jc w:val="both"/>
      </w:pPr>
      <w:r>
        <w:rPr>
          <w:color w:val="231F20"/>
          <w:w w:val="105"/>
        </w:rPr>
        <w:t>La</w:t>
      </w:r>
      <w:r>
        <w:rPr>
          <w:color w:val="231F20"/>
          <w:spacing w:val="-8"/>
          <w:w w:val="105"/>
        </w:rPr>
        <w:t> </w:t>
      </w:r>
      <w:r>
        <w:rPr>
          <w:color w:val="231F20"/>
          <w:w w:val="105"/>
        </w:rPr>
        <w:t>tabla</w:t>
      </w:r>
      <w:r>
        <w:rPr>
          <w:color w:val="231F20"/>
          <w:spacing w:val="-8"/>
          <w:w w:val="105"/>
        </w:rPr>
        <w:t> </w:t>
      </w:r>
      <w:r>
        <w:rPr>
          <w:color w:val="231F20"/>
          <w:w w:val="105"/>
        </w:rPr>
        <w:t>1</w:t>
      </w:r>
      <w:r>
        <w:rPr>
          <w:color w:val="231F20"/>
          <w:spacing w:val="-8"/>
          <w:w w:val="105"/>
        </w:rPr>
        <w:t> </w:t>
      </w:r>
      <w:r>
        <w:rPr>
          <w:color w:val="231F20"/>
          <w:w w:val="105"/>
        </w:rPr>
        <w:t>contempla</w:t>
      </w:r>
      <w:r>
        <w:rPr>
          <w:color w:val="231F20"/>
          <w:spacing w:val="-8"/>
          <w:w w:val="105"/>
        </w:rPr>
        <w:t> </w:t>
      </w:r>
      <w:r>
        <w:rPr>
          <w:color w:val="231F20"/>
          <w:w w:val="105"/>
        </w:rPr>
        <w:t>el</w:t>
      </w:r>
      <w:r>
        <w:rPr>
          <w:color w:val="231F20"/>
          <w:spacing w:val="-8"/>
          <w:w w:val="105"/>
        </w:rPr>
        <w:t> </w:t>
      </w:r>
      <w:r>
        <w:rPr>
          <w:color w:val="231F20"/>
          <w:w w:val="105"/>
        </w:rPr>
        <w:t>total</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spacing w:val="-6"/>
          <w:w w:val="105"/>
        </w:rPr>
        <w:t>ua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licenciatura</w:t>
      </w:r>
      <w:r>
        <w:rPr>
          <w:color w:val="231F20"/>
          <w:spacing w:val="-8"/>
          <w:w w:val="105"/>
        </w:rPr>
        <w:t> </w:t>
      </w:r>
      <w:r>
        <w:rPr>
          <w:color w:val="231F20"/>
          <w:w w:val="105"/>
        </w:rPr>
        <w:t>de ldg que es de 78; de ese total, analizando el mapa, se de- tectó</w:t>
      </w:r>
      <w:r>
        <w:rPr>
          <w:color w:val="231F20"/>
          <w:spacing w:val="-12"/>
          <w:w w:val="105"/>
        </w:rPr>
        <w:t> </w:t>
      </w:r>
      <w:r>
        <w:rPr>
          <w:color w:val="231F20"/>
          <w:w w:val="105"/>
        </w:rPr>
        <w:t>que</w:t>
      </w:r>
      <w:r>
        <w:rPr>
          <w:color w:val="231F20"/>
          <w:spacing w:val="-12"/>
          <w:w w:val="105"/>
        </w:rPr>
        <w:t> </w:t>
      </w:r>
      <w:r>
        <w:rPr>
          <w:color w:val="231F20"/>
          <w:w w:val="105"/>
        </w:rPr>
        <w:t>existe</w:t>
      </w:r>
      <w:r>
        <w:rPr>
          <w:color w:val="231F20"/>
          <w:spacing w:val="-12"/>
          <w:w w:val="105"/>
        </w:rPr>
        <w:t> </w:t>
      </w:r>
      <w:r>
        <w:rPr>
          <w:color w:val="231F20"/>
          <w:w w:val="105"/>
        </w:rPr>
        <w:t>la</w:t>
      </w:r>
      <w:r>
        <w:rPr>
          <w:color w:val="231F20"/>
          <w:spacing w:val="-12"/>
          <w:w w:val="105"/>
        </w:rPr>
        <w:t> </w:t>
      </w:r>
      <w:r>
        <w:rPr>
          <w:color w:val="231F20"/>
          <w:w w:val="105"/>
        </w:rPr>
        <w:t>posibilidad</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11</w:t>
      </w:r>
      <w:r>
        <w:rPr>
          <w:color w:val="231F20"/>
          <w:spacing w:val="-12"/>
          <w:w w:val="105"/>
        </w:rPr>
        <w:t> </w:t>
      </w:r>
      <w:r>
        <w:rPr>
          <w:color w:val="231F20"/>
          <w:spacing w:val="-4"/>
          <w:w w:val="105"/>
        </w:rPr>
        <w:t>ua,</w:t>
      </w:r>
      <w:r>
        <w:rPr>
          <w:color w:val="231F20"/>
          <w:spacing w:val="-18"/>
          <w:w w:val="105"/>
        </w:rPr>
        <w:t> </w:t>
      </w:r>
      <w:r>
        <w:rPr>
          <w:color w:val="231F20"/>
          <w:w w:val="105"/>
        </w:rPr>
        <w:t>una</w:t>
      </w:r>
      <w:r>
        <w:rPr>
          <w:color w:val="231F20"/>
          <w:spacing w:val="-12"/>
          <w:w w:val="105"/>
        </w:rPr>
        <w:t> </w:t>
      </w:r>
      <w:r>
        <w:rPr>
          <w:color w:val="231F20"/>
          <w:w w:val="105"/>
        </w:rPr>
        <w:t>del</w:t>
      </w:r>
      <w:r>
        <w:rPr>
          <w:color w:val="231F20"/>
          <w:spacing w:val="-12"/>
          <w:w w:val="105"/>
        </w:rPr>
        <w:t> </w:t>
      </w:r>
      <w:r>
        <w:rPr>
          <w:color w:val="231F20"/>
          <w:w w:val="105"/>
        </w:rPr>
        <w:t>núcleo básico,</w:t>
      </w:r>
      <w:r>
        <w:rPr>
          <w:color w:val="231F20"/>
          <w:spacing w:val="-38"/>
          <w:w w:val="105"/>
        </w:rPr>
        <w:t> </w:t>
      </w:r>
      <w:r>
        <w:rPr>
          <w:color w:val="231F20"/>
          <w:w w:val="105"/>
        </w:rPr>
        <w:t>nueve</w:t>
      </w:r>
      <w:r>
        <w:rPr>
          <w:color w:val="231F20"/>
          <w:spacing w:val="-35"/>
          <w:w w:val="105"/>
        </w:rPr>
        <w:t> </w:t>
      </w:r>
      <w:r>
        <w:rPr>
          <w:color w:val="231F20"/>
          <w:w w:val="105"/>
        </w:rPr>
        <w:t>del</w:t>
      </w:r>
      <w:r>
        <w:rPr>
          <w:color w:val="231F20"/>
          <w:spacing w:val="-35"/>
          <w:w w:val="105"/>
        </w:rPr>
        <w:t> </w:t>
      </w:r>
      <w:r>
        <w:rPr>
          <w:color w:val="231F20"/>
          <w:w w:val="105"/>
        </w:rPr>
        <w:t>núcleo</w:t>
      </w:r>
      <w:r>
        <w:rPr>
          <w:color w:val="231F20"/>
          <w:spacing w:val="-35"/>
          <w:w w:val="105"/>
        </w:rPr>
        <w:t> </w:t>
      </w:r>
      <w:r>
        <w:rPr>
          <w:color w:val="231F20"/>
          <w:w w:val="105"/>
        </w:rPr>
        <w:t>sustantivo</w:t>
      </w:r>
      <w:r>
        <w:rPr>
          <w:color w:val="231F20"/>
          <w:spacing w:val="-35"/>
          <w:w w:val="105"/>
        </w:rPr>
        <w:t> </w:t>
      </w:r>
      <w:r>
        <w:rPr>
          <w:color w:val="231F20"/>
          <w:w w:val="105"/>
        </w:rPr>
        <w:t>y</w:t>
      </w:r>
      <w:r>
        <w:rPr>
          <w:color w:val="231F20"/>
          <w:spacing w:val="-35"/>
          <w:w w:val="105"/>
        </w:rPr>
        <w:t> </w:t>
      </w:r>
      <w:r>
        <w:rPr>
          <w:color w:val="231F20"/>
          <w:w w:val="105"/>
        </w:rPr>
        <w:t>una</w:t>
      </w:r>
      <w:r>
        <w:rPr>
          <w:color w:val="231F20"/>
          <w:spacing w:val="-35"/>
          <w:w w:val="105"/>
        </w:rPr>
        <w:t> </w:t>
      </w:r>
      <w:r>
        <w:rPr>
          <w:color w:val="231F20"/>
          <w:w w:val="105"/>
        </w:rPr>
        <w:t>del</w:t>
      </w:r>
      <w:r>
        <w:rPr>
          <w:color w:val="231F20"/>
          <w:spacing w:val="-35"/>
          <w:w w:val="105"/>
        </w:rPr>
        <w:t> </w:t>
      </w:r>
      <w:r>
        <w:rPr>
          <w:color w:val="231F20"/>
          <w:w w:val="105"/>
        </w:rPr>
        <w:t>núcleo</w:t>
      </w:r>
      <w:r>
        <w:rPr>
          <w:color w:val="231F20"/>
          <w:spacing w:val="-35"/>
          <w:w w:val="105"/>
        </w:rPr>
        <w:t> </w:t>
      </w:r>
      <w:r>
        <w:rPr>
          <w:color w:val="231F20"/>
          <w:w w:val="105"/>
        </w:rPr>
        <w:t>integral que,</w:t>
      </w:r>
      <w:r>
        <w:rPr>
          <w:color w:val="231F20"/>
          <w:spacing w:val="-26"/>
          <w:w w:val="105"/>
        </w:rPr>
        <w:t> </w:t>
      </w:r>
      <w:r>
        <w:rPr>
          <w:color w:val="231F20"/>
          <w:w w:val="105"/>
        </w:rPr>
        <w:t>por</w:t>
      </w:r>
      <w:r>
        <w:rPr>
          <w:color w:val="231F20"/>
          <w:spacing w:val="-21"/>
          <w:w w:val="105"/>
        </w:rPr>
        <w:t> </w:t>
      </w:r>
      <w:r>
        <w:rPr>
          <w:color w:val="231F20"/>
          <w:w w:val="105"/>
        </w:rPr>
        <w:t>su</w:t>
      </w:r>
      <w:r>
        <w:rPr>
          <w:color w:val="231F20"/>
          <w:spacing w:val="-21"/>
          <w:w w:val="105"/>
        </w:rPr>
        <w:t> </w:t>
      </w:r>
      <w:r>
        <w:rPr>
          <w:color w:val="231F20"/>
          <w:w w:val="105"/>
        </w:rPr>
        <w:t>disciplina,</w:t>
      </w:r>
      <w:r>
        <w:rPr>
          <w:color w:val="231F20"/>
          <w:spacing w:val="-26"/>
          <w:w w:val="105"/>
        </w:rPr>
        <w:t> </w:t>
      </w:r>
      <w:r>
        <w:rPr>
          <w:color w:val="231F20"/>
          <w:w w:val="105"/>
        </w:rPr>
        <w:t>podrían</w:t>
      </w:r>
      <w:r>
        <w:rPr>
          <w:color w:val="231F20"/>
          <w:spacing w:val="-21"/>
          <w:w w:val="105"/>
        </w:rPr>
        <w:t> </w:t>
      </w:r>
      <w:r>
        <w:rPr>
          <w:color w:val="231F20"/>
          <w:w w:val="105"/>
        </w:rPr>
        <w:t>considerar</w:t>
      </w:r>
      <w:r>
        <w:rPr>
          <w:color w:val="231F20"/>
          <w:spacing w:val="-21"/>
          <w:w w:val="105"/>
        </w:rPr>
        <w:t> </w:t>
      </w:r>
      <w:r>
        <w:rPr>
          <w:color w:val="231F20"/>
          <w:w w:val="105"/>
        </w:rPr>
        <w:t>temas</w:t>
      </w:r>
      <w:r>
        <w:rPr>
          <w:color w:val="231F20"/>
          <w:spacing w:val="-21"/>
          <w:w w:val="105"/>
        </w:rPr>
        <w:t> </w:t>
      </w:r>
      <w:r>
        <w:rPr>
          <w:color w:val="231F20"/>
          <w:w w:val="105"/>
        </w:rPr>
        <w:t>relaciona- dos</w:t>
      </w:r>
      <w:r>
        <w:rPr>
          <w:color w:val="231F20"/>
          <w:spacing w:val="-14"/>
          <w:w w:val="105"/>
        </w:rPr>
        <w:t> </w:t>
      </w:r>
      <w:r>
        <w:rPr>
          <w:color w:val="231F20"/>
          <w:w w:val="105"/>
        </w:rPr>
        <w:t>con</w:t>
      </w:r>
      <w:r>
        <w:rPr>
          <w:color w:val="231F20"/>
          <w:spacing w:val="-14"/>
          <w:w w:val="105"/>
        </w:rPr>
        <w:t> </w:t>
      </w:r>
      <w:r>
        <w:rPr>
          <w:color w:val="231F20"/>
          <w:w w:val="105"/>
        </w:rPr>
        <w:t>los</w:t>
      </w:r>
      <w:r>
        <w:rPr>
          <w:color w:val="231F20"/>
          <w:spacing w:val="-14"/>
          <w:w w:val="105"/>
        </w:rPr>
        <w:t> </w:t>
      </w:r>
      <w:r>
        <w:rPr>
          <w:color w:val="231F20"/>
          <w:w w:val="105"/>
        </w:rPr>
        <w:t>ces.</w:t>
      </w:r>
      <w:r>
        <w:rPr>
          <w:color w:val="231F20"/>
          <w:spacing w:val="-20"/>
          <w:w w:val="105"/>
        </w:rPr>
        <w:t> </w:t>
      </w:r>
      <w:r>
        <w:rPr>
          <w:color w:val="231F20"/>
          <w:w w:val="105"/>
        </w:rPr>
        <w:t>Sin</w:t>
      </w:r>
      <w:r>
        <w:rPr>
          <w:color w:val="231F20"/>
          <w:spacing w:val="-14"/>
          <w:w w:val="105"/>
        </w:rPr>
        <w:t> </w:t>
      </w:r>
      <w:r>
        <w:rPr>
          <w:color w:val="231F20"/>
          <w:w w:val="105"/>
        </w:rPr>
        <w:t>embargo,</w:t>
      </w:r>
      <w:r>
        <w:rPr>
          <w:color w:val="231F20"/>
          <w:spacing w:val="-20"/>
          <w:w w:val="105"/>
        </w:rPr>
        <w:t> </w:t>
      </w:r>
      <w:r>
        <w:rPr>
          <w:color w:val="231F20"/>
          <w:w w:val="105"/>
        </w:rPr>
        <w:t>como</w:t>
      </w:r>
      <w:r>
        <w:rPr>
          <w:color w:val="231F20"/>
          <w:spacing w:val="-14"/>
          <w:w w:val="105"/>
        </w:rPr>
        <w:t> </w:t>
      </w:r>
      <w:r>
        <w:rPr>
          <w:color w:val="231F20"/>
          <w:w w:val="105"/>
        </w:rPr>
        <w:t>se</w:t>
      </w:r>
      <w:r>
        <w:rPr>
          <w:color w:val="231F20"/>
          <w:spacing w:val="-14"/>
          <w:w w:val="105"/>
        </w:rPr>
        <w:t> </w:t>
      </w:r>
      <w:r>
        <w:rPr>
          <w:color w:val="231F20"/>
          <w:w w:val="105"/>
        </w:rPr>
        <w:t>puede</w:t>
      </w:r>
      <w:r>
        <w:rPr>
          <w:color w:val="231F20"/>
          <w:spacing w:val="-14"/>
          <w:w w:val="105"/>
        </w:rPr>
        <w:t> </w:t>
      </w:r>
      <w:r>
        <w:rPr>
          <w:color w:val="231F20"/>
          <w:w w:val="105"/>
        </w:rPr>
        <w:t>ver</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tabla 6, en el propósito de las </w:t>
      </w:r>
      <w:r>
        <w:rPr>
          <w:color w:val="231F20"/>
          <w:spacing w:val="-4"/>
          <w:w w:val="105"/>
        </w:rPr>
        <w:t>ua, </w:t>
      </w:r>
      <w:r>
        <w:rPr>
          <w:color w:val="231F20"/>
          <w:w w:val="105"/>
        </w:rPr>
        <w:t>no se contempla el estudio de </w:t>
      </w:r>
      <w:r>
        <w:rPr>
          <w:color w:val="231F20"/>
        </w:rPr>
        <w:t>los Componentes Estratégicos </w:t>
      </w:r>
      <w:r>
        <w:rPr>
          <w:color w:val="231F20"/>
          <w:spacing w:val="13"/>
        </w:rPr>
        <w:t> </w:t>
      </w:r>
      <w:r>
        <w:rPr>
          <w:color w:val="231F20"/>
        </w:rPr>
        <w:t>Sostenibles.</w:t>
      </w:r>
    </w:p>
    <w:p>
      <w:pPr>
        <w:spacing w:after="0" w:line="278" w:lineRule="auto"/>
        <w:jc w:val="both"/>
        <w:sectPr>
          <w:headerReference w:type="default" r:id="rId261"/>
          <w:pgSz w:w="7940" w:h="11910"/>
          <w:pgMar w:header="0" w:footer="737" w:top="1040" w:bottom="920" w:left="240" w:right="1080"/>
        </w:sectPr>
      </w:pPr>
    </w:p>
    <w:p>
      <w:pPr>
        <w:spacing w:before="40"/>
        <w:ind w:left="385" w:right="1172" w:firstLine="0"/>
        <w:jc w:val="center"/>
        <w:rPr>
          <w:rFonts w:ascii="Verdana"/>
          <w:sz w:val="17"/>
        </w:rPr>
      </w:pPr>
      <w:r>
        <w:rPr>
          <w:rFonts w:ascii="Verdana"/>
          <w:color w:val="231F20"/>
          <w:sz w:val="17"/>
        </w:rPr>
        <w:t>T A B L A 2</w:t>
      </w:r>
    </w:p>
    <w:p>
      <w:pPr>
        <w:spacing w:line="254" w:lineRule="auto" w:before="13"/>
        <w:ind w:left="384" w:right="1172" w:firstLine="0"/>
        <w:jc w:val="center"/>
        <w:rPr>
          <w:rFonts w:ascii="Verdana" w:hAnsi="Verdana"/>
          <w:sz w:val="17"/>
        </w:rPr>
      </w:pPr>
      <w:r>
        <w:rPr>
          <w:rFonts w:ascii="Verdana" w:hAnsi="Verdana"/>
          <w:color w:val="808285"/>
          <w:sz w:val="17"/>
        </w:rPr>
        <w:t>Propósito</w:t>
      </w:r>
      <w:r>
        <w:rPr>
          <w:rFonts w:ascii="Verdana" w:hAnsi="Verdana"/>
          <w:color w:val="808285"/>
          <w:spacing w:val="-27"/>
          <w:sz w:val="17"/>
        </w:rPr>
        <w:t> </w:t>
      </w:r>
      <w:r>
        <w:rPr>
          <w:rFonts w:ascii="Verdana" w:hAnsi="Verdana"/>
          <w:color w:val="808285"/>
          <w:sz w:val="17"/>
        </w:rPr>
        <w:t>de</w:t>
      </w:r>
      <w:r>
        <w:rPr>
          <w:rFonts w:ascii="Verdana" w:hAnsi="Verdana"/>
          <w:color w:val="808285"/>
          <w:spacing w:val="-27"/>
          <w:sz w:val="17"/>
        </w:rPr>
        <w:t> </w:t>
      </w:r>
      <w:r>
        <w:rPr>
          <w:rFonts w:ascii="Verdana" w:hAnsi="Verdana"/>
          <w:color w:val="808285"/>
          <w:sz w:val="17"/>
        </w:rPr>
        <w:t>las</w:t>
      </w:r>
      <w:r>
        <w:rPr>
          <w:rFonts w:ascii="Verdana" w:hAnsi="Verdana"/>
          <w:color w:val="808285"/>
          <w:spacing w:val="-27"/>
          <w:sz w:val="17"/>
        </w:rPr>
        <w:t> </w:t>
      </w:r>
      <w:r>
        <w:rPr>
          <w:rFonts w:ascii="Verdana" w:hAnsi="Verdana"/>
          <w:color w:val="808285"/>
          <w:sz w:val="17"/>
        </w:rPr>
        <w:t>unidades</w:t>
      </w:r>
      <w:r>
        <w:rPr>
          <w:rFonts w:ascii="Verdana" w:hAnsi="Verdana"/>
          <w:color w:val="808285"/>
          <w:spacing w:val="-27"/>
          <w:sz w:val="17"/>
        </w:rPr>
        <w:t> </w:t>
      </w:r>
      <w:r>
        <w:rPr>
          <w:rFonts w:ascii="Verdana" w:hAnsi="Verdana"/>
          <w:color w:val="808285"/>
          <w:sz w:val="17"/>
        </w:rPr>
        <w:t>de</w:t>
      </w:r>
      <w:r>
        <w:rPr>
          <w:rFonts w:ascii="Verdana" w:hAnsi="Verdana"/>
          <w:color w:val="808285"/>
          <w:spacing w:val="-27"/>
          <w:sz w:val="17"/>
        </w:rPr>
        <w:t> </w:t>
      </w:r>
      <w:r>
        <w:rPr>
          <w:rFonts w:ascii="Verdana" w:hAnsi="Verdana"/>
          <w:color w:val="808285"/>
          <w:sz w:val="17"/>
        </w:rPr>
        <w:t>aprendizaje</w:t>
      </w:r>
      <w:r>
        <w:rPr>
          <w:rFonts w:ascii="Verdana" w:hAnsi="Verdana"/>
          <w:color w:val="808285"/>
          <w:spacing w:val="-27"/>
          <w:sz w:val="17"/>
        </w:rPr>
        <w:t> </w:t>
      </w:r>
      <w:r>
        <w:rPr>
          <w:rFonts w:ascii="Verdana" w:hAnsi="Verdana"/>
          <w:color w:val="808285"/>
          <w:sz w:val="17"/>
        </w:rPr>
        <w:t>de</w:t>
      </w:r>
      <w:r>
        <w:rPr>
          <w:rFonts w:ascii="Verdana" w:hAnsi="Verdana"/>
          <w:color w:val="808285"/>
          <w:spacing w:val="-27"/>
          <w:sz w:val="17"/>
        </w:rPr>
        <w:t> </w:t>
      </w:r>
      <w:r>
        <w:rPr>
          <w:rFonts w:ascii="Verdana" w:hAnsi="Verdana"/>
          <w:color w:val="808285"/>
          <w:sz w:val="17"/>
        </w:rPr>
        <w:t>Diseño</w:t>
      </w:r>
      <w:r>
        <w:rPr>
          <w:rFonts w:ascii="Verdana" w:hAnsi="Verdana"/>
          <w:color w:val="808285"/>
          <w:spacing w:val="-27"/>
          <w:sz w:val="17"/>
        </w:rPr>
        <w:t> </w:t>
      </w:r>
      <w:r>
        <w:rPr>
          <w:rFonts w:ascii="Verdana" w:hAnsi="Verdana"/>
          <w:color w:val="808285"/>
          <w:sz w:val="17"/>
        </w:rPr>
        <w:t>Gráfico que</w:t>
      </w:r>
      <w:r>
        <w:rPr>
          <w:rFonts w:ascii="Verdana" w:hAnsi="Verdana"/>
          <w:color w:val="808285"/>
          <w:spacing w:val="-28"/>
          <w:sz w:val="17"/>
        </w:rPr>
        <w:t> </w:t>
      </w:r>
      <w:r>
        <w:rPr>
          <w:rFonts w:ascii="Verdana" w:hAnsi="Verdana"/>
          <w:color w:val="808285"/>
          <w:sz w:val="17"/>
        </w:rPr>
        <w:t>trascienden</w:t>
      </w:r>
      <w:r>
        <w:rPr>
          <w:rFonts w:ascii="Verdana" w:hAnsi="Verdana"/>
          <w:color w:val="808285"/>
          <w:spacing w:val="-28"/>
          <w:sz w:val="17"/>
        </w:rPr>
        <w:t> </w:t>
      </w:r>
      <w:r>
        <w:rPr>
          <w:rFonts w:ascii="Verdana" w:hAnsi="Verdana"/>
          <w:color w:val="808285"/>
          <w:sz w:val="17"/>
        </w:rPr>
        <w:t>en</w:t>
      </w:r>
      <w:r>
        <w:rPr>
          <w:rFonts w:ascii="Verdana" w:hAnsi="Verdana"/>
          <w:color w:val="808285"/>
          <w:spacing w:val="-28"/>
          <w:sz w:val="17"/>
        </w:rPr>
        <w:t> </w:t>
      </w:r>
      <w:r>
        <w:rPr>
          <w:rFonts w:ascii="Verdana" w:hAnsi="Verdana"/>
          <w:color w:val="808285"/>
          <w:spacing w:val="-3"/>
          <w:sz w:val="17"/>
        </w:rPr>
        <w:t>los</w:t>
      </w:r>
      <w:r>
        <w:rPr>
          <w:rFonts w:ascii="Verdana" w:hAnsi="Verdana"/>
          <w:color w:val="808285"/>
          <w:spacing w:val="-28"/>
          <w:sz w:val="17"/>
        </w:rPr>
        <w:t> </w:t>
      </w:r>
      <w:r>
        <w:rPr>
          <w:rFonts w:ascii="Verdana" w:hAnsi="Verdana"/>
          <w:color w:val="808285"/>
          <w:sz w:val="17"/>
        </w:rPr>
        <w:t>componentes</w:t>
      </w:r>
      <w:r>
        <w:rPr>
          <w:rFonts w:ascii="Verdana" w:hAnsi="Verdana"/>
          <w:color w:val="808285"/>
          <w:spacing w:val="-28"/>
          <w:sz w:val="17"/>
        </w:rPr>
        <w:t> </w:t>
      </w:r>
      <w:r>
        <w:rPr>
          <w:rFonts w:ascii="Verdana" w:hAnsi="Verdana"/>
          <w:color w:val="808285"/>
          <w:spacing w:val="-3"/>
          <w:sz w:val="17"/>
        </w:rPr>
        <w:t>estratégicos</w:t>
      </w:r>
      <w:r>
        <w:rPr>
          <w:rFonts w:ascii="Verdana" w:hAnsi="Verdana"/>
          <w:color w:val="808285"/>
          <w:spacing w:val="-28"/>
          <w:sz w:val="17"/>
        </w:rPr>
        <w:t> </w:t>
      </w:r>
      <w:r>
        <w:rPr>
          <w:rFonts w:ascii="Verdana" w:hAnsi="Verdana"/>
          <w:color w:val="808285"/>
          <w:sz w:val="17"/>
        </w:rPr>
        <w:t>sostenibles</w:t>
      </w:r>
    </w:p>
    <w:p>
      <w:pPr>
        <w:pStyle w:val="BodyText"/>
        <w:spacing w:before="2"/>
        <w:rPr>
          <w:rFonts w:ascii="Verdana"/>
          <w:sz w:val="18"/>
        </w:rPr>
      </w:pPr>
    </w:p>
    <w:tbl>
      <w:tblPr>
        <w:tblW w:w="0" w:type="auto"/>
        <w:jc w:val="left"/>
        <w:tblInd w:w="110"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32"/>
        <w:gridCol w:w="1913"/>
        <w:gridCol w:w="3160"/>
      </w:tblGrid>
      <w:tr>
        <w:trPr>
          <w:trHeight w:val="312" w:hRule="exact"/>
        </w:trPr>
        <w:tc>
          <w:tcPr>
            <w:tcW w:w="532" w:type="dxa"/>
            <w:tcBorders>
              <w:right w:val="single" w:sz="6" w:space="0" w:color="FFFFFF"/>
            </w:tcBorders>
            <w:shd w:val="clear" w:color="auto" w:fill="5E9147"/>
          </w:tcPr>
          <w:p>
            <w:pPr>
              <w:pStyle w:val="TableParagraph"/>
              <w:spacing w:before="92"/>
              <w:ind w:left="74" w:right="50"/>
              <w:jc w:val="center"/>
              <w:rPr>
                <w:rFonts w:ascii="Arial" w:hAnsi="Arial"/>
                <w:b/>
                <w:sz w:val="12"/>
              </w:rPr>
            </w:pPr>
            <w:r>
              <w:rPr>
                <w:rFonts w:ascii="Arial" w:hAnsi="Arial"/>
                <w:b/>
                <w:color w:val="FFFFFF"/>
                <w:w w:val="115"/>
                <w:sz w:val="12"/>
              </w:rPr>
              <w:t>NÚM.</w:t>
            </w:r>
          </w:p>
        </w:tc>
        <w:tc>
          <w:tcPr>
            <w:tcW w:w="1913" w:type="dxa"/>
            <w:tcBorders>
              <w:left w:val="single" w:sz="6" w:space="0" w:color="FFFFFF"/>
              <w:right w:val="single" w:sz="6" w:space="0" w:color="FFFFFF"/>
            </w:tcBorders>
            <w:shd w:val="clear" w:color="auto" w:fill="5E9147"/>
          </w:tcPr>
          <w:p>
            <w:pPr>
              <w:pStyle w:val="TableParagraph"/>
              <w:spacing w:before="92"/>
              <w:ind w:left="181"/>
              <w:rPr>
                <w:rFonts w:ascii="Arial"/>
                <w:b/>
                <w:sz w:val="12"/>
              </w:rPr>
            </w:pPr>
            <w:r>
              <w:rPr>
                <w:rFonts w:ascii="Arial"/>
                <w:b/>
                <w:color w:val="FFFFFF"/>
                <w:w w:val="105"/>
                <w:sz w:val="12"/>
              </w:rPr>
              <w:t>UNIDAD DE APRENDIZAJE</w:t>
            </w:r>
          </w:p>
        </w:tc>
        <w:tc>
          <w:tcPr>
            <w:tcW w:w="3160" w:type="dxa"/>
            <w:tcBorders>
              <w:left w:val="single" w:sz="6" w:space="0" w:color="FFFFFF"/>
            </w:tcBorders>
            <w:shd w:val="clear" w:color="auto" w:fill="5E9147"/>
          </w:tcPr>
          <w:p>
            <w:pPr>
              <w:pStyle w:val="TableParagraph"/>
              <w:spacing w:before="92"/>
              <w:ind w:left="1205" w:right="1151"/>
              <w:jc w:val="center"/>
              <w:rPr>
                <w:rFonts w:ascii="Arial" w:hAnsi="Arial"/>
                <w:b/>
                <w:sz w:val="12"/>
              </w:rPr>
            </w:pPr>
            <w:r>
              <w:rPr>
                <w:rFonts w:ascii="Arial" w:hAnsi="Arial"/>
                <w:b/>
                <w:color w:val="FFFFFF"/>
                <w:w w:val="105"/>
                <w:sz w:val="12"/>
              </w:rPr>
              <w:t>PROPÓSITO</w:t>
            </w:r>
          </w:p>
        </w:tc>
      </w:tr>
      <w:tr>
        <w:trPr>
          <w:trHeight w:val="1040" w:hRule="exact"/>
        </w:trPr>
        <w:tc>
          <w:tcPr>
            <w:tcW w:w="532" w:type="dxa"/>
            <w:tcBorders>
              <w:right w:val="single" w:sz="6" w:space="0" w:color="808285"/>
            </w:tcBorders>
          </w:tcPr>
          <w:p>
            <w:pPr>
              <w:pStyle w:val="TableParagraph"/>
              <w:rPr>
                <w:sz w:val="12"/>
              </w:rPr>
            </w:pPr>
          </w:p>
          <w:p>
            <w:pPr>
              <w:pStyle w:val="TableParagraph"/>
              <w:rPr>
                <w:sz w:val="12"/>
              </w:rPr>
            </w:pPr>
          </w:p>
          <w:p>
            <w:pPr>
              <w:pStyle w:val="TableParagraph"/>
              <w:spacing w:before="6"/>
              <w:rPr>
                <w:sz w:val="13"/>
              </w:rPr>
            </w:pPr>
          </w:p>
          <w:p>
            <w:pPr>
              <w:pStyle w:val="TableParagraph"/>
              <w:ind w:left="24"/>
              <w:jc w:val="center"/>
              <w:rPr>
                <w:rFonts w:ascii="Arial"/>
                <w:b/>
                <w:sz w:val="12"/>
              </w:rPr>
            </w:pPr>
            <w:r>
              <w:rPr>
                <w:rFonts w:ascii="Arial"/>
                <w:b/>
                <w:color w:val="5E9147"/>
                <w:w w:val="116"/>
                <w:sz w:val="12"/>
              </w:rPr>
              <w:t>1</w:t>
            </w:r>
          </w:p>
        </w:tc>
        <w:tc>
          <w:tcPr>
            <w:tcW w:w="19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before="4"/>
              <w:rPr>
                <w:sz w:val="12"/>
              </w:rPr>
            </w:pPr>
          </w:p>
          <w:p>
            <w:pPr>
              <w:pStyle w:val="TableParagraph"/>
              <w:ind w:left="96"/>
              <w:rPr>
                <w:sz w:val="13"/>
              </w:rPr>
            </w:pPr>
            <w:r>
              <w:rPr>
                <w:color w:val="231F20"/>
                <w:w w:val="95"/>
                <w:sz w:val="13"/>
              </w:rPr>
              <w:t>Ética profesional</w:t>
            </w:r>
          </w:p>
        </w:tc>
        <w:tc>
          <w:tcPr>
            <w:tcW w:w="3160" w:type="dxa"/>
            <w:tcBorders>
              <w:left w:val="single" w:sz="6" w:space="0" w:color="808285"/>
            </w:tcBorders>
          </w:tcPr>
          <w:p>
            <w:pPr>
              <w:pStyle w:val="TableParagraph"/>
              <w:spacing w:line="273" w:lineRule="auto" w:before="82"/>
              <w:ind w:left="127" w:right="110"/>
              <w:jc w:val="both"/>
              <w:rPr>
                <w:sz w:val="13"/>
              </w:rPr>
            </w:pPr>
            <w:r>
              <w:rPr>
                <w:color w:val="231F20"/>
                <w:spacing w:val="-3"/>
                <w:w w:val="95"/>
                <w:sz w:val="13"/>
              </w:rPr>
              <w:t>Hacer</w:t>
            </w:r>
            <w:r>
              <w:rPr>
                <w:color w:val="231F20"/>
                <w:spacing w:val="-11"/>
                <w:w w:val="95"/>
                <w:sz w:val="13"/>
              </w:rPr>
              <w:t> </w:t>
            </w:r>
            <w:r>
              <w:rPr>
                <w:color w:val="231F20"/>
                <w:w w:val="95"/>
                <w:sz w:val="13"/>
              </w:rPr>
              <w:t>conciencia</w:t>
            </w:r>
            <w:r>
              <w:rPr>
                <w:color w:val="231F20"/>
                <w:spacing w:val="-11"/>
                <w:w w:val="95"/>
                <w:sz w:val="13"/>
              </w:rPr>
              <w:t> </w:t>
            </w:r>
            <w:r>
              <w:rPr>
                <w:color w:val="231F20"/>
                <w:w w:val="95"/>
                <w:sz w:val="13"/>
              </w:rPr>
              <w:t>de</w:t>
            </w:r>
            <w:r>
              <w:rPr>
                <w:color w:val="231F20"/>
                <w:spacing w:val="-11"/>
                <w:w w:val="95"/>
                <w:sz w:val="13"/>
              </w:rPr>
              <w:t> </w:t>
            </w:r>
            <w:r>
              <w:rPr>
                <w:color w:val="231F20"/>
                <w:w w:val="95"/>
                <w:sz w:val="13"/>
              </w:rPr>
              <w:t>la</w:t>
            </w:r>
            <w:r>
              <w:rPr>
                <w:color w:val="231F20"/>
                <w:spacing w:val="-11"/>
                <w:w w:val="95"/>
                <w:sz w:val="13"/>
              </w:rPr>
              <w:t> </w:t>
            </w:r>
            <w:r>
              <w:rPr>
                <w:color w:val="231F20"/>
                <w:spacing w:val="-3"/>
                <w:w w:val="95"/>
                <w:sz w:val="13"/>
              </w:rPr>
              <w:t>responsabilidad</w:t>
            </w:r>
            <w:r>
              <w:rPr>
                <w:color w:val="231F20"/>
                <w:spacing w:val="-11"/>
                <w:w w:val="95"/>
                <w:sz w:val="13"/>
              </w:rPr>
              <w:t> </w:t>
            </w:r>
            <w:r>
              <w:rPr>
                <w:color w:val="231F20"/>
                <w:w w:val="95"/>
                <w:sz w:val="13"/>
              </w:rPr>
              <w:t>que</w:t>
            </w:r>
            <w:r>
              <w:rPr>
                <w:color w:val="231F20"/>
                <w:spacing w:val="-11"/>
                <w:w w:val="95"/>
                <w:sz w:val="13"/>
              </w:rPr>
              <w:t> </w:t>
            </w:r>
            <w:r>
              <w:rPr>
                <w:color w:val="231F20"/>
                <w:w w:val="95"/>
                <w:sz w:val="13"/>
              </w:rPr>
              <w:t>ejer- </w:t>
            </w:r>
            <w:r>
              <w:rPr>
                <w:color w:val="231F20"/>
                <w:sz w:val="13"/>
              </w:rPr>
              <w:t>ce</w:t>
            </w:r>
            <w:r>
              <w:rPr>
                <w:color w:val="231F20"/>
                <w:spacing w:val="-26"/>
                <w:sz w:val="13"/>
              </w:rPr>
              <w:t> </w:t>
            </w:r>
            <w:r>
              <w:rPr>
                <w:color w:val="231F20"/>
                <w:sz w:val="13"/>
              </w:rPr>
              <w:t>el</w:t>
            </w:r>
            <w:r>
              <w:rPr>
                <w:color w:val="231F20"/>
                <w:spacing w:val="-26"/>
                <w:sz w:val="13"/>
              </w:rPr>
              <w:t> </w:t>
            </w:r>
            <w:r>
              <w:rPr>
                <w:color w:val="231F20"/>
                <w:sz w:val="13"/>
              </w:rPr>
              <w:t>alumno</w:t>
            </w:r>
            <w:r>
              <w:rPr>
                <w:color w:val="231F20"/>
                <w:spacing w:val="-26"/>
                <w:sz w:val="13"/>
              </w:rPr>
              <w:t> </w:t>
            </w:r>
            <w:r>
              <w:rPr>
                <w:color w:val="231F20"/>
                <w:sz w:val="13"/>
              </w:rPr>
              <w:t>como</w:t>
            </w:r>
            <w:r>
              <w:rPr>
                <w:color w:val="231F20"/>
                <w:spacing w:val="-26"/>
                <w:sz w:val="13"/>
              </w:rPr>
              <w:t> </w:t>
            </w:r>
            <w:r>
              <w:rPr>
                <w:color w:val="231F20"/>
                <w:sz w:val="13"/>
              </w:rPr>
              <w:t>persona,</w:t>
            </w:r>
            <w:r>
              <w:rPr>
                <w:color w:val="231F20"/>
                <w:spacing w:val="-26"/>
                <w:sz w:val="13"/>
              </w:rPr>
              <w:t> </w:t>
            </w:r>
            <w:r>
              <w:rPr>
                <w:color w:val="231F20"/>
                <w:sz w:val="13"/>
              </w:rPr>
              <w:t>como</w:t>
            </w:r>
            <w:r>
              <w:rPr>
                <w:color w:val="231F20"/>
                <w:spacing w:val="-26"/>
                <w:sz w:val="13"/>
              </w:rPr>
              <w:t> </w:t>
            </w:r>
            <w:r>
              <w:rPr>
                <w:color w:val="231F20"/>
                <w:sz w:val="13"/>
              </w:rPr>
              <w:t>ciudadano</w:t>
            </w:r>
            <w:r>
              <w:rPr>
                <w:color w:val="231F20"/>
                <w:spacing w:val="-26"/>
                <w:sz w:val="13"/>
              </w:rPr>
              <w:t> </w:t>
            </w:r>
            <w:r>
              <w:rPr>
                <w:color w:val="231F20"/>
                <w:sz w:val="13"/>
              </w:rPr>
              <w:t>y como </w:t>
            </w:r>
            <w:r>
              <w:rPr>
                <w:color w:val="231F20"/>
                <w:spacing w:val="-3"/>
                <w:sz w:val="13"/>
              </w:rPr>
              <w:t>profesional, </w:t>
            </w:r>
            <w:r>
              <w:rPr>
                <w:color w:val="231F20"/>
                <w:sz w:val="13"/>
              </w:rPr>
              <w:t>donde el diseñador gráfico debe</w:t>
            </w:r>
            <w:r>
              <w:rPr>
                <w:color w:val="231F20"/>
                <w:spacing w:val="-20"/>
                <w:sz w:val="13"/>
              </w:rPr>
              <w:t> </w:t>
            </w:r>
            <w:r>
              <w:rPr>
                <w:color w:val="231F20"/>
                <w:sz w:val="13"/>
              </w:rPr>
              <w:t>estar</w:t>
            </w:r>
            <w:r>
              <w:rPr>
                <w:color w:val="231F20"/>
                <w:spacing w:val="-20"/>
                <w:sz w:val="13"/>
              </w:rPr>
              <w:t> </w:t>
            </w:r>
            <w:r>
              <w:rPr>
                <w:color w:val="231F20"/>
                <w:spacing w:val="-3"/>
                <w:sz w:val="13"/>
              </w:rPr>
              <w:t>consciente</w:t>
            </w:r>
            <w:r>
              <w:rPr>
                <w:color w:val="231F20"/>
                <w:spacing w:val="-20"/>
                <w:sz w:val="13"/>
              </w:rPr>
              <w:t> </w:t>
            </w:r>
            <w:r>
              <w:rPr>
                <w:color w:val="231F20"/>
                <w:sz w:val="13"/>
              </w:rPr>
              <w:t>de</w:t>
            </w:r>
            <w:r>
              <w:rPr>
                <w:color w:val="231F20"/>
                <w:spacing w:val="-20"/>
                <w:sz w:val="13"/>
              </w:rPr>
              <w:t> </w:t>
            </w:r>
            <w:r>
              <w:rPr>
                <w:color w:val="231F20"/>
                <w:sz w:val="13"/>
              </w:rPr>
              <w:t>saber</w:t>
            </w:r>
            <w:r>
              <w:rPr>
                <w:color w:val="231F20"/>
                <w:spacing w:val="-20"/>
                <w:sz w:val="13"/>
              </w:rPr>
              <w:t> </w:t>
            </w:r>
            <w:r>
              <w:rPr>
                <w:color w:val="231F20"/>
                <w:sz w:val="13"/>
              </w:rPr>
              <w:t>conducirse</w:t>
            </w:r>
            <w:r>
              <w:rPr>
                <w:color w:val="231F20"/>
                <w:spacing w:val="-20"/>
                <w:sz w:val="13"/>
              </w:rPr>
              <w:t> </w:t>
            </w:r>
            <w:r>
              <w:rPr>
                <w:color w:val="231F20"/>
                <w:spacing w:val="-3"/>
                <w:sz w:val="13"/>
              </w:rPr>
              <w:t>con </w:t>
            </w:r>
            <w:r>
              <w:rPr>
                <w:color w:val="231F20"/>
                <w:w w:val="95"/>
                <w:sz w:val="13"/>
              </w:rPr>
              <w:t>rectitud</w:t>
            </w:r>
            <w:r>
              <w:rPr>
                <w:color w:val="231F20"/>
                <w:spacing w:val="-30"/>
                <w:w w:val="95"/>
                <w:sz w:val="13"/>
              </w:rPr>
              <w:t> </w:t>
            </w:r>
            <w:r>
              <w:rPr>
                <w:color w:val="231F20"/>
                <w:w w:val="95"/>
                <w:sz w:val="13"/>
              </w:rPr>
              <w:t>y</w:t>
            </w:r>
            <w:r>
              <w:rPr>
                <w:color w:val="231F20"/>
                <w:spacing w:val="-30"/>
                <w:w w:val="95"/>
                <w:sz w:val="13"/>
              </w:rPr>
              <w:t> </w:t>
            </w:r>
            <w:r>
              <w:rPr>
                <w:color w:val="231F20"/>
                <w:spacing w:val="-3"/>
                <w:w w:val="95"/>
                <w:sz w:val="13"/>
              </w:rPr>
              <w:t>verdad.</w:t>
            </w:r>
          </w:p>
        </w:tc>
      </w:tr>
      <w:tr>
        <w:trPr>
          <w:trHeight w:val="1040" w:hRule="exact"/>
        </w:trPr>
        <w:tc>
          <w:tcPr>
            <w:tcW w:w="532" w:type="dxa"/>
            <w:tcBorders>
              <w:right w:val="single" w:sz="6" w:space="0" w:color="808285"/>
            </w:tcBorders>
          </w:tcPr>
          <w:p>
            <w:pPr>
              <w:pStyle w:val="TableParagraph"/>
              <w:rPr>
                <w:sz w:val="12"/>
              </w:rPr>
            </w:pPr>
          </w:p>
          <w:p>
            <w:pPr>
              <w:pStyle w:val="TableParagraph"/>
              <w:rPr>
                <w:sz w:val="12"/>
              </w:rPr>
            </w:pPr>
          </w:p>
          <w:p>
            <w:pPr>
              <w:pStyle w:val="TableParagraph"/>
              <w:spacing w:before="6"/>
              <w:rPr>
                <w:sz w:val="13"/>
              </w:rPr>
            </w:pPr>
          </w:p>
          <w:p>
            <w:pPr>
              <w:pStyle w:val="TableParagraph"/>
              <w:ind w:left="24"/>
              <w:jc w:val="center"/>
              <w:rPr>
                <w:rFonts w:ascii="Arial"/>
                <w:b/>
                <w:sz w:val="12"/>
              </w:rPr>
            </w:pPr>
            <w:r>
              <w:rPr>
                <w:rFonts w:ascii="Arial"/>
                <w:b/>
                <w:color w:val="5E9147"/>
                <w:w w:val="116"/>
                <w:sz w:val="12"/>
              </w:rPr>
              <w:t>2</w:t>
            </w:r>
          </w:p>
        </w:tc>
        <w:tc>
          <w:tcPr>
            <w:tcW w:w="19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before="4"/>
              <w:rPr>
                <w:sz w:val="12"/>
              </w:rPr>
            </w:pPr>
          </w:p>
          <w:p>
            <w:pPr>
              <w:pStyle w:val="TableParagraph"/>
              <w:ind w:left="96"/>
              <w:rPr>
                <w:sz w:val="13"/>
              </w:rPr>
            </w:pPr>
            <w:r>
              <w:rPr>
                <w:color w:val="231F20"/>
                <w:w w:val="95"/>
                <w:sz w:val="13"/>
              </w:rPr>
              <w:t>Desarrollo del emprendedor</w:t>
            </w:r>
          </w:p>
        </w:tc>
        <w:tc>
          <w:tcPr>
            <w:tcW w:w="3160" w:type="dxa"/>
            <w:tcBorders>
              <w:left w:val="single" w:sz="6" w:space="0" w:color="808285"/>
            </w:tcBorders>
          </w:tcPr>
          <w:p>
            <w:pPr>
              <w:pStyle w:val="TableParagraph"/>
              <w:spacing w:line="273" w:lineRule="auto" w:before="82"/>
              <w:ind w:left="127" w:right="110"/>
              <w:jc w:val="both"/>
              <w:rPr>
                <w:sz w:val="13"/>
              </w:rPr>
            </w:pPr>
            <w:r>
              <w:rPr>
                <w:color w:val="231F20"/>
                <w:spacing w:val="-3"/>
                <w:sz w:val="13"/>
              </w:rPr>
              <w:t>Identificar,</w:t>
            </w:r>
            <w:r>
              <w:rPr>
                <w:color w:val="231F20"/>
                <w:spacing w:val="-28"/>
                <w:sz w:val="13"/>
              </w:rPr>
              <w:t> </w:t>
            </w:r>
            <w:r>
              <w:rPr>
                <w:color w:val="231F20"/>
                <w:sz w:val="13"/>
              </w:rPr>
              <w:t>por</w:t>
            </w:r>
            <w:r>
              <w:rPr>
                <w:color w:val="231F20"/>
                <w:spacing w:val="-28"/>
                <w:sz w:val="13"/>
              </w:rPr>
              <w:t> </w:t>
            </w:r>
            <w:r>
              <w:rPr>
                <w:color w:val="231F20"/>
                <w:sz w:val="13"/>
              </w:rPr>
              <w:t>parte</w:t>
            </w:r>
            <w:r>
              <w:rPr>
                <w:color w:val="231F20"/>
                <w:spacing w:val="-28"/>
                <w:sz w:val="13"/>
              </w:rPr>
              <w:t> </w:t>
            </w:r>
            <w:r>
              <w:rPr>
                <w:color w:val="231F20"/>
                <w:sz w:val="13"/>
              </w:rPr>
              <w:t>del</w:t>
            </w:r>
            <w:r>
              <w:rPr>
                <w:color w:val="231F20"/>
                <w:spacing w:val="-28"/>
                <w:sz w:val="13"/>
              </w:rPr>
              <w:t> </w:t>
            </w:r>
            <w:r>
              <w:rPr>
                <w:color w:val="231F20"/>
                <w:sz w:val="13"/>
              </w:rPr>
              <w:t>alumno,</w:t>
            </w:r>
            <w:r>
              <w:rPr>
                <w:color w:val="231F20"/>
                <w:spacing w:val="-28"/>
                <w:sz w:val="13"/>
              </w:rPr>
              <w:t> </w:t>
            </w:r>
            <w:r>
              <w:rPr>
                <w:color w:val="231F20"/>
                <w:sz w:val="13"/>
              </w:rPr>
              <w:t>los</w:t>
            </w:r>
            <w:r>
              <w:rPr>
                <w:color w:val="231F20"/>
                <w:spacing w:val="-28"/>
                <w:sz w:val="13"/>
              </w:rPr>
              <w:t> </w:t>
            </w:r>
            <w:r>
              <w:rPr>
                <w:color w:val="231F20"/>
                <w:spacing w:val="-3"/>
                <w:sz w:val="13"/>
              </w:rPr>
              <w:t>elementos </w:t>
            </w:r>
            <w:r>
              <w:rPr>
                <w:color w:val="231F20"/>
                <w:spacing w:val="-3"/>
                <w:w w:val="95"/>
                <w:sz w:val="13"/>
              </w:rPr>
              <w:t>relevantes</w:t>
            </w:r>
            <w:r>
              <w:rPr>
                <w:color w:val="231F20"/>
                <w:spacing w:val="-8"/>
                <w:w w:val="95"/>
                <w:sz w:val="13"/>
              </w:rPr>
              <w:t> </w:t>
            </w:r>
            <w:r>
              <w:rPr>
                <w:color w:val="231F20"/>
                <w:w w:val="95"/>
                <w:sz w:val="13"/>
              </w:rPr>
              <w:t>para</w:t>
            </w:r>
            <w:r>
              <w:rPr>
                <w:color w:val="231F20"/>
                <w:spacing w:val="-8"/>
                <w:w w:val="95"/>
                <w:sz w:val="13"/>
              </w:rPr>
              <w:t> </w:t>
            </w:r>
            <w:r>
              <w:rPr>
                <w:color w:val="231F20"/>
                <w:w w:val="95"/>
                <w:sz w:val="13"/>
              </w:rPr>
              <w:t>adquirir</w:t>
            </w:r>
            <w:r>
              <w:rPr>
                <w:color w:val="231F20"/>
                <w:spacing w:val="-8"/>
                <w:w w:val="95"/>
                <w:sz w:val="13"/>
              </w:rPr>
              <w:t> </w:t>
            </w:r>
            <w:r>
              <w:rPr>
                <w:color w:val="231F20"/>
                <w:w w:val="95"/>
                <w:sz w:val="13"/>
              </w:rPr>
              <w:t>una</w:t>
            </w:r>
            <w:r>
              <w:rPr>
                <w:color w:val="231F20"/>
                <w:spacing w:val="-8"/>
                <w:w w:val="95"/>
                <w:sz w:val="13"/>
              </w:rPr>
              <w:t> </w:t>
            </w:r>
            <w:r>
              <w:rPr>
                <w:color w:val="231F20"/>
                <w:w w:val="95"/>
                <w:sz w:val="13"/>
              </w:rPr>
              <w:t>actitud</w:t>
            </w:r>
            <w:r>
              <w:rPr>
                <w:color w:val="231F20"/>
                <w:spacing w:val="-8"/>
                <w:w w:val="95"/>
                <w:sz w:val="13"/>
              </w:rPr>
              <w:t> </w:t>
            </w:r>
            <w:r>
              <w:rPr>
                <w:color w:val="231F20"/>
                <w:w w:val="95"/>
                <w:sz w:val="13"/>
              </w:rPr>
              <w:t>emprende- dora</w:t>
            </w:r>
            <w:r>
              <w:rPr>
                <w:color w:val="231F20"/>
                <w:spacing w:val="-10"/>
                <w:w w:val="95"/>
                <w:sz w:val="13"/>
              </w:rPr>
              <w:t> </w:t>
            </w:r>
            <w:r>
              <w:rPr>
                <w:color w:val="231F20"/>
                <w:w w:val="95"/>
                <w:sz w:val="13"/>
              </w:rPr>
              <w:t>durante</w:t>
            </w:r>
            <w:r>
              <w:rPr>
                <w:color w:val="231F20"/>
                <w:spacing w:val="-10"/>
                <w:w w:val="95"/>
                <w:sz w:val="13"/>
              </w:rPr>
              <w:t> </w:t>
            </w:r>
            <w:r>
              <w:rPr>
                <w:color w:val="231F20"/>
                <w:w w:val="95"/>
                <w:sz w:val="13"/>
              </w:rPr>
              <w:t>su</w:t>
            </w:r>
            <w:r>
              <w:rPr>
                <w:color w:val="231F20"/>
                <w:spacing w:val="-10"/>
                <w:w w:val="95"/>
                <w:sz w:val="13"/>
              </w:rPr>
              <w:t> </w:t>
            </w:r>
            <w:r>
              <w:rPr>
                <w:color w:val="231F20"/>
                <w:spacing w:val="-3"/>
                <w:w w:val="95"/>
                <w:sz w:val="13"/>
              </w:rPr>
              <w:t>formación</w:t>
            </w:r>
            <w:r>
              <w:rPr>
                <w:color w:val="231F20"/>
                <w:spacing w:val="-10"/>
                <w:w w:val="95"/>
                <w:sz w:val="13"/>
              </w:rPr>
              <w:t> </w:t>
            </w:r>
            <w:r>
              <w:rPr>
                <w:color w:val="231F20"/>
                <w:spacing w:val="-3"/>
                <w:w w:val="95"/>
                <w:sz w:val="13"/>
              </w:rPr>
              <w:t>profesional,</w:t>
            </w:r>
            <w:r>
              <w:rPr>
                <w:color w:val="231F20"/>
                <w:spacing w:val="-10"/>
                <w:w w:val="95"/>
                <w:sz w:val="13"/>
              </w:rPr>
              <w:t> </w:t>
            </w:r>
            <w:r>
              <w:rPr>
                <w:color w:val="231F20"/>
                <w:w w:val="95"/>
                <w:sz w:val="13"/>
              </w:rPr>
              <w:t>así</w:t>
            </w:r>
            <w:r>
              <w:rPr>
                <w:color w:val="231F20"/>
                <w:spacing w:val="-10"/>
                <w:w w:val="95"/>
                <w:sz w:val="13"/>
              </w:rPr>
              <w:t> </w:t>
            </w:r>
            <w:r>
              <w:rPr>
                <w:color w:val="231F20"/>
                <w:spacing w:val="-3"/>
                <w:w w:val="95"/>
                <w:sz w:val="13"/>
              </w:rPr>
              <w:t>como </w:t>
            </w:r>
            <w:r>
              <w:rPr>
                <w:color w:val="231F20"/>
                <w:sz w:val="13"/>
              </w:rPr>
              <w:t>la</w:t>
            </w:r>
            <w:r>
              <w:rPr>
                <w:color w:val="231F20"/>
                <w:spacing w:val="-24"/>
                <w:sz w:val="13"/>
              </w:rPr>
              <w:t> </w:t>
            </w:r>
            <w:r>
              <w:rPr>
                <w:color w:val="231F20"/>
                <w:spacing w:val="-3"/>
                <w:sz w:val="13"/>
              </w:rPr>
              <w:t>interrelación</w:t>
            </w:r>
            <w:r>
              <w:rPr>
                <w:color w:val="231F20"/>
                <w:spacing w:val="-24"/>
                <w:sz w:val="13"/>
              </w:rPr>
              <w:t> </w:t>
            </w:r>
            <w:r>
              <w:rPr>
                <w:color w:val="231F20"/>
                <w:sz w:val="13"/>
              </w:rPr>
              <w:t>de</w:t>
            </w:r>
            <w:r>
              <w:rPr>
                <w:color w:val="231F20"/>
                <w:spacing w:val="-24"/>
                <w:sz w:val="13"/>
              </w:rPr>
              <w:t> </w:t>
            </w:r>
            <w:r>
              <w:rPr>
                <w:color w:val="231F20"/>
                <w:sz w:val="13"/>
              </w:rPr>
              <w:t>la</w:t>
            </w:r>
            <w:r>
              <w:rPr>
                <w:color w:val="231F20"/>
                <w:spacing w:val="-24"/>
                <w:sz w:val="13"/>
              </w:rPr>
              <w:t> </w:t>
            </w:r>
            <w:r>
              <w:rPr>
                <w:color w:val="231F20"/>
                <w:spacing w:val="-3"/>
                <w:sz w:val="13"/>
              </w:rPr>
              <w:t>administración</w:t>
            </w:r>
            <w:r>
              <w:rPr>
                <w:color w:val="231F20"/>
                <w:spacing w:val="-24"/>
                <w:sz w:val="13"/>
              </w:rPr>
              <w:t> </w:t>
            </w:r>
            <w:r>
              <w:rPr>
                <w:color w:val="231F20"/>
                <w:sz w:val="13"/>
              </w:rPr>
              <w:t>en</w:t>
            </w:r>
            <w:r>
              <w:rPr>
                <w:color w:val="231F20"/>
                <w:spacing w:val="-24"/>
                <w:sz w:val="13"/>
              </w:rPr>
              <w:t> </w:t>
            </w:r>
            <w:r>
              <w:rPr>
                <w:color w:val="231F20"/>
                <w:sz w:val="13"/>
              </w:rPr>
              <w:t>una</w:t>
            </w:r>
            <w:r>
              <w:rPr>
                <w:color w:val="231F20"/>
                <w:spacing w:val="-24"/>
                <w:sz w:val="13"/>
              </w:rPr>
              <w:t> </w:t>
            </w:r>
            <w:r>
              <w:rPr>
                <w:color w:val="231F20"/>
                <w:sz w:val="13"/>
              </w:rPr>
              <w:t>em- </w:t>
            </w:r>
            <w:r>
              <w:rPr>
                <w:color w:val="231F20"/>
                <w:w w:val="95"/>
                <w:sz w:val="13"/>
              </w:rPr>
              <w:t>presa</w:t>
            </w:r>
            <w:r>
              <w:rPr>
                <w:color w:val="231F20"/>
                <w:spacing w:val="-31"/>
                <w:w w:val="95"/>
                <w:sz w:val="13"/>
              </w:rPr>
              <w:t> </w:t>
            </w:r>
            <w:r>
              <w:rPr>
                <w:color w:val="231F20"/>
                <w:spacing w:val="-2"/>
                <w:w w:val="95"/>
                <w:sz w:val="13"/>
              </w:rPr>
              <w:t>con</w:t>
            </w:r>
            <w:r>
              <w:rPr>
                <w:color w:val="231F20"/>
                <w:spacing w:val="-31"/>
                <w:w w:val="95"/>
                <w:sz w:val="13"/>
              </w:rPr>
              <w:t> </w:t>
            </w:r>
            <w:r>
              <w:rPr>
                <w:color w:val="231F20"/>
                <w:w w:val="95"/>
                <w:sz w:val="13"/>
              </w:rPr>
              <w:t>el</w:t>
            </w:r>
            <w:r>
              <w:rPr>
                <w:color w:val="231F20"/>
                <w:spacing w:val="-31"/>
                <w:w w:val="95"/>
                <w:sz w:val="13"/>
              </w:rPr>
              <w:t> </w:t>
            </w:r>
            <w:r>
              <w:rPr>
                <w:color w:val="231F20"/>
                <w:w w:val="95"/>
                <w:sz w:val="13"/>
              </w:rPr>
              <w:t>diseño.</w:t>
            </w:r>
          </w:p>
        </w:tc>
      </w:tr>
      <w:tr>
        <w:trPr>
          <w:trHeight w:val="1760" w:hRule="exact"/>
        </w:trPr>
        <w:tc>
          <w:tcPr>
            <w:tcW w:w="532"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7"/>
              <w:ind w:left="24"/>
              <w:jc w:val="center"/>
              <w:rPr>
                <w:rFonts w:ascii="Arial"/>
                <w:b/>
                <w:sz w:val="12"/>
              </w:rPr>
            </w:pPr>
            <w:r>
              <w:rPr>
                <w:rFonts w:ascii="Arial"/>
                <w:b/>
                <w:color w:val="5E9147"/>
                <w:w w:val="116"/>
                <w:sz w:val="12"/>
              </w:rPr>
              <w:t>3</w:t>
            </w:r>
          </w:p>
        </w:tc>
        <w:tc>
          <w:tcPr>
            <w:tcW w:w="19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1"/>
              <w:rPr>
                <w:sz w:val="17"/>
              </w:rPr>
            </w:pPr>
          </w:p>
          <w:p>
            <w:pPr>
              <w:pStyle w:val="TableParagraph"/>
              <w:spacing w:before="1"/>
              <w:ind w:left="96"/>
              <w:rPr>
                <w:sz w:val="13"/>
              </w:rPr>
            </w:pPr>
            <w:r>
              <w:rPr>
                <w:color w:val="231F20"/>
                <w:sz w:val="13"/>
              </w:rPr>
              <w:t>Mercadotecnia</w:t>
            </w:r>
          </w:p>
        </w:tc>
        <w:tc>
          <w:tcPr>
            <w:tcW w:w="3160" w:type="dxa"/>
            <w:tcBorders>
              <w:left w:val="single" w:sz="6" w:space="0" w:color="808285"/>
            </w:tcBorders>
          </w:tcPr>
          <w:p>
            <w:pPr>
              <w:pStyle w:val="TableParagraph"/>
              <w:spacing w:line="273" w:lineRule="auto" w:before="82"/>
              <w:ind w:left="127" w:right="110"/>
              <w:jc w:val="both"/>
              <w:rPr>
                <w:sz w:val="13"/>
              </w:rPr>
            </w:pPr>
            <w:r>
              <w:rPr>
                <w:color w:val="231F20"/>
                <w:w w:val="95"/>
                <w:sz w:val="13"/>
              </w:rPr>
              <w:t>Conocer</w:t>
            </w:r>
            <w:r>
              <w:rPr>
                <w:color w:val="231F20"/>
                <w:spacing w:val="-21"/>
                <w:w w:val="95"/>
                <w:sz w:val="13"/>
              </w:rPr>
              <w:t> </w:t>
            </w:r>
            <w:r>
              <w:rPr>
                <w:color w:val="231F20"/>
                <w:w w:val="95"/>
                <w:sz w:val="13"/>
              </w:rPr>
              <w:t>el</w:t>
            </w:r>
            <w:r>
              <w:rPr>
                <w:color w:val="231F20"/>
                <w:spacing w:val="-21"/>
                <w:w w:val="95"/>
                <w:sz w:val="13"/>
              </w:rPr>
              <w:t> </w:t>
            </w:r>
            <w:r>
              <w:rPr>
                <w:color w:val="231F20"/>
                <w:w w:val="95"/>
                <w:sz w:val="13"/>
              </w:rPr>
              <w:t>entorno</w:t>
            </w:r>
            <w:r>
              <w:rPr>
                <w:color w:val="231F20"/>
                <w:spacing w:val="-21"/>
                <w:w w:val="95"/>
                <w:sz w:val="13"/>
              </w:rPr>
              <w:t> </w:t>
            </w:r>
            <w:r>
              <w:rPr>
                <w:color w:val="231F20"/>
                <w:w w:val="95"/>
                <w:sz w:val="13"/>
              </w:rPr>
              <w:t>y</w:t>
            </w:r>
            <w:r>
              <w:rPr>
                <w:color w:val="231F20"/>
                <w:spacing w:val="-21"/>
                <w:w w:val="95"/>
                <w:sz w:val="13"/>
              </w:rPr>
              <w:t> </w:t>
            </w:r>
            <w:r>
              <w:rPr>
                <w:color w:val="231F20"/>
                <w:w w:val="95"/>
                <w:sz w:val="13"/>
              </w:rPr>
              <w:t>los</w:t>
            </w:r>
            <w:r>
              <w:rPr>
                <w:color w:val="231F20"/>
                <w:spacing w:val="-21"/>
                <w:w w:val="95"/>
                <w:sz w:val="13"/>
              </w:rPr>
              <w:t> </w:t>
            </w:r>
            <w:r>
              <w:rPr>
                <w:color w:val="231F20"/>
                <w:w w:val="95"/>
                <w:sz w:val="13"/>
              </w:rPr>
              <w:t>fundamentos</w:t>
            </w:r>
            <w:r>
              <w:rPr>
                <w:color w:val="231F20"/>
                <w:spacing w:val="-21"/>
                <w:w w:val="95"/>
                <w:sz w:val="13"/>
              </w:rPr>
              <w:t> </w:t>
            </w:r>
            <w:r>
              <w:rPr>
                <w:color w:val="231F20"/>
                <w:w w:val="95"/>
                <w:sz w:val="13"/>
              </w:rPr>
              <w:t>de</w:t>
            </w:r>
            <w:r>
              <w:rPr>
                <w:color w:val="231F20"/>
                <w:spacing w:val="-21"/>
                <w:w w:val="95"/>
                <w:sz w:val="13"/>
              </w:rPr>
              <w:t> </w:t>
            </w:r>
            <w:r>
              <w:rPr>
                <w:color w:val="231F20"/>
                <w:w w:val="95"/>
                <w:sz w:val="13"/>
              </w:rPr>
              <w:t>la</w:t>
            </w:r>
            <w:r>
              <w:rPr>
                <w:color w:val="231F20"/>
                <w:spacing w:val="-21"/>
                <w:w w:val="95"/>
                <w:sz w:val="13"/>
              </w:rPr>
              <w:t> </w:t>
            </w:r>
            <w:r>
              <w:rPr>
                <w:color w:val="231F20"/>
                <w:w w:val="95"/>
                <w:sz w:val="13"/>
              </w:rPr>
              <w:t>mer- </w:t>
            </w:r>
            <w:r>
              <w:rPr>
                <w:color w:val="231F20"/>
                <w:w w:val="90"/>
                <w:sz w:val="13"/>
              </w:rPr>
              <w:t>cadotecnia:</w:t>
            </w:r>
            <w:r>
              <w:rPr>
                <w:color w:val="231F20"/>
                <w:spacing w:val="-11"/>
                <w:w w:val="90"/>
                <w:sz w:val="13"/>
              </w:rPr>
              <w:t> </w:t>
            </w:r>
            <w:r>
              <w:rPr>
                <w:color w:val="231F20"/>
                <w:w w:val="90"/>
                <w:sz w:val="13"/>
              </w:rPr>
              <w:t>definiciones,</w:t>
            </w:r>
            <w:r>
              <w:rPr>
                <w:color w:val="231F20"/>
                <w:spacing w:val="-11"/>
                <w:w w:val="90"/>
                <w:sz w:val="13"/>
              </w:rPr>
              <w:t> </w:t>
            </w:r>
            <w:r>
              <w:rPr>
                <w:color w:val="231F20"/>
                <w:w w:val="90"/>
                <w:sz w:val="13"/>
              </w:rPr>
              <w:t>terminología</w:t>
            </w:r>
            <w:r>
              <w:rPr>
                <w:color w:val="231F20"/>
                <w:spacing w:val="-11"/>
                <w:w w:val="90"/>
                <w:sz w:val="13"/>
              </w:rPr>
              <w:t> </w:t>
            </w:r>
            <w:r>
              <w:rPr>
                <w:color w:val="231F20"/>
                <w:w w:val="90"/>
                <w:sz w:val="13"/>
              </w:rPr>
              <w:t>básica,</w:t>
            </w:r>
            <w:r>
              <w:rPr>
                <w:color w:val="231F20"/>
                <w:spacing w:val="-11"/>
                <w:w w:val="90"/>
                <w:sz w:val="13"/>
              </w:rPr>
              <w:t> </w:t>
            </w:r>
            <w:r>
              <w:rPr>
                <w:color w:val="231F20"/>
                <w:w w:val="90"/>
                <w:sz w:val="13"/>
              </w:rPr>
              <w:t>na- </w:t>
            </w:r>
            <w:r>
              <w:rPr>
                <w:color w:val="231F20"/>
                <w:w w:val="95"/>
                <w:sz w:val="13"/>
              </w:rPr>
              <w:t>turaleza,</w:t>
            </w:r>
            <w:r>
              <w:rPr>
                <w:color w:val="231F20"/>
                <w:spacing w:val="-19"/>
                <w:w w:val="95"/>
                <w:sz w:val="13"/>
              </w:rPr>
              <w:t> </w:t>
            </w:r>
            <w:r>
              <w:rPr>
                <w:color w:val="231F20"/>
                <w:w w:val="95"/>
                <w:sz w:val="13"/>
              </w:rPr>
              <w:t>importancia</w:t>
            </w:r>
            <w:r>
              <w:rPr>
                <w:color w:val="231F20"/>
                <w:spacing w:val="-19"/>
                <w:w w:val="95"/>
                <w:sz w:val="13"/>
              </w:rPr>
              <w:t> </w:t>
            </w:r>
            <w:r>
              <w:rPr>
                <w:color w:val="231F20"/>
                <w:w w:val="95"/>
                <w:sz w:val="13"/>
              </w:rPr>
              <w:t>y</w:t>
            </w:r>
            <w:r>
              <w:rPr>
                <w:color w:val="231F20"/>
                <w:spacing w:val="-19"/>
                <w:w w:val="95"/>
                <w:sz w:val="13"/>
              </w:rPr>
              <w:t> </w:t>
            </w:r>
            <w:r>
              <w:rPr>
                <w:color w:val="231F20"/>
                <w:spacing w:val="-3"/>
                <w:w w:val="95"/>
                <w:sz w:val="13"/>
              </w:rPr>
              <w:t>relaciones</w:t>
            </w:r>
            <w:r>
              <w:rPr>
                <w:color w:val="231F20"/>
                <w:spacing w:val="-19"/>
                <w:w w:val="95"/>
                <w:sz w:val="13"/>
              </w:rPr>
              <w:t> </w:t>
            </w:r>
            <w:r>
              <w:rPr>
                <w:color w:val="231F20"/>
                <w:w w:val="95"/>
                <w:sz w:val="13"/>
              </w:rPr>
              <w:t>que</w:t>
            </w:r>
            <w:r>
              <w:rPr>
                <w:color w:val="231F20"/>
                <w:spacing w:val="-19"/>
                <w:w w:val="95"/>
                <w:sz w:val="13"/>
              </w:rPr>
              <w:t> </w:t>
            </w:r>
            <w:r>
              <w:rPr>
                <w:color w:val="231F20"/>
                <w:w w:val="95"/>
                <w:sz w:val="13"/>
              </w:rPr>
              <w:t>juega;</w:t>
            </w:r>
            <w:r>
              <w:rPr>
                <w:color w:val="231F20"/>
                <w:spacing w:val="-19"/>
                <w:w w:val="95"/>
                <w:sz w:val="13"/>
              </w:rPr>
              <w:t> </w:t>
            </w:r>
            <w:r>
              <w:rPr>
                <w:color w:val="231F20"/>
                <w:spacing w:val="-2"/>
                <w:w w:val="95"/>
                <w:sz w:val="13"/>
              </w:rPr>
              <w:t>los </w:t>
            </w:r>
            <w:r>
              <w:rPr>
                <w:color w:val="231F20"/>
                <w:spacing w:val="-3"/>
                <w:sz w:val="13"/>
              </w:rPr>
              <w:t>mercados,</w:t>
            </w:r>
            <w:r>
              <w:rPr>
                <w:color w:val="231F20"/>
                <w:spacing w:val="-16"/>
                <w:sz w:val="13"/>
              </w:rPr>
              <w:t> </w:t>
            </w:r>
            <w:r>
              <w:rPr>
                <w:color w:val="231F20"/>
                <w:sz w:val="13"/>
              </w:rPr>
              <w:t>segmentos</w:t>
            </w:r>
            <w:r>
              <w:rPr>
                <w:color w:val="231F20"/>
                <w:spacing w:val="-16"/>
                <w:sz w:val="13"/>
              </w:rPr>
              <w:t> </w:t>
            </w:r>
            <w:r>
              <w:rPr>
                <w:color w:val="231F20"/>
                <w:sz w:val="13"/>
              </w:rPr>
              <w:t>de</w:t>
            </w:r>
            <w:r>
              <w:rPr>
                <w:color w:val="231F20"/>
                <w:spacing w:val="-16"/>
                <w:sz w:val="13"/>
              </w:rPr>
              <w:t> </w:t>
            </w:r>
            <w:r>
              <w:rPr>
                <w:color w:val="231F20"/>
                <w:spacing w:val="-3"/>
                <w:sz w:val="13"/>
              </w:rPr>
              <w:t>mercado</w:t>
            </w:r>
            <w:r>
              <w:rPr>
                <w:color w:val="231F20"/>
                <w:spacing w:val="-16"/>
                <w:sz w:val="13"/>
              </w:rPr>
              <w:t> </w:t>
            </w:r>
            <w:r>
              <w:rPr>
                <w:color w:val="231F20"/>
                <w:sz w:val="13"/>
              </w:rPr>
              <w:t>y</w:t>
            </w:r>
            <w:r>
              <w:rPr>
                <w:color w:val="231F20"/>
                <w:spacing w:val="-16"/>
                <w:sz w:val="13"/>
              </w:rPr>
              <w:t> </w:t>
            </w:r>
            <w:r>
              <w:rPr>
                <w:color w:val="231F20"/>
                <w:sz w:val="13"/>
              </w:rPr>
              <w:t>nichos</w:t>
            </w:r>
            <w:r>
              <w:rPr>
                <w:color w:val="231F20"/>
                <w:spacing w:val="-16"/>
                <w:sz w:val="13"/>
              </w:rPr>
              <w:t> </w:t>
            </w:r>
            <w:r>
              <w:rPr>
                <w:color w:val="231F20"/>
                <w:sz w:val="13"/>
              </w:rPr>
              <w:t>en </w:t>
            </w:r>
            <w:r>
              <w:rPr>
                <w:color w:val="231F20"/>
                <w:w w:val="95"/>
                <w:sz w:val="13"/>
              </w:rPr>
              <w:t>los</w:t>
            </w:r>
            <w:r>
              <w:rPr>
                <w:color w:val="231F20"/>
                <w:spacing w:val="-28"/>
                <w:w w:val="95"/>
                <w:sz w:val="13"/>
              </w:rPr>
              <w:t> </w:t>
            </w:r>
            <w:r>
              <w:rPr>
                <w:color w:val="231F20"/>
                <w:w w:val="95"/>
                <w:sz w:val="13"/>
              </w:rPr>
              <w:t>cuales</w:t>
            </w:r>
            <w:r>
              <w:rPr>
                <w:color w:val="231F20"/>
                <w:spacing w:val="-28"/>
                <w:w w:val="95"/>
                <w:sz w:val="13"/>
              </w:rPr>
              <w:t> </w:t>
            </w:r>
            <w:r>
              <w:rPr>
                <w:color w:val="231F20"/>
                <w:w w:val="95"/>
                <w:sz w:val="13"/>
              </w:rPr>
              <w:t>existe</w:t>
            </w:r>
            <w:r>
              <w:rPr>
                <w:color w:val="231F20"/>
                <w:spacing w:val="-28"/>
                <w:w w:val="95"/>
                <w:sz w:val="13"/>
              </w:rPr>
              <w:t> </w:t>
            </w:r>
            <w:r>
              <w:rPr>
                <w:color w:val="231F20"/>
                <w:w w:val="95"/>
                <w:sz w:val="13"/>
              </w:rPr>
              <w:t>posibilidad</w:t>
            </w:r>
            <w:r>
              <w:rPr>
                <w:color w:val="231F20"/>
                <w:spacing w:val="-28"/>
                <w:w w:val="95"/>
                <w:sz w:val="13"/>
              </w:rPr>
              <w:t> </w:t>
            </w:r>
            <w:r>
              <w:rPr>
                <w:color w:val="231F20"/>
                <w:w w:val="95"/>
                <w:sz w:val="13"/>
              </w:rPr>
              <w:t>de</w:t>
            </w:r>
            <w:r>
              <w:rPr>
                <w:color w:val="231F20"/>
                <w:spacing w:val="-28"/>
                <w:w w:val="95"/>
                <w:sz w:val="13"/>
              </w:rPr>
              <w:t> </w:t>
            </w:r>
            <w:r>
              <w:rPr>
                <w:color w:val="231F20"/>
                <w:w w:val="95"/>
                <w:sz w:val="13"/>
              </w:rPr>
              <w:t>dirigir</w:t>
            </w:r>
            <w:r>
              <w:rPr>
                <w:color w:val="231F20"/>
                <w:spacing w:val="-28"/>
                <w:w w:val="95"/>
                <w:sz w:val="13"/>
              </w:rPr>
              <w:t> </w:t>
            </w:r>
            <w:r>
              <w:rPr>
                <w:color w:val="231F20"/>
                <w:w w:val="95"/>
                <w:sz w:val="13"/>
              </w:rPr>
              <w:t>un</w:t>
            </w:r>
            <w:r>
              <w:rPr>
                <w:color w:val="231F20"/>
                <w:spacing w:val="-28"/>
                <w:w w:val="95"/>
                <w:sz w:val="13"/>
              </w:rPr>
              <w:t> </w:t>
            </w:r>
            <w:r>
              <w:rPr>
                <w:color w:val="231F20"/>
                <w:spacing w:val="-3"/>
                <w:w w:val="95"/>
                <w:sz w:val="13"/>
              </w:rPr>
              <w:t>producto </w:t>
            </w:r>
            <w:r>
              <w:rPr>
                <w:color w:val="231F20"/>
                <w:w w:val="90"/>
                <w:sz w:val="13"/>
              </w:rPr>
              <w:t>(bien, servicio, persona, idea, lugar); describien- </w:t>
            </w:r>
            <w:r>
              <w:rPr>
                <w:color w:val="231F20"/>
                <w:sz w:val="13"/>
              </w:rPr>
              <w:t>do</w:t>
            </w:r>
            <w:r>
              <w:rPr>
                <w:color w:val="231F20"/>
                <w:spacing w:val="-26"/>
                <w:sz w:val="13"/>
              </w:rPr>
              <w:t> </w:t>
            </w:r>
            <w:r>
              <w:rPr>
                <w:color w:val="231F20"/>
                <w:sz w:val="13"/>
              </w:rPr>
              <w:t>e</w:t>
            </w:r>
            <w:r>
              <w:rPr>
                <w:color w:val="231F20"/>
                <w:spacing w:val="-26"/>
                <w:sz w:val="13"/>
              </w:rPr>
              <w:t> </w:t>
            </w:r>
            <w:r>
              <w:rPr>
                <w:color w:val="231F20"/>
                <w:sz w:val="13"/>
              </w:rPr>
              <w:t>integrando</w:t>
            </w:r>
            <w:r>
              <w:rPr>
                <w:color w:val="231F20"/>
                <w:spacing w:val="-26"/>
                <w:sz w:val="13"/>
              </w:rPr>
              <w:t> </w:t>
            </w:r>
            <w:r>
              <w:rPr>
                <w:color w:val="231F20"/>
                <w:sz w:val="13"/>
              </w:rPr>
              <w:t>cada</w:t>
            </w:r>
            <w:r>
              <w:rPr>
                <w:color w:val="231F20"/>
                <w:spacing w:val="-26"/>
                <w:sz w:val="13"/>
              </w:rPr>
              <w:t> </w:t>
            </w:r>
            <w:r>
              <w:rPr>
                <w:color w:val="231F20"/>
                <w:sz w:val="13"/>
              </w:rPr>
              <w:t>elemento</w:t>
            </w:r>
            <w:r>
              <w:rPr>
                <w:color w:val="231F20"/>
                <w:spacing w:val="-26"/>
                <w:sz w:val="13"/>
              </w:rPr>
              <w:t> </w:t>
            </w:r>
            <w:r>
              <w:rPr>
                <w:color w:val="231F20"/>
                <w:sz w:val="13"/>
              </w:rPr>
              <w:t>de</w:t>
            </w:r>
            <w:r>
              <w:rPr>
                <w:color w:val="231F20"/>
                <w:spacing w:val="-26"/>
                <w:sz w:val="13"/>
              </w:rPr>
              <w:t> </w:t>
            </w:r>
            <w:r>
              <w:rPr>
                <w:color w:val="231F20"/>
                <w:sz w:val="13"/>
              </w:rPr>
              <w:t>la</w:t>
            </w:r>
            <w:r>
              <w:rPr>
                <w:color w:val="231F20"/>
                <w:spacing w:val="-26"/>
                <w:sz w:val="13"/>
              </w:rPr>
              <w:t> </w:t>
            </w:r>
            <w:r>
              <w:rPr>
                <w:color w:val="231F20"/>
                <w:sz w:val="13"/>
              </w:rPr>
              <w:t>mezcla</w:t>
            </w:r>
            <w:r>
              <w:rPr>
                <w:color w:val="231F20"/>
                <w:spacing w:val="-26"/>
                <w:sz w:val="13"/>
              </w:rPr>
              <w:t> </w:t>
            </w:r>
            <w:r>
              <w:rPr>
                <w:color w:val="231F20"/>
                <w:sz w:val="13"/>
              </w:rPr>
              <w:t>de </w:t>
            </w:r>
            <w:r>
              <w:rPr>
                <w:color w:val="231F20"/>
                <w:spacing w:val="-3"/>
                <w:sz w:val="13"/>
              </w:rPr>
              <w:t>mercadotecnia</w:t>
            </w:r>
            <w:r>
              <w:rPr>
                <w:color w:val="231F20"/>
                <w:spacing w:val="-23"/>
                <w:sz w:val="13"/>
              </w:rPr>
              <w:t> </w:t>
            </w:r>
            <w:r>
              <w:rPr>
                <w:color w:val="231F20"/>
                <w:sz w:val="13"/>
              </w:rPr>
              <w:t>para</w:t>
            </w:r>
            <w:r>
              <w:rPr>
                <w:color w:val="231F20"/>
                <w:spacing w:val="-23"/>
                <w:sz w:val="13"/>
              </w:rPr>
              <w:t> </w:t>
            </w:r>
            <w:r>
              <w:rPr>
                <w:color w:val="231F20"/>
                <w:sz w:val="13"/>
              </w:rPr>
              <w:t>proponer</w:t>
            </w:r>
            <w:r>
              <w:rPr>
                <w:color w:val="231F20"/>
                <w:spacing w:val="-23"/>
                <w:sz w:val="13"/>
              </w:rPr>
              <w:t> </w:t>
            </w:r>
            <w:r>
              <w:rPr>
                <w:color w:val="231F20"/>
                <w:sz w:val="13"/>
              </w:rPr>
              <w:t>esta</w:t>
            </w:r>
            <w:r>
              <w:rPr>
                <w:color w:val="231F20"/>
                <w:spacing w:val="-23"/>
                <w:sz w:val="13"/>
              </w:rPr>
              <w:t> </w:t>
            </w:r>
            <w:r>
              <w:rPr>
                <w:color w:val="231F20"/>
                <w:sz w:val="13"/>
              </w:rPr>
              <w:t>última</w:t>
            </w:r>
            <w:r>
              <w:rPr>
                <w:color w:val="231F20"/>
                <w:spacing w:val="-23"/>
                <w:sz w:val="13"/>
              </w:rPr>
              <w:t> </w:t>
            </w:r>
            <w:r>
              <w:rPr>
                <w:color w:val="231F20"/>
                <w:sz w:val="13"/>
              </w:rPr>
              <w:t>ade- </w:t>
            </w:r>
            <w:r>
              <w:rPr>
                <w:color w:val="231F20"/>
                <w:spacing w:val="-3"/>
                <w:sz w:val="13"/>
              </w:rPr>
              <w:t>cuadamente.</w:t>
            </w:r>
          </w:p>
        </w:tc>
      </w:tr>
      <w:tr>
        <w:trPr>
          <w:trHeight w:val="1220" w:hRule="exact"/>
        </w:trPr>
        <w:tc>
          <w:tcPr>
            <w:tcW w:w="532"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11"/>
              <w:rPr>
                <w:sz w:val="8"/>
              </w:rPr>
            </w:pPr>
          </w:p>
          <w:p>
            <w:pPr>
              <w:pStyle w:val="TableParagraph"/>
              <w:ind w:left="24"/>
              <w:jc w:val="center"/>
              <w:rPr>
                <w:rFonts w:ascii="Arial"/>
                <w:b/>
                <w:sz w:val="12"/>
              </w:rPr>
            </w:pPr>
            <w:r>
              <w:rPr>
                <w:rFonts w:ascii="Arial"/>
                <w:b/>
                <w:color w:val="5E9147"/>
                <w:w w:val="116"/>
                <w:sz w:val="12"/>
              </w:rPr>
              <w:t>4</w:t>
            </w:r>
          </w:p>
        </w:tc>
        <w:tc>
          <w:tcPr>
            <w:tcW w:w="19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94"/>
              <w:ind w:left="96"/>
              <w:rPr>
                <w:sz w:val="13"/>
              </w:rPr>
            </w:pPr>
            <w:r>
              <w:rPr>
                <w:color w:val="231F20"/>
                <w:sz w:val="13"/>
              </w:rPr>
              <w:t>Publicidad</w:t>
            </w:r>
          </w:p>
        </w:tc>
        <w:tc>
          <w:tcPr>
            <w:tcW w:w="3160" w:type="dxa"/>
            <w:tcBorders>
              <w:left w:val="single" w:sz="6" w:space="0" w:color="808285"/>
            </w:tcBorders>
          </w:tcPr>
          <w:p>
            <w:pPr>
              <w:pStyle w:val="TableParagraph"/>
              <w:spacing w:line="273" w:lineRule="auto" w:before="82"/>
              <w:ind w:left="127" w:right="110"/>
              <w:jc w:val="both"/>
              <w:rPr>
                <w:sz w:val="13"/>
              </w:rPr>
            </w:pPr>
            <w:r>
              <w:rPr>
                <w:color w:val="231F20"/>
                <w:w w:val="95"/>
                <w:sz w:val="13"/>
              </w:rPr>
              <w:t>Conocer</w:t>
            </w:r>
            <w:r>
              <w:rPr>
                <w:color w:val="231F20"/>
                <w:spacing w:val="-18"/>
                <w:w w:val="95"/>
                <w:sz w:val="13"/>
              </w:rPr>
              <w:t> </w:t>
            </w:r>
            <w:r>
              <w:rPr>
                <w:color w:val="231F20"/>
                <w:w w:val="95"/>
                <w:sz w:val="13"/>
              </w:rPr>
              <w:t>el</w:t>
            </w:r>
            <w:r>
              <w:rPr>
                <w:color w:val="231F20"/>
                <w:spacing w:val="-18"/>
                <w:w w:val="95"/>
                <w:sz w:val="13"/>
              </w:rPr>
              <w:t> </w:t>
            </w:r>
            <w:r>
              <w:rPr>
                <w:color w:val="231F20"/>
                <w:w w:val="95"/>
                <w:sz w:val="13"/>
              </w:rPr>
              <w:t>entorno,</w:t>
            </w:r>
            <w:r>
              <w:rPr>
                <w:color w:val="231F20"/>
                <w:spacing w:val="-18"/>
                <w:w w:val="95"/>
                <w:sz w:val="13"/>
              </w:rPr>
              <w:t> </w:t>
            </w:r>
            <w:r>
              <w:rPr>
                <w:color w:val="231F20"/>
                <w:w w:val="95"/>
                <w:sz w:val="13"/>
              </w:rPr>
              <w:t>los</w:t>
            </w:r>
            <w:r>
              <w:rPr>
                <w:color w:val="231F20"/>
                <w:spacing w:val="-18"/>
                <w:w w:val="95"/>
                <w:sz w:val="13"/>
              </w:rPr>
              <w:t> </w:t>
            </w:r>
            <w:r>
              <w:rPr>
                <w:color w:val="231F20"/>
                <w:w w:val="95"/>
                <w:sz w:val="13"/>
              </w:rPr>
              <w:t>fundamentos,</w:t>
            </w:r>
            <w:r>
              <w:rPr>
                <w:color w:val="231F20"/>
                <w:spacing w:val="-18"/>
                <w:w w:val="95"/>
                <w:sz w:val="13"/>
              </w:rPr>
              <w:t> </w:t>
            </w:r>
            <w:r>
              <w:rPr>
                <w:color w:val="231F20"/>
                <w:w w:val="95"/>
                <w:sz w:val="13"/>
              </w:rPr>
              <w:t>las</w:t>
            </w:r>
            <w:r>
              <w:rPr>
                <w:color w:val="231F20"/>
                <w:spacing w:val="-18"/>
                <w:w w:val="95"/>
                <w:sz w:val="13"/>
              </w:rPr>
              <w:t> </w:t>
            </w:r>
            <w:r>
              <w:rPr>
                <w:color w:val="231F20"/>
                <w:w w:val="95"/>
                <w:sz w:val="13"/>
              </w:rPr>
              <w:t>defini- ciones</w:t>
            </w:r>
            <w:r>
              <w:rPr>
                <w:color w:val="231F20"/>
                <w:spacing w:val="-15"/>
                <w:w w:val="95"/>
                <w:sz w:val="13"/>
              </w:rPr>
              <w:t> </w:t>
            </w:r>
            <w:r>
              <w:rPr>
                <w:color w:val="231F20"/>
                <w:w w:val="95"/>
                <w:sz w:val="13"/>
              </w:rPr>
              <w:t>y</w:t>
            </w:r>
            <w:r>
              <w:rPr>
                <w:color w:val="231F20"/>
                <w:spacing w:val="-15"/>
                <w:w w:val="95"/>
                <w:sz w:val="13"/>
              </w:rPr>
              <w:t> </w:t>
            </w:r>
            <w:r>
              <w:rPr>
                <w:color w:val="231F20"/>
                <w:w w:val="95"/>
                <w:sz w:val="13"/>
              </w:rPr>
              <w:t>los</w:t>
            </w:r>
            <w:r>
              <w:rPr>
                <w:color w:val="231F20"/>
                <w:spacing w:val="-15"/>
                <w:w w:val="95"/>
                <w:sz w:val="13"/>
              </w:rPr>
              <w:t> </w:t>
            </w:r>
            <w:r>
              <w:rPr>
                <w:color w:val="231F20"/>
                <w:spacing w:val="-3"/>
                <w:w w:val="95"/>
                <w:sz w:val="13"/>
              </w:rPr>
              <w:t>agentes</w:t>
            </w:r>
            <w:r>
              <w:rPr>
                <w:color w:val="231F20"/>
                <w:spacing w:val="-15"/>
                <w:w w:val="95"/>
                <w:sz w:val="13"/>
              </w:rPr>
              <w:t> </w:t>
            </w:r>
            <w:r>
              <w:rPr>
                <w:color w:val="231F20"/>
                <w:spacing w:val="-3"/>
                <w:w w:val="95"/>
                <w:sz w:val="13"/>
              </w:rPr>
              <w:t>activadores</w:t>
            </w:r>
            <w:r>
              <w:rPr>
                <w:color w:val="231F20"/>
                <w:spacing w:val="-15"/>
                <w:w w:val="95"/>
                <w:sz w:val="13"/>
              </w:rPr>
              <w:t> </w:t>
            </w:r>
            <w:r>
              <w:rPr>
                <w:color w:val="231F20"/>
                <w:w w:val="95"/>
                <w:sz w:val="13"/>
              </w:rPr>
              <w:t>de</w:t>
            </w:r>
            <w:r>
              <w:rPr>
                <w:color w:val="231F20"/>
                <w:spacing w:val="-15"/>
                <w:w w:val="95"/>
                <w:sz w:val="13"/>
              </w:rPr>
              <w:t> </w:t>
            </w:r>
            <w:r>
              <w:rPr>
                <w:color w:val="231F20"/>
                <w:w w:val="95"/>
                <w:sz w:val="13"/>
              </w:rPr>
              <w:t>la</w:t>
            </w:r>
            <w:r>
              <w:rPr>
                <w:color w:val="231F20"/>
                <w:spacing w:val="-15"/>
                <w:w w:val="95"/>
                <w:sz w:val="13"/>
              </w:rPr>
              <w:t> </w:t>
            </w:r>
            <w:r>
              <w:rPr>
                <w:color w:val="231F20"/>
                <w:spacing w:val="-3"/>
                <w:w w:val="95"/>
                <w:sz w:val="13"/>
              </w:rPr>
              <w:t>publicidad, </w:t>
            </w:r>
            <w:r>
              <w:rPr>
                <w:color w:val="231F20"/>
                <w:sz w:val="13"/>
              </w:rPr>
              <w:t>como</w:t>
            </w:r>
            <w:r>
              <w:rPr>
                <w:color w:val="231F20"/>
                <w:spacing w:val="-24"/>
                <w:sz w:val="13"/>
              </w:rPr>
              <w:t> </w:t>
            </w:r>
            <w:r>
              <w:rPr>
                <w:color w:val="231F20"/>
                <w:sz w:val="13"/>
              </w:rPr>
              <w:t>una</w:t>
            </w:r>
            <w:r>
              <w:rPr>
                <w:color w:val="231F20"/>
                <w:spacing w:val="-24"/>
                <w:sz w:val="13"/>
              </w:rPr>
              <w:t> </w:t>
            </w:r>
            <w:r>
              <w:rPr>
                <w:color w:val="231F20"/>
                <w:sz w:val="13"/>
              </w:rPr>
              <w:t>herramienta</w:t>
            </w:r>
            <w:r>
              <w:rPr>
                <w:color w:val="231F20"/>
                <w:spacing w:val="-24"/>
                <w:sz w:val="13"/>
              </w:rPr>
              <w:t> </w:t>
            </w:r>
            <w:r>
              <w:rPr>
                <w:color w:val="231F20"/>
                <w:spacing w:val="-3"/>
                <w:sz w:val="13"/>
              </w:rPr>
              <w:t>integrada</w:t>
            </w:r>
            <w:r>
              <w:rPr>
                <w:color w:val="231F20"/>
                <w:spacing w:val="-24"/>
                <w:sz w:val="13"/>
              </w:rPr>
              <w:t> </w:t>
            </w:r>
            <w:r>
              <w:rPr>
                <w:color w:val="231F20"/>
                <w:sz w:val="13"/>
              </w:rPr>
              <w:t>al</w:t>
            </w:r>
            <w:r>
              <w:rPr>
                <w:color w:val="231F20"/>
                <w:spacing w:val="-24"/>
                <w:sz w:val="13"/>
              </w:rPr>
              <w:t> </w:t>
            </w:r>
            <w:r>
              <w:rPr>
                <w:color w:val="231F20"/>
                <w:sz w:val="13"/>
              </w:rPr>
              <w:t>sistema</w:t>
            </w:r>
            <w:r>
              <w:rPr>
                <w:color w:val="231F20"/>
                <w:spacing w:val="-24"/>
                <w:sz w:val="13"/>
              </w:rPr>
              <w:t> </w:t>
            </w:r>
            <w:r>
              <w:rPr>
                <w:color w:val="231F20"/>
                <w:sz w:val="13"/>
              </w:rPr>
              <w:t>de </w:t>
            </w:r>
            <w:r>
              <w:rPr>
                <w:color w:val="231F20"/>
                <w:spacing w:val="-3"/>
                <w:w w:val="95"/>
                <w:sz w:val="13"/>
              </w:rPr>
              <w:t>comunicación </w:t>
            </w:r>
            <w:r>
              <w:rPr>
                <w:color w:val="231F20"/>
                <w:w w:val="95"/>
                <w:sz w:val="13"/>
              </w:rPr>
              <w:t>de </w:t>
            </w:r>
            <w:r>
              <w:rPr>
                <w:color w:val="231F20"/>
                <w:spacing w:val="-3"/>
                <w:w w:val="95"/>
                <w:sz w:val="13"/>
              </w:rPr>
              <w:t>mercadotecnia, </w:t>
            </w:r>
            <w:r>
              <w:rPr>
                <w:color w:val="231F20"/>
                <w:w w:val="95"/>
                <w:sz w:val="13"/>
              </w:rPr>
              <w:t>para planear y </w:t>
            </w:r>
            <w:r>
              <w:rPr>
                <w:color w:val="231F20"/>
                <w:spacing w:val="-3"/>
                <w:w w:val="95"/>
                <w:sz w:val="13"/>
              </w:rPr>
              <w:t>generar </w:t>
            </w:r>
            <w:r>
              <w:rPr>
                <w:color w:val="231F20"/>
                <w:w w:val="95"/>
                <w:sz w:val="13"/>
              </w:rPr>
              <w:t>mensajes publicitarios </w:t>
            </w:r>
            <w:r>
              <w:rPr>
                <w:color w:val="231F20"/>
                <w:spacing w:val="-2"/>
                <w:w w:val="95"/>
                <w:sz w:val="13"/>
              </w:rPr>
              <w:t>adecuados </w:t>
            </w:r>
            <w:r>
              <w:rPr>
                <w:color w:val="231F20"/>
                <w:w w:val="95"/>
                <w:sz w:val="13"/>
              </w:rPr>
              <w:t>a </w:t>
            </w:r>
            <w:r>
              <w:rPr>
                <w:color w:val="231F20"/>
                <w:spacing w:val="-2"/>
                <w:w w:val="95"/>
                <w:sz w:val="13"/>
              </w:rPr>
              <w:t>los </w:t>
            </w:r>
            <w:r>
              <w:rPr>
                <w:color w:val="231F20"/>
                <w:w w:val="95"/>
                <w:sz w:val="13"/>
              </w:rPr>
              <w:t>medios</w:t>
            </w:r>
            <w:r>
              <w:rPr>
                <w:color w:val="231F20"/>
                <w:spacing w:val="-25"/>
                <w:w w:val="95"/>
                <w:sz w:val="13"/>
              </w:rPr>
              <w:t> </w:t>
            </w:r>
            <w:r>
              <w:rPr>
                <w:color w:val="231F20"/>
                <w:w w:val="95"/>
                <w:sz w:val="13"/>
              </w:rPr>
              <w:t>y</w:t>
            </w:r>
            <w:r>
              <w:rPr>
                <w:color w:val="231F20"/>
                <w:spacing w:val="-25"/>
                <w:w w:val="95"/>
                <w:sz w:val="13"/>
              </w:rPr>
              <w:t> </w:t>
            </w:r>
            <w:r>
              <w:rPr>
                <w:color w:val="231F20"/>
                <w:w w:val="95"/>
                <w:sz w:val="13"/>
              </w:rPr>
              <w:t>al</w:t>
            </w:r>
            <w:r>
              <w:rPr>
                <w:color w:val="231F20"/>
                <w:spacing w:val="-25"/>
                <w:w w:val="95"/>
                <w:sz w:val="13"/>
              </w:rPr>
              <w:t> </w:t>
            </w:r>
            <w:r>
              <w:rPr>
                <w:color w:val="231F20"/>
                <w:w w:val="95"/>
                <w:sz w:val="13"/>
              </w:rPr>
              <w:t>público</w:t>
            </w:r>
            <w:r>
              <w:rPr>
                <w:color w:val="231F20"/>
                <w:spacing w:val="-25"/>
                <w:w w:val="95"/>
                <w:sz w:val="13"/>
              </w:rPr>
              <w:t> </w:t>
            </w:r>
            <w:r>
              <w:rPr>
                <w:color w:val="231F20"/>
                <w:spacing w:val="-3"/>
                <w:w w:val="95"/>
                <w:sz w:val="13"/>
              </w:rPr>
              <w:t>objetivo.</w:t>
            </w:r>
          </w:p>
        </w:tc>
      </w:tr>
      <w:tr>
        <w:trPr>
          <w:trHeight w:val="1400" w:hRule="exact"/>
        </w:trPr>
        <w:tc>
          <w:tcPr>
            <w:tcW w:w="532"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4"/>
              <w:rPr>
                <w:sz w:val="16"/>
              </w:rPr>
            </w:pPr>
          </w:p>
          <w:p>
            <w:pPr>
              <w:pStyle w:val="TableParagraph"/>
              <w:ind w:left="24"/>
              <w:jc w:val="center"/>
              <w:rPr>
                <w:rFonts w:ascii="Arial"/>
                <w:b/>
                <w:sz w:val="12"/>
              </w:rPr>
            </w:pPr>
            <w:r>
              <w:rPr>
                <w:rFonts w:ascii="Arial"/>
                <w:b/>
                <w:color w:val="5E9147"/>
                <w:w w:val="116"/>
                <w:sz w:val="12"/>
              </w:rPr>
              <w:t>5</w:t>
            </w:r>
          </w:p>
        </w:tc>
        <w:tc>
          <w:tcPr>
            <w:tcW w:w="19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2"/>
              <w:rPr>
                <w:sz w:val="15"/>
              </w:rPr>
            </w:pPr>
          </w:p>
          <w:p>
            <w:pPr>
              <w:pStyle w:val="TableParagraph"/>
              <w:ind w:left="96"/>
              <w:rPr>
                <w:sz w:val="13"/>
              </w:rPr>
            </w:pPr>
            <w:r>
              <w:rPr>
                <w:color w:val="231F20"/>
                <w:sz w:val="13"/>
              </w:rPr>
              <w:t>Comunicación</w:t>
            </w:r>
          </w:p>
        </w:tc>
        <w:tc>
          <w:tcPr>
            <w:tcW w:w="3160" w:type="dxa"/>
            <w:tcBorders>
              <w:left w:val="single" w:sz="6" w:space="0" w:color="808285"/>
            </w:tcBorders>
          </w:tcPr>
          <w:p>
            <w:pPr>
              <w:pStyle w:val="TableParagraph"/>
              <w:spacing w:line="273" w:lineRule="auto" w:before="82"/>
              <w:ind w:left="127" w:right="110"/>
              <w:jc w:val="both"/>
              <w:rPr>
                <w:sz w:val="13"/>
              </w:rPr>
            </w:pPr>
            <w:r>
              <w:rPr>
                <w:color w:val="231F20"/>
                <w:sz w:val="13"/>
              </w:rPr>
              <w:t>Conocer</w:t>
            </w:r>
            <w:r>
              <w:rPr>
                <w:color w:val="231F20"/>
                <w:spacing w:val="-27"/>
                <w:sz w:val="13"/>
              </w:rPr>
              <w:t> </w:t>
            </w:r>
            <w:r>
              <w:rPr>
                <w:color w:val="231F20"/>
                <w:sz w:val="13"/>
              </w:rPr>
              <w:t>y</w:t>
            </w:r>
            <w:r>
              <w:rPr>
                <w:color w:val="231F20"/>
                <w:spacing w:val="-27"/>
                <w:sz w:val="13"/>
              </w:rPr>
              <w:t> </w:t>
            </w:r>
            <w:r>
              <w:rPr>
                <w:color w:val="231F20"/>
                <w:spacing w:val="-3"/>
                <w:sz w:val="13"/>
              </w:rPr>
              <w:t>comprender</w:t>
            </w:r>
            <w:r>
              <w:rPr>
                <w:color w:val="231F20"/>
                <w:spacing w:val="-27"/>
                <w:sz w:val="13"/>
              </w:rPr>
              <w:t> </w:t>
            </w:r>
            <w:r>
              <w:rPr>
                <w:color w:val="231F20"/>
                <w:sz w:val="13"/>
              </w:rPr>
              <w:t>el</w:t>
            </w:r>
            <w:r>
              <w:rPr>
                <w:color w:val="231F20"/>
                <w:spacing w:val="-27"/>
                <w:sz w:val="13"/>
              </w:rPr>
              <w:t> </w:t>
            </w:r>
            <w:r>
              <w:rPr>
                <w:color w:val="231F20"/>
                <w:spacing w:val="-3"/>
                <w:sz w:val="13"/>
              </w:rPr>
              <w:t>proceso</w:t>
            </w:r>
            <w:r>
              <w:rPr>
                <w:color w:val="231F20"/>
                <w:spacing w:val="-27"/>
                <w:sz w:val="13"/>
              </w:rPr>
              <w:t> </w:t>
            </w:r>
            <w:r>
              <w:rPr>
                <w:color w:val="231F20"/>
                <w:sz w:val="13"/>
              </w:rPr>
              <w:t>de</w:t>
            </w:r>
            <w:r>
              <w:rPr>
                <w:color w:val="231F20"/>
                <w:spacing w:val="-27"/>
                <w:sz w:val="13"/>
              </w:rPr>
              <w:t> </w:t>
            </w:r>
            <w:r>
              <w:rPr>
                <w:color w:val="231F20"/>
                <w:sz w:val="13"/>
              </w:rPr>
              <w:t>la</w:t>
            </w:r>
            <w:r>
              <w:rPr>
                <w:color w:val="231F20"/>
                <w:spacing w:val="-27"/>
                <w:sz w:val="13"/>
              </w:rPr>
              <w:t> </w:t>
            </w:r>
            <w:r>
              <w:rPr>
                <w:color w:val="231F20"/>
                <w:sz w:val="13"/>
              </w:rPr>
              <w:t>comuni- </w:t>
            </w:r>
            <w:r>
              <w:rPr>
                <w:color w:val="231F20"/>
                <w:w w:val="95"/>
                <w:sz w:val="13"/>
              </w:rPr>
              <w:t>cación,</w:t>
            </w:r>
            <w:r>
              <w:rPr>
                <w:color w:val="231F20"/>
                <w:spacing w:val="-6"/>
                <w:w w:val="95"/>
                <w:sz w:val="13"/>
              </w:rPr>
              <w:t> </w:t>
            </w:r>
            <w:r>
              <w:rPr>
                <w:color w:val="231F20"/>
                <w:w w:val="95"/>
                <w:sz w:val="13"/>
              </w:rPr>
              <w:t>sus</w:t>
            </w:r>
            <w:r>
              <w:rPr>
                <w:color w:val="231F20"/>
                <w:spacing w:val="-6"/>
                <w:w w:val="95"/>
                <w:sz w:val="13"/>
              </w:rPr>
              <w:t> </w:t>
            </w:r>
            <w:r>
              <w:rPr>
                <w:color w:val="231F20"/>
                <w:w w:val="95"/>
                <w:sz w:val="13"/>
              </w:rPr>
              <w:t>elementos</w:t>
            </w:r>
            <w:r>
              <w:rPr>
                <w:color w:val="231F20"/>
                <w:spacing w:val="-6"/>
                <w:w w:val="95"/>
                <w:sz w:val="13"/>
              </w:rPr>
              <w:t> </w:t>
            </w:r>
            <w:r>
              <w:rPr>
                <w:color w:val="231F20"/>
                <w:w w:val="95"/>
                <w:sz w:val="13"/>
              </w:rPr>
              <w:t>y</w:t>
            </w:r>
            <w:r>
              <w:rPr>
                <w:color w:val="231F20"/>
                <w:spacing w:val="-6"/>
                <w:w w:val="95"/>
                <w:sz w:val="13"/>
              </w:rPr>
              <w:t> </w:t>
            </w:r>
            <w:r>
              <w:rPr>
                <w:color w:val="231F20"/>
                <w:w w:val="95"/>
                <w:sz w:val="13"/>
              </w:rPr>
              <w:t>niveles</w:t>
            </w:r>
            <w:r>
              <w:rPr>
                <w:color w:val="231F20"/>
                <w:spacing w:val="-6"/>
                <w:w w:val="95"/>
                <w:sz w:val="13"/>
              </w:rPr>
              <w:t> </w:t>
            </w:r>
            <w:r>
              <w:rPr>
                <w:color w:val="231F20"/>
                <w:w w:val="95"/>
                <w:sz w:val="13"/>
              </w:rPr>
              <w:t>principales,</w:t>
            </w:r>
            <w:r>
              <w:rPr>
                <w:color w:val="231F20"/>
                <w:spacing w:val="-6"/>
                <w:w w:val="95"/>
                <w:sz w:val="13"/>
              </w:rPr>
              <w:t> </w:t>
            </w:r>
            <w:r>
              <w:rPr>
                <w:color w:val="231F20"/>
                <w:spacing w:val="-2"/>
                <w:w w:val="95"/>
                <w:sz w:val="13"/>
              </w:rPr>
              <w:t>así </w:t>
            </w:r>
            <w:r>
              <w:rPr>
                <w:color w:val="231F20"/>
                <w:w w:val="95"/>
                <w:sz w:val="13"/>
              </w:rPr>
              <w:t>como</w:t>
            </w:r>
            <w:r>
              <w:rPr>
                <w:color w:val="231F20"/>
                <w:spacing w:val="-23"/>
                <w:w w:val="95"/>
                <w:sz w:val="13"/>
              </w:rPr>
              <w:t> </w:t>
            </w:r>
            <w:r>
              <w:rPr>
                <w:color w:val="231F20"/>
                <w:w w:val="95"/>
                <w:sz w:val="13"/>
              </w:rPr>
              <w:t>su</w:t>
            </w:r>
            <w:r>
              <w:rPr>
                <w:color w:val="231F20"/>
                <w:spacing w:val="-23"/>
                <w:w w:val="95"/>
                <w:sz w:val="13"/>
              </w:rPr>
              <w:t> </w:t>
            </w:r>
            <w:r>
              <w:rPr>
                <w:color w:val="231F20"/>
                <w:w w:val="95"/>
                <w:sz w:val="13"/>
              </w:rPr>
              <w:t>naturaleza</w:t>
            </w:r>
            <w:r>
              <w:rPr>
                <w:color w:val="231F20"/>
                <w:spacing w:val="-23"/>
                <w:w w:val="95"/>
                <w:sz w:val="13"/>
              </w:rPr>
              <w:t> </w:t>
            </w:r>
            <w:r>
              <w:rPr>
                <w:color w:val="231F20"/>
                <w:w w:val="95"/>
                <w:sz w:val="13"/>
              </w:rPr>
              <w:t>y</w:t>
            </w:r>
            <w:r>
              <w:rPr>
                <w:color w:val="231F20"/>
                <w:spacing w:val="-23"/>
                <w:w w:val="95"/>
                <w:sz w:val="13"/>
              </w:rPr>
              <w:t> </w:t>
            </w:r>
            <w:r>
              <w:rPr>
                <w:color w:val="231F20"/>
                <w:w w:val="95"/>
                <w:sz w:val="13"/>
              </w:rPr>
              <w:t>funciones,</w:t>
            </w:r>
            <w:r>
              <w:rPr>
                <w:color w:val="231F20"/>
                <w:spacing w:val="-23"/>
                <w:w w:val="95"/>
                <w:sz w:val="13"/>
              </w:rPr>
              <w:t> </w:t>
            </w:r>
            <w:r>
              <w:rPr>
                <w:color w:val="231F20"/>
                <w:w w:val="95"/>
                <w:sz w:val="13"/>
              </w:rPr>
              <w:t>llevándolos</w:t>
            </w:r>
            <w:r>
              <w:rPr>
                <w:color w:val="231F20"/>
                <w:spacing w:val="-23"/>
                <w:w w:val="95"/>
                <w:sz w:val="13"/>
              </w:rPr>
              <w:t> </w:t>
            </w:r>
            <w:r>
              <w:rPr>
                <w:color w:val="231F20"/>
                <w:w w:val="95"/>
                <w:sz w:val="13"/>
              </w:rPr>
              <w:t>a</w:t>
            </w:r>
            <w:r>
              <w:rPr>
                <w:color w:val="231F20"/>
                <w:spacing w:val="-23"/>
                <w:w w:val="95"/>
                <w:sz w:val="13"/>
              </w:rPr>
              <w:t> </w:t>
            </w:r>
            <w:r>
              <w:rPr>
                <w:color w:val="231F20"/>
                <w:w w:val="95"/>
                <w:sz w:val="13"/>
              </w:rPr>
              <w:t>su </w:t>
            </w:r>
            <w:r>
              <w:rPr>
                <w:color w:val="231F20"/>
                <w:sz w:val="13"/>
              </w:rPr>
              <w:t>práctica</w:t>
            </w:r>
            <w:r>
              <w:rPr>
                <w:color w:val="231F20"/>
                <w:spacing w:val="-30"/>
                <w:sz w:val="13"/>
              </w:rPr>
              <w:t> </w:t>
            </w:r>
            <w:r>
              <w:rPr>
                <w:color w:val="231F20"/>
                <w:spacing w:val="-2"/>
                <w:sz w:val="13"/>
              </w:rPr>
              <w:t>cotidiana</w:t>
            </w:r>
            <w:r>
              <w:rPr>
                <w:color w:val="231F20"/>
                <w:spacing w:val="-30"/>
                <w:sz w:val="13"/>
              </w:rPr>
              <w:t> </w:t>
            </w:r>
            <w:r>
              <w:rPr>
                <w:color w:val="231F20"/>
                <w:sz w:val="13"/>
              </w:rPr>
              <w:t>como</w:t>
            </w:r>
            <w:r>
              <w:rPr>
                <w:color w:val="231F20"/>
                <w:spacing w:val="-30"/>
                <w:sz w:val="13"/>
              </w:rPr>
              <w:t> </w:t>
            </w:r>
            <w:r>
              <w:rPr>
                <w:color w:val="231F20"/>
                <w:sz w:val="13"/>
              </w:rPr>
              <w:t>personas</w:t>
            </w:r>
            <w:r>
              <w:rPr>
                <w:color w:val="231F20"/>
                <w:spacing w:val="-30"/>
                <w:sz w:val="13"/>
              </w:rPr>
              <w:t> </w:t>
            </w:r>
            <w:r>
              <w:rPr>
                <w:color w:val="231F20"/>
                <w:spacing w:val="-3"/>
                <w:sz w:val="13"/>
              </w:rPr>
              <w:t>y,</w:t>
            </w:r>
            <w:r>
              <w:rPr>
                <w:color w:val="231F20"/>
                <w:spacing w:val="-30"/>
                <w:sz w:val="13"/>
              </w:rPr>
              <w:t> </w:t>
            </w:r>
            <w:r>
              <w:rPr>
                <w:color w:val="231F20"/>
                <w:sz w:val="13"/>
              </w:rPr>
              <w:t>de</w:t>
            </w:r>
            <w:r>
              <w:rPr>
                <w:color w:val="231F20"/>
                <w:spacing w:val="-30"/>
                <w:sz w:val="13"/>
              </w:rPr>
              <w:t> </w:t>
            </w:r>
            <w:r>
              <w:rPr>
                <w:color w:val="231F20"/>
                <w:sz w:val="13"/>
              </w:rPr>
              <w:t>manera </w:t>
            </w:r>
            <w:r>
              <w:rPr>
                <w:color w:val="231F20"/>
                <w:w w:val="90"/>
                <w:sz w:val="13"/>
              </w:rPr>
              <w:t>específica,</w:t>
            </w:r>
            <w:r>
              <w:rPr>
                <w:color w:val="231F20"/>
                <w:spacing w:val="-9"/>
                <w:w w:val="90"/>
                <w:sz w:val="13"/>
              </w:rPr>
              <w:t> </w:t>
            </w:r>
            <w:r>
              <w:rPr>
                <w:color w:val="231F20"/>
                <w:spacing w:val="-2"/>
                <w:w w:val="90"/>
                <w:sz w:val="13"/>
              </w:rPr>
              <w:t>dentro</w:t>
            </w:r>
            <w:r>
              <w:rPr>
                <w:color w:val="231F20"/>
                <w:spacing w:val="-9"/>
                <w:w w:val="90"/>
                <w:sz w:val="13"/>
              </w:rPr>
              <w:t> </w:t>
            </w:r>
            <w:r>
              <w:rPr>
                <w:color w:val="231F20"/>
                <w:w w:val="90"/>
                <w:sz w:val="13"/>
              </w:rPr>
              <w:t>del</w:t>
            </w:r>
            <w:r>
              <w:rPr>
                <w:color w:val="231F20"/>
                <w:spacing w:val="-9"/>
                <w:w w:val="90"/>
                <w:sz w:val="13"/>
              </w:rPr>
              <w:t> </w:t>
            </w:r>
            <w:r>
              <w:rPr>
                <w:color w:val="231F20"/>
                <w:w w:val="90"/>
                <w:sz w:val="13"/>
              </w:rPr>
              <w:t>diseño</w:t>
            </w:r>
            <w:r>
              <w:rPr>
                <w:color w:val="231F20"/>
                <w:spacing w:val="-9"/>
                <w:w w:val="90"/>
                <w:sz w:val="13"/>
              </w:rPr>
              <w:t> </w:t>
            </w:r>
            <w:r>
              <w:rPr>
                <w:color w:val="231F20"/>
                <w:w w:val="90"/>
                <w:sz w:val="13"/>
              </w:rPr>
              <w:t>gráfico,</w:t>
            </w:r>
            <w:r>
              <w:rPr>
                <w:color w:val="231F20"/>
                <w:spacing w:val="-9"/>
                <w:w w:val="90"/>
                <w:sz w:val="13"/>
              </w:rPr>
              <w:t> </w:t>
            </w:r>
            <w:r>
              <w:rPr>
                <w:color w:val="231F20"/>
                <w:w w:val="90"/>
                <w:sz w:val="13"/>
              </w:rPr>
              <w:t>estructuran- </w:t>
            </w:r>
            <w:r>
              <w:rPr>
                <w:color w:val="231F20"/>
                <w:w w:val="95"/>
                <w:sz w:val="13"/>
              </w:rPr>
              <w:t>do</w:t>
            </w:r>
            <w:r>
              <w:rPr>
                <w:color w:val="231F20"/>
                <w:spacing w:val="-19"/>
                <w:w w:val="95"/>
                <w:sz w:val="13"/>
              </w:rPr>
              <w:t> </w:t>
            </w:r>
            <w:r>
              <w:rPr>
                <w:color w:val="231F20"/>
                <w:w w:val="95"/>
                <w:sz w:val="13"/>
              </w:rPr>
              <w:t>un</w:t>
            </w:r>
            <w:r>
              <w:rPr>
                <w:color w:val="231F20"/>
                <w:spacing w:val="-19"/>
                <w:w w:val="95"/>
                <w:sz w:val="13"/>
              </w:rPr>
              <w:t> </w:t>
            </w:r>
            <w:r>
              <w:rPr>
                <w:color w:val="231F20"/>
                <w:w w:val="95"/>
                <w:sz w:val="13"/>
              </w:rPr>
              <w:t>objeto</w:t>
            </w:r>
            <w:r>
              <w:rPr>
                <w:color w:val="231F20"/>
                <w:spacing w:val="-19"/>
                <w:w w:val="95"/>
                <w:sz w:val="13"/>
              </w:rPr>
              <w:t> </w:t>
            </w:r>
            <w:r>
              <w:rPr>
                <w:color w:val="231F20"/>
                <w:w w:val="95"/>
                <w:sz w:val="13"/>
              </w:rPr>
              <w:t>de</w:t>
            </w:r>
            <w:r>
              <w:rPr>
                <w:color w:val="231F20"/>
                <w:spacing w:val="-19"/>
                <w:w w:val="95"/>
                <w:sz w:val="13"/>
              </w:rPr>
              <w:t> </w:t>
            </w:r>
            <w:r>
              <w:rPr>
                <w:color w:val="231F20"/>
                <w:w w:val="95"/>
                <w:sz w:val="13"/>
              </w:rPr>
              <w:t>diseño</w:t>
            </w:r>
            <w:r>
              <w:rPr>
                <w:color w:val="231F20"/>
                <w:spacing w:val="-19"/>
                <w:w w:val="95"/>
                <w:sz w:val="13"/>
              </w:rPr>
              <w:t> </w:t>
            </w:r>
            <w:r>
              <w:rPr>
                <w:color w:val="231F20"/>
                <w:spacing w:val="-2"/>
                <w:w w:val="95"/>
                <w:sz w:val="13"/>
              </w:rPr>
              <w:t>con</w:t>
            </w:r>
            <w:r>
              <w:rPr>
                <w:color w:val="231F20"/>
                <w:spacing w:val="-19"/>
                <w:w w:val="95"/>
                <w:sz w:val="13"/>
              </w:rPr>
              <w:t> </w:t>
            </w:r>
            <w:r>
              <w:rPr>
                <w:color w:val="231F20"/>
                <w:w w:val="95"/>
                <w:sz w:val="13"/>
              </w:rPr>
              <w:t>un</w:t>
            </w:r>
            <w:r>
              <w:rPr>
                <w:color w:val="231F20"/>
                <w:spacing w:val="-19"/>
                <w:w w:val="95"/>
                <w:sz w:val="13"/>
              </w:rPr>
              <w:t> </w:t>
            </w:r>
            <w:r>
              <w:rPr>
                <w:color w:val="231F20"/>
                <w:w w:val="95"/>
                <w:sz w:val="13"/>
              </w:rPr>
              <w:t>objetivo</w:t>
            </w:r>
            <w:r>
              <w:rPr>
                <w:color w:val="231F20"/>
                <w:spacing w:val="-19"/>
                <w:w w:val="95"/>
                <w:sz w:val="13"/>
              </w:rPr>
              <w:t> </w:t>
            </w:r>
            <w:r>
              <w:rPr>
                <w:color w:val="231F20"/>
                <w:w w:val="95"/>
                <w:sz w:val="13"/>
              </w:rPr>
              <w:t>de</w:t>
            </w:r>
            <w:r>
              <w:rPr>
                <w:color w:val="231F20"/>
                <w:spacing w:val="-19"/>
                <w:w w:val="95"/>
                <w:sz w:val="13"/>
              </w:rPr>
              <w:t> </w:t>
            </w:r>
            <w:r>
              <w:rPr>
                <w:color w:val="231F20"/>
                <w:w w:val="95"/>
                <w:sz w:val="13"/>
              </w:rPr>
              <w:t>comu- </w:t>
            </w:r>
            <w:r>
              <w:rPr>
                <w:color w:val="231F20"/>
                <w:w w:val="90"/>
                <w:sz w:val="13"/>
              </w:rPr>
              <w:t>nicación</w:t>
            </w:r>
            <w:r>
              <w:rPr>
                <w:color w:val="231F20"/>
                <w:spacing w:val="13"/>
                <w:w w:val="90"/>
                <w:sz w:val="13"/>
              </w:rPr>
              <w:t> </w:t>
            </w:r>
            <w:r>
              <w:rPr>
                <w:color w:val="231F20"/>
                <w:spacing w:val="-3"/>
                <w:w w:val="90"/>
                <w:sz w:val="13"/>
              </w:rPr>
              <w:t>particular.</w:t>
            </w:r>
          </w:p>
        </w:tc>
      </w:tr>
      <w:tr>
        <w:trPr>
          <w:trHeight w:val="680" w:hRule="exact"/>
        </w:trPr>
        <w:tc>
          <w:tcPr>
            <w:tcW w:w="532" w:type="dxa"/>
            <w:tcBorders>
              <w:right w:val="nil"/>
            </w:tcBorders>
          </w:tcPr>
          <w:p>
            <w:pPr>
              <w:pStyle w:val="TableParagraph"/>
              <w:rPr>
                <w:sz w:val="12"/>
              </w:rPr>
            </w:pPr>
          </w:p>
          <w:p>
            <w:pPr>
              <w:pStyle w:val="TableParagraph"/>
              <w:spacing w:before="8"/>
              <w:rPr>
                <w:sz w:val="10"/>
              </w:rPr>
            </w:pPr>
          </w:p>
          <w:p>
            <w:pPr>
              <w:pStyle w:val="TableParagraph"/>
              <w:spacing w:before="1"/>
              <w:ind w:left="16"/>
              <w:jc w:val="center"/>
              <w:rPr>
                <w:rFonts w:ascii="Arial"/>
                <w:b/>
                <w:sz w:val="12"/>
              </w:rPr>
            </w:pPr>
            <w:r>
              <w:rPr>
                <w:rFonts w:ascii="Arial"/>
                <w:b/>
                <w:color w:val="5E9147"/>
                <w:w w:val="116"/>
                <w:sz w:val="12"/>
              </w:rPr>
              <w:t>6</w:t>
            </w:r>
          </w:p>
        </w:tc>
        <w:tc>
          <w:tcPr>
            <w:tcW w:w="1913" w:type="dxa"/>
            <w:tcBorders>
              <w:left w:val="nil"/>
              <w:right w:val="nil"/>
            </w:tcBorders>
          </w:tcPr>
          <w:p>
            <w:pPr>
              <w:pStyle w:val="TableParagraph"/>
              <w:rPr>
                <w:sz w:val="12"/>
              </w:rPr>
            </w:pPr>
          </w:p>
          <w:p>
            <w:pPr>
              <w:pStyle w:val="TableParagraph"/>
              <w:spacing w:before="6"/>
              <w:rPr>
                <w:sz w:val="9"/>
              </w:rPr>
            </w:pPr>
          </w:p>
          <w:p>
            <w:pPr>
              <w:pStyle w:val="TableParagraph"/>
              <w:ind w:left="104"/>
              <w:rPr>
                <w:sz w:val="13"/>
              </w:rPr>
            </w:pPr>
            <w:r>
              <w:rPr>
                <w:color w:val="231F20"/>
                <w:w w:val="95"/>
                <w:sz w:val="13"/>
              </w:rPr>
              <w:t>Legislación del diseño</w:t>
            </w:r>
          </w:p>
        </w:tc>
        <w:tc>
          <w:tcPr>
            <w:tcW w:w="3160" w:type="dxa"/>
            <w:tcBorders>
              <w:left w:val="nil"/>
            </w:tcBorders>
          </w:tcPr>
          <w:p>
            <w:pPr>
              <w:pStyle w:val="TableParagraph"/>
              <w:spacing w:line="273" w:lineRule="auto" w:before="82"/>
              <w:ind w:left="134" w:right="111"/>
              <w:jc w:val="both"/>
              <w:rPr>
                <w:sz w:val="13"/>
              </w:rPr>
            </w:pPr>
            <w:r>
              <w:rPr>
                <w:color w:val="231F20"/>
                <w:w w:val="95"/>
                <w:sz w:val="13"/>
              </w:rPr>
              <w:t>Analizar</w:t>
            </w:r>
            <w:r>
              <w:rPr>
                <w:color w:val="231F20"/>
                <w:spacing w:val="-24"/>
                <w:w w:val="95"/>
                <w:sz w:val="13"/>
              </w:rPr>
              <w:t> </w:t>
            </w:r>
            <w:r>
              <w:rPr>
                <w:color w:val="231F20"/>
                <w:w w:val="95"/>
                <w:sz w:val="13"/>
              </w:rPr>
              <w:t>los</w:t>
            </w:r>
            <w:r>
              <w:rPr>
                <w:color w:val="231F20"/>
                <w:spacing w:val="-24"/>
                <w:w w:val="95"/>
                <w:sz w:val="13"/>
              </w:rPr>
              <w:t> </w:t>
            </w:r>
            <w:r>
              <w:rPr>
                <w:color w:val="231F20"/>
                <w:w w:val="95"/>
                <w:sz w:val="13"/>
              </w:rPr>
              <w:t>aspectos</w:t>
            </w:r>
            <w:r>
              <w:rPr>
                <w:color w:val="231F20"/>
                <w:spacing w:val="-24"/>
                <w:w w:val="95"/>
                <w:sz w:val="13"/>
              </w:rPr>
              <w:t> </w:t>
            </w:r>
            <w:r>
              <w:rPr>
                <w:color w:val="231F20"/>
                <w:w w:val="95"/>
                <w:sz w:val="13"/>
              </w:rPr>
              <w:t>legales</w:t>
            </w:r>
            <w:r>
              <w:rPr>
                <w:color w:val="231F20"/>
                <w:spacing w:val="-24"/>
                <w:w w:val="95"/>
                <w:sz w:val="13"/>
              </w:rPr>
              <w:t> </w:t>
            </w:r>
            <w:r>
              <w:rPr>
                <w:color w:val="231F20"/>
                <w:w w:val="95"/>
                <w:sz w:val="13"/>
              </w:rPr>
              <w:t>y</w:t>
            </w:r>
            <w:r>
              <w:rPr>
                <w:color w:val="231F20"/>
                <w:spacing w:val="-24"/>
                <w:w w:val="95"/>
                <w:sz w:val="13"/>
              </w:rPr>
              <w:t> </w:t>
            </w:r>
            <w:r>
              <w:rPr>
                <w:color w:val="231F20"/>
                <w:spacing w:val="-3"/>
                <w:w w:val="95"/>
                <w:sz w:val="13"/>
              </w:rPr>
              <w:t>normativos</w:t>
            </w:r>
            <w:r>
              <w:rPr>
                <w:color w:val="231F20"/>
                <w:spacing w:val="-24"/>
                <w:w w:val="95"/>
                <w:sz w:val="13"/>
              </w:rPr>
              <w:t> </w:t>
            </w:r>
            <w:r>
              <w:rPr>
                <w:color w:val="231F20"/>
                <w:w w:val="95"/>
                <w:sz w:val="13"/>
              </w:rPr>
              <w:t>que</w:t>
            </w:r>
            <w:r>
              <w:rPr>
                <w:color w:val="231F20"/>
                <w:spacing w:val="-24"/>
                <w:w w:val="95"/>
                <w:sz w:val="13"/>
              </w:rPr>
              <w:t> </w:t>
            </w:r>
            <w:r>
              <w:rPr>
                <w:color w:val="231F20"/>
                <w:w w:val="95"/>
                <w:sz w:val="13"/>
              </w:rPr>
              <w:t>se </w:t>
            </w:r>
            <w:r>
              <w:rPr>
                <w:color w:val="231F20"/>
                <w:sz w:val="13"/>
              </w:rPr>
              <w:t>deben</w:t>
            </w:r>
            <w:r>
              <w:rPr>
                <w:color w:val="231F20"/>
                <w:spacing w:val="-30"/>
                <w:sz w:val="13"/>
              </w:rPr>
              <w:t> </w:t>
            </w:r>
            <w:r>
              <w:rPr>
                <w:color w:val="231F20"/>
                <w:sz w:val="13"/>
              </w:rPr>
              <w:t>tomar</w:t>
            </w:r>
            <w:r>
              <w:rPr>
                <w:color w:val="231F20"/>
                <w:spacing w:val="-30"/>
                <w:sz w:val="13"/>
              </w:rPr>
              <w:t> </w:t>
            </w:r>
            <w:r>
              <w:rPr>
                <w:color w:val="231F20"/>
                <w:sz w:val="13"/>
              </w:rPr>
              <w:t>en</w:t>
            </w:r>
            <w:r>
              <w:rPr>
                <w:color w:val="231F20"/>
                <w:spacing w:val="-30"/>
                <w:sz w:val="13"/>
              </w:rPr>
              <w:t> </w:t>
            </w:r>
            <w:r>
              <w:rPr>
                <w:color w:val="231F20"/>
                <w:sz w:val="13"/>
              </w:rPr>
              <w:t>cuenta</w:t>
            </w:r>
            <w:r>
              <w:rPr>
                <w:color w:val="231F20"/>
                <w:spacing w:val="-30"/>
                <w:sz w:val="13"/>
              </w:rPr>
              <w:t> </w:t>
            </w:r>
            <w:r>
              <w:rPr>
                <w:color w:val="231F20"/>
                <w:sz w:val="13"/>
              </w:rPr>
              <w:t>para</w:t>
            </w:r>
            <w:r>
              <w:rPr>
                <w:color w:val="231F20"/>
                <w:spacing w:val="-30"/>
                <w:sz w:val="13"/>
              </w:rPr>
              <w:t> </w:t>
            </w:r>
            <w:r>
              <w:rPr>
                <w:color w:val="231F20"/>
                <w:sz w:val="13"/>
              </w:rPr>
              <w:t>la</w:t>
            </w:r>
            <w:r>
              <w:rPr>
                <w:color w:val="231F20"/>
                <w:spacing w:val="-30"/>
                <w:sz w:val="13"/>
              </w:rPr>
              <w:t> </w:t>
            </w:r>
            <w:r>
              <w:rPr>
                <w:color w:val="231F20"/>
                <w:spacing w:val="-3"/>
                <w:sz w:val="13"/>
              </w:rPr>
              <w:t>producción</w:t>
            </w:r>
            <w:r>
              <w:rPr>
                <w:color w:val="231F20"/>
                <w:spacing w:val="-30"/>
                <w:sz w:val="13"/>
              </w:rPr>
              <w:t> </w:t>
            </w:r>
            <w:r>
              <w:rPr>
                <w:color w:val="231F20"/>
                <w:sz w:val="13"/>
              </w:rPr>
              <w:t>legal </w:t>
            </w:r>
            <w:r>
              <w:rPr>
                <w:color w:val="231F20"/>
                <w:w w:val="95"/>
                <w:sz w:val="13"/>
              </w:rPr>
              <w:t>del</w:t>
            </w:r>
            <w:r>
              <w:rPr>
                <w:color w:val="231F20"/>
                <w:spacing w:val="-22"/>
                <w:w w:val="95"/>
                <w:sz w:val="13"/>
              </w:rPr>
              <w:t> </w:t>
            </w:r>
            <w:r>
              <w:rPr>
                <w:color w:val="231F20"/>
                <w:w w:val="95"/>
                <w:sz w:val="13"/>
              </w:rPr>
              <w:t>diseño</w:t>
            </w:r>
            <w:r>
              <w:rPr>
                <w:color w:val="231F20"/>
                <w:spacing w:val="-22"/>
                <w:w w:val="95"/>
                <w:sz w:val="13"/>
              </w:rPr>
              <w:t> </w:t>
            </w:r>
            <w:r>
              <w:rPr>
                <w:color w:val="231F20"/>
                <w:w w:val="95"/>
                <w:sz w:val="13"/>
              </w:rPr>
              <w:t>gráfico</w:t>
            </w:r>
            <w:r>
              <w:rPr>
                <w:color w:val="231F20"/>
                <w:spacing w:val="-22"/>
                <w:w w:val="95"/>
                <w:sz w:val="13"/>
              </w:rPr>
              <w:t> </w:t>
            </w:r>
            <w:r>
              <w:rPr>
                <w:color w:val="231F20"/>
                <w:w w:val="95"/>
                <w:sz w:val="13"/>
              </w:rPr>
              <w:t>en</w:t>
            </w:r>
            <w:r>
              <w:rPr>
                <w:color w:val="231F20"/>
                <w:spacing w:val="-22"/>
                <w:w w:val="95"/>
                <w:sz w:val="13"/>
              </w:rPr>
              <w:t> </w:t>
            </w:r>
            <w:r>
              <w:rPr>
                <w:color w:val="231F20"/>
                <w:spacing w:val="-3"/>
                <w:w w:val="95"/>
                <w:sz w:val="13"/>
              </w:rPr>
              <w:t>México.</w:t>
            </w:r>
          </w:p>
        </w:tc>
      </w:tr>
      <w:tr>
        <w:trPr>
          <w:trHeight w:val="1040" w:hRule="exact"/>
        </w:trPr>
        <w:tc>
          <w:tcPr>
            <w:tcW w:w="532" w:type="dxa"/>
            <w:tcBorders>
              <w:right w:val="single" w:sz="6" w:space="0" w:color="808285"/>
            </w:tcBorders>
          </w:tcPr>
          <w:p>
            <w:pPr>
              <w:pStyle w:val="TableParagraph"/>
              <w:rPr>
                <w:sz w:val="12"/>
              </w:rPr>
            </w:pPr>
          </w:p>
          <w:p>
            <w:pPr>
              <w:pStyle w:val="TableParagraph"/>
              <w:rPr>
                <w:sz w:val="12"/>
              </w:rPr>
            </w:pPr>
          </w:p>
          <w:p>
            <w:pPr>
              <w:pStyle w:val="TableParagraph"/>
              <w:spacing w:before="6"/>
              <w:rPr>
                <w:sz w:val="13"/>
              </w:rPr>
            </w:pPr>
          </w:p>
          <w:p>
            <w:pPr>
              <w:pStyle w:val="TableParagraph"/>
              <w:ind w:left="24"/>
              <w:jc w:val="center"/>
              <w:rPr>
                <w:rFonts w:ascii="Arial"/>
                <w:b/>
                <w:sz w:val="12"/>
              </w:rPr>
            </w:pPr>
            <w:r>
              <w:rPr>
                <w:rFonts w:ascii="Arial"/>
                <w:b/>
                <w:color w:val="5E9147"/>
                <w:w w:val="116"/>
                <w:sz w:val="12"/>
              </w:rPr>
              <w:t>7</w:t>
            </w:r>
          </w:p>
        </w:tc>
        <w:tc>
          <w:tcPr>
            <w:tcW w:w="1913" w:type="dxa"/>
            <w:tcBorders>
              <w:left w:val="single" w:sz="6" w:space="0" w:color="808285"/>
              <w:right w:val="single" w:sz="6" w:space="0" w:color="808285"/>
            </w:tcBorders>
          </w:tcPr>
          <w:p>
            <w:pPr>
              <w:pStyle w:val="TableParagraph"/>
              <w:rPr>
                <w:sz w:val="12"/>
              </w:rPr>
            </w:pPr>
          </w:p>
          <w:p>
            <w:pPr>
              <w:pStyle w:val="TableParagraph"/>
              <w:spacing w:before="11"/>
              <w:rPr>
                <w:sz w:val="16"/>
              </w:rPr>
            </w:pPr>
          </w:p>
          <w:p>
            <w:pPr>
              <w:pStyle w:val="TableParagraph"/>
              <w:spacing w:line="273" w:lineRule="auto"/>
              <w:ind w:left="96" w:right="205"/>
              <w:rPr>
                <w:sz w:val="13"/>
              </w:rPr>
            </w:pPr>
            <w:r>
              <w:rPr>
                <w:color w:val="231F20"/>
                <w:w w:val="95"/>
                <w:sz w:val="13"/>
              </w:rPr>
              <w:t>Materiales y procesos para el diseño</w:t>
            </w:r>
          </w:p>
        </w:tc>
        <w:tc>
          <w:tcPr>
            <w:tcW w:w="3160" w:type="dxa"/>
            <w:tcBorders>
              <w:left w:val="single" w:sz="6" w:space="0" w:color="808285"/>
            </w:tcBorders>
          </w:tcPr>
          <w:p>
            <w:pPr>
              <w:pStyle w:val="TableParagraph"/>
              <w:spacing w:line="273" w:lineRule="auto" w:before="82"/>
              <w:ind w:left="127" w:right="110"/>
              <w:jc w:val="both"/>
              <w:rPr>
                <w:sz w:val="13"/>
              </w:rPr>
            </w:pPr>
            <w:r>
              <w:rPr>
                <w:color w:val="231F20"/>
                <w:w w:val="95"/>
                <w:sz w:val="13"/>
              </w:rPr>
              <w:t>Planificar</w:t>
            </w:r>
            <w:r>
              <w:rPr>
                <w:color w:val="231F20"/>
                <w:spacing w:val="-11"/>
                <w:w w:val="95"/>
                <w:sz w:val="13"/>
              </w:rPr>
              <w:t> </w:t>
            </w:r>
            <w:r>
              <w:rPr>
                <w:color w:val="231F20"/>
                <w:w w:val="95"/>
                <w:sz w:val="13"/>
              </w:rPr>
              <w:t>y</w:t>
            </w:r>
            <w:r>
              <w:rPr>
                <w:color w:val="231F20"/>
                <w:spacing w:val="-11"/>
                <w:w w:val="95"/>
                <w:sz w:val="13"/>
              </w:rPr>
              <w:t> </w:t>
            </w:r>
            <w:r>
              <w:rPr>
                <w:color w:val="231F20"/>
                <w:w w:val="95"/>
                <w:sz w:val="13"/>
              </w:rPr>
              <w:t>aplicar</w:t>
            </w:r>
            <w:r>
              <w:rPr>
                <w:color w:val="231F20"/>
                <w:spacing w:val="-11"/>
                <w:w w:val="95"/>
                <w:sz w:val="13"/>
              </w:rPr>
              <w:t> </w:t>
            </w:r>
            <w:r>
              <w:rPr>
                <w:color w:val="231F20"/>
                <w:w w:val="95"/>
                <w:sz w:val="13"/>
              </w:rPr>
              <w:t>lo</w:t>
            </w:r>
            <w:r>
              <w:rPr>
                <w:color w:val="231F20"/>
                <w:spacing w:val="-11"/>
                <w:w w:val="95"/>
                <w:sz w:val="13"/>
              </w:rPr>
              <w:t> </w:t>
            </w:r>
            <w:r>
              <w:rPr>
                <w:color w:val="231F20"/>
                <w:w w:val="95"/>
                <w:sz w:val="13"/>
              </w:rPr>
              <w:t>aprendido</w:t>
            </w:r>
            <w:r>
              <w:rPr>
                <w:color w:val="231F20"/>
                <w:spacing w:val="-11"/>
                <w:w w:val="95"/>
                <w:sz w:val="13"/>
              </w:rPr>
              <w:t> </w:t>
            </w:r>
            <w:r>
              <w:rPr>
                <w:color w:val="231F20"/>
                <w:w w:val="95"/>
                <w:sz w:val="13"/>
              </w:rPr>
              <w:t>en</w:t>
            </w:r>
            <w:r>
              <w:rPr>
                <w:color w:val="231F20"/>
                <w:spacing w:val="-11"/>
                <w:w w:val="95"/>
                <w:sz w:val="13"/>
              </w:rPr>
              <w:t> </w:t>
            </w:r>
            <w:r>
              <w:rPr>
                <w:color w:val="231F20"/>
                <w:w w:val="95"/>
                <w:sz w:val="13"/>
              </w:rPr>
              <w:t>su</w:t>
            </w:r>
            <w:r>
              <w:rPr>
                <w:color w:val="231F20"/>
                <w:spacing w:val="-11"/>
                <w:w w:val="95"/>
                <w:sz w:val="13"/>
              </w:rPr>
              <w:t> </w:t>
            </w:r>
            <w:r>
              <w:rPr>
                <w:color w:val="231F20"/>
                <w:spacing w:val="-3"/>
                <w:w w:val="95"/>
                <w:sz w:val="13"/>
              </w:rPr>
              <w:t>formación </w:t>
            </w:r>
            <w:r>
              <w:rPr>
                <w:color w:val="231F20"/>
                <w:spacing w:val="-3"/>
                <w:sz w:val="13"/>
              </w:rPr>
              <w:t>profesional</w:t>
            </w:r>
            <w:r>
              <w:rPr>
                <w:color w:val="231F20"/>
                <w:spacing w:val="-11"/>
                <w:sz w:val="13"/>
              </w:rPr>
              <w:t> </w:t>
            </w:r>
            <w:r>
              <w:rPr>
                <w:color w:val="231F20"/>
                <w:sz w:val="13"/>
              </w:rPr>
              <w:t>en</w:t>
            </w:r>
            <w:r>
              <w:rPr>
                <w:color w:val="231F20"/>
                <w:spacing w:val="-11"/>
                <w:sz w:val="13"/>
              </w:rPr>
              <w:t> </w:t>
            </w:r>
            <w:r>
              <w:rPr>
                <w:color w:val="231F20"/>
                <w:sz w:val="13"/>
              </w:rPr>
              <w:t>un</w:t>
            </w:r>
            <w:r>
              <w:rPr>
                <w:color w:val="231F20"/>
                <w:spacing w:val="-11"/>
                <w:sz w:val="13"/>
              </w:rPr>
              <w:t> </w:t>
            </w:r>
            <w:r>
              <w:rPr>
                <w:color w:val="231F20"/>
                <w:spacing w:val="-3"/>
                <w:sz w:val="13"/>
              </w:rPr>
              <w:t>proyecto</w:t>
            </w:r>
            <w:r>
              <w:rPr>
                <w:color w:val="231F20"/>
                <w:spacing w:val="-11"/>
                <w:sz w:val="13"/>
              </w:rPr>
              <w:t> </w:t>
            </w:r>
            <w:r>
              <w:rPr>
                <w:color w:val="231F20"/>
                <w:sz w:val="13"/>
              </w:rPr>
              <w:t>que</w:t>
            </w:r>
            <w:r>
              <w:rPr>
                <w:color w:val="231F20"/>
                <w:spacing w:val="-11"/>
                <w:sz w:val="13"/>
              </w:rPr>
              <w:t> </w:t>
            </w:r>
            <w:r>
              <w:rPr>
                <w:color w:val="231F20"/>
                <w:sz w:val="13"/>
              </w:rPr>
              <w:t>le</w:t>
            </w:r>
            <w:r>
              <w:rPr>
                <w:color w:val="231F20"/>
                <w:spacing w:val="-11"/>
                <w:sz w:val="13"/>
              </w:rPr>
              <w:t> </w:t>
            </w:r>
            <w:r>
              <w:rPr>
                <w:color w:val="231F20"/>
                <w:spacing w:val="-3"/>
                <w:sz w:val="13"/>
              </w:rPr>
              <w:t>retribuya</w:t>
            </w:r>
            <w:r>
              <w:rPr>
                <w:color w:val="231F20"/>
                <w:spacing w:val="-11"/>
                <w:sz w:val="13"/>
              </w:rPr>
              <w:t> </w:t>
            </w:r>
            <w:r>
              <w:rPr>
                <w:color w:val="231F20"/>
                <w:sz w:val="13"/>
              </w:rPr>
              <w:t>lo- grando</w:t>
            </w:r>
            <w:r>
              <w:rPr>
                <w:color w:val="231F20"/>
                <w:spacing w:val="-22"/>
                <w:sz w:val="13"/>
              </w:rPr>
              <w:t> </w:t>
            </w:r>
            <w:r>
              <w:rPr>
                <w:color w:val="231F20"/>
                <w:spacing w:val="-3"/>
                <w:sz w:val="13"/>
              </w:rPr>
              <w:t>desenvolverse</w:t>
            </w:r>
            <w:r>
              <w:rPr>
                <w:color w:val="231F20"/>
                <w:spacing w:val="-22"/>
                <w:sz w:val="13"/>
              </w:rPr>
              <w:t> </w:t>
            </w:r>
            <w:r>
              <w:rPr>
                <w:color w:val="231F20"/>
                <w:spacing w:val="-3"/>
                <w:sz w:val="13"/>
              </w:rPr>
              <w:t>adecuadamente</w:t>
            </w:r>
            <w:r>
              <w:rPr>
                <w:color w:val="231F20"/>
                <w:spacing w:val="-22"/>
                <w:sz w:val="13"/>
              </w:rPr>
              <w:t> </w:t>
            </w:r>
            <w:r>
              <w:rPr>
                <w:color w:val="231F20"/>
                <w:sz w:val="13"/>
              </w:rPr>
              <w:t>ante</w:t>
            </w:r>
            <w:r>
              <w:rPr>
                <w:color w:val="231F20"/>
                <w:spacing w:val="-22"/>
                <w:sz w:val="13"/>
              </w:rPr>
              <w:t> </w:t>
            </w:r>
            <w:r>
              <w:rPr>
                <w:color w:val="231F20"/>
                <w:sz w:val="13"/>
              </w:rPr>
              <w:t>un </w:t>
            </w:r>
            <w:r>
              <w:rPr>
                <w:color w:val="231F20"/>
                <w:w w:val="95"/>
                <w:sz w:val="13"/>
              </w:rPr>
              <w:t>cliente</w:t>
            </w:r>
            <w:r>
              <w:rPr>
                <w:color w:val="231F20"/>
                <w:spacing w:val="-23"/>
                <w:w w:val="95"/>
                <w:sz w:val="13"/>
              </w:rPr>
              <w:t> </w:t>
            </w:r>
            <w:r>
              <w:rPr>
                <w:color w:val="231F20"/>
                <w:w w:val="95"/>
                <w:sz w:val="13"/>
              </w:rPr>
              <w:t>o</w:t>
            </w:r>
            <w:r>
              <w:rPr>
                <w:color w:val="231F20"/>
                <w:spacing w:val="-23"/>
                <w:w w:val="95"/>
                <w:sz w:val="13"/>
              </w:rPr>
              <w:t> </w:t>
            </w:r>
            <w:r>
              <w:rPr>
                <w:color w:val="231F20"/>
                <w:w w:val="95"/>
                <w:sz w:val="13"/>
              </w:rPr>
              <w:t>ante</w:t>
            </w:r>
            <w:r>
              <w:rPr>
                <w:color w:val="231F20"/>
                <w:spacing w:val="-23"/>
                <w:w w:val="95"/>
                <w:sz w:val="13"/>
              </w:rPr>
              <w:t> </w:t>
            </w:r>
            <w:r>
              <w:rPr>
                <w:color w:val="231F20"/>
                <w:w w:val="95"/>
                <w:sz w:val="13"/>
              </w:rPr>
              <w:t>una</w:t>
            </w:r>
            <w:r>
              <w:rPr>
                <w:color w:val="231F20"/>
                <w:spacing w:val="-23"/>
                <w:w w:val="95"/>
                <w:sz w:val="13"/>
              </w:rPr>
              <w:t> </w:t>
            </w:r>
            <w:r>
              <w:rPr>
                <w:color w:val="231F20"/>
                <w:spacing w:val="-3"/>
                <w:w w:val="95"/>
                <w:sz w:val="13"/>
              </w:rPr>
              <w:t>oferta</w:t>
            </w:r>
            <w:r>
              <w:rPr>
                <w:color w:val="231F20"/>
                <w:spacing w:val="-23"/>
                <w:w w:val="95"/>
                <w:sz w:val="13"/>
              </w:rPr>
              <w:t> </w:t>
            </w:r>
            <w:r>
              <w:rPr>
                <w:color w:val="231F20"/>
                <w:w w:val="95"/>
                <w:sz w:val="13"/>
              </w:rPr>
              <w:t>de</w:t>
            </w:r>
            <w:r>
              <w:rPr>
                <w:color w:val="231F20"/>
                <w:spacing w:val="-23"/>
                <w:w w:val="95"/>
                <w:sz w:val="13"/>
              </w:rPr>
              <w:t> </w:t>
            </w:r>
            <w:r>
              <w:rPr>
                <w:color w:val="231F20"/>
                <w:w w:val="95"/>
                <w:sz w:val="13"/>
              </w:rPr>
              <w:t>trabajo,</w:t>
            </w:r>
            <w:r>
              <w:rPr>
                <w:color w:val="231F20"/>
                <w:spacing w:val="-23"/>
                <w:w w:val="95"/>
                <w:sz w:val="13"/>
              </w:rPr>
              <w:t> </w:t>
            </w:r>
            <w:r>
              <w:rPr>
                <w:color w:val="231F20"/>
                <w:w w:val="95"/>
                <w:sz w:val="13"/>
              </w:rPr>
              <w:t>a</w:t>
            </w:r>
            <w:r>
              <w:rPr>
                <w:color w:val="231F20"/>
                <w:spacing w:val="-23"/>
                <w:w w:val="95"/>
                <w:sz w:val="13"/>
              </w:rPr>
              <w:t> </w:t>
            </w:r>
            <w:r>
              <w:rPr>
                <w:color w:val="231F20"/>
                <w:spacing w:val="-3"/>
                <w:w w:val="95"/>
                <w:sz w:val="13"/>
              </w:rPr>
              <w:t>través</w:t>
            </w:r>
            <w:r>
              <w:rPr>
                <w:color w:val="231F20"/>
                <w:spacing w:val="-23"/>
                <w:w w:val="95"/>
                <w:sz w:val="13"/>
              </w:rPr>
              <w:t> </w:t>
            </w:r>
            <w:r>
              <w:rPr>
                <w:color w:val="231F20"/>
                <w:w w:val="95"/>
                <w:sz w:val="13"/>
              </w:rPr>
              <w:t>de</w:t>
            </w:r>
            <w:r>
              <w:rPr>
                <w:color w:val="231F20"/>
                <w:spacing w:val="-23"/>
                <w:w w:val="95"/>
                <w:sz w:val="13"/>
              </w:rPr>
              <w:t> </w:t>
            </w:r>
            <w:r>
              <w:rPr>
                <w:color w:val="231F20"/>
                <w:w w:val="95"/>
                <w:sz w:val="13"/>
              </w:rPr>
              <w:t>la </w:t>
            </w:r>
            <w:r>
              <w:rPr>
                <w:color w:val="231F20"/>
                <w:spacing w:val="-3"/>
                <w:w w:val="95"/>
                <w:sz w:val="13"/>
              </w:rPr>
              <w:t>realización</w:t>
            </w:r>
            <w:r>
              <w:rPr>
                <w:color w:val="231F20"/>
                <w:spacing w:val="-15"/>
                <w:w w:val="95"/>
                <w:sz w:val="13"/>
              </w:rPr>
              <w:t> </w:t>
            </w:r>
            <w:r>
              <w:rPr>
                <w:color w:val="231F20"/>
                <w:w w:val="95"/>
                <w:sz w:val="13"/>
              </w:rPr>
              <w:t>de</w:t>
            </w:r>
            <w:r>
              <w:rPr>
                <w:color w:val="231F20"/>
                <w:spacing w:val="-15"/>
                <w:w w:val="95"/>
                <w:sz w:val="13"/>
              </w:rPr>
              <w:t> </w:t>
            </w:r>
            <w:r>
              <w:rPr>
                <w:color w:val="231F20"/>
                <w:w w:val="95"/>
                <w:sz w:val="13"/>
              </w:rPr>
              <w:t>un</w:t>
            </w:r>
            <w:r>
              <w:rPr>
                <w:color w:val="231F20"/>
                <w:spacing w:val="-15"/>
                <w:w w:val="95"/>
                <w:sz w:val="13"/>
              </w:rPr>
              <w:t> </w:t>
            </w:r>
            <w:r>
              <w:rPr>
                <w:color w:val="231F20"/>
                <w:spacing w:val="-3"/>
                <w:w w:val="95"/>
                <w:sz w:val="13"/>
              </w:rPr>
              <w:t>portafolios</w:t>
            </w:r>
            <w:r>
              <w:rPr>
                <w:color w:val="231F20"/>
                <w:spacing w:val="-15"/>
                <w:w w:val="95"/>
                <w:sz w:val="13"/>
              </w:rPr>
              <w:t> </w:t>
            </w:r>
            <w:r>
              <w:rPr>
                <w:color w:val="231F20"/>
                <w:w w:val="95"/>
                <w:sz w:val="13"/>
              </w:rPr>
              <w:t>de</w:t>
            </w:r>
            <w:r>
              <w:rPr>
                <w:color w:val="231F20"/>
                <w:spacing w:val="-15"/>
                <w:w w:val="95"/>
                <w:sz w:val="13"/>
              </w:rPr>
              <w:t> </w:t>
            </w:r>
            <w:r>
              <w:rPr>
                <w:color w:val="231F20"/>
                <w:w w:val="95"/>
                <w:sz w:val="13"/>
              </w:rPr>
              <w:t>trabajo</w:t>
            </w:r>
            <w:r>
              <w:rPr>
                <w:color w:val="231F20"/>
                <w:spacing w:val="-15"/>
                <w:w w:val="95"/>
                <w:sz w:val="13"/>
              </w:rPr>
              <w:t> </w:t>
            </w:r>
            <w:r>
              <w:rPr>
                <w:color w:val="231F20"/>
                <w:spacing w:val="-3"/>
                <w:w w:val="95"/>
                <w:sz w:val="13"/>
              </w:rPr>
              <w:t>efectivo.</w:t>
            </w:r>
          </w:p>
        </w:tc>
      </w:tr>
    </w:tbl>
    <w:p>
      <w:pPr>
        <w:spacing w:after="0" w:line="273" w:lineRule="auto"/>
        <w:jc w:val="both"/>
        <w:rPr>
          <w:sz w:val="13"/>
        </w:rPr>
        <w:sectPr>
          <w:headerReference w:type="default" r:id="rId262"/>
          <w:footerReference w:type="default" r:id="rId263"/>
          <w:footerReference w:type="even" r:id="rId264"/>
          <w:pgSz w:w="7940" w:h="11910"/>
          <w:pgMar w:header="0" w:footer="737" w:top="1040" w:bottom="920" w:left="1080" w:right="240"/>
          <w:pgNumType w:start="125"/>
        </w:sectPr>
      </w:pPr>
    </w:p>
    <w:p>
      <w:pPr>
        <w:pStyle w:val="BodyText"/>
        <w:spacing w:before="4"/>
        <w:rPr>
          <w:rFonts w:ascii="Verdana"/>
          <w:sz w:val="2"/>
        </w:rPr>
      </w:pPr>
    </w:p>
    <w:tbl>
      <w:tblPr>
        <w:tblW w:w="0" w:type="auto"/>
        <w:jc w:val="left"/>
        <w:tblInd w:w="890"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27"/>
        <w:gridCol w:w="1913"/>
        <w:gridCol w:w="3166"/>
      </w:tblGrid>
      <w:tr>
        <w:trPr>
          <w:trHeight w:val="312" w:hRule="exact"/>
        </w:trPr>
        <w:tc>
          <w:tcPr>
            <w:tcW w:w="527" w:type="dxa"/>
            <w:tcBorders>
              <w:right w:val="single" w:sz="6" w:space="0" w:color="FFFFFF"/>
            </w:tcBorders>
            <w:shd w:val="clear" w:color="auto" w:fill="5E9147"/>
          </w:tcPr>
          <w:p>
            <w:pPr>
              <w:pStyle w:val="TableParagraph"/>
              <w:spacing w:before="92"/>
              <w:ind w:left="74" w:right="45"/>
              <w:jc w:val="center"/>
              <w:rPr>
                <w:rFonts w:ascii="Arial" w:hAnsi="Arial"/>
                <w:b/>
                <w:sz w:val="12"/>
              </w:rPr>
            </w:pPr>
            <w:r>
              <w:rPr>
                <w:rFonts w:ascii="Arial" w:hAnsi="Arial"/>
                <w:b/>
                <w:color w:val="FFFFFF"/>
                <w:w w:val="115"/>
                <w:sz w:val="12"/>
              </w:rPr>
              <w:t>NÚM.</w:t>
            </w:r>
          </w:p>
        </w:tc>
        <w:tc>
          <w:tcPr>
            <w:tcW w:w="1913" w:type="dxa"/>
            <w:tcBorders>
              <w:left w:val="single" w:sz="6" w:space="0" w:color="FFFFFF"/>
              <w:right w:val="single" w:sz="6" w:space="0" w:color="FFFFFF"/>
            </w:tcBorders>
            <w:shd w:val="clear" w:color="auto" w:fill="5E9147"/>
          </w:tcPr>
          <w:p>
            <w:pPr>
              <w:pStyle w:val="TableParagraph"/>
              <w:spacing w:before="92"/>
              <w:ind w:left="187"/>
              <w:rPr>
                <w:rFonts w:ascii="Arial"/>
                <w:b/>
                <w:sz w:val="12"/>
              </w:rPr>
            </w:pPr>
            <w:r>
              <w:rPr>
                <w:rFonts w:ascii="Arial"/>
                <w:b/>
                <w:color w:val="FFFFFF"/>
                <w:w w:val="105"/>
                <w:sz w:val="12"/>
              </w:rPr>
              <w:t>UNIDAD DE APRENDIZAJE</w:t>
            </w:r>
          </w:p>
        </w:tc>
        <w:tc>
          <w:tcPr>
            <w:tcW w:w="3166" w:type="dxa"/>
            <w:tcBorders>
              <w:left w:val="single" w:sz="6" w:space="0" w:color="FFFFFF"/>
            </w:tcBorders>
            <w:shd w:val="clear" w:color="auto" w:fill="5E9147"/>
          </w:tcPr>
          <w:p>
            <w:pPr>
              <w:pStyle w:val="TableParagraph"/>
              <w:spacing w:before="92"/>
              <w:ind w:left="1210" w:right="1150"/>
              <w:jc w:val="center"/>
              <w:rPr>
                <w:rFonts w:ascii="Arial" w:hAnsi="Arial"/>
                <w:b/>
                <w:sz w:val="12"/>
              </w:rPr>
            </w:pPr>
            <w:r>
              <w:rPr>
                <w:rFonts w:ascii="Arial" w:hAnsi="Arial"/>
                <w:b/>
                <w:color w:val="FFFFFF"/>
                <w:w w:val="105"/>
                <w:sz w:val="12"/>
              </w:rPr>
              <w:t>PROPÓSITO</w:t>
            </w:r>
          </w:p>
        </w:tc>
      </w:tr>
      <w:tr>
        <w:trPr>
          <w:trHeight w:val="1195" w:hRule="exact"/>
        </w:trPr>
        <w:tc>
          <w:tcPr>
            <w:tcW w:w="527"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96"/>
              <w:ind w:left="29"/>
              <w:jc w:val="center"/>
              <w:rPr>
                <w:rFonts w:ascii="Arial"/>
                <w:b/>
                <w:sz w:val="12"/>
              </w:rPr>
            </w:pPr>
            <w:r>
              <w:rPr>
                <w:rFonts w:ascii="Arial"/>
                <w:b/>
                <w:color w:val="5E9147"/>
                <w:w w:val="116"/>
                <w:sz w:val="12"/>
              </w:rPr>
              <w:t>8</w:t>
            </w:r>
          </w:p>
        </w:tc>
        <w:tc>
          <w:tcPr>
            <w:tcW w:w="19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before="4"/>
              <w:rPr>
                <w:sz w:val="11"/>
              </w:rPr>
            </w:pPr>
          </w:p>
          <w:p>
            <w:pPr>
              <w:pStyle w:val="TableParagraph"/>
              <w:spacing w:line="273" w:lineRule="auto"/>
              <w:ind w:left="102" w:right="70"/>
              <w:rPr>
                <w:sz w:val="13"/>
              </w:rPr>
            </w:pPr>
            <w:r>
              <w:rPr>
                <w:color w:val="231F20"/>
                <w:w w:val="95"/>
                <w:sz w:val="13"/>
              </w:rPr>
              <w:t>Comunicación y estrategias </w:t>
            </w:r>
            <w:r>
              <w:rPr>
                <w:color w:val="231F20"/>
                <w:sz w:val="13"/>
              </w:rPr>
              <w:t>publicitarias</w:t>
            </w:r>
          </w:p>
        </w:tc>
        <w:tc>
          <w:tcPr>
            <w:tcW w:w="3166" w:type="dxa"/>
            <w:tcBorders>
              <w:left w:val="single" w:sz="6" w:space="0" w:color="808285"/>
            </w:tcBorders>
          </w:tcPr>
          <w:p>
            <w:pPr>
              <w:pStyle w:val="TableParagraph"/>
              <w:spacing w:line="273" w:lineRule="auto" w:before="82"/>
              <w:ind w:left="132" w:right="70"/>
              <w:jc w:val="both"/>
              <w:rPr>
                <w:sz w:val="13"/>
              </w:rPr>
            </w:pPr>
            <w:r>
              <w:rPr>
                <w:color w:val="231F20"/>
                <w:sz w:val="13"/>
              </w:rPr>
              <w:t>Conjugar</w:t>
            </w:r>
            <w:r>
              <w:rPr>
                <w:color w:val="231F20"/>
                <w:spacing w:val="-25"/>
                <w:sz w:val="13"/>
              </w:rPr>
              <w:t> </w:t>
            </w:r>
            <w:r>
              <w:rPr>
                <w:color w:val="231F20"/>
                <w:sz w:val="13"/>
              </w:rPr>
              <w:t>los</w:t>
            </w:r>
            <w:r>
              <w:rPr>
                <w:color w:val="231F20"/>
                <w:spacing w:val="-25"/>
                <w:sz w:val="13"/>
              </w:rPr>
              <w:t> </w:t>
            </w:r>
            <w:r>
              <w:rPr>
                <w:color w:val="231F20"/>
                <w:sz w:val="13"/>
              </w:rPr>
              <w:t>elementos</w:t>
            </w:r>
            <w:r>
              <w:rPr>
                <w:color w:val="231F20"/>
                <w:spacing w:val="-25"/>
                <w:sz w:val="13"/>
              </w:rPr>
              <w:t> </w:t>
            </w:r>
            <w:r>
              <w:rPr>
                <w:color w:val="231F20"/>
                <w:sz w:val="13"/>
              </w:rPr>
              <w:t>que</w:t>
            </w:r>
            <w:r>
              <w:rPr>
                <w:color w:val="231F20"/>
                <w:spacing w:val="-25"/>
                <w:sz w:val="13"/>
              </w:rPr>
              <w:t> </w:t>
            </w:r>
            <w:r>
              <w:rPr>
                <w:color w:val="231F20"/>
                <w:sz w:val="13"/>
              </w:rPr>
              <w:t>integran</w:t>
            </w:r>
            <w:r>
              <w:rPr>
                <w:color w:val="231F20"/>
                <w:spacing w:val="-25"/>
                <w:sz w:val="13"/>
              </w:rPr>
              <w:t> </w:t>
            </w:r>
            <w:r>
              <w:rPr>
                <w:color w:val="231F20"/>
                <w:sz w:val="13"/>
              </w:rPr>
              <w:t>una</w:t>
            </w:r>
            <w:r>
              <w:rPr>
                <w:color w:val="231F20"/>
                <w:spacing w:val="-25"/>
                <w:sz w:val="13"/>
              </w:rPr>
              <w:t> </w:t>
            </w:r>
            <w:r>
              <w:rPr>
                <w:color w:val="231F20"/>
                <w:sz w:val="13"/>
              </w:rPr>
              <w:t>cam- </w:t>
            </w:r>
            <w:r>
              <w:rPr>
                <w:color w:val="231F20"/>
                <w:w w:val="95"/>
                <w:sz w:val="13"/>
              </w:rPr>
              <w:t>paña</w:t>
            </w:r>
            <w:r>
              <w:rPr>
                <w:color w:val="231F20"/>
                <w:spacing w:val="-15"/>
                <w:w w:val="95"/>
                <w:sz w:val="13"/>
              </w:rPr>
              <w:t> </w:t>
            </w:r>
            <w:r>
              <w:rPr>
                <w:color w:val="231F20"/>
                <w:w w:val="95"/>
                <w:sz w:val="13"/>
              </w:rPr>
              <w:t>publicitaria</w:t>
            </w:r>
            <w:r>
              <w:rPr>
                <w:color w:val="231F20"/>
                <w:spacing w:val="-15"/>
                <w:w w:val="95"/>
                <w:sz w:val="13"/>
              </w:rPr>
              <w:t> </w:t>
            </w:r>
            <w:r>
              <w:rPr>
                <w:color w:val="231F20"/>
                <w:w w:val="95"/>
                <w:sz w:val="13"/>
              </w:rPr>
              <w:t>aplicada</w:t>
            </w:r>
            <w:r>
              <w:rPr>
                <w:color w:val="231F20"/>
                <w:spacing w:val="-15"/>
                <w:w w:val="95"/>
                <w:sz w:val="13"/>
              </w:rPr>
              <w:t> </w:t>
            </w:r>
            <w:r>
              <w:rPr>
                <w:color w:val="231F20"/>
                <w:w w:val="95"/>
                <w:sz w:val="13"/>
              </w:rPr>
              <w:t>a</w:t>
            </w:r>
            <w:r>
              <w:rPr>
                <w:color w:val="231F20"/>
                <w:spacing w:val="-15"/>
                <w:w w:val="95"/>
                <w:sz w:val="13"/>
              </w:rPr>
              <w:t> </w:t>
            </w:r>
            <w:r>
              <w:rPr>
                <w:color w:val="231F20"/>
                <w:w w:val="95"/>
                <w:sz w:val="13"/>
              </w:rPr>
              <w:t>partir</w:t>
            </w:r>
            <w:r>
              <w:rPr>
                <w:color w:val="231F20"/>
                <w:spacing w:val="-15"/>
                <w:w w:val="95"/>
                <w:sz w:val="13"/>
              </w:rPr>
              <w:t> </w:t>
            </w:r>
            <w:r>
              <w:rPr>
                <w:color w:val="231F20"/>
                <w:w w:val="95"/>
                <w:sz w:val="13"/>
              </w:rPr>
              <w:t>de</w:t>
            </w:r>
            <w:r>
              <w:rPr>
                <w:color w:val="231F20"/>
                <w:spacing w:val="-15"/>
                <w:w w:val="95"/>
                <w:sz w:val="13"/>
              </w:rPr>
              <w:t> </w:t>
            </w:r>
            <w:r>
              <w:rPr>
                <w:color w:val="231F20"/>
                <w:w w:val="95"/>
                <w:sz w:val="13"/>
              </w:rPr>
              <w:t>los</w:t>
            </w:r>
            <w:r>
              <w:rPr>
                <w:color w:val="231F20"/>
                <w:spacing w:val="-15"/>
                <w:w w:val="95"/>
                <w:sz w:val="13"/>
              </w:rPr>
              <w:t> </w:t>
            </w:r>
            <w:r>
              <w:rPr>
                <w:color w:val="231F20"/>
                <w:spacing w:val="-3"/>
                <w:w w:val="95"/>
                <w:sz w:val="13"/>
              </w:rPr>
              <w:t>diversos </w:t>
            </w:r>
            <w:r>
              <w:rPr>
                <w:color w:val="231F20"/>
                <w:sz w:val="13"/>
              </w:rPr>
              <w:t>modelos</w:t>
            </w:r>
            <w:r>
              <w:rPr>
                <w:color w:val="231F20"/>
                <w:spacing w:val="-12"/>
                <w:sz w:val="13"/>
              </w:rPr>
              <w:t> </w:t>
            </w:r>
            <w:r>
              <w:rPr>
                <w:color w:val="231F20"/>
                <w:sz w:val="13"/>
              </w:rPr>
              <w:t>de</w:t>
            </w:r>
            <w:r>
              <w:rPr>
                <w:color w:val="231F20"/>
                <w:spacing w:val="-12"/>
                <w:sz w:val="13"/>
              </w:rPr>
              <w:t> </w:t>
            </w:r>
            <w:r>
              <w:rPr>
                <w:color w:val="231F20"/>
                <w:spacing w:val="-3"/>
                <w:sz w:val="13"/>
              </w:rPr>
              <w:t>comunicación</w:t>
            </w:r>
            <w:r>
              <w:rPr>
                <w:color w:val="231F20"/>
                <w:spacing w:val="-12"/>
                <w:sz w:val="13"/>
              </w:rPr>
              <w:t> </w:t>
            </w:r>
            <w:r>
              <w:rPr>
                <w:color w:val="231F20"/>
                <w:sz w:val="13"/>
              </w:rPr>
              <w:t>para</w:t>
            </w:r>
            <w:r>
              <w:rPr>
                <w:color w:val="231F20"/>
                <w:spacing w:val="-12"/>
                <w:sz w:val="13"/>
              </w:rPr>
              <w:t> </w:t>
            </w:r>
            <w:r>
              <w:rPr>
                <w:color w:val="231F20"/>
                <w:sz w:val="13"/>
              </w:rPr>
              <w:t>la</w:t>
            </w:r>
            <w:r>
              <w:rPr>
                <w:color w:val="231F20"/>
                <w:spacing w:val="-12"/>
                <w:sz w:val="13"/>
              </w:rPr>
              <w:t> </w:t>
            </w:r>
            <w:r>
              <w:rPr>
                <w:color w:val="231F20"/>
                <w:sz w:val="13"/>
              </w:rPr>
              <w:t>planeación</w:t>
            </w:r>
            <w:r>
              <w:rPr>
                <w:color w:val="231F20"/>
                <w:spacing w:val="-12"/>
                <w:sz w:val="13"/>
              </w:rPr>
              <w:t> </w:t>
            </w:r>
            <w:r>
              <w:rPr>
                <w:color w:val="231F20"/>
                <w:sz w:val="13"/>
              </w:rPr>
              <w:t>y </w:t>
            </w:r>
            <w:r>
              <w:rPr>
                <w:color w:val="231F20"/>
                <w:spacing w:val="-3"/>
                <w:w w:val="95"/>
                <w:sz w:val="13"/>
              </w:rPr>
              <w:t>realización</w:t>
            </w:r>
            <w:r>
              <w:rPr>
                <w:color w:val="231F20"/>
                <w:spacing w:val="-14"/>
                <w:w w:val="95"/>
                <w:sz w:val="13"/>
              </w:rPr>
              <w:t> </w:t>
            </w:r>
            <w:r>
              <w:rPr>
                <w:color w:val="231F20"/>
                <w:w w:val="95"/>
                <w:sz w:val="13"/>
              </w:rPr>
              <w:t>de</w:t>
            </w:r>
            <w:r>
              <w:rPr>
                <w:color w:val="231F20"/>
                <w:spacing w:val="-14"/>
                <w:w w:val="95"/>
                <w:sz w:val="13"/>
              </w:rPr>
              <w:t> </w:t>
            </w:r>
            <w:r>
              <w:rPr>
                <w:color w:val="231F20"/>
                <w:w w:val="95"/>
                <w:sz w:val="13"/>
              </w:rPr>
              <w:t>ésta,</w:t>
            </w:r>
            <w:r>
              <w:rPr>
                <w:color w:val="231F20"/>
                <w:spacing w:val="-14"/>
                <w:w w:val="95"/>
                <w:sz w:val="13"/>
              </w:rPr>
              <w:t> </w:t>
            </w:r>
            <w:r>
              <w:rPr>
                <w:color w:val="231F20"/>
                <w:w w:val="95"/>
                <w:sz w:val="13"/>
              </w:rPr>
              <w:t>dando</w:t>
            </w:r>
            <w:r>
              <w:rPr>
                <w:color w:val="231F20"/>
                <w:spacing w:val="-14"/>
                <w:w w:val="95"/>
                <w:sz w:val="13"/>
              </w:rPr>
              <w:t> </w:t>
            </w:r>
            <w:r>
              <w:rPr>
                <w:color w:val="231F20"/>
                <w:spacing w:val="-2"/>
                <w:w w:val="95"/>
                <w:sz w:val="13"/>
              </w:rPr>
              <w:t>respuesta</w:t>
            </w:r>
            <w:r>
              <w:rPr>
                <w:color w:val="231F20"/>
                <w:spacing w:val="-14"/>
                <w:w w:val="95"/>
                <w:sz w:val="13"/>
              </w:rPr>
              <w:t> </w:t>
            </w:r>
            <w:r>
              <w:rPr>
                <w:color w:val="231F20"/>
                <w:w w:val="95"/>
                <w:sz w:val="13"/>
              </w:rPr>
              <w:t>a</w:t>
            </w:r>
            <w:r>
              <w:rPr>
                <w:color w:val="231F20"/>
                <w:spacing w:val="-14"/>
                <w:w w:val="95"/>
                <w:sz w:val="13"/>
              </w:rPr>
              <w:t> </w:t>
            </w:r>
            <w:r>
              <w:rPr>
                <w:color w:val="231F20"/>
                <w:spacing w:val="-2"/>
                <w:w w:val="95"/>
                <w:sz w:val="13"/>
              </w:rPr>
              <w:t>problemá- </w:t>
            </w:r>
            <w:r>
              <w:rPr>
                <w:color w:val="231F20"/>
                <w:w w:val="95"/>
                <w:sz w:val="13"/>
              </w:rPr>
              <w:t>ticas</w:t>
            </w:r>
            <w:r>
              <w:rPr>
                <w:color w:val="231F20"/>
                <w:spacing w:val="-19"/>
                <w:w w:val="95"/>
                <w:sz w:val="13"/>
              </w:rPr>
              <w:t> </w:t>
            </w:r>
            <w:r>
              <w:rPr>
                <w:color w:val="231F20"/>
                <w:spacing w:val="-3"/>
                <w:w w:val="95"/>
                <w:sz w:val="13"/>
              </w:rPr>
              <w:t>existentes.</w:t>
            </w:r>
          </w:p>
        </w:tc>
      </w:tr>
      <w:tr>
        <w:trPr>
          <w:trHeight w:val="2376" w:hRule="exact"/>
        </w:trPr>
        <w:tc>
          <w:tcPr>
            <w:tcW w:w="527"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3"/>
              <w:ind w:left="29"/>
              <w:jc w:val="center"/>
              <w:rPr>
                <w:rFonts w:ascii="Arial"/>
                <w:b/>
                <w:sz w:val="12"/>
              </w:rPr>
            </w:pPr>
            <w:r>
              <w:rPr>
                <w:rFonts w:ascii="Arial"/>
                <w:b/>
                <w:color w:val="5E9147"/>
                <w:w w:val="116"/>
                <w:sz w:val="12"/>
              </w:rPr>
              <w:t>9</w:t>
            </w:r>
          </w:p>
        </w:tc>
        <w:tc>
          <w:tcPr>
            <w:tcW w:w="19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9"/>
              <w:ind w:left="102"/>
              <w:rPr>
                <w:sz w:val="13"/>
              </w:rPr>
            </w:pPr>
            <w:r>
              <w:rPr>
                <w:color w:val="231F20"/>
                <w:w w:val="95"/>
                <w:sz w:val="13"/>
              </w:rPr>
              <w:t>Liderazgo y calidad</w:t>
            </w:r>
          </w:p>
        </w:tc>
        <w:tc>
          <w:tcPr>
            <w:tcW w:w="3166" w:type="dxa"/>
            <w:tcBorders>
              <w:left w:val="single" w:sz="6" w:space="0" w:color="808285"/>
            </w:tcBorders>
          </w:tcPr>
          <w:p>
            <w:pPr>
              <w:pStyle w:val="TableParagraph"/>
              <w:spacing w:line="273" w:lineRule="auto" w:before="82"/>
              <w:ind w:left="132" w:right="70"/>
              <w:jc w:val="both"/>
              <w:rPr>
                <w:sz w:val="13"/>
              </w:rPr>
            </w:pPr>
            <w:r>
              <w:rPr>
                <w:color w:val="231F20"/>
                <w:spacing w:val="-3"/>
                <w:sz w:val="13"/>
              </w:rPr>
              <w:t>Comprometer </w:t>
            </w:r>
            <w:r>
              <w:rPr>
                <w:color w:val="231F20"/>
                <w:sz w:val="13"/>
              </w:rPr>
              <w:t>al diseñador </w:t>
            </w:r>
            <w:r>
              <w:rPr>
                <w:color w:val="231F20"/>
                <w:spacing w:val="-2"/>
                <w:sz w:val="13"/>
              </w:rPr>
              <w:t>con </w:t>
            </w:r>
            <w:r>
              <w:rPr>
                <w:color w:val="231F20"/>
                <w:sz w:val="13"/>
              </w:rPr>
              <w:t>el </w:t>
            </w:r>
            <w:r>
              <w:rPr>
                <w:color w:val="231F20"/>
                <w:spacing w:val="-3"/>
                <w:sz w:val="13"/>
              </w:rPr>
              <w:t>concepto </w:t>
            </w:r>
            <w:r>
              <w:rPr>
                <w:color w:val="231F20"/>
                <w:sz w:val="13"/>
              </w:rPr>
              <w:t>de calidad</w:t>
            </w:r>
            <w:r>
              <w:rPr>
                <w:color w:val="231F20"/>
                <w:spacing w:val="-9"/>
                <w:sz w:val="13"/>
              </w:rPr>
              <w:t> </w:t>
            </w:r>
            <w:r>
              <w:rPr>
                <w:color w:val="231F20"/>
                <w:sz w:val="13"/>
              </w:rPr>
              <w:t>total</w:t>
            </w:r>
            <w:r>
              <w:rPr>
                <w:color w:val="231F20"/>
                <w:spacing w:val="-9"/>
                <w:sz w:val="13"/>
              </w:rPr>
              <w:t> </w:t>
            </w:r>
            <w:r>
              <w:rPr>
                <w:color w:val="231F20"/>
                <w:sz w:val="13"/>
              </w:rPr>
              <w:t>y</w:t>
            </w:r>
            <w:r>
              <w:rPr>
                <w:color w:val="231F20"/>
                <w:spacing w:val="-9"/>
                <w:sz w:val="13"/>
              </w:rPr>
              <w:t> </w:t>
            </w:r>
            <w:r>
              <w:rPr>
                <w:color w:val="231F20"/>
                <w:spacing w:val="-3"/>
                <w:sz w:val="13"/>
              </w:rPr>
              <w:t>liderazgo,</w:t>
            </w:r>
            <w:r>
              <w:rPr>
                <w:color w:val="231F20"/>
                <w:spacing w:val="-9"/>
                <w:sz w:val="13"/>
              </w:rPr>
              <w:t> </w:t>
            </w:r>
            <w:r>
              <w:rPr>
                <w:color w:val="231F20"/>
                <w:sz w:val="13"/>
              </w:rPr>
              <w:t>para</w:t>
            </w:r>
            <w:r>
              <w:rPr>
                <w:color w:val="231F20"/>
                <w:spacing w:val="-9"/>
                <w:sz w:val="13"/>
              </w:rPr>
              <w:t> </w:t>
            </w:r>
            <w:r>
              <w:rPr>
                <w:color w:val="231F20"/>
                <w:sz w:val="13"/>
              </w:rPr>
              <w:t>alcanzar</w:t>
            </w:r>
            <w:r>
              <w:rPr>
                <w:color w:val="231F20"/>
                <w:spacing w:val="-9"/>
                <w:sz w:val="13"/>
              </w:rPr>
              <w:t> </w:t>
            </w:r>
            <w:r>
              <w:rPr>
                <w:color w:val="231F20"/>
                <w:spacing w:val="-3"/>
                <w:sz w:val="13"/>
              </w:rPr>
              <w:t>niveles competitivos, coherentes, innovadores </w:t>
            </w:r>
            <w:r>
              <w:rPr>
                <w:color w:val="231F20"/>
                <w:sz w:val="13"/>
              </w:rPr>
              <w:t>y cons- </w:t>
            </w:r>
            <w:r>
              <w:rPr>
                <w:color w:val="231F20"/>
                <w:w w:val="95"/>
                <w:sz w:val="13"/>
              </w:rPr>
              <w:t>cientes</w:t>
            </w:r>
            <w:r>
              <w:rPr>
                <w:color w:val="231F20"/>
                <w:spacing w:val="-15"/>
                <w:w w:val="95"/>
                <w:sz w:val="13"/>
              </w:rPr>
              <w:t> </w:t>
            </w:r>
            <w:r>
              <w:rPr>
                <w:color w:val="231F20"/>
                <w:w w:val="95"/>
                <w:sz w:val="13"/>
              </w:rPr>
              <w:t>en</w:t>
            </w:r>
            <w:r>
              <w:rPr>
                <w:color w:val="231F20"/>
                <w:spacing w:val="-15"/>
                <w:w w:val="95"/>
                <w:sz w:val="13"/>
              </w:rPr>
              <w:t> </w:t>
            </w:r>
            <w:r>
              <w:rPr>
                <w:color w:val="231F20"/>
                <w:w w:val="95"/>
                <w:sz w:val="13"/>
              </w:rPr>
              <w:t>la</w:t>
            </w:r>
            <w:r>
              <w:rPr>
                <w:color w:val="231F20"/>
                <w:spacing w:val="-15"/>
                <w:w w:val="95"/>
                <w:sz w:val="13"/>
              </w:rPr>
              <w:t> </w:t>
            </w:r>
            <w:r>
              <w:rPr>
                <w:color w:val="231F20"/>
                <w:w w:val="95"/>
                <w:sz w:val="13"/>
              </w:rPr>
              <w:t>aplicación</w:t>
            </w:r>
            <w:r>
              <w:rPr>
                <w:color w:val="231F20"/>
                <w:spacing w:val="-15"/>
                <w:w w:val="95"/>
                <w:sz w:val="13"/>
              </w:rPr>
              <w:t> </w:t>
            </w:r>
            <w:r>
              <w:rPr>
                <w:color w:val="231F20"/>
                <w:w w:val="95"/>
                <w:sz w:val="13"/>
              </w:rPr>
              <w:t>rigurosa</w:t>
            </w:r>
            <w:r>
              <w:rPr>
                <w:color w:val="231F20"/>
                <w:spacing w:val="-15"/>
                <w:w w:val="95"/>
                <w:sz w:val="13"/>
              </w:rPr>
              <w:t> </w:t>
            </w:r>
            <w:r>
              <w:rPr>
                <w:color w:val="231F20"/>
                <w:w w:val="95"/>
                <w:sz w:val="13"/>
              </w:rPr>
              <w:t>de</w:t>
            </w:r>
            <w:r>
              <w:rPr>
                <w:color w:val="231F20"/>
                <w:spacing w:val="-15"/>
                <w:w w:val="95"/>
                <w:sz w:val="13"/>
              </w:rPr>
              <w:t> </w:t>
            </w:r>
            <w:r>
              <w:rPr>
                <w:color w:val="231F20"/>
                <w:w w:val="95"/>
                <w:sz w:val="13"/>
              </w:rPr>
              <w:t>normativas</w:t>
            </w:r>
            <w:r>
              <w:rPr>
                <w:color w:val="231F20"/>
                <w:spacing w:val="-15"/>
                <w:w w:val="95"/>
                <w:sz w:val="13"/>
              </w:rPr>
              <w:t> </w:t>
            </w:r>
            <w:r>
              <w:rPr>
                <w:color w:val="231F20"/>
                <w:w w:val="95"/>
                <w:sz w:val="13"/>
              </w:rPr>
              <w:t>y </w:t>
            </w:r>
            <w:r>
              <w:rPr>
                <w:color w:val="231F20"/>
                <w:spacing w:val="-2"/>
                <w:sz w:val="13"/>
              </w:rPr>
              <w:t>metodologías</w:t>
            </w:r>
            <w:r>
              <w:rPr>
                <w:color w:val="231F20"/>
                <w:spacing w:val="-18"/>
                <w:sz w:val="13"/>
              </w:rPr>
              <w:t> </w:t>
            </w:r>
            <w:r>
              <w:rPr>
                <w:color w:val="231F20"/>
                <w:sz w:val="13"/>
              </w:rPr>
              <w:t>en</w:t>
            </w:r>
            <w:r>
              <w:rPr>
                <w:color w:val="231F20"/>
                <w:spacing w:val="-18"/>
                <w:sz w:val="13"/>
              </w:rPr>
              <w:t> </w:t>
            </w:r>
            <w:r>
              <w:rPr>
                <w:color w:val="231F20"/>
                <w:sz w:val="13"/>
              </w:rPr>
              <w:t>el</w:t>
            </w:r>
            <w:r>
              <w:rPr>
                <w:color w:val="231F20"/>
                <w:spacing w:val="-18"/>
                <w:sz w:val="13"/>
              </w:rPr>
              <w:t> </w:t>
            </w:r>
            <w:r>
              <w:rPr>
                <w:color w:val="231F20"/>
                <w:sz w:val="13"/>
              </w:rPr>
              <w:t>diseño</w:t>
            </w:r>
            <w:r>
              <w:rPr>
                <w:color w:val="231F20"/>
                <w:spacing w:val="-18"/>
                <w:sz w:val="13"/>
              </w:rPr>
              <w:t> </w:t>
            </w:r>
            <w:r>
              <w:rPr>
                <w:color w:val="231F20"/>
                <w:sz w:val="13"/>
              </w:rPr>
              <w:t>de</w:t>
            </w:r>
            <w:r>
              <w:rPr>
                <w:color w:val="231F20"/>
                <w:spacing w:val="-18"/>
                <w:sz w:val="13"/>
              </w:rPr>
              <w:t> </w:t>
            </w:r>
            <w:r>
              <w:rPr>
                <w:color w:val="231F20"/>
                <w:spacing w:val="-3"/>
                <w:sz w:val="13"/>
              </w:rPr>
              <w:t>nuevos</w:t>
            </w:r>
            <w:r>
              <w:rPr>
                <w:color w:val="231F20"/>
                <w:spacing w:val="-18"/>
                <w:sz w:val="13"/>
              </w:rPr>
              <w:t> </w:t>
            </w:r>
            <w:r>
              <w:rPr>
                <w:color w:val="231F20"/>
                <w:spacing w:val="-3"/>
                <w:sz w:val="13"/>
              </w:rPr>
              <w:t>productos </w:t>
            </w:r>
            <w:r>
              <w:rPr>
                <w:color w:val="231F20"/>
                <w:sz w:val="13"/>
              </w:rPr>
              <w:t>y</w:t>
            </w:r>
            <w:r>
              <w:rPr>
                <w:color w:val="231F20"/>
                <w:spacing w:val="-26"/>
                <w:sz w:val="13"/>
              </w:rPr>
              <w:t> </w:t>
            </w:r>
            <w:r>
              <w:rPr>
                <w:color w:val="231F20"/>
                <w:sz w:val="13"/>
              </w:rPr>
              <w:t>el</w:t>
            </w:r>
            <w:r>
              <w:rPr>
                <w:color w:val="231F20"/>
                <w:spacing w:val="-26"/>
                <w:sz w:val="13"/>
              </w:rPr>
              <w:t> </w:t>
            </w:r>
            <w:r>
              <w:rPr>
                <w:color w:val="231F20"/>
                <w:spacing w:val="-3"/>
                <w:sz w:val="13"/>
              </w:rPr>
              <w:t>ofrecimiento</w:t>
            </w:r>
            <w:r>
              <w:rPr>
                <w:color w:val="231F20"/>
                <w:spacing w:val="-26"/>
                <w:sz w:val="13"/>
              </w:rPr>
              <w:t> </w:t>
            </w:r>
            <w:r>
              <w:rPr>
                <w:color w:val="231F20"/>
                <w:sz w:val="13"/>
              </w:rPr>
              <w:t>de</w:t>
            </w:r>
            <w:r>
              <w:rPr>
                <w:color w:val="231F20"/>
                <w:spacing w:val="-26"/>
                <w:sz w:val="13"/>
              </w:rPr>
              <w:t> </w:t>
            </w:r>
            <w:r>
              <w:rPr>
                <w:color w:val="231F20"/>
                <w:sz w:val="13"/>
              </w:rPr>
              <w:t>sus</w:t>
            </w:r>
            <w:r>
              <w:rPr>
                <w:color w:val="231F20"/>
                <w:spacing w:val="-26"/>
                <w:sz w:val="13"/>
              </w:rPr>
              <w:t> </w:t>
            </w:r>
            <w:r>
              <w:rPr>
                <w:color w:val="231F20"/>
                <w:sz w:val="13"/>
              </w:rPr>
              <w:t>servicios.</w:t>
            </w:r>
            <w:r>
              <w:rPr>
                <w:color w:val="231F20"/>
                <w:spacing w:val="-26"/>
                <w:sz w:val="13"/>
              </w:rPr>
              <w:t> </w:t>
            </w:r>
            <w:r>
              <w:rPr>
                <w:color w:val="231F20"/>
                <w:sz w:val="13"/>
              </w:rPr>
              <w:t>Al</w:t>
            </w:r>
            <w:r>
              <w:rPr>
                <w:color w:val="231F20"/>
                <w:spacing w:val="-26"/>
                <w:sz w:val="13"/>
              </w:rPr>
              <w:t> </w:t>
            </w:r>
            <w:r>
              <w:rPr>
                <w:color w:val="231F20"/>
                <w:sz w:val="13"/>
              </w:rPr>
              <w:t>término</w:t>
            </w:r>
            <w:r>
              <w:rPr>
                <w:color w:val="231F20"/>
                <w:spacing w:val="-26"/>
                <w:sz w:val="13"/>
              </w:rPr>
              <w:t> </w:t>
            </w:r>
            <w:r>
              <w:rPr>
                <w:color w:val="231F20"/>
                <w:spacing w:val="-2"/>
                <w:sz w:val="13"/>
              </w:rPr>
              <w:t>del </w:t>
            </w:r>
            <w:r>
              <w:rPr>
                <w:color w:val="231F20"/>
                <w:w w:val="95"/>
                <w:sz w:val="13"/>
              </w:rPr>
              <w:t>curso,</w:t>
            </w:r>
            <w:r>
              <w:rPr>
                <w:color w:val="231F20"/>
                <w:spacing w:val="-23"/>
                <w:w w:val="95"/>
                <w:sz w:val="13"/>
              </w:rPr>
              <w:t> </w:t>
            </w:r>
            <w:r>
              <w:rPr>
                <w:color w:val="231F20"/>
                <w:w w:val="95"/>
                <w:sz w:val="13"/>
              </w:rPr>
              <w:t>el</w:t>
            </w:r>
            <w:r>
              <w:rPr>
                <w:color w:val="231F20"/>
                <w:spacing w:val="-23"/>
                <w:w w:val="95"/>
                <w:sz w:val="13"/>
              </w:rPr>
              <w:t> </w:t>
            </w:r>
            <w:r>
              <w:rPr>
                <w:color w:val="231F20"/>
                <w:w w:val="95"/>
                <w:sz w:val="13"/>
              </w:rPr>
              <w:t>alumno</w:t>
            </w:r>
            <w:r>
              <w:rPr>
                <w:color w:val="231F20"/>
                <w:spacing w:val="-23"/>
                <w:w w:val="95"/>
                <w:sz w:val="13"/>
              </w:rPr>
              <w:t> </w:t>
            </w:r>
            <w:r>
              <w:rPr>
                <w:color w:val="231F20"/>
                <w:w w:val="95"/>
                <w:sz w:val="13"/>
              </w:rPr>
              <w:t>será</w:t>
            </w:r>
            <w:r>
              <w:rPr>
                <w:color w:val="231F20"/>
                <w:spacing w:val="-23"/>
                <w:w w:val="95"/>
                <w:sz w:val="13"/>
              </w:rPr>
              <w:t> </w:t>
            </w:r>
            <w:r>
              <w:rPr>
                <w:color w:val="231F20"/>
                <w:w w:val="95"/>
                <w:sz w:val="13"/>
              </w:rPr>
              <w:t>capaz</w:t>
            </w:r>
            <w:r>
              <w:rPr>
                <w:color w:val="231F20"/>
                <w:spacing w:val="-23"/>
                <w:w w:val="95"/>
                <w:sz w:val="13"/>
              </w:rPr>
              <w:t> </w:t>
            </w:r>
            <w:r>
              <w:rPr>
                <w:color w:val="231F20"/>
                <w:w w:val="95"/>
                <w:sz w:val="13"/>
              </w:rPr>
              <w:t>de</w:t>
            </w:r>
            <w:r>
              <w:rPr>
                <w:color w:val="231F20"/>
                <w:spacing w:val="-23"/>
                <w:w w:val="95"/>
                <w:sz w:val="13"/>
              </w:rPr>
              <w:t> </w:t>
            </w:r>
            <w:r>
              <w:rPr>
                <w:color w:val="231F20"/>
                <w:spacing w:val="-3"/>
                <w:w w:val="95"/>
                <w:sz w:val="13"/>
              </w:rPr>
              <w:t>incorporar</w:t>
            </w:r>
            <w:r>
              <w:rPr>
                <w:color w:val="231F20"/>
                <w:spacing w:val="-23"/>
                <w:w w:val="95"/>
                <w:sz w:val="13"/>
              </w:rPr>
              <w:t> </w:t>
            </w:r>
            <w:r>
              <w:rPr>
                <w:color w:val="231F20"/>
                <w:w w:val="95"/>
                <w:sz w:val="13"/>
              </w:rPr>
              <w:t>evalua- ciones</w:t>
            </w:r>
            <w:r>
              <w:rPr>
                <w:color w:val="231F20"/>
                <w:spacing w:val="-20"/>
                <w:w w:val="95"/>
                <w:sz w:val="13"/>
              </w:rPr>
              <w:t> </w:t>
            </w:r>
            <w:r>
              <w:rPr>
                <w:color w:val="231F20"/>
                <w:w w:val="95"/>
                <w:sz w:val="13"/>
              </w:rPr>
              <w:t>y</w:t>
            </w:r>
            <w:r>
              <w:rPr>
                <w:color w:val="231F20"/>
                <w:spacing w:val="-20"/>
                <w:w w:val="95"/>
                <w:sz w:val="13"/>
              </w:rPr>
              <w:t> </w:t>
            </w:r>
            <w:r>
              <w:rPr>
                <w:color w:val="231F20"/>
                <w:spacing w:val="-3"/>
                <w:w w:val="95"/>
                <w:sz w:val="13"/>
              </w:rPr>
              <w:t>conceptos</w:t>
            </w:r>
            <w:r>
              <w:rPr>
                <w:color w:val="231F20"/>
                <w:spacing w:val="-20"/>
                <w:w w:val="95"/>
                <w:sz w:val="13"/>
              </w:rPr>
              <w:t> </w:t>
            </w:r>
            <w:r>
              <w:rPr>
                <w:color w:val="231F20"/>
                <w:spacing w:val="-3"/>
                <w:w w:val="95"/>
                <w:sz w:val="13"/>
              </w:rPr>
              <w:t>rectores</w:t>
            </w:r>
            <w:r>
              <w:rPr>
                <w:color w:val="231F20"/>
                <w:spacing w:val="-20"/>
                <w:w w:val="95"/>
                <w:sz w:val="13"/>
              </w:rPr>
              <w:t> </w:t>
            </w:r>
            <w:r>
              <w:rPr>
                <w:color w:val="231F20"/>
                <w:w w:val="95"/>
                <w:sz w:val="13"/>
              </w:rPr>
              <w:t>que</w:t>
            </w:r>
            <w:r>
              <w:rPr>
                <w:color w:val="231F20"/>
                <w:spacing w:val="-20"/>
                <w:w w:val="95"/>
                <w:sz w:val="13"/>
              </w:rPr>
              <w:t> </w:t>
            </w:r>
            <w:r>
              <w:rPr>
                <w:color w:val="231F20"/>
                <w:w w:val="95"/>
                <w:sz w:val="13"/>
              </w:rPr>
              <w:t>haga,</w:t>
            </w:r>
            <w:r>
              <w:rPr>
                <w:color w:val="231F20"/>
                <w:spacing w:val="-20"/>
                <w:w w:val="95"/>
                <w:sz w:val="13"/>
              </w:rPr>
              <w:t> </w:t>
            </w:r>
            <w:r>
              <w:rPr>
                <w:color w:val="231F20"/>
                <w:w w:val="95"/>
                <w:sz w:val="13"/>
              </w:rPr>
              <w:t>de</w:t>
            </w:r>
            <w:r>
              <w:rPr>
                <w:color w:val="231F20"/>
                <w:spacing w:val="-20"/>
                <w:w w:val="95"/>
                <w:sz w:val="13"/>
              </w:rPr>
              <w:t> </w:t>
            </w:r>
            <w:r>
              <w:rPr>
                <w:color w:val="231F20"/>
                <w:w w:val="95"/>
                <w:sz w:val="13"/>
              </w:rPr>
              <w:t>sus</w:t>
            </w:r>
            <w:r>
              <w:rPr>
                <w:color w:val="231F20"/>
                <w:spacing w:val="-20"/>
                <w:w w:val="95"/>
                <w:sz w:val="13"/>
              </w:rPr>
              <w:t> </w:t>
            </w:r>
            <w:r>
              <w:rPr>
                <w:color w:val="231F20"/>
                <w:w w:val="95"/>
                <w:sz w:val="13"/>
              </w:rPr>
              <w:t>pro- </w:t>
            </w:r>
            <w:r>
              <w:rPr>
                <w:color w:val="231F20"/>
                <w:spacing w:val="-3"/>
                <w:sz w:val="13"/>
              </w:rPr>
              <w:t>yectos,</w:t>
            </w:r>
            <w:r>
              <w:rPr>
                <w:color w:val="231F20"/>
                <w:spacing w:val="-17"/>
                <w:sz w:val="13"/>
              </w:rPr>
              <w:t> </w:t>
            </w:r>
            <w:r>
              <w:rPr>
                <w:color w:val="231F20"/>
                <w:spacing w:val="-3"/>
                <w:sz w:val="13"/>
              </w:rPr>
              <w:t>verdaderas</w:t>
            </w:r>
            <w:r>
              <w:rPr>
                <w:color w:val="231F20"/>
                <w:spacing w:val="-17"/>
                <w:sz w:val="13"/>
              </w:rPr>
              <w:t> </w:t>
            </w:r>
            <w:r>
              <w:rPr>
                <w:color w:val="231F20"/>
                <w:sz w:val="13"/>
              </w:rPr>
              <w:t>propuestas</w:t>
            </w:r>
            <w:r>
              <w:rPr>
                <w:color w:val="231F20"/>
                <w:spacing w:val="-17"/>
                <w:sz w:val="13"/>
              </w:rPr>
              <w:t> </w:t>
            </w:r>
            <w:r>
              <w:rPr>
                <w:color w:val="231F20"/>
                <w:sz w:val="13"/>
              </w:rPr>
              <w:t>a</w:t>
            </w:r>
            <w:r>
              <w:rPr>
                <w:color w:val="231F20"/>
                <w:spacing w:val="-17"/>
                <w:sz w:val="13"/>
              </w:rPr>
              <w:t> </w:t>
            </w:r>
            <w:r>
              <w:rPr>
                <w:color w:val="231F20"/>
                <w:spacing w:val="-3"/>
                <w:sz w:val="13"/>
              </w:rPr>
              <w:t>problemáticas </w:t>
            </w:r>
            <w:r>
              <w:rPr>
                <w:color w:val="231F20"/>
                <w:w w:val="95"/>
                <w:sz w:val="13"/>
              </w:rPr>
              <w:t>de</w:t>
            </w:r>
            <w:r>
              <w:rPr>
                <w:color w:val="231F20"/>
                <w:spacing w:val="-27"/>
                <w:w w:val="95"/>
                <w:sz w:val="13"/>
              </w:rPr>
              <w:t> </w:t>
            </w:r>
            <w:r>
              <w:rPr>
                <w:color w:val="231F20"/>
                <w:w w:val="95"/>
                <w:sz w:val="13"/>
              </w:rPr>
              <w:t>cualquier</w:t>
            </w:r>
            <w:r>
              <w:rPr>
                <w:color w:val="231F20"/>
                <w:spacing w:val="-27"/>
                <w:w w:val="95"/>
                <w:sz w:val="13"/>
              </w:rPr>
              <w:t> </w:t>
            </w:r>
            <w:r>
              <w:rPr>
                <w:color w:val="231F20"/>
                <w:w w:val="95"/>
                <w:sz w:val="13"/>
              </w:rPr>
              <w:t>índole,</w:t>
            </w:r>
            <w:r>
              <w:rPr>
                <w:color w:val="231F20"/>
                <w:spacing w:val="-27"/>
                <w:w w:val="95"/>
                <w:sz w:val="13"/>
              </w:rPr>
              <w:t> </w:t>
            </w:r>
            <w:r>
              <w:rPr>
                <w:color w:val="231F20"/>
                <w:w w:val="95"/>
                <w:sz w:val="13"/>
              </w:rPr>
              <w:t>al</w:t>
            </w:r>
            <w:r>
              <w:rPr>
                <w:color w:val="231F20"/>
                <w:spacing w:val="-27"/>
                <w:w w:val="95"/>
                <w:sz w:val="13"/>
              </w:rPr>
              <w:t> </w:t>
            </w:r>
            <w:r>
              <w:rPr>
                <w:color w:val="231F20"/>
                <w:w w:val="95"/>
                <w:sz w:val="13"/>
              </w:rPr>
              <w:t>tenor</w:t>
            </w:r>
            <w:r>
              <w:rPr>
                <w:color w:val="231F20"/>
                <w:spacing w:val="-27"/>
                <w:w w:val="95"/>
                <w:sz w:val="13"/>
              </w:rPr>
              <w:t> </w:t>
            </w:r>
            <w:r>
              <w:rPr>
                <w:color w:val="231F20"/>
                <w:w w:val="95"/>
                <w:sz w:val="13"/>
              </w:rPr>
              <w:t>de</w:t>
            </w:r>
            <w:r>
              <w:rPr>
                <w:color w:val="231F20"/>
                <w:spacing w:val="-27"/>
                <w:w w:val="95"/>
                <w:sz w:val="13"/>
              </w:rPr>
              <w:t> </w:t>
            </w:r>
            <w:r>
              <w:rPr>
                <w:color w:val="231F20"/>
                <w:w w:val="95"/>
                <w:sz w:val="13"/>
              </w:rPr>
              <w:t>los</w:t>
            </w:r>
            <w:r>
              <w:rPr>
                <w:color w:val="231F20"/>
                <w:spacing w:val="-27"/>
                <w:w w:val="95"/>
                <w:sz w:val="13"/>
              </w:rPr>
              <w:t> </w:t>
            </w:r>
            <w:r>
              <w:rPr>
                <w:color w:val="231F20"/>
                <w:w w:val="95"/>
                <w:sz w:val="13"/>
              </w:rPr>
              <w:t>lineamentos</w:t>
            </w:r>
            <w:r>
              <w:rPr>
                <w:color w:val="231F20"/>
                <w:spacing w:val="-27"/>
                <w:w w:val="95"/>
                <w:sz w:val="13"/>
              </w:rPr>
              <w:t> </w:t>
            </w:r>
            <w:r>
              <w:rPr>
                <w:color w:val="231F20"/>
                <w:w w:val="95"/>
                <w:sz w:val="13"/>
              </w:rPr>
              <w:t>de calidad</w:t>
            </w:r>
            <w:r>
              <w:rPr>
                <w:color w:val="231F20"/>
                <w:spacing w:val="-17"/>
                <w:w w:val="95"/>
                <w:sz w:val="13"/>
              </w:rPr>
              <w:t> </w:t>
            </w:r>
            <w:r>
              <w:rPr>
                <w:color w:val="231F20"/>
                <w:w w:val="95"/>
                <w:sz w:val="13"/>
              </w:rPr>
              <w:t>total</w:t>
            </w:r>
            <w:r>
              <w:rPr>
                <w:color w:val="231F20"/>
                <w:spacing w:val="-17"/>
                <w:w w:val="95"/>
                <w:sz w:val="13"/>
              </w:rPr>
              <w:t> </w:t>
            </w:r>
            <w:r>
              <w:rPr>
                <w:color w:val="231F20"/>
                <w:w w:val="95"/>
                <w:sz w:val="13"/>
              </w:rPr>
              <w:t>y</w:t>
            </w:r>
            <w:r>
              <w:rPr>
                <w:color w:val="231F20"/>
                <w:spacing w:val="-17"/>
                <w:w w:val="95"/>
                <w:sz w:val="13"/>
              </w:rPr>
              <w:t> </w:t>
            </w:r>
            <w:r>
              <w:rPr>
                <w:color w:val="231F20"/>
                <w:w w:val="95"/>
                <w:sz w:val="13"/>
              </w:rPr>
              <w:t>la</w:t>
            </w:r>
            <w:r>
              <w:rPr>
                <w:color w:val="231F20"/>
                <w:spacing w:val="-17"/>
                <w:w w:val="95"/>
                <w:sz w:val="13"/>
              </w:rPr>
              <w:t> </w:t>
            </w:r>
            <w:r>
              <w:rPr>
                <w:color w:val="231F20"/>
                <w:spacing w:val="-3"/>
                <w:w w:val="95"/>
                <w:sz w:val="13"/>
              </w:rPr>
              <w:t>dirección</w:t>
            </w:r>
            <w:r>
              <w:rPr>
                <w:color w:val="231F20"/>
                <w:spacing w:val="-17"/>
                <w:w w:val="95"/>
                <w:sz w:val="13"/>
              </w:rPr>
              <w:t> </w:t>
            </w:r>
            <w:r>
              <w:rPr>
                <w:color w:val="231F20"/>
                <w:spacing w:val="-2"/>
                <w:w w:val="95"/>
                <w:sz w:val="13"/>
              </w:rPr>
              <w:t>con</w:t>
            </w:r>
            <w:r>
              <w:rPr>
                <w:color w:val="231F20"/>
                <w:spacing w:val="-17"/>
                <w:w w:val="95"/>
                <w:sz w:val="13"/>
              </w:rPr>
              <w:t> </w:t>
            </w:r>
            <w:r>
              <w:rPr>
                <w:color w:val="231F20"/>
                <w:spacing w:val="-3"/>
                <w:w w:val="95"/>
                <w:sz w:val="13"/>
              </w:rPr>
              <w:t>liderazgo</w:t>
            </w:r>
            <w:r>
              <w:rPr>
                <w:color w:val="231F20"/>
                <w:spacing w:val="-17"/>
                <w:w w:val="95"/>
                <w:sz w:val="13"/>
              </w:rPr>
              <w:t> </w:t>
            </w:r>
            <w:r>
              <w:rPr>
                <w:color w:val="231F20"/>
                <w:spacing w:val="-3"/>
                <w:w w:val="95"/>
                <w:sz w:val="13"/>
              </w:rPr>
              <w:t>orientada </w:t>
            </w:r>
            <w:r>
              <w:rPr>
                <w:color w:val="231F20"/>
                <w:w w:val="95"/>
                <w:sz w:val="13"/>
              </w:rPr>
              <w:t>a</w:t>
            </w:r>
            <w:r>
              <w:rPr>
                <w:color w:val="231F20"/>
                <w:spacing w:val="-17"/>
                <w:w w:val="95"/>
                <w:sz w:val="13"/>
              </w:rPr>
              <w:t> </w:t>
            </w:r>
            <w:r>
              <w:rPr>
                <w:color w:val="231F20"/>
                <w:w w:val="95"/>
                <w:sz w:val="13"/>
              </w:rPr>
              <w:t>la</w:t>
            </w:r>
            <w:r>
              <w:rPr>
                <w:color w:val="231F20"/>
                <w:spacing w:val="-17"/>
                <w:w w:val="95"/>
                <w:sz w:val="13"/>
              </w:rPr>
              <w:t> </w:t>
            </w:r>
            <w:r>
              <w:rPr>
                <w:color w:val="231F20"/>
                <w:spacing w:val="-3"/>
                <w:w w:val="95"/>
                <w:sz w:val="13"/>
              </w:rPr>
              <w:t>excelencia</w:t>
            </w:r>
            <w:r>
              <w:rPr>
                <w:color w:val="231F20"/>
                <w:spacing w:val="-17"/>
                <w:w w:val="95"/>
                <w:sz w:val="13"/>
              </w:rPr>
              <w:t> </w:t>
            </w:r>
            <w:r>
              <w:rPr>
                <w:color w:val="231F20"/>
                <w:spacing w:val="-3"/>
                <w:w w:val="95"/>
                <w:sz w:val="13"/>
              </w:rPr>
              <w:t>profesional</w:t>
            </w:r>
            <w:r>
              <w:rPr>
                <w:color w:val="231F20"/>
                <w:spacing w:val="-17"/>
                <w:w w:val="95"/>
                <w:sz w:val="13"/>
              </w:rPr>
              <w:t> </w:t>
            </w:r>
            <w:r>
              <w:rPr>
                <w:color w:val="231F20"/>
                <w:spacing w:val="-3"/>
                <w:w w:val="95"/>
                <w:sz w:val="13"/>
              </w:rPr>
              <w:t>integral.</w:t>
            </w:r>
          </w:p>
        </w:tc>
      </w:tr>
      <w:tr>
        <w:trPr>
          <w:trHeight w:val="3240" w:hRule="exact"/>
        </w:trPr>
        <w:tc>
          <w:tcPr>
            <w:tcW w:w="527"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7"/>
              <w:ind w:left="74" w:right="45"/>
              <w:jc w:val="center"/>
              <w:rPr>
                <w:rFonts w:ascii="Arial"/>
                <w:b/>
                <w:sz w:val="12"/>
              </w:rPr>
            </w:pPr>
            <w:r>
              <w:rPr>
                <w:rFonts w:ascii="Arial"/>
                <w:b/>
                <w:color w:val="5E9147"/>
                <w:w w:val="115"/>
                <w:sz w:val="12"/>
              </w:rPr>
              <w:t>10</w:t>
            </w:r>
          </w:p>
        </w:tc>
        <w:tc>
          <w:tcPr>
            <w:tcW w:w="19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3"/>
              <w:ind w:left="102"/>
              <w:rPr>
                <w:sz w:val="13"/>
              </w:rPr>
            </w:pPr>
            <w:r>
              <w:rPr>
                <w:color w:val="231F20"/>
                <w:w w:val="90"/>
                <w:sz w:val="13"/>
              </w:rPr>
              <w:t>Sustentabilidad del diseño</w:t>
            </w:r>
          </w:p>
        </w:tc>
        <w:tc>
          <w:tcPr>
            <w:tcW w:w="3166" w:type="dxa"/>
            <w:tcBorders>
              <w:left w:val="single" w:sz="6" w:space="0" w:color="808285"/>
            </w:tcBorders>
          </w:tcPr>
          <w:p>
            <w:pPr>
              <w:pStyle w:val="TableParagraph"/>
              <w:spacing w:line="273" w:lineRule="auto" w:before="82"/>
              <w:ind w:left="132" w:right="70"/>
              <w:jc w:val="both"/>
              <w:rPr>
                <w:sz w:val="13"/>
              </w:rPr>
            </w:pPr>
            <w:r>
              <w:rPr>
                <w:color w:val="231F20"/>
                <w:sz w:val="13"/>
              </w:rPr>
              <w:t>Concientizar,</w:t>
            </w:r>
            <w:r>
              <w:rPr>
                <w:color w:val="231F20"/>
                <w:spacing w:val="-28"/>
                <w:sz w:val="13"/>
              </w:rPr>
              <w:t> </w:t>
            </w:r>
            <w:r>
              <w:rPr>
                <w:color w:val="231F20"/>
                <w:sz w:val="13"/>
              </w:rPr>
              <w:t>entrenar</w:t>
            </w:r>
            <w:r>
              <w:rPr>
                <w:color w:val="231F20"/>
                <w:spacing w:val="-28"/>
                <w:sz w:val="13"/>
              </w:rPr>
              <w:t> </w:t>
            </w:r>
            <w:r>
              <w:rPr>
                <w:color w:val="231F20"/>
                <w:sz w:val="13"/>
              </w:rPr>
              <w:t>e</w:t>
            </w:r>
            <w:r>
              <w:rPr>
                <w:color w:val="231F20"/>
                <w:spacing w:val="-28"/>
                <w:sz w:val="13"/>
              </w:rPr>
              <w:t> </w:t>
            </w:r>
            <w:r>
              <w:rPr>
                <w:color w:val="231F20"/>
                <w:sz w:val="13"/>
              </w:rPr>
              <w:t>integrar</w:t>
            </w:r>
            <w:r>
              <w:rPr>
                <w:color w:val="231F20"/>
                <w:spacing w:val="-28"/>
                <w:sz w:val="13"/>
              </w:rPr>
              <w:t> </w:t>
            </w:r>
            <w:r>
              <w:rPr>
                <w:color w:val="231F20"/>
                <w:sz w:val="13"/>
              </w:rPr>
              <w:t>al</w:t>
            </w:r>
            <w:r>
              <w:rPr>
                <w:color w:val="231F20"/>
                <w:spacing w:val="-28"/>
                <w:sz w:val="13"/>
              </w:rPr>
              <w:t> </w:t>
            </w:r>
            <w:r>
              <w:rPr>
                <w:color w:val="231F20"/>
                <w:sz w:val="13"/>
              </w:rPr>
              <w:t>diseñador</w:t>
            </w:r>
            <w:r>
              <w:rPr>
                <w:color w:val="231F20"/>
                <w:spacing w:val="-28"/>
                <w:sz w:val="13"/>
              </w:rPr>
              <w:t> </w:t>
            </w:r>
            <w:r>
              <w:rPr>
                <w:color w:val="231F20"/>
                <w:sz w:val="13"/>
              </w:rPr>
              <w:t>a </w:t>
            </w:r>
            <w:r>
              <w:rPr>
                <w:color w:val="231F20"/>
                <w:w w:val="95"/>
                <w:sz w:val="13"/>
              </w:rPr>
              <w:t>la</w:t>
            </w:r>
            <w:r>
              <w:rPr>
                <w:color w:val="231F20"/>
                <w:spacing w:val="-6"/>
                <w:w w:val="95"/>
                <w:sz w:val="13"/>
              </w:rPr>
              <w:t> </w:t>
            </w:r>
            <w:r>
              <w:rPr>
                <w:color w:val="231F20"/>
                <w:w w:val="95"/>
                <w:sz w:val="13"/>
              </w:rPr>
              <w:t>responsabilidad</w:t>
            </w:r>
            <w:r>
              <w:rPr>
                <w:color w:val="231F20"/>
                <w:spacing w:val="-6"/>
                <w:w w:val="95"/>
                <w:sz w:val="13"/>
              </w:rPr>
              <w:t> </w:t>
            </w:r>
            <w:r>
              <w:rPr>
                <w:color w:val="231F20"/>
                <w:w w:val="95"/>
                <w:sz w:val="13"/>
              </w:rPr>
              <w:t>que</w:t>
            </w:r>
            <w:r>
              <w:rPr>
                <w:color w:val="231F20"/>
                <w:spacing w:val="-6"/>
                <w:w w:val="95"/>
                <w:sz w:val="13"/>
              </w:rPr>
              <w:t> </w:t>
            </w:r>
            <w:r>
              <w:rPr>
                <w:color w:val="231F20"/>
                <w:w w:val="95"/>
                <w:sz w:val="13"/>
              </w:rPr>
              <w:t>la</w:t>
            </w:r>
            <w:r>
              <w:rPr>
                <w:color w:val="231F20"/>
                <w:spacing w:val="-6"/>
                <w:w w:val="95"/>
                <w:sz w:val="13"/>
              </w:rPr>
              <w:t> </w:t>
            </w:r>
            <w:r>
              <w:rPr>
                <w:color w:val="231F20"/>
                <w:w w:val="95"/>
                <w:sz w:val="13"/>
              </w:rPr>
              <w:t>disciplina</w:t>
            </w:r>
            <w:r>
              <w:rPr>
                <w:color w:val="231F20"/>
                <w:spacing w:val="-6"/>
                <w:w w:val="95"/>
                <w:sz w:val="13"/>
              </w:rPr>
              <w:t> </w:t>
            </w:r>
            <w:r>
              <w:rPr>
                <w:color w:val="231F20"/>
                <w:w w:val="95"/>
                <w:sz w:val="13"/>
              </w:rPr>
              <w:t>tiene</w:t>
            </w:r>
            <w:r>
              <w:rPr>
                <w:color w:val="231F20"/>
                <w:spacing w:val="-6"/>
                <w:w w:val="95"/>
                <w:sz w:val="13"/>
              </w:rPr>
              <w:t> </w:t>
            </w:r>
            <w:r>
              <w:rPr>
                <w:color w:val="231F20"/>
                <w:w w:val="95"/>
                <w:sz w:val="13"/>
              </w:rPr>
              <w:t>actual- </w:t>
            </w:r>
            <w:r>
              <w:rPr>
                <w:color w:val="231F20"/>
                <w:sz w:val="13"/>
              </w:rPr>
              <w:t>mente</w:t>
            </w:r>
            <w:r>
              <w:rPr>
                <w:color w:val="231F20"/>
                <w:spacing w:val="-19"/>
                <w:sz w:val="13"/>
              </w:rPr>
              <w:t> </w:t>
            </w:r>
            <w:r>
              <w:rPr>
                <w:color w:val="231F20"/>
                <w:sz w:val="13"/>
              </w:rPr>
              <w:t>en</w:t>
            </w:r>
            <w:r>
              <w:rPr>
                <w:color w:val="231F20"/>
                <w:spacing w:val="-19"/>
                <w:sz w:val="13"/>
              </w:rPr>
              <w:t> </w:t>
            </w:r>
            <w:r>
              <w:rPr>
                <w:color w:val="231F20"/>
                <w:sz w:val="13"/>
              </w:rPr>
              <w:t>el</w:t>
            </w:r>
            <w:r>
              <w:rPr>
                <w:color w:val="231F20"/>
                <w:spacing w:val="-19"/>
                <w:sz w:val="13"/>
              </w:rPr>
              <w:t> </w:t>
            </w:r>
            <w:r>
              <w:rPr>
                <w:color w:val="231F20"/>
                <w:sz w:val="13"/>
              </w:rPr>
              <w:t>ámbito</w:t>
            </w:r>
            <w:r>
              <w:rPr>
                <w:color w:val="231F20"/>
                <w:spacing w:val="-19"/>
                <w:sz w:val="13"/>
              </w:rPr>
              <w:t> </w:t>
            </w:r>
            <w:r>
              <w:rPr>
                <w:color w:val="231F20"/>
                <w:sz w:val="13"/>
              </w:rPr>
              <w:t>mundial</w:t>
            </w:r>
            <w:r>
              <w:rPr>
                <w:color w:val="231F20"/>
                <w:spacing w:val="-19"/>
                <w:sz w:val="13"/>
              </w:rPr>
              <w:t> </w:t>
            </w:r>
            <w:r>
              <w:rPr>
                <w:color w:val="231F20"/>
                <w:sz w:val="13"/>
              </w:rPr>
              <w:t>hacia</w:t>
            </w:r>
            <w:r>
              <w:rPr>
                <w:color w:val="231F20"/>
                <w:spacing w:val="-19"/>
                <w:sz w:val="13"/>
              </w:rPr>
              <w:t> </w:t>
            </w:r>
            <w:r>
              <w:rPr>
                <w:color w:val="231F20"/>
                <w:sz w:val="13"/>
              </w:rPr>
              <w:t>la</w:t>
            </w:r>
            <w:r>
              <w:rPr>
                <w:color w:val="231F20"/>
                <w:spacing w:val="-19"/>
                <w:sz w:val="13"/>
              </w:rPr>
              <w:t> </w:t>
            </w:r>
            <w:r>
              <w:rPr>
                <w:color w:val="231F20"/>
                <w:sz w:val="13"/>
              </w:rPr>
              <w:t>cultura</w:t>
            </w:r>
            <w:r>
              <w:rPr>
                <w:color w:val="231F20"/>
                <w:spacing w:val="-19"/>
                <w:sz w:val="13"/>
              </w:rPr>
              <w:t> </w:t>
            </w:r>
            <w:r>
              <w:rPr>
                <w:color w:val="231F20"/>
                <w:sz w:val="13"/>
              </w:rPr>
              <w:t>de </w:t>
            </w:r>
            <w:r>
              <w:rPr>
                <w:color w:val="231F20"/>
                <w:w w:val="95"/>
                <w:sz w:val="13"/>
              </w:rPr>
              <w:t>la</w:t>
            </w:r>
            <w:r>
              <w:rPr>
                <w:color w:val="231F20"/>
                <w:spacing w:val="-13"/>
                <w:w w:val="95"/>
                <w:sz w:val="13"/>
              </w:rPr>
              <w:t> </w:t>
            </w:r>
            <w:r>
              <w:rPr>
                <w:color w:val="231F20"/>
                <w:w w:val="95"/>
                <w:sz w:val="13"/>
              </w:rPr>
              <w:t>sustentabilidad</w:t>
            </w:r>
            <w:r>
              <w:rPr>
                <w:color w:val="231F20"/>
                <w:spacing w:val="-13"/>
                <w:w w:val="95"/>
                <w:sz w:val="13"/>
              </w:rPr>
              <w:t> </w:t>
            </w:r>
            <w:r>
              <w:rPr>
                <w:color w:val="231F20"/>
                <w:w w:val="95"/>
                <w:sz w:val="13"/>
              </w:rPr>
              <w:t>a</w:t>
            </w:r>
            <w:r>
              <w:rPr>
                <w:color w:val="231F20"/>
                <w:spacing w:val="-13"/>
                <w:w w:val="95"/>
                <w:sz w:val="13"/>
              </w:rPr>
              <w:t> </w:t>
            </w:r>
            <w:r>
              <w:rPr>
                <w:color w:val="231F20"/>
                <w:w w:val="95"/>
                <w:sz w:val="13"/>
              </w:rPr>
              <w:t>través</w:t>
            </w:r>
            <w:r>
              <w:rPr>
                <w:color w:val="231F20"/>
                <w:spacing w:val="-13"/>
                <w:w w:val="95"/>
                <w:sz w:val="13"/>
              </w:rPr>
              <w:t> </w:t>
            </w:r>
            <w:r>
              <w:rPr>
                <w:color w:val="231F20"/>
                <w:w w:val="95"/>
                <w:sz w:val="13"/>
              </w:rPr>
              <w:t>del</w:t>
            </w:r>
            <w:r>
              <w:rPr>
                <w:color w:val="231F20"/>
                <w:spacing w:val="-13"/>
                <w:w w:val="95"/>
                <w:sz w:val="13"/>
              </w:rPr>
              <w:t> </w:t>
            </w:r>
            <w:r>
              <w:rPr>
                <w:color w:val="231F20"/>
                <w:w w:val="95"/>
                <w:sz w:val="13"/>
              </w:rPr>
              <w:t>diseño</w:t>
            </w:r>
            <w:r>
              <w:rPr>
                <w:color w:val="231F20"/>
                <w:spacing w:val="-13"/>
                <w:w w:val="95"/>
                <w:sz w:val="13"/>
              </w:rPr>
              <w:t> </w:t>
            </w:r>
            <w:r>
              <w:rPr>
                <w:color w:val="231F20"/>
                <w:w w:val="95"/>
                <w:sz w:val="13"/>
              </w:rPr>
              <w:t>sostenible, </w:t>
            </w:r>
            <w:r>
              <w:rPr>
                <w:color w:val="231F20"/>
                <w:sz w:val="13"/>
              </w:rPr>
              <w:t>para comprender su papel social y ambiental con</w:t>
            </w:r>
            <w:r>
              <w:rPr>
                <w:color w:val="231F20"/>
                <w:spacing w:val="-23"/>
                <w:sz w:val="13"/>
              </w:rPr>
              <w:t> </w:t>
            </w:r>
            <w:r>
              <w:rPr>
                <w:color w:val="231F20"/>
                <w:sz w:val="13"/>
              </w:rPr>
              <w:t>el</w:t>
            </w:r>
            <w:r>
              <w:rPr>
                <w:color w:val="231F20"/>
                <w:spacing w:val="-23"/>
                <w:sz w:val="13"/>
              </w:rPr>
              <w:t> </w:t>
            </w:r>
            <w:r>
              <w:rPr>
                <w:color w:val="231F20"/>
                <w:sz w:val="13"/>
              </w:rPr>
              <w:t>fin</w:t>
            </w:r>
            <w:r>
              <w:rPr>
                <w:color w:val="231F20"/>
                <w:spacing w:val="-23"/>
                <w:sz w:val="13"/>
              </w:rPr>
              <w:t> </w:t>
            </w:r>
            <w:r>
              <w:rPr>
                <w:color w:val="231F20"/>
                <w:sz w:val="13"/>
              </w:rPr>
              <w:t>de</w:t>
            </w:r>
            <w:r>
              <w:rPr>
                <w:color w:val="231F20"/>
                <w:spacing w:val="-23"/>
                <w:sz w:val="13"/>
              </w:rPr>
              <w:t> </w:t>
            </w:r>
            <w:r>
              <w:rPr>
                <w:color w:val="231F20"/>
                <w:sz w:val="13"/>
              </w:rPr>
              <w:t>alcanzar</w:t>
            </w:r>
            <w:r>
              <w:rPr>
                <w:color w:val="231F20"/>
                <w:spacing w:val="-23"/>
                <w:sz w:val="13"/>
              </w:rPr>
              <w:t> </w:t>
            </w:r>
            <w:r>
              <w:rPr>
                <w:color w:val="231F20"/>
                <w:sz w:val="13"/>
              </w:rPr>
              <w:t>un</w:t>
            </w:r>
            <w:r>
              <w:rPr>
                <w:color w:val="231F20"/>
                <w:spacing w:val="-23"/>
                <w:sz w:val="13"/>
              </w:rPr>
              <w:t> </w:t>
            </w:r>
            <w:r>
              <w:rPr>
                <w:color w:val="231F20"/>
                <w:sz w:val="13"/>
              </w:rPr>
              <w:t>nivel</w:t>
            </w:r>
            <w:r>
              <w:rPr>
                <w:color w:val="231F20"/>
                <w:spacing w:val="-23"/>
                <w:sz w:val="13"/>
              </w:rPr>
              <w:t> </w:t>
            </w:r>
            <w:r>
              <w:rPr>
                <w:color w:val="231F20"/>
                <w:sz w:val="13"/>
              </w:rPr>
              <w:t>de</w:t>
            </w:r>
            <w:r>
              <w:rPr>
                <w:color w:val="231F20"/>
                <w:spacing w:val="-23"/>
                <w:sz w:val="13"/>
              </w:rPr>
              <w:t> </w:t>
            </w:r>
            <w:r>
              <w:rPr>
                <w:color w:val="231F20"/>
                <w:sz w:val="13"/>
              </w:rPr>
              <w:t>aportación</w:t>
            </w:r>
            <w:r>
              <w:rPr>
                <w:color w:val="231F20"/>
                <w:spacing w:val="-23"/>
                <w:sz w:val="13"/>
              </w:rPr>
              <w:t> </w:t>
            </w:r>
            <w:r>
              <w:rPr>
                <w:color w:val="231F20"/>
                <w:sz w:val="13"/>
              </w:rPr>
              <w:t>a</w:t>
            </w:r>
            <w:r>
              <w:rPr>
                <w:color w:val="231F20"/>
                <w:spacing w:val="-23"/>
                <w:sz w:val="13"/>
              </w:rPr>
              <w:t> </w:t>
            </w:r>
            <w:r>
              <w:rPr>
                <w:color w:val="231F20"/>
                <w:sz w:val="13"/>
              </w:rPr>
              <w:t>la investigación</w:t>
            </w:r>
            <w:r>
              <w:rPr>
                <w:color w:val="231F20"/>
                <w:spacing w:val="-23"/>
                <w:sz w:val="13"/>
              </w:rPr>
              <w:t> </w:t>
            </w:r>
            <w:r>
              <w:rPr>
                <w:color w:val="231F20"/>
                <w:sz w:val="13"/>
              </w:rPr>
              <w:t>y</w:t>
            </w:r>
            <w:r>
              <w:rPr>
                <w:color w:val="231F20"/>
                <w:spacing w:val="-23"/>
                <w:sz w:val="13"/>
              </w:rPr>
              <w:t> </w:t>
            </w:r>
            <w:r>
              <w:rPr>
                <w:color w:val="231F20"/>
                <w:sz w:val="13"/>
              </w:rPr>
              <w:t>el</w:t>
            </w:r>
            <w:r>
              <w:rPr>
                <w:color w:val="231F20"/>
                <w:spacing w:val="-23"/>
                <w:sz w:val="13"/>
              </w:rPr>
              <w:t> </w:t>
            </w:r>
            <w:r>
              <w:rPr>
                <w:color w:val="231F20"/>
                <w:sz w:val="13"/>
              </w:rPr>
              <w:t>desarrollo</w:t>
            </w:r>
            <w:r>
              <w:rPr>
                <w:color w:val="231F20"/>
                <w:spacing w:val="-23"/>
                <w:sz w:val="13"/>
              </w:rPr>
              <w:t> </w:t>
            </w:r>
            <w:r>
              <w:rPr>
                <w:color w:val="231F20"/>
                <w:sz w:val="13"/>
              </w:rPr>
              <w:t>de</w:t>
            </w:r>
            <w:r>
              <w:rPr>
                <w:color w:val="231F20"/>
                <w:spacing w:val="-23"/>
                <w:sz w:val="13"/>
              </w:rPr>
              <w:t> </w:t>
            </w:r>
            <w:r>
              <w:rPr>
                <w:color w:val="231F20"/>
                <w:sz w:val="13"/>
              </w:rPr>
              <w:t>propuestas</w:t>
            </w:r>
            <w:r>
              <w:rPr>
                <w:color w:val="231F20"/>
                <w:spacing w:val="-23"/>
                <w:sz w:val="13"/>
              </w:rPr>
              <w:t> </w:t>
            </w:r>
            <w:r>
              <w:rPr>
                <w:color w:val="231F20"/>
                <w:sz w:val="13"/>
              </w:rPr>
              <w:t>que transformen</w:t>
            </w:r>
            <w:r>
              <w:rPr>
                <w:color w:val="231F20"/>
                <w:spacing w:val="-27"/>
                <w:sz w:val="13"/>
              </w:rPr>
              <w:t> </w:t>
            </w:r>
            <w:r>
              <w:rPr>
                <w:color w:val="231F20"/>
                <w:sz w:val="13"/>
              </w:rPr>
              <w:t>la</w:t>
            </w:r>
            <w:r>
              <w:rPr>
                <w:color w:val="231F20"/>
                <w:spacing w:val="-27"/>
                <w:sz w:val="13"/>
              </w:rPr>
              <w:t> </w:t>
            </w:r>
            <w:r>
              <w:rPr>
                <w:color w:val="231F20"/>
                <w:sz w:val="13"/>
              </w:rPr>
              <w:t>actitud</w:t>
            </w:r>
            <w:r>
              <w:rPr>
                <w:color w:val="231F20"/>
                <w:spacing w:val="-27"/>
                <w:sz w:val="13"/>
              </w:rPr>
              <w:t> </w:t>
            </w:r>
            <w:r>
              <w:rPr>
                <w:color w:val="231F20"/>
                <w:sz w:val="13"/>
              </w:rPr>
              <w:t>y</w:t>
            </w:r>
            <w:r>
              <w:rPr>
                <w:color w:val="231F20"/>
                <w:spacing w:val="-27"/>
                <w:sz w:val="13"/>
              </w:rPr>
              <w:t> </w:t>
            </w:r>
            <w:r>
              <w:rPr>
                <w:color w:val="231F20"/>
                <w:sz w:val="13"/>
              </w:rPr>
              <w:t>los</w:t>
            </w:r>
            <w:r>
              <w:rPr>
                <w:color w:val="231F20"/>
                <w:spacing w:val="-27"/>
                <w:sz w:val="13"/>
              </w:rPr>
              <w:t> </w:t>
            </w:r>
            <w:r>
              <w:rPr>
                <w:color w:val="231F20"/>
                <w:sz w:val="13"/>
              </w:rPr>
              <w:t>procesos</w:t>
            </w:r>
            <w:r>
              <w:rPr>
                <w:color w:val="231F20"/>
                <w:spacing w:val="-27"/>
                <w:sz w:val="13"/>
              </w:rPr>
              <w:t> </w:t>
            </w:r>
            <w:r>
              <w:rPr>
                <w:color w:val="231F20"/>
                <w:sz w:val="13"/>
              </w:rPr>
              <w:t>de</w:t>
            </w:r>
            <w:r>
              <w:rPr>
                <w:color w:val="231F20"/>
                <w:spacing w:val="-27"/>
                <w:sz w:val="13"/>
              </w:rPr>
              <w:t> </w:t>
            </w:r>
            <w:r>
              <w:rPr>
                <w:color w:val="231F20"/>
                <w:sz w:val="13"/>
              </w:rPr>
              <w:t>calidad total</w:t>
            </w:r>
            <w:r>
              <w:rPr>
                <w:color w:val="231F20"/>
                <w:spacing w:val="-8"/>
                <w:sz w:val="13"/>
              </w:rPr>
              <w:t> </w:t>
            </w:r>
            <w:r>
              <w:rPr>
                <w:color w:val="231F20"/>
                <w:sz w:val="13"/>
              </w:rPr>
              <w:t>en</w:t>
            </w:r>
            <w:r>
              <w:rPr>
                <w:color w:val="231F20"/>
                <w:spacing w:val="-8"/>
                <w:sz w:val="13"/>
              </w:rPr>
              <w:t> </w:t>
            </w:r>
            <w:r>
              <w:rPr>
                <w:color w:val="231F20"/>
                <w:sz w:val="13"/>
              </w:rPr>
              <w:t>el</w:t>
            </w:r>
            <w:r>
              <w:rPr>
                <w:color w:val="231F20"/>
                <w:spacing w:val="-8"/>
                <w:sz w:val="13"/>
              </w:rPr>
              <w:t> </w:t>
            </w:r>
            <w:r>
              <w:rPr>
                <w:color w:val="231F20"/>
                <w:sz w:val="13"/>
              </w:rPr>
              <w:t>diseño</w:t>
            </w:r>
            <w:r>
              <w:rPr>
                <w:color w:val="231F20"/>
                <w:spacing w:val="-8"/>
                <w:sz w:val="13"/>
              </w:rPr>
              <w:t> </w:t>
            </w:r>
            <w:r>
              <w:rPr>
                <w:color w:val="231F20"/>
                <w:sz w:val="13"/>
              </w:rPr>
              <w:t>de</w:t>
            </w:r>
            <w:r>
              <w:rPr>
                <w:color w:val="231F20"/>
                <w:spacing w:val="-8"/>
                <w:sz w:val="13"/>
              </w:rPr>
              <w:t> </w:t>
            </w:r>
            <w:r>
              <w:rPr>
                <w:color w:val="231F20"/>
                <w:sz w:val="13"/>
              </w:rPr>
              <w:t>proyectos</w:t>
            </w:r>
            <w:r>
              <w:rPr>
                <w:color w:val="231F20"/>
                <w:spacing w:val="-8"/>
                <w:sz w:val="13"/>
              </w:rPr>
              <w:t> </w:t>
            </w:r>
            <w:r>
              <w:rPr>
                <w:color w:val="231F20"/>
                <w:sz w:val="13"/>
              </w:rPr>
              <w:t>sociales</w:t>
            </w:r>
            <w:r>
              <w:rPr>
                <w:color w:val="231F20"/>
                <w:spacing w:val="-8"/>
                <w:sz w:val="13"/>
              </w:rPr>
              <w:t> </w:t>
            </w:r>
            <w:r>
              <w:rPr>
                <w:color w:val="231F20"/>
                <w:sz w:val="13"/>
              </w:rPr>
              <w:t>y</w:t>
            </w:r>
            <w:r>
              <w:rPr>
                <w:color w:val="231F20"/>
                <w:spacing w:val="-8"/>
                <w:sz w:val="13"/>
              </w:rPr>
              <w:t> </w:t>
            </w:r>
            <w:r>
              <w:rPr>
                <w:color w:val="231F20"/>
                <w:sz w:val="13"/>
              </w:rPr>
              <w:t>am- </w:t>
            </w:r>
            <w:r>
              <w:rPr>
                <w:color w:val="231F20"/>
                <w:w w:val="95"/>
                <w:sz w:val="13"/>
              </w:rPr>
              <w:t>bientales.</w:t>
            </w:r>
            <w:r>
              <w:rPr>
                <w:color w:val="231F20"/>
                <w:spacing w:val="-23"/>
                <w:w w:val="95"/>
                <w:sz w:val="13"/>
              </w:rPr>
              <w:t> </w:t>
            </w:r>
            <w:r>
              <w:rPr>
                <w:color w:val="231F20"/>
                <w:w w:val="95"/>
                <w:sz w:val="13"/>
              </w:rPr>
              <w:t>Al</w:t>
            </w:r>
            <w:r>
              <w:rPr>
                <w:color w:val="231F20"/>
                <w:spacing w:val="-23"/>
                <w:w w:val="95"/>
                <w:sz w:val="13"/>
              </w:rPr>
              <w:t> </w:t>
            </w:r>
            <w:r>
              <w:rPr>
                <w:color w:val="231F20"/>
                <w:w w:val="95"/>
                <w:sz w:val="13"/>
              </w:rPr>
              <w:t>término</w:t>
            </w:r>
            <w:r>
              <w:rPr>
                <w:color w:val="231F20"/>
                <w:spacing w:val="-23"/>
                <w:w w:val="95"/>
                <w:sz w:val="13"/>
              </w:rPr>
              <w:t> </w:t>
            </w:r>
            <w:r>
              <w:rPr>
                <w:color w:val="231F20"/>
                <w:w w:val="95"/>
                <w:sz w:val="13"/>
              </w:rPr>
              <w:t>de</w:t>
            </w:r>
            <w:r>
              <w:rPr>
                <w:color w:val="231F20"/>
                <w:spacing w:val="-23"/>
                <w:w w:val="95"/>
                <w:sz w:val="13"/>
              </w:rPr>
              <w:t> </w:t>
            </w:r>
            <w:r>
              <w:rPr>
                <w:color w:val="231F20"/>
                <w:w w:val="95"/>
                <w:sz w:val="13"/>
              </w:rPr>
              <w:t>la</w:t>
            </w:r>
            <w:r>
              <w:rPr>
                <w:color w:val="231F20"/>
                <w:spacing w:val="-23"/>
                <w:w w:val="95"/>
                <w:sz w:val="13"/>
              </w:rPr>
              <w:t> </w:t>
            </w:r>
            <w:r>
              <w:rPr>
                <w:color w:val="231F20"/>
                <w:w w:val="95"/>
                <w:sz w:val="13"/>
              </w:rPr>
              <w:t>unidad</w:t>
            </w:r>
            <w:r>
              <w:rPr>
                <w:color w:val="231F20"/>
                <w:spacing w:val="-23"/>
                <w:w w:val="95"/>
                <w:sz w:val="13"/>
              </w:rPr>
              <w:t> </w:t>
            </w:r>
            <w:r>
              <w:rPr>
                <w:color w:val="231F20"/>
                <w:w w:val="95"/>
                <w:sz w:val="13"/>
              </w:rPr>
              <w:t>de</w:t>
            </w:r>
            <w:r>
              <w:rPr>
                <w:color w:val="231F20"/>
                <w:spacing w:val="-23"/>
                <w:w w:val="95"/>
                <w:sz w:val="13"/>
              </w:rPr>
              <w:t> </w:t>
            </w:r>
            <w:r>
              <w:rPr>
                <w:color w:val="231F20"/>
                <w:w w:val="95"/>
                <w:sz w:val="13"/>
              </w:rPr>
              <w:t>aprendizaje, </w:t>
            </w:r>
            <w:r>
              <w:rPr>
                <w:color w:val="231F20"/>
                <w:sz w:val="13"/>
              </w:rPr>
              <w:t>el</w:t>
            </w:r>
            <w:r>
              <w:rPr>
                <w:color w:val="231F20"/>
                <w:spacing w:val="-29"/>
                <w:sz w:val="13"/>
              </w:rPr>
              <w:t> </w:t>
            </w:r>
            <w:r>
              <w:rPr>
                <w:color w:val="231F20"/>
                <w:sz w:val="13"/>
              </w:rPr>
              <w:t>alumno</w:t>
            </w:r>
            <w:r>
              <w:rPr>
                <w:color w:val="231F20"/>
                <w:spacing w:val="-29"/>
                <w:sz w:val="13"/>
              </w:rPr>
              <w:t> </w:t>
            </w:r>
            <w:r>
              <w:rPr>
                <w:color w:val="231F20"/>
                <w:sz w:val="13"/>
              </w:rPr>
              <w:t>será</w:t>
            </w:r>
            <w:r>
              <w:rPr>
                <w:color w:val="231F20"/>
                <w:spacing w:val="-29"/>
                <w:sz w:val="13"/>
              </w:rPr>
              <w:t> </w:t>
            </w:r>
            <w:r>
              <w:rPr>
                <w:color w:val="231F20"/>
                <w:sz w:val="13"/>
              </w:rPr>
              <w:t>capaz</w:t>
            </w:r>
            <w:r>
              <w:rPr>
                <w:color w:val="231F20"/>
                <w:spacing w:val="-29"/>
                <w:sz w:val="13"/>
              </w:rPr>
              <w:t> </w:t>
            </w:r>
            <w:r>
              <w:rPr>
                <w:color w:val="231F20"/>
                <w:sz w:val="13"/>
              </w:rPr>
              <w:t>de</w:t>
            </w:r>
            <w:r>
              <w:rPr>
                <w:color w:val="231F20"/>
                <w:spacing w:val="-29"/>
                <w:sz w:val="13"/>
              </w:rPr>
              <w:t> </w:t>
            </w:r>
            <w:r>
              <w:rPr>
                <w:color w:val="231F20"/>
                <w:sz w:val="13"/>
              </w:rPr>
              <w:t>tomar</w:t>
            </w:r>
            <w:r>
              <w:rPr>
                <w:color w:val="231F20"/>
                <w:spacing w:val="-29"/>
                <w:sz w:val="13"/>
              </w:rPr>
              <w:t> </w:t>
            </w:r>
            <w:r>
              <w:rPr>
                <w:color w:val="231F20"/>
                <w:sz w:val="13"/>
              </w:rPr>
              <w:t>decisiones</w:t>
            </w:r>
            <w:r>
              <w:rPr>
                <w:color w:val="231F20"/>
                <w:spacing w:val="-29"/>
                <w:sz w:val="13"/>
              </w:rPr>
              <w:t> </w:t>
            </w:r>
            <w:r>
              <w:rPr>
                <w:color w:val="231F20"/>
                <w:sz w:val="13"/>
              </w:rPr>
              <w:t>cons- </w:t>
            </w:r>
            <w:r>
              <w:rPr>
                <w:color w:val="231F20"/>
                <w:w w:val="95"/>
                <w:sz w:val="13"/>
              </w:rPr>
              <w:t>cientes,</w:t>
            </w:r>
            <w:r>
              <w:rPr>
                <w:color w:val="231F20"/>
                <w:spacing w:val="-12"/>
                <w:w w:val="95"/>
                <w:sz w:val="13"/>
              </w:rPr>
              <w:t> </w:t>
            </w:r>
            <w:r>
              <w:rPr>
                <w:color w:val="231F20"/>
                <w:w w:val="95"/>
                <w:sz w:val="13"/>
              </w:rPr>
              <w:t>analizadas</w:t>
            </w:r>
            <w:r>
              <w:rPr>
                <w:color w:val="231F20"/>
                <w:spacing w:val="-12"/>
                <w:w w:val="95"/>
                <w:sz w:val="13"/>
              </w:rPr>
              <w:t> </w:t>
            </w:r>
            <w:r>
              <w:rPr>
                <w:color w:val="231F20"/>
                <w:w w:val="95"/>
                <w:sz w:val="13"/>
              </w:rPr>
              <w:t>y</w:t>
            </w:r>
            <w:r>
              <w:rPr>
                <w:color w:val="231F20"/>
                <w:spacing w:val="-12"/>
                <w:w w:val="95"/>
                <w:sz w:val="13"/>
              </w:rPr>
              <w:t> </w:t>
            </w:r>
            <w:r>
              <w:rPr>
                <w:color w:val="231F20"/>
                <w:w w:val="95"/>
                <w:sz w:val="13"/>
              </w:rPr>
              <w:t>responsables</w:t>
            </w:r>
            <w:r>
              <w:rPr>
                <w:color w:val="231F20"/>
                <w:spacing w:val="-12"/>
                <w:w w:val="95"/>
                <w:sz w:val="13"/>
              </w:rPr>
              <w:t> </w:t>
            </w:r>
            <w:r>
              <w:rPr>
                <w:color w:val="231F20"/>
                <w:w w:val="95"/>
                <w:sz w:val="13"/>
              </w:rPr>
              <w:t>de</w:t>
            </w:r>
            <w:r>
              <w:rPr>
                <w:color w:val="231F20"/>
                <w:spacing w:val="-12"/>
                <w:w w:val="95"/>
                <w:sz w:val="13"/>
              </w:rPr>
              <w:t> </w:t>
            </w:r>
            <w:r>
              <w:rPr>
                <w:color w:val="231F20"/>
                <w:w w:val="95"/>
                <w:sz w:val="13"/>
              </w:rPr>
              <w:t>su</w:t>
            </w:r>
            <w:r>
              <w:rPr>
                <w:color w:val="231F20"/>
                <w:spacing w:val="-12"/>
                <w:w w:val="95"/>
                <w:sz w:val="13"/>
              </w:rPr>
              <w:t> </w:t>
            </w:r>
            <w:r>
              <w:rPr>
                <w:color w:val="231F20"/>
                <w:w w:val="95"/>
                <w:sz w:val="13"/>
              </w:rPr>
              <w:t>trabajo </w:t>
            </w:r>
            <w:r>
              <w:rPr>
                <w:color w:val="231F20"/>
                <w:sz w:val="13"/>
              </w:rPr>
              <w:t>en</w:t>
            </w:r>
            <w:r>
              <w:rPr>
                <w:color w:val="231F20"/>
                <w:spacing w:val="-32"/>
                <w:sz w:val="13"/>
              </w:rPr>
              <w:t> </w:t>
            </w:r>
            <w:r>
              <w:rPr>
                <w:color w:val="231F20"/>
                <w:sz w:val="13"/>
              </w:rPr>
              <w:t>relación</w:t>
            </w:r>
            <w:r>
              <w:rPr>
                <w:color w:val="231F20"/>
                <w:spacing w:val="-32"/>
                <w:sz w:val="13"/>
              </w:rPr>
              <w:t> </w:t>
            </w:r>
            <w:r>
              <w:rPr>
                <w:color w:val="231F20"/>
                <w:sz w:val="13"/>
              </w:rPr>
              <w:t>con</w:t>
            </w:r>
            <w:r>
              <w:rPr>
                <w:color w:val="231F20"/>
                <w:spacing w:val="-32"/>
                <w:sz w:val="13"/>
              </w:rPr>
              <w:t> </w:t>
            </w:r>
            <w:r>
              <w:rPr>
                <w:color w:val="231F20"/>
                <w:sz w:val="13"/>
              </w:rPr>
              <w:t>la</w:t>
            </w:r>
            <w:r>
              <w:rPr>
                <w:color w:val="231F20"/>
                <w:spacing w:val="-32"/>
                <w:sz w:val="13"/>
              </w:rPr>
              <w:t> </w:t>
            </w:r>
            <w:r>
              <w:rPr>
                <w:color w:val="231F20"/>
                <w:sz w:val="13"/>
              </w:rPr>
              <w:t>sociedad</w:t>
            </w:r>
            <w:r>
              <w:rPr>
                <w:color w:val="231F20"/>
                <w:spacing w:val="-32"/>
                <w:sz w:val="13"/>
              </w:rPr>
              <w:t> </w:t>
            </w:r>
            <w:r>
              <w:rPr>
                <w:color w:val="231F20"/>
                <w:sz w:val="13"/>
              </w:rPr>
              <w:t>y</w:t>
            </w:r>
            <w:r>
              <w:rPr>
                <w:color w:val="231F20"/>
                <w:spacing w:val="-32"/>
                <w:sz w:val="13"/>
              </w:rPr>
              <w:t> </w:t>
            </w:r>
            <w:r>
              <w:rPr>
                <w:color w:val="231F20"/>
                <w:sz w:val="13"/>
              </w:rPr>
              <w:t>el</w:t>
            </w:r>
            <w:r>
              <w:rPr>
                <w:color w:val="231F20"/>
                <w:spacing w:val="-32"/>
                <w:sz w:val="13"/>
              </w:rPr>
              <w:t> </w:t>
            </w:r>
            <w:r>
              <w:rPr>
                <w:color w:val="231F20"/>
                <w:sz w:val="13"/>
              </w:rPr>
              <w:t>medio</w:t>
            </w:r>
            <w:r>
              <w:rPr>
                <w:color w:val="231F20"/>
                <w:spacing w:val="-32"/>
                <w:sz w:val="13"/>
              </w:rPr>
              <w:t> </w:t>
            </w:r>
            <w:r>
              <w:rPr>
                <w:color w:val="231F20"/>
                <w:sz w:val="13"/>
              </w:rPr>
              <w:t>ambiente, con</w:t>
            </w:r>
            <w:r>
              <w:rPr>
                <w:color w:val="231F20"/>
                <w:spacing w:val="-32"/>
                <w:sz w:val="13"/>
              </w:rPr>
              <w:t> </w:t>
            </w:r>
            <w:r>
              <w:rPr>
                <w:color w:val="231F20"/>
                <w:sz w:val="13"/>
              </w:rPr>
              <w:t>el</w:t>
            </w:r>
            <w:r>
              <w:rPr>
                <w:color w:val="231F20"/>
                <w:spacing w:val="-32"/>
                <w:sz w:val="13"/>
              </w:rPr>
              <w:t> </w:t>
            </w:r>
            <w:r>
              <w:rPr>
                <w:color w:val="231F20"/>
                <w:sz w:val="13"/>
              </w:rPr>
              <w:t>fin</w:t>
            </w:r>
            <w:r>
              <w:rPr>
                <w:color w:val="231F20"/>
                <w:spacing w:val="-32"/>
                <w:sz w:val="13"/>
              </w:rPr>
              <w:t> </w:t>
            </w:r>
            <w:r>
              <w:rPr>
                <w:color w:val="231F20"/>
                <w:sz w:val="13"/>
              </w:rPr>
              <w:t>de</w:t>
            </w:r>
            <w:r>
              <w:rPr>
                <w:color w:val="231F20"/>
                <w:spacing w:val="-32"/>
                <w:sz w:val="13"/>
              </w:rPr>
              <w:t> </w:t>
            </w:r>
            <w:r>
              <w:rPr>
                <w:color w:val="231F20"/>
                <w:sz w:val="13"/>
              </w:rPr>
              <w:t>procurar</w:t>
            </w:r>
            <w:r>
              <w:rPr>
                <w:color w:val="231F20"/>
                <w:spacing w:val="-32"/>
                <w:sz w:val="13"/>
              </w:rPr>
              <w:t> </w:t>
            </w:r>
            <w:r>
              <w:rPr>
                <w:color w:val="231F20"/>
                <w:sz w:val="13"/>
              </w:rPr>
              <w:t>una</w:t>
            </w:r>
            <w:r>
              <w:rPr>
                <w:color w:val="231F20"/>
                <w:spacing w:val="-32"/>
                <w:sz w:val="13"/>
              </w:rPr>
              <w:t> </w:t>
            </w:r>
            <w:r>
              <w:rPr>
                <w:color w:val="231F20"/>
                <w:sz w:val="13"/>
              </w:rPr>
              <w:t>intervención</w:t>
            </w:r>
            <w:r>
              <w:rPr>
                <w:color w:val="231F20"/>
                <w:spacing w:val="-32"/>
                <w:sz w:val="13"/>
              </w:rPr>
              <w:t> </w:t>
            </w:r>
            <w:r>
              <w:rPr>
                <w:color w:val="231F20"/>
                <w:sz w:val="13"/>
              </w:rPr>
              <w:t>profesio- nal</w:t>
            </w:r>
            <w:r>
              <w:rPr>
                <w:color w:val="231F20"/>
                <w:spacing w:val="-29"/>
                <w:sz w:val="13"/>
              </w:rPr>
              <w:t> </w:t>
            </w:r>
            <w:r>
              <w:rPr>
                <w:color w:val="231F20"/>
                <w:sz w:val="13"/>
              </w:rPr>
              <w:t>diferente</w:t>
            </w:r>
            <w:r>
              <w:rPr>
                <w:color w:val="231F20"/>
                <w:spacing w:val="-29"/>
                <w:sz w:val="13"/>
              </w:rPr>
              <w:t> </w:t>
            </w:r>
            <w:r>
              <w:rPr>
                <w:color w:val="231F20"/>
                <w:sz w:val="13"/>
              </w:rPr>
              <w:t>a</w:t>
            </w:r>
            <w:r>
              <w:rPr>
                <w:color w:val="231F20"/>
                <w:spacing w:val="-29"/>
                <w:sz w:val="13"/>
              </w:rPr>
              <w:t> </w:t>
            </w:r>
            <w:r>
              <w:rPr>
                <w:color w:val="231F20"/>
                <w:sz w:val="13"/>
              </w:rPr>
              <w:t>aquella</w:t>
            </w:r>
            <w:r>
              <w:rPr>
                <w:color w:val="231F20"/>
                <w:spacing w:val="-29"/>
                <w:sz w:val="13"/>
              </w:rPr>
              <w:t> </w:t>
            </w:r>
            <w:r>
              <w:rPr>
                <w:color w:val="231F20"/>
                <w:sz w:val="13"/>
              </w:rPr>
              <w:t>desarrollada</w:t>
            </w:r>
            <w:r>
              <w:rPr>
                <w:color w:val="231F20"/>
                <w:spacing w:val="-29"/>
                <w:sz w:val="13"/>
              </w:rPr>
              <w:t> </w:t>
            </w:r>
            <w:r>
              <w:rPr>
                <w:color w:val="231F20"/>
                <w:sz w:val="13"/>
              </w:rPr>
              <w:t>a</w:t>
            </w:r>
            <w:r>
              <w:rPr>
                <w:color w:val="231F20"/>
                <w:spacing w:val="-29"/>
                <w:sz w:val="13"/>
              </w:rPr>
              <w:t> </w:t>
            </w:r>
            <w:r>
              <w:rPr>
                <w:color w:val="231F20"/>
                <w:sz w:val="13"/>
              </w:rPr>
              <w:t>lo</w:t>
            </w:r>
            <w:r>
              <w:rPr>
                <w:color w:val="231F20"/>
                <w:spacing w:val="-29"/>
                <w:sz w:val="13"/>
              </w:rPr>
              <w:t> </w:t>
            </w:r>
            <w:r>
              <w:rPr>
                <w:color w:val="231F20"/>
                <w:sz w:val="13"/>
              </w:rPr>
              <w:t>largo</w:t>
            </w:r>
            <w:r>
              <w:rPr>
                <w:color w:val="231F20"/>
                <w:spacing w:val="-29"/>
                <w:sz w:val="13"/>
              </w:rPr>
              <w:t> </w:t>
            </w:r>
            <w:r>
              <w:rPr>
                <w:color w:val="231F20"/>
                <w:sz w:val="13"/>
              </w:rPr>
              <w:t>de sus</w:t>
            </w:r>
            <w:r>
              <w:rPr>
                <w:color w:val="231F20"/>
                <w:spacing w:val="-26"/>
                <w:sz w:val="13"/>
              </w:rPr>
              <w:t> </w:t>
            </w:r>
            <w:r>
              <w:rPr>
                <w:color w:val="231F20"/>
                <w:sz w:val="13"/>
              </w:rPr>
              <w:t>primeros</w:t>
            </w:r>
            <w:r>
              <w:rPr>
                <w:color w:val="231F20"/>
                <w:spacing w:val="-26"/>
                <w:sz w:val="13"/>
              </w:rPr>
              <w:t> </w:t>
            </w:r>
            <w:r>
              <w:rPr>
                <w:color w:val="231F20"/>
                <w:sz w:val="13"/>
              </w:rPr>
              <w:t>años</w:t>
            </w:r>
            <w:r>
              <w:rPr>
                <w:color w:val="231F20"/>
                <w:spacing w:val="-26"/>
                <w:sz w:val="13"/>
              </w:rPr>
              <w:t> </w:t>
            </w:r>
            <w:r>
              <w:rPr>
                <w:color w:val="231F20"/>
                <w:sz w:val="13"/>
              </w:rPr>
              <w:t>de</w:t>
            </w:r>
            <w:r>
              <w:rPr>
                <w:color w:val="231F20"/>
                <w:spacing w:val="-26"/>
                <w:sz w:val="13"/>
              </w:rPr>
              <w:t> </w:t>
            </w:r>
            <w:r>
              <w:rPr>
                <w:color w:val="231F20"/>
                <w:sz w:val="13"/>
              </w:rPr>
              <w:t>formación</w:t>
            </w:r>
            <w:r>
              <w:rPr>
                <w:color w:val="231F20"/>
                <w:spacing w:val="-26"/>
                <w:sz w:val="13"/>
              </w:rPr>
              <w:t> </w:t>
            </w:r>
            <w:r>
              <w:rPr>
                <w:color w:val="231F20"/>
                <w:sz w:val="13"/>
              </w:rPr>
              <w:t>durante</w:t>
            </w:r>
            <w:r>
              <w:rPr>
                <w:color w:val="231F20"/>
                <w:spacing w:val="-26"/>
                <w:sz w:val="13"/>
              </w:rPr>
              <w:t> </w:t>
            </w:r>
            <w:r>
              <w:rPr>
                <w:color w:val="231F20"/>
                <w:sz w:val="13"/>
              </w:rPr>
              <w:t>los</w:t>
            </w:r>
            <w:r>
              <w:rPr>
                <w:color w:val="231F20"/>
                <w:spacing w:val="-26"/>
                <w:sz w:val="13"/>
              </w:rPr>
              <w:t> </w:t>
            </w:r>
            <w:r>
              <w:rPr>
                <w:color w:val="231F20"/>
                <w:sz w:val="13"/>
              </w:rPr>
              <w:t>es- </w:t>
            </w:r>
            <w:r>
              <w:rPr>
                <w:color w:val="231F20"/>
                <w:w w:val="90"/>
                <w:sz w:val="13"/>
              </w:rPr>
              <w:t>tudios</w:t>
            </w:r>
            <w:r>
              <w:rPr>
                <w:color w:val="231F20"/>
                <w:spacing w:val="34"/>
                <w:w w:val="90"/>
                <w:sz w:val="13"/>
              </w:rPr>
              <w:t> </w:t>
            </w:r>
            <w:r>
              <w:rPr>
                <w:color w:val="231F20"/>
                <w:w w:val="90"/>
                <w:sz w:val="13"/>
              </w:rPr>
              <w:t>profesionales.</w:t>
            </w:r>
          </w:p>
        </w:tc>
      </w:tr>
      <w:tr>
        <w:trPr>
          <w:trHeight w:val="1330" w:hRule="exact"/>
        </w:trPr>
        <w:tc>
          <w:tcPr>
            <w:tcW w:w="527"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5"/>
              <w:rPr>
                <w:sz w:val="13"/>
              </w:rPr>
            </w:pPr>
          </w:p>
          <w:p>
            <w:pPr>
              <w:pStyle w:val="TableParagraph"/>
              <w:ind w:left="74" w:right="45"/>
              <w:jc w:val="center"/>
              <w:rPr>
                <w:rFonts w:ascii="Arial"/>
                <w:b/>
                <w:sz w:val="12"/>
              </w:rPr>
            </w:pPr>
            <w:r>
              <w:rPr>
                <w:rFonts w:ascii="Arial"/>
                <w:b/>
                <w:color w:val="5E9147"/>
                <w:w w:val="115"/>
                <w:sz w:val="12"/>
              </w:rPr>
              <w:t>11</w:t>
            </w:r>
          </w:p>
        </w:tc>
        <w:tc>
          <w:tcPr>
            <w:tcW w:w="19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3"/>
              <w:rPr>
                <w:sz w:val="12"/>
              </w:rPr>
            </w:pPr>
          </w:p>
          <w:p>
            <w:pPr>
              <w:pStyle w:val="TableParagraph"/>
              <w:ind w:left="102"/>
              <w:rPr>
                <w:sz w:val="13"/>
              </w:rPr>
            </w:pPr>
            <w:r>
              <w:rPr>
                <w:color w:val="231F20"/>
                <w:w w:val="90"/>
                <w:sz w:val="13"/>
              </w:rPr>
              <w:t>Envase y embalaje</w:t>
            </w:r>
          </w:p>
        </w:tc>
        <w:tc>
          <w:tcPr>
            <w:tcW w:w="3166" w:type="dxa"/>
            <w:tcBorders>
              <w:left w:val="single" w:sz="6" w:space="0" w:color="808285"/>
            </w:tcBorders>
          </w:tcPr>
          <w:p>
            <w:pPr>
              <w:pStyle w:val="TableParagraph"/>
              <w:spacing w:line="273" w:lineRule="auto" w:before="82"/>
              <w:ind w:left="132" w:right="70"/>
              <w:jc w:val="both"/>
              <w:rPr>
                <w:sz w:val="13"/>
              </w:rPr>
            </w:pPr>
            <w:r>
              <w:rPr>
                <w:color w:val="231F20"/>
                <w:sz w:val="13"/>
              </w:rPr>
              <w:t>Conocer</w:t>
            </w:r>
            <w:r>
              <w:rPr>
                <w:color w:val="231F20"/>
                <w:spacing w:val="-31"/>
                <w:sz w:val="13"/>
              </w:rPr>
              <w:t> </w:t>
            </w:r>
            <w:r>
              <w:rPr>
                <w:color w:val="231F20"/>
                <w:sz w:val="13"/>
              </w:rPr>
              <w:t>los</w:t>
            </w:r>
            <w:r>
              <w:rPr>
                <w:color w:val="231F20"/>
                <w:spacing w:val="-31"/>
                <w:sz w:val="13"/>
              </w:rPr>
              <w:t> </w:t>
            </w:r>
            <w:r>
              <w:rPr>
                <w:color w:val="231F20"/>
                <w:spacing w:val="-3"/>
                <w:sz w:val="13"/>
              </w:rPr>
              <w:t>conceptos</w:t>
            </w:r>
            <w:r>
              <w:rPr>
                <w:color w:val="231F20"/>
                <w:spacing w:val="-31"/>
                <w:sz w:val="13"/>
              </w:rPr>
              <w:t> </w:t>
            </w:r>
            <w:r>
              <w:rPr>
                <w:color w:val="231F20"/>
                <w:spacing w:val="-3"/>
                <w:sz w:val="13"/>
              </w:rPr>
              <w:t>teóricos,</w:t>
            </w:r>
            <w:r>
              <w:rPr>
                <w:color w:val="231F20"/>
                <w:spacing w:val="-31"/>
                <w:sz w:val="13"/>
              </w:rPr>
              <w:t> </w:t>
            </w:r>
            <w:r>
              <w:rPr>
                <w:color w:val="231F20"/>
                <w:spacing w:val="-3"/>
                <w:sz w:val="13"/>
              </w:rPr>
              <w:t>técnicos</w:t>
            </w:r>
            <w:r>
              <w:rPr>
                <w:color w:val="231F20"/>
                <w:spacing w:val="-31"/>
                <w:sz w:val="13"/>
              </w:rPr>
              <w:t> </w:t>
            </w:r>
            <w:r>
              <w:rPr>
                <w:color w:val="231F20"/>
                <w:sz w:val="13"/>
              </w:rPr>
              <w:t>y</w:t>
            </w:r>
            <w:r>
              <w:rPr>
                <w:color w:val="231F20"/>
                <w:spacing w:val="-31"/>
                <w:sz w:val="13"/>
              </w:rPr>
              <w:t> </w:t>
            </w:r>
            <w:r>
              <w:rPr>
                <w:color w:val="231F20"/>
                <w:sz w:val="13"/>
              </w:rPr>
              <w:t>meto- </w:t>
            </w:r>
            <w:r>
              <w:rPr>
                <w:color w:val="231F20"/>
                <w:spacing w:val="-3"/>
                <w:sz w:val="13"/>
              </w:rPr>
              <w:t>dológicos</w:t>
            </w:r>
            <w:r>
              <w:rPr>
                <w:color w:val="231F20"/>
                <w:spacing w:val="-24"/>
                <w:sz w:val="13"/>
              </w:rPr>
              <w:t> </w:t>
            </w:r>
            <w:r>
              <w:rPr>
                <w:color w:val="231F20"/>
                <w:spacing w:val="-3"/>
                <w:sz w:val="13"/>
              </w:rPr>
              <w:t>relacionados</w:t>
            </w:r>
            <w:r>
              <w:rPr>
                <w:color w:val="231F20"/>
                <w:spacing w:val="-24"/>
                <w:sz w:val="13"/>
              </w:rPr>
              <w:t> </w:t>
            </w:r>
            <w:r>
              <w:rPr>
                <w:color w:val="231F20"/>
                <w:sz w:val="13"/>
              </w:rPr>
              <w:t>al</w:t>
            </w:r>
            <w:r>
              <w:rPr>
                <w:color w:val="231F20"/>
                <w:spacing w:val="-24"/>
                <w:sz w:val="13"/>
              </w:rPr>
              <w:t> </w:t>
            </w:r>
            <w:r>
              <w:rPr>
                <w:color w:val="231F20"/>
                <w:sz w:val="13"/>
              </w:rPr>
              <w:t>diseño</w:t>
            </w:r>
            <w:r>
              <w:rPr>
                <w:color w:val="231F20"/>
                <w:spacing w:val="-24"/>
                <w:sz w:val="13"/>
              </w:rPr>
              <w:t> </w:t>
            </w:r>
            <w:r>
              <w:rPr>
                <w:color w:val="231F20"/>
                <w:sz w:val="13"/>
              </w:rPr>
              <w:t>de</w:t>
            </w:r>
            <w:r>
              <w:rPr>
                <w:color w:val="231F20"/>
                <w:spacing w:val="-24"/>
                <w:sz w:val="13"/>
              </w:rPr>
              <w:t> </w:t>
            </w:r>
            <w:r>
              <w:rPr>
                <w:color w:val="231F20"/>
                <w:spacing w:val="-3"/>
                <w:sz w:val="13"/>
              </w:rPr>
              <w:t>envase,</w:t>
            </w:r>
            <w:r>
              <w:rPr>
                <w:color w:val="231F20"/>
                <w:spacing w:val="-24"/>
                <w:sz w:val="13"/>
              </w:rPr>
              <w:t> </w:t>
            </w:r>
            <w:r>
              <w:rPr>
                <w:color w:val="231F20"/>
                <w:sz w:val="13"/>
              </w:rPr>
              <w:t>em- </w:t>
            </w:r>
            <w:r>
              <w:rPr>
                <w:color w:val="231F20"/>
                <w:w w:val="95"/>
                <w:sz w:val="13"/>
              </w:rPr>
              <w:t>balaje</w:t>
            </w:r>
            <w:r>
              <w:rPr>
                <w:color w:val="231F20"/>
                <w:spacing w:val="-15"/>
                <w:w w:val="95"/>
                <w:sz w:val="13"/>
              </w:rPr>
              <w:t> </w:t>
            </w:r>
            <w:r>
              <w:rPr>
                <w:color w:val="231F20"/>
                <w:w w:val="95"/>
                <w:sz w:val="13"/>
              </w:rPr>
              <w:t>y</w:t>
            </w:r>
            <w:r>
              <w:rPr>
                <w:color w:val="231F20"/>
                <w:spacing w:val="-15"/>
                <w:w w:val="95"/>
                <w:sz w:val="13"/>
              </w:rPr>
              <w:t> </w:t>
            </w:r>
            <w:r>
              <w:rPr>
                <w:color w:val="231F20"/>
                <w:w w:val="95"/>
                <w:sz w:val="13"/>
              </w:rPr>
              <w:t>etiqueta;</w:t>
            </w:r>
            <w:r>
              <w:rPr>
                <w:color w:val="231F20"/>
                <w:spacing w:val="-15"/>
                <w:w w:val="95"/>
                <w:sz w:val="13"/>
              </w:rPr>
              <w:t> </w:t>
            </w:r>
            <w:r>
              <w:rPr>
                <w:color w:val="231F20"/>
                <w:w w:val="95"/>
                <w:sz w:val="13"/>
              </w:rPr>
              <w:t>indispensables</w:t>
            </w:r>
            <w:r>
              <w:rPr>
                <w:color w:val="231F20"/>
                <w:spacing w:val="-15"/>
                <w:w w:val="95"/>
                <w:sz w:val="13"/>
              </w:rPr>
              <w:t> </w:t>
            </w:r>
            <w:r>
              <w:rPr>
                <w:color w:val="231F20"/>
                <w:w w:val="95"/>
                <w:sz w:val="13"/>
              </w:rPr>
              <w:t>en</w:t>
            </w:r>
            <w:r>
              <w:rPr>
                <w:color w:val="231F20"/>
                <w:spacing w:val="-15"/>
                <w:w w:val="95"/>
                <w:sz w:val="13"/>
              </w:rPr>
              <w:t> </w:t>
            </w:r>
            <w:r>
              <w:rPr>
                <w:color w:val="231F20"/>
                <w:w w:val="95"/>
                <w:sz w:val="13"/>
              </w:rPr>
              <w:t>el</w:t>
            </w:r>
            <w:r>
              <w:rPr>
                <w:color w:val="231F20"/>
                <w:spacing w:val="-15"/>
                <w:w w:val="95"/>
                <w:sz w:val="13"/>
              </w:rPr>
              <w:t> </w:t>
            </w:r>
            <w:r>
              <w:rPr>
                <w:color w:val="231F20"/>
                <w:spacing w:val="-3"/>
                <w:w w:val="95"/>
                <w:sz w:val="13"/>
              </w:rPr>
              <w:t>desarrollo </w:t>
            </w:r>
            <w:r>
              <w:rPr>
                <w:color w:val="231F20"/>
                <w:sz w:val="13"/>
              </w:rPr>
              <w:t>total</w:t>
            </w:r>
            <w:r>
              <w:rPr>
                <w:color w:val="231F20"/>
                <w:spacing w:val="-30"/>
                <w:sz w:val="13"/>
              </w:rPr>
              <w:t> </w:t>
            </w:r>
            <w:r>
              <w:rPr>
                <w:color w:val="231F20"/>
                <w:sz w:val="13"/>
              </w:rPr>
              <w:t>del</w:t>
            </w:r>
            <w:r>
              <w:rPr>
                <w:color w:val="231F20"/>
                <w:spacing w:val="-30"/>
                <w:sz w:val="13"/>
              </w:rPr>
              <w:t> </w:t>
            </w:r>
            <w:r>
              <w:rPr>
                <w:color w:val="231F20"/>
                <w:sz w:val="13"/>
              </w:rPr>
              <w:t>diseño</w:t>
            </w:r>
            <w:r>
              <w:rPr>
                <w:color w:val="231F20"/>
                <w:spacing w:val="-30"/>
                <w:sz w:val="13"/>
              </w:rPr>
              <w:t> </w:t>
            </w:r>
            <w:r>
              <w:rPr>
                <w:color w:val="231F20"/>
                <w:sz w:val="13"/>
              </w:rPr>
              <w:t>de</w:t>
            </w:r>
            <w:r>
              <w:rPr>
                <w:color w:val="231F20"/>
                <w:spacing w:val="-30"/>
                <w:sz w:val="13"/>
              </w:rPr>
              <w:t> </w:t>
            </w:r>
            <w:r>
              <w:rPr>
                <w:color w:val="231F20"/>
                <w:sz w:val="13"/>
              </w:rPr>
              <w:t>un</w:t>
            </w:r>
            <w:r>
              <w:rPr>
                <w:color w:val="231F20"/>
                <w:spacing w:val="-30"/>
                <w:sz w:val="13"/>
              </w:rPr>
              <w:t> </w:t>
            </w:r>
            <w:r>
              <w:rPr>
                <w:color w:val="231F20"/>
                <w:spacing w:val="-3"/>
                <w:sz w:val="13"/>
              </w:rPr>
              <w:t>envase,</w:t>
            </w:r>
            <w:r>
              <w:rPr>
                <w:color w:val="231F20"/>
                <w:spacing w:val="-30"/>
                <w:sz w:val="13"/>
              </w:rPr>
              <w:t> </w:t>
            </w:r>
            <w:r>
              <w:rPr>
                <w:color w:val="231F20"/>
                <w:sz w:val="13"/>
              </w:rPr>
              <w:t>para</w:t>
            </w:r>
            <w:r>
              <w:rPr>
                <w:color w:val="231F20"/>
                <w:spacing w:val="-30"/>
                <w:sz w:val="13"/>
              </w:rPr>
              <w:t> </w:t>
            </w:r>
            <w:r>
              <w:rPr>
                <w:color w:val="231F20"/>
                <w:spacing w:val="-2"/>
                <w:sz w:val="13"/>
              </w:rPr>
              <w:t>con</w:t>
            </w:r>
            <w:r>
              <w:rPr>
                <w:color w:val="231F20"/>
                <w:spacing w:val="-30"/>
                <w:sz w:val="13"/>
              </w:rPr>
              <w:t> </w:t>
            </w:r>
            <w:r>
              <w:rPr>
                <w:color w:val="231F20"/>
                <w:sz w:val="13"/>
              </w:rPr>
              <w:t>ello</w:t>
            </w:r>
            <w:r>
              <w:rPr>
                <w:color w:val="231F20"/>
                <w:spacing w:val="-30"/>
                <w:sz w:val="13"/>
              </w:rPr>
              <w:t> </w:t>
            </w:r>
            <w:r>
              <w:rPr>
                <w:color w:val="231F20"/>
                <w:sz w:val="13"/>
              </w:rPr>
              <w:t>com- </w:t>
            </w:r>
            <w:r>
              <w:rPr>
                <w:color w:val="231F20"/>
                <w:w w:val="95"/>
                <w:sz w:val="13"/>
              </w:rPr>
              <w:t>prender</w:t>
            </w:r>
            <w:r>
              <w:rPr>
                <w:color w:val="231F20"/>
                <w:spacing w:val="-33"/>
                <w:w w:val="95"/>
                <w:sz w:val="13"/>
              </w:rPr>
              <w:t> </w:t>
            </w:r>
            <w:r>
              <w:rPr>
                <w:color w:val="231F20"/>
                <w:w w:val="95"/>
                <w:sz w:val="13"/>
              </w:rPr>
              <w:t>el</w:t>
            </w:r>
            <w:r>
              <w:rPr>
                <w:color w:val="231F20"/>
                <w:spacing w:val="-33"/>
                <w:w w:val="95"/>
                <w:sz w:val="13"/>
              </w:rPr>
              <w:t> </w:t>
            </w:r>
            <w:r>
              <w:rPr>
                <w:color w:val="231F20"/>
                <w:w w:val="95"/>
                <w:sz w:val="13"/>
              </w:rPr>
              <w:t>papel</w:t>
            </w:r>
            <w:r>
              <w:rPr>
                <w:color w:val="231F20"/>
                <w:spacing w:val="-33"/>
                <w:w w:val="95"/>
                <w:sz w:val="13"/>
              </w:rPr>
              <w:t> </w:t>
            </w:r>
            <w:r>
              <w:rPr>
                <w:color w:val="231F20"/>
                <w:w w:val="95"/>
                <w:sz w:val="13"/>
              </w:rPr>
              <w:t>que</w:t>
            </w:r>
            <w:r>
              <w:rPr>
                <w:color w:val="231F20"/>
                <w:spacing w:val="-33"/>
                <w:w w:val="95"/>
                <w:sz w:val="13"/>
              </w:rPr>
              <w:t> </w:t>
            </w:r>
            <w:r>
              <w:rPr>
                <w:color w:val="231F20"/>
                <w:w w:val="95"/>
                <w:sz w:val="13"/>
              </w:rPr>
              <w:t>debe</w:t>
            </w:r>
            <w:r>
              <w:rPr>
                <w:color w:val="231F20"/>
                <w:spacing w:val="-33"/>
                <w:w w:val="95"/>
                <w:sz w:val="13"/>
              </w:rPr>
              <w:t> </w:t>
            </w:r>
            <w:r>
              <w:rPr>
                <w:color w:val="231F20"/>
                <w:w w:val="95"/>
                <w:sz w:val="13"/>
              </w:rPr>
              <w:t>desarrollar</w:t>
            </w:r>
            <w:r>
              <w:rPr>
                <w:color w:val="231F20"/>
                <w:spacing w:val="-33"/>
                <w:w w:val="95"/>
                <w:sz w:val="13"/>
              </w:rPr>
              <w:t> </w:t>
            </w:r>
            <w:r>
              <w:rPr>
                <w:color w:val="231F20"/>
                <w:w w:val="95"/>
                <w:sz w:val="13"/>
              </w:rPr>
              <w:t>un</w:t>
            </w:r>
            <w:r>
              <w:rPr>
                <w:color w:val="231F20"/>
                <w:spacing w:val="-33"/>
                <w:w w:val="95"/>
                <w:sz w:val="13"/>
              </w:rPr>
              <w:t> </w:t>
            </w:r>
            <w:r>
              <w:rPr>
                <w:color w:val="231F20"/>
                <w:spacing w:val="-3"/>
                <w:w w:val="95"/>
                <w:sz w:val="13"/>
              </w:rPr>
              <w:t>diseñador </w:t>
            </w:r>
            <w:r>
              <w:rPr>
                <w:color w:val="231F20"/>
                <w:w w:val="95"/>
                <w:sz w:val="13"/>
              </w:rPr>
              <w:t>gráfico</w:t>
            </w:r>
            <w:r>
              <w:rPr>
                <w:color w:val="231F20"/>
                <w:spacing w:val="-22"/>
                <w:w w:val="95"/>
                <w:sz w:val="13"/>
              </w:rPr>
              <w:t> </w:t>
            </w:r>
            <w:r>
              <w:rPr>
                <w:color w:val="231F20"/>
                <w:w w:val="95"/>
                <w:sz w:val="13"/>
              </w:rPr>
              <w:t>en</w:t>
            </w:r>
            <w:r>
              <w:rPr>
                <w:color w:val="231F20"/>
                <w:spacing w:val="-22"/>
                <w:w w:val="95"/>
                <w:sz w:val="13"/>
              </w:rPr>
              <w:t> </w:t>
            </w:r>
            <w:r>
              <w:rPr>
                <w:color w:val="231F20"/>
                <w:w w:val="95"/>
                <w:sz w:val="13"/>
              </w:rPr>
              <w:t>este</w:t>
            </w:r>
            <w:r>
              <w:rPr>
                <w:color w:val="231F20"/>
                <w:spacing w:val="-22"/>
                <w:w w:val="95"/>
                <w:sz w:val="13"/>
              </w:rPr>
              <w:t> </w:t>
            </w:r>
            <w:r>
              <w:rPr>
                <w:color w:val="231F20"/>
                <w:spacing w:val="-3"/>
                <w:w w:val="95"/>
                <w:sz w:val="13"/>
              </w:rPr>
              <w:t>ámbito.</w:t>
            </w:r>
          </w:p>
        </w:tc>
      </w:tr>
    </w:tbl>
    <w:p>
      <w:pPr>
        <w:pStyle w:val="BodyText"/>
        <w:spacing w:before="12"/>
        <w:rPr>
          <w:rFonts w:ascii="Verdana"/>
          <w:sz w:val="5"/>
        </w:rPr>
      </w:pPr>
    </w:p>
    <w:p>
      <w:pPr>
        <w:spacing w:before="78"/>
        <w:ind w:left="900" w:right="0" w:firstLine="0"/>
        <w:jc w:val="left"/>
        <w:rPr>
          <w:sz w:val="14"/>
        </w:rPr>
      </w:pPr>
      <w:r>
        <w:rPr>
          <w:color w:val="231F20"/>
          <w:w w:val="105"/>
          <w:sz w:val="14"/>
        </w:rPr>
        <w:t>Nota:</w:t>
      </w:r>
      <w:r>
        <w:rPr>
          <w:color w:val="231F20"/>
          <w:spacing w:val="-13"/>
          <w:w w:val="105"/>
          <w:sz w:val="14"/>
        </w:rPr>
        <w:t> </w:t>
      </w:r>
      <w:r>
        <w:rPr>
          <w:color w:val="231F20"/>
          <w:w w:val="105"/>
          <w:sz w:val="14"/>
        </w:rPr>
        <w:t>adoptado</w:t>
      </w:r>
      <w:r>
        <w:rPr>
          <w:color w:val="231F20"/>
          <w:spacing w:val="-13"/>
          <w:w w:val="105"/>
          <w:sz w:val="14"/>
        </w:rPr>
        <w:t> </w:t>
      </w:r>
      <w:r>
        <w:rPr>
          <w:color w:val="231F20"/>
          <w:w w:val="105"/>
          <w:sz w:val="14"/>
        </w:rPr>
        <w:t>del</w:t>
      </w:r>
      <w:r>
        <w:rPr>
          <w:color w:val="231F20"/>
          <w:spacing w:val="-13"/>
          <w:w w:val="105"/>
          <w:sz w:val="14"/>
        </w:rPr>
        <w:t> </w:t>
      </w:r>
      <w:r>
        <w:rPr>
          <w:i/>
          <w:color w:val="231F20"/>
          <w:w w:val="105"/>
          <w:sz w:val="14"/>
        </w:rPr>
        <w:t>Plan</w:t>
      </w:r>
      <w:r>
        <w:rPr>
          <w:i/>
          <w:color w:val="231F20"/>
          <w:spacing w:val="-13"/>
          <w:w w:val="105"/>
          <w:sz w:val="14"/>
        </w:rPr>
        <w:t> </w:t>
      </w:r>
      <w:r>
        <w:rPr>
          <w:i/>
          <w:color w:val="231F20"/>
          <w:w w:val="105"/>
          <w:sz w:val="14"/>
        </w:rPr>
        <w:t>de</w:t>
      </w:r>
      <w:r>
        <w:rPr>
          <w:i/>
          <w:color w:val="231F20"/>
          <w:spacing w:val="-13"/>
          <w:w w:val="105"/>
          <w:sz w:val="14"/>
        </w:rPr>
        <w:t> </w:t>
      </w:r>
      <w:r>
        <w:rPr>
          <w:i/>
          <w:color w:val="231F20"/>
          <w:w w:val="105"/>
          <w:sz w:val="14"/>
        </w:rPr>
        <w:t>estudio</w:t>
      </w:r>
      <w:r>
        <w:rPr>
          <w:i/>
          <w:color w:val="231F20"/>
          <w:spacing w:val="-13"/>
          <w:w w:val="105"/>
          <w:sz w:val="14"/>
        </w:rPr>
        <w:t> </w:t>
      </w:r>
      <w:r>
        <w:rPr>
          <w:i/>
          <w:color w:val="231F20"/>
          <w:w w:val="105"/>
          <w:sz w:val="14"/>
        </w:rPr>
        <w:t>flexible</w:t>
      </w:r>
      <w:r>
        <w:rPr>
          <w:i/>
          <w:color w:val="231F20"/>
          <w:spacing w:val="-13"/>
          <w:w w:val="105"/>
          <w:sz w:val="14"/>
        </w:rPr>
        <w:t> </w:t>
      </w:r>
      <w:r>
        <w:rPr>
          <w:i/>
          <w:color w:val="231F20"/>
          <w:w w:val="105"/>
          <w:sz w:val="14"/>
        </w:rPr>
        <w:t>ldg</w:t>
      </w:r>
      <w:r>
        <w:rPr>
          <w:i/>
          <w:color w:val="231F20"/>
          <w:spacing w:val="-13"/>
          <w:w w:val="105"/>
          <w:sz w:val="14"/>
        </w:rPr>
        <w:t> </w:t>
      </w:r>
      <w:r>
        <w:rPr>
          <w:i/>
          <w:color w:val="231F20"/>
          <w:w w:val="105"/>
          <w:sz w:val="14"/>
        </w:rPr>
        <w:t>2004</w:t>
      </w:r>
      <w:r>
        <w:rPr>
          <w:color w:val="231F20"/>
          <w:w w:val="105"/>
          <w:sz w:val="14"/>
        </w:rPr>
        <w:t>,</w:t>
      </w:r>
      <w:r>
        <w:rPr>
          <w:color w:val="231F20"/>
          <w:spacing w:val="-16"/>
          <w:w w:val="105"/>
          <w:sz w:val="14"/>
        </w:rPr>
        <w:t> </w:t>
      </w:r>
      <w:r>
        <w:rPr>
          <w:color w:val="231F20"/>
          <w:spacing w:val="-3"/>
          <w:w w:val="105"/>
          <w:sz w:val="14"/>
        </w:rPr>
        <w:t>Facultad</w:t>
      </w:r>
      <w:r>
        <w:rPr>
          <w:color w:val="231F20"/>
          <w:spacing w:val="-13"/>
          <w:w w:val="105"/>
          <w:sz w:val="14"/>
        </w:rPr>
        <w:t> </w:t>
      </w:r>
      <w:r>
        <w:rPr>
          <w:color w:val="231F20"/>
          <w:w w:val="105"/>
          <w:sz w:val="14"/>
        </w:rPr>
        <w:t>de</w:t>
      </w:r>
      <w:r>
        <w:rPr>
          <w:color w:val="231F20"/>
          <w:spacing w:val="-13"/>
          <w:w w:val="105"/>
          <w:sz w:val="14"/>
        </w:rPr>
        <w:t> </w:t>
      </w:r>
      <w:r>
        <w:rPr>
          <w:color w:val="231F20"/>
          <w:spacing w:val="-3"/>
          <w:w w:val="105"/>
          <w:sz w:val="14"/>
        </w:rPr>
        <w:t>Arquitectura</w:t>
      </w:r>
      <w:r>
        <w:rPr>
          <w:color w:val="231F20"/>
          <w:spacing w:val="-13"/>
          <w:w w:val="105"/>
          <w:sz w:val="14"/>
        </w:rPr>
        <w:t> </w:t>
      </w:r>
      <w:r>
        <w:rPr>
          <w:color w:val="231F20"/>
          <w:w w:val="105"/>
          <w:sz w:val="14"/>
        </w:rPr>
        <w:t>y</w:t>
      </w:r>
      <w:r>
        <w:rPr>
          <w:color w:val="231F20"/>
          <w:spacing w:val="-13"/>
          <w:w w:val="105"/>
          <w:sz w:val="14"/>
        </w:rPr>
        <w:t> </w:t>
      </w:r>
      <w:r>
        <w:rPr>
          <w:color w:val="231F20"/>
          <w:w w:val="105"/>
          <w:sz w:val="14"/>
        </w:rPr>
        <w:t>Diseño,</w:t>
      </w:r>
      <w:r>
        <w:rPr>
          <w:color w:val="231F20"/>
          <w:spacing w:val="-16"/>
          <w:w w:val="105"/>
          <w:sz w:val="14"/>
        </w:rPr>
        <w:t> </w:t>
      </w:r>
      <w:r>
        <w:rPr>
          <w:color w:val="231F20"/>
          <w:spacing w:val="-3"/>
          <w:w w:val="105"/>
          <w:sz w:val="14"/>
        </w:rPr>
        <w:t>uaem.</w:t>
      </w:r>
    </w:p>
    <w:p>
      <w:pPr>
        <w:spacing w:after="0"/>
        <w:jc w:val="left"/>
        <w:rPr>
          <w:sz w:val="14"/>
        </w:rPr>
        <w:sectPr>
          <w:headerReference w:type="default" r:id="rId265"/>
          <w:pgSz w:w="7940" w:h="11910"/>
          <w:pgMar w:header="0" w:footer="737" w:top="1100" w:bottom="920" w:left="240" w:right="1060"/>
        </w:sectPr>
      </w:pPr>
    </w:p>
    <w:p>
      <w:pPr>
        <w:pStyle w:val="BodyText"/>
        <w:spacing w:line="278" w:lineRule="auto" w:before="119"/>
        <w:ind w:left="110" w:right="891"/>
        <w:jc w:val="both"/>
      </w:pPr>
      <w:r>
        <w:rPr>
          <w:color w:val="231F20"/>
        </w:rPr>
        <w:t>El plan de estudios de ldi contempla 78 unidades de apren- dizaje por medio de núcleos: básico, sustantivo e integral (véase tabla 3).</w:t>
      </w:r>
    </w:p>
    <w:p>
      <w:pPr>
        <w:pStyle w:val="BodyText"/>
        <w:spacing w:before="10"/>
        <w:rPr>
          <w:sz w:val="28"/>
        </w:rPr>
      </w:pPr>
    </w:p>
    <w:p>
      <w:pPr>
        <w:spacing w:before="0"/>
        <w:ind w:left="391" w:right="1172" w:firstLine="0"/>
        <w:jc w:val="center"/>
        <w:rPr>
          <w:rFonts w:ascii="Verdana"/>
          <w:sz w:val="17"/>
        </w:rPr>
      </w:pPr>
      <w:r>
        <w:rPr>
          <w:rFonts w:ascii="Verdana"/>
          <w:color w:val="231F20"/>
          <w:sz w:val="17"/>
        </w:rPr>
        <w:t>T A B L A 3</w:t>
      </w:r>
    </w:p>
    <w:p>
      <w:pPr>
        <w:spacing w:before="13"/>
        <w:ind w:left="391" w:right="1172" w:firstLine="0"/>
        <w:jc w:val="center"/>
        <w:rPr>
          <w:rFonts w:ascii="Verdana" w:hAnsi="Verdana"/>
          <w:sz w:val="17"/>
        </w:rPr>
      </w:pPr>
      <w:r>
        <w:rPr>
          <w:rFonts w:ascii="Verdana" w:hAnsi="Verdana"/>
          <w:color w:val="808285"/>
          <w:sz w:val="17"/>
        </w:rPr>
        <w:t>Unidades de Aprendizaje de Diseño Industrial</w:t>
      </w:r>
    </w:p>
    <w:p>
      <w:pPr>
        <w:spacing w:before="13"/>
        <w:ind w:left="286" w:right="1067" w:firstLine="0"/>
        <w:jc w:val="center"/>
        <w:rPr>
          <w:rFonts w:ascii="Verdana" w:hAnsi="Verdana"/>
          <w:sz w:val="17"/>
        </w:rPr>
      </w:pPr>
      <w:r>
        <w:rPr>
          <w:rFonts w:ascii="Verdana" w:hAnsi="Verdana"/>
          <w:color w:val="808285"/>
          <w:sz w:val="17"/>
        </w:rPr>
        <w:t>que trascienden en los componentes estratégicos sostenibles</w:t>
      </w:r>
    </w:p>
    <w:p>
      <w:pPr>
        <w:pStyle w:val="BodyText"/>
        <w:spacing w:before="9"/>
        <w:rPr>
          <w:rFonts w:ascii="Verdana"/>
          <w:sz w:val="21"/>
        </w:rPr>
      </w:pPr>
    </w:p>
    <w:tbl>
      <w:tblPr>
        <w:tblW w:w="0" w:type="auto"/>
        <w:jc w:val="left"/>
        <w:tblInd w:w="110" w:type="dxa"/>
        <w:tblBorders>
          <w:top w:val="single" w:sz="6" w:space="0" w:color="808285"/>
          <w:left w:val="single" w:sz="6" w:space="0" w:color="808285"/>
          <w:bottom w:val="single" w:sz="6" w:space="0" w:color="808285"/>
          <w:right w:val="single" w:sz="6" w:space="0" w:color="808285"/>
          <w:insideH w:val="single" w:sz="6" w:space="0" w:color="808285"/>
          <w:insideV w:val="single" w:sz="6" w:space="0" w:color="808285"/>
        </w:tblBorders>
        <w:tblLayout w:type="fixed"/>
        <w:tblCellMar>
          <w:top w:w="0" w:type="dxa"/>
          <w:left w:w="0" w:type="dxa"/>
          <w:bottom w:w="0" w:type="dxa"/>
          <w:right w:w="0" w:type="dxa"/>
        </w:tblCellMar>
        <w:tblLook w:val="01E0"/>
      </w:tblPr>
      <w:tblGrid>
        <w:gridCol w:w="2321"/>
        <w:gridCol w:w="765"/>
        <w:gridCol w:w="1028"/>
        <w:gridCol w:w="765"/>
        <w:gridCol w:w="719"/>
      </w:tblGrid>
      <w:tr>
        <w:trPr>
          <w:trHeight w:val="453" w:hRule="exact"/>
        </w:trPr>
        <w:tc>
          <w:tcPr>
            <w:tcW w:w="5598" w:type="dxa"/>
            <w:gridSpan w:val="5"/>
            <w:tcBorders>
              <w:top w:val="single" w:sz="6" w:space="0" w:color="A7A9AC"/>
              <w:left w:val="single" w:sz="6" w:space="0" w:color="A7A9AC"/>
              <w:bottom w:val="single" w:sz="6" w:space="0" w:color="A7A9AC"/>
              <w:right w:val="single" w:sz="6" w:space="0" w:color="A7A9AC"/>
            </w:tcBorders>
            <w:shd w:val="clear" w:color="auto" w:fill="5E9147"/>
          </w:tcPr>
          <w:p>
            <w:pPr>
              <w:pStyle w:val="TableParagraph"/>
              <w:spacing w:before="6"/>
              <w:rPr>
                <w:sz w:val="12"/>
              </w:rPr>
            </w:pPr>
          </w:p>
          <w:p>
            <w:pPr>
              <w:pStyle w:val="TableParagraph"/>
              <w:ind w:left="1886" w:right="1886"/>
              <w:jc w:val="center"/>
              <w:rPr>
                <w:rFonts w:ascii="Arial" w:hAnsi="Arial"/>
                <w:b/>
                <w:sz w:val="12"/>
              </w:rPr>
            </w:pPr>
            <w:r>
              <w:rPr>
                <w:rFonts w:ascii="Arial" w:hAnsi="Arial"/>
                <w:b/>
                <w:color w:val="FFFFFF"/>
                <w:w w:val="105"/>
                <w:sz w:val="12"/>
              </w:rPr>
              <w:t>D I S E Ñ O I N D U S T R I A L</w:t>
            </w:r>
          </w:p>
        </w:tc>
      </w:tr>
      <w:tr>
        <w:trPr>
          <w:trHeight w:val="589" w:hRule="exact"/>
        </w:trPr>
        <w:tc>
          <w:tcPr>
            <w:tcW w:w="2321" w:type="dxa"/>
            <w:tcBorders>
              <w:top w:val="single" w:sz="6" w:space="0" w:color="A7A9AC"/>
              <w:left w:val="single" w:sz="6" w:space="0" w:color="A7A9AC"/>
              <w:bottom w:val="nil"/>
            </w:tcBorders>
          </w:tcPr>
          <w:p>
            <w:pPr>
              <w:pStyle w:val="TableParagraph"/>
              <w:spacing w:before="9"/>
              <w:rPr>
                <w:sz w:val="17"/>
              </w:rPr>
            </w:pPr>
          </w:p>
          <w:p>
            <w:pPr>
              <w:pStyle w:val="TableParagraph"/>
              <w:ind w:left="232" w:right="118"/>
              <w:rPr>
                <w:rFonts w:ascii="Arial" w:hAnsi="Arial"/>
                <w:b/>
                <w:sz w:val="12"/>
              </w:rPr>
            </w:pPr>
            <w:r>
              <w:rPr>
                <w:rFonts w:ascii="Arial" w:hAnsi="Arial"/>
                <w:b/>
                <w:color w:val="5E9147"/>
                <w:sz w:val="12"/>
              </w:rPr>
              <w:t>NÚCLEOS</w:t>
            </w:r>
          </w:p>
        </w:tc>
        <w:tc>
          <w:tcPr>
            <w:tcW w:w="765" w:type="dxa"/>
            <w:tcBorders>
              <w:top w:val="single" w:sz="6" w:space="0" w:color="A7A9AC"/>
              <w:bottom w:val="nil"/>
            </w:tcBorders>
          </w:tcPr>
          <w:p>
            <w:pPr>
              <w:pStyle w:val="TableParagraph"/>
              <w:spacing w:before="7"/>
              <w:rPr>
                <w:sz w:val="16"/>
              </w:rPr>
            </w:pPr>
          </w:p>
          <w:p>
            <w:pPr>
              <w:pStyle w:val="TableParagraph"/>
              <w:ind w:left="115" w:right="160"/>
              <w:jc w:val="center"/>
              <w:rPr>
                <w:sz w:val="13"/>
              </w:rPr>
            </w:pPr>
            <w:r>
              <w:rPr>
                <w:color w:val="231F20"/>
                <w:sz w:val="13"/>
              </w:rPr>
              <w:t>Básico</w:t>
            </w:r>
          </w:p>
        </w:tc>
        <w:tc>
          <w:tcPr>
            <w:tcW w:w="1028" w:type="dxa"/>
            <w:tcBorders>
              <w:top w:val="single" w:sz="6" w:space="0" w:color="A7A9AC"/>
              <w:bottom w:val="nil"/>
            </w:tcBorders>
          </w:tcPr>
          <w:p>
            <w:pPr>
              <w:pStyle w:val="TableParagraph"/>
              <w:spacing w:before="7"/>
              <w:rPr>
                <w:sz w:val="16"/>
              </w:rPr>
            </w:pPr>
          </w:p>
          <w:p>
            <w:pPr>
              <w:pStyle w:val="TableParagraph"/>
              <w:ind w:left="108" w:right="170"/>
              <w:jc w:val="center"/>
              <w:rPr>
                <w:sz w:val="13"/>
              </w:rPr>
            </w:pPr>
            <w:r>
              <w:rPr>
                <w:color w:val="231F20"/>
                <w:sz w:val="13"/>
              </w:rPr>
              <w:t>Sustantivo</w:t>
            </w:r>
          </w:p>
        </w:tc>
        <w:tc>
          <w:tcPr>
            <w:tcW w:w="765" w:type="dxa"/>
            <w:tcBorders>
              <w:top w:val="single" w:sz="6" w:space="0" w:color="A7A9AC"/>
              <w:bottom w:val="nil"/>
            </w:tcBorders>
          </w:tcPr>
          <w:p>
            <w:pPr>
              <w:pStyle w:val="TableParagraph"/>
              <w:spacing w:before="7"/>
              <w:rPr>
                <w:sz w:val="16"/>
              </w:rPr>
            </w:pPr>
          </w:p>
          <w:p>
            <w:pPr>
              <w:pStyle w:val="TableParagraph"/>
              <w:ind w:left="68" w:right="124"/>
              <w:jc w:val="center"/>
              <w:rPr>
                <w:sz w:val="13"/>
              </w:rPr>
            </w:pPr>
            <w:r>
              <w:rPr>
                <w:color w:val="231F20"/>
                <w:sz w:val="13"/>
              </w:rPr>
              <w:t>Integral</w:t>
            </w:r>
          </w:p>
        </w:tc>
        <w:tc>
          <w:tcPr>
            <w:tcW w:w="719" w:type="dxa"/>
            <w:tcBorders>
              <w:top w:val="single" w:sz="6" w:space="0" w:color="A7A9AC"/>
              <w:bottom w:val="nil"/>
              <w:right w:val="single" w:sz="6" w:space="0" w:color="A7A9AC"/>
            </w:tcBorders>
          </w:tcPr>
          <w:p>
            <w:pPr>
              <w:pStyle w:val="TableParagraph"/>
              <w:spacing w:before="7"/>
              <w:rPr>
                <w:sz w:val="16"/>
              </w:rPr>
            </w:pPr>
          </w:p>
          <w:p>
            <w:pPr>
              <w:pStyle w:val="TableParagraph"/>
              <w:ind w:left="59" w:right="85"/>
              <w:jc w:val="center"/>
              <w:rPr>
                <w:sz w:val="13"/>
              </w:rPr>
            </w:pPr>
            <w:r>
              <w:rPr>
                <w:color w:val="231F20"/>
                <w:sz w:val="13"/>
              </w:rPr>
              <w:t>Total</w:t>
            </w:r>
          </w:p>
        </w:tc>
      </w:tr>
      <w:tr>
        <w:trPr>
          <w:trHeight w:val="580" w:hRule="exact"/>
        </w:trPr>
        <w:tc>
          <w:tcPr>
            <w:tcW w:w="2321" w:type="dxa"/>
            <w:tcBorders>
              <w:top w:val="nil"/>
              <w:left w:val="single" w:sz="6" w:space="0" w:color="A7A9AC"/>
              <w:bottom w:val="nil"/>
            </w:tcBorders>
          </w:tcPr>
          <w:p>
            <w:pPr>
              <w:pStyle w:val="TableParagraph"/>
              <w:spacing w:before="8"/>
              <w:rPr>
                <w:sz w:val="17"/>
              </w:rPr>
            </w:pPr>
          </w:p>
          <w:p>
            <w:pPr>
              <w:pStyle w:val="TableParagraph"/>
              <w:ind w:left="232" w:right="118"/>
              <w:rPr>
                <w:rFonts w:ascii="Arial"/>
                <w:b/>
                <w:sz w:val="12"/>
              </w:rPr>
            </w:pPr>
            <w:r>
              <w:rPr>
                <w:rFonts w:ascii="Arial"/>
                <w:b/>
                <w:color w:val="5E9147"/>
                <w:sz w:val="12"/>
              </w:rPr>
              <w:t>UNIDADES  DE APRENDIZAJE</w:t>
            </w:r>
          </w:p>
        </w:tc>
        <w:tc>
          <w:tcPr>
            <w:tcW w:w="765" w:type="dxa"/>
            <w:tcBorders>
              <w:top w:val="nil"/>
              <w:bottom w:val="nil"/>
            </w:tcBorders>
          </w:tcPr>
          <w:p>
            <w:pPr>
              <w:pStyle w:val="TableParagraph"/>
              <w:spacing w:before="6"/>
              <w:rPr>
                <w:sz w:val="16"/>
              </w:rPr>
            </w:pPr>
          </w:p>
          <w:p>
            <w:pPr>
              <w:pStyle w:val="TableParagraph"/>
              <w:ind w:left="114" w:right="160"/>
              <w:jc w:val="center"/>
              <w:rPr>
                <w:sz w:val="13"/>
              </w:rPr>
            </w:pPr>
            <w:r>
              <w:rPr>
                <w:color w:val="231F20"/>
                <w:sz w:val="13"/>
              </w:rPr>
              <w:t>17</w:t>
            </w:r>
          </w:p>
        </w:tc>
        <w:tc>
          <w:tcPr>
            <w:tcW w:w="1028" w:type="dxa"/>
            <w:tcBorders>
              <w:top w:val="nil"/>
              <w:bottom w:val="nil"/>
            </w:tcBorders>
          </w:tcPr>
          <w:p>
            <w:pPr>
              <w:pStyle w:val="TableParagraph"/>
              <w:spacing w:before="6"/>
              <w:rPr>
                <w:sz w:val="16"/>
              </w:rPr>
            </w:pPr>
          </w:p>
          <w:p>
            <w:pPr>
              <w:pStyle w:val="TableParagraph"/>
              <w:ind w:left="106" w:right="170"/>
              <w:jc w:val="center"/>
              <w:rPr>
                <w:sz w:val="13"/>
              </w:rPr>
            </w:pPr>
            <w:r>
              <w:rPr>
                <w:color w:val="231F20"/>
                <w:sz w:val="13"/>
              </w:rPr>
              <w:t>43</w:t>
            </w:r>
          </w:p>
        </w:tc>
        <w:tc>
          <w:tcPr>
            <w:tcW w:w="765" w:type="dxa"/>
            <w:tcBorders>
              <w:top w:val="nil"/>
              <w:bottom w:val="nil"/>
            </w:tcBorders>
          </w:tcPr>
          <w:p>
            <w:pPr>
              <w:pStyle w:val="TableParagraph"/>
              <w:spacing w:before="6"/>
              <w:rPr>
                <w:sz w:val="16"/>
              </w:rPr>
            </w:pPr>
          </w:p>
          <w:p>
            <w:pPr>
              <w:pStyle w:val="TableParagraph"/>
              <w:ind w:left="68" w:right="124"/>
              <w:jc w:val="center"/>
              <w:rPr>
                <w:sz w:val="13"/>
              </w:rPr>
            </w:pPr>
            <w:r>
              <w:rPr>
                <w:color w:val="231F20"/>
                <w:sz w:val="13"/>
              </w:rPr>
              <w:t>18</w:t>
            </w:r>
          </w:p>
        </w:tc>
        <w:tc>
          <w:tcPr>
            <w:tcW w:w="719" w:type="dxa"/>
            <w:tcBorders>
              <w:top w:val="nil"/>
              <w:bottom w:val="nil"/>
              <w:right w:val="single" w:sz="6" w:space="0" w:color="A7A9AC"/>
            </w:tcBorders>
          </w:tcPr>
          <w:p>
            <w:pPr>
              <w:pStyle w:val="TableParagraph"/>
              <w:spacing w:before="6"/>
              <w:rPr>
                <w:sz w:val="16"/>
              </w:rPr>
            </w:pPr>
          </w:p>
          <w:p>
            <w:pPr>
              <w:pStyle w:val="TableParagraph"/>
              <w:ind w:left="59" w:right="85"/>
              <w:jc w:val="center"/>
              <w:rPr>
                <w:sz w:val="13"/>
              </w:rPr>
            </w:pPr>
            <w:r>
              <w:rPr>
                <w:color w:val="231F20"/>
                <w:sz w:val="13"/>
              </w:rPr>
              <w:t>78</w:t>
            </w:r>
          </w:p>
        </w:tc>
      </w:tr>
      <w:tr>
        <w:trPr>
          <w:trHeight w:val="907" w:hRule="exact"/>
        </w:trPr>
        <w:tc>
          <w:tcPr>
            <w:tcW w:w="2321" w:type="dxa"/>
            <w:tcBorders>
              <w:top w:val="nil"/>
              <w:left w:val="single" w:sz="6" w:space="0" w:color="A7A9AC"/>
              <w:bottom w:val="nil"/>
            </w:tcBorders>
          </w:tcPr>
          <w:p>
            <w:pPr>
              <w:pStyle w:val="TableParagraph"/>
              <w:spacing w:before="4"/>
              <w:rPr>
                <w:sz w:val="17"/>
              </w:rPr>
            </w:pPr>
          </w:p>
          <w:p>
            <w:pPr>
              <w:pStyle w:val="TableParagraph"/>
              <w:spacing w:line="292" w:lineRule="auto"/>
              <w:ind w:left="232" w:right="118"/>
              <w:rPr>
                <w:rFonts w:ascii="Arial" w:hAnsi="Arial"/>
                <w:b/>
                <w:sz w:val="12"/>
              </w:rPr>
            </w:pPr>
            <w:r>
              <w:rPr>
                <w:rFonts w:ascii="Arial" w:hAnsi="Arial"/>
                <w:b/>
                <w:color w:val="5E9147"/>
                <w:w w:val="105"/>
                <w:sz w:val="12"/>
              </w:rPr>
              <w:t>ua ORIENTADAS (COMPONENTES </w:t>
            </w:r>
            <w:r>
              <w:rPr>
                <w:rFonts w:ascii="Arial" w:hAnsi="Arial"/>
                <w:b/>
                <w:color w:val="5E9147"/>
                <w:sz w:val="12"/>
              </w:rPr>
              <w:t>ESTRATÉGICOS SOSTENIBLES)</w:t>
            </w:r>
          </w:p>
        </w:tc>
        <w:tc>
          <w:tcPr>
            <w:tcW w:w="765" w:type="dxa"/>
            <w:tcBorders>
              <w:top w:val="nil"/>
              <w:bottom w:val="nil"/>
            </w:tcBorders>
          </w:tcPr>
          <w:p>
            <w:pPr>
              <w:pStyle w:val="TableParagraph"/>
              <w:rPr>
                <w:sz w:val="12"/>
              </w:rPr>
            </w:pPr>
          </w:p>
          <w:p>
            <w:pPr>
              <w:pStyle w:val="TableParagraph"/>
              <w:rPr>
                <w:sz w:val="12"/>
              </w:rPr>
            </w:pPr>
          </w:p>
          <w:p>
            <w:pPr>
              <w:pStyle w:val="TableParagraph"/>
              <w:spacing w:before="73"/>
              <w:ind w:right="45"/>
              <w:jc w:val="center"/>
              <w:rPr>
                <w:sz w:val="13"/>
              </w:rPr>
            </w:pPr>
            <w:r>
              <w:rPr>
                <w:color w:val="231F20"/>
                <w:w w:val="102"/>
                <w:sz w:val="13"/>
              </w:rPr>
              <w:t>2</w:t>
            </w:r>
          </w:p>
        </w:tc>
        <w:tc>
          <w:tcPr>
            <w:tcW w:w="1028" w:type="dxa"/>
            <w:tcBorders>
              <w:top w:val="nil"/>
              <w:bottom w:val="nil"/>
            </w:tcBorders>
          </w:tcPr>
          <w:p>
            <w:pPr>
              <w:pStyle w:val="TableParagraph"/>
              <w:rPr>
                <w:sz w:val="12"/>
              </w:rPr>
            </w:pPr>
          </w:p>
          <w:p>
            <w:pPr>
              <w:pStyle w:val="TableParagraph"/>
              <w:rPr>
                <w:sz w:val="12"/>
              </w:rPr>
            </w:pPr>
          </w:p>
          <w:p>
            <w:pPr>
              <w:pStyle w:val="TableParagraph"/>
              <w:spacing w:before="73"/>
              <w:ind w:left="106" w:right="170"/>
              <w:jc w:val="center"/>
              <w:rPr>
                <w:sz w:val="13"/>
              </w:rPr>
            </w:pPr>
            <w:r>
              <w:rPr>
                <w:color w:val="231F20"/>
                <w:sz w:val="13"/>
              </w:rPr>
              <w:t>12</w:t>
            </w:r>
          </w:p>
        </w:tc>
        <w:tc>
          <w:tcPr>
            <w:tcW w:w="765" w:type="dxa"/>
            <w:tcBorders>
              <w:top w:val="nil"/>
              <w:bottom w:val="nil"/>
            </w:tcBorders>
          </w:tcPr>
          <w:p>
            <w:pPr>
              <w:pStyle w:val="TableParagraph"/>
              <w:rPr>
                <w:sz w:val="12"/>
              </w:rPr>
            </w:pPr>
          </w:p>
          <w:p>
            <w:pPr>
              <w:pStyle w:val="TableParagraph"/>
              <w:rPr>
                <w:sz w:val="12"/>
              </w:rPr>
            </w:pPr>
          </w:p>
          <w:p>
            <w:pPr>
              <w:pStyle w:val="TableParagraph"/>
              <w:spacing w:before="73"/>
              <w:ind w:right="55"/>
              <w:jc w:val="center"/>
              <w:rPr>
                <w:sz w:val="13"/>
              </w:rPr>
            </w:pPr>
            <w:r>
              <w:rPr>
                <w:color w:val="231F20"/>
                <w:w w:val="102"/>
                <w:sz w:val="13"/>
              </w:rPr>
              <w:t>5</w:t>
            </w:r>
          </w:p>
        </w:tc>
        <w:tc>
          <w:tcPr>
            <w:tcW w:w="719" w:type="dxa"/>
            <w:tcBorders>
              <w:top w:val="nil"/>
              <w:bottom w:val="nil"/>
              <w:right w:val="single" w:sz="6" w:space="0" w:color="A7A9AC"/>
            </w:tcBorders>
          </w:tcPr>
          <w:p>
            <w:pPr>
              <w:pStyle w:val="TableParagraph"/>
              <w:rPr>
                <w:sz w:val="12"/>
              </w:rPr>
            </w:pPr>
          </w:p>
          <w:p>
            <w:pPr>
              <w:pStyle w:val="TableParagraph"/>
              <w:rPr>
                <w:sz w:val="12"/>
              </w:rPr>
            </w:pPr>
          </w:p>
          <w:p>
            <w:pPr>
              <w:pStyle w:val="TableParagraph"/>
              <w:spacing w:before="73"/>
              <w:ind w:left="59" w:right="85"/>
              <w:jc w:val="center"/>
              <w:rPr>
                <w:sz w:val="13"/>
              </w:rPr>
            </w:pPr>
            <w:r>
              <w:rPr>
                <w:color w:val="231F20"/>
                <w:sz w:val="13"/>
              </w:rPr>
              <w:t>19</w:t>
            </w:r>
          </w:p>
        </w:tc>
      </w:tr>
      <w:tr>
        <w:trPr>
          <w:trHeight w:val="572" w:hRule="exact"/>
        </w:trPr>
        <w:tc>
          <w:tcPr>
            <w:tcW w:w="2321" w:type="dxa"/>
            <w:tcBorders>
              <w:top w:val="nil"/>
              <w:left w:val="single" w:sz="6" w:space="0" w:color="A7A9AC"/>
              <w:bottom w:val="single" w:sz="6" w:space="0" w:color="A7A9AC"/>
            </w:tcBorders>
          </w:tcPr>
          <w:p>
            <w:pPr>
              <w:pStyle w:val="TableParagraph"/>
              <w:spacing w:before="9"/>
              <w:rPr>
                <w:sz w:val="17"/>
              </w:rPr>
            </w:pPr>
          </w:p>
          <w:p>
            <w:pPr>
              <w:pStyle w:val="TableParagraph"/>
              <w:ind w:left="232" w:right="118"/>
              <w:rPr>
                <w:rFonts w:ascii="Arial"/>
                <w:b/>
                <w:sz w:val="12"/>
              </w:rPr>
            </w:pPr>
            <w:r>
              <w:rPr>
                <w:rFonts w:ascii="Arial"/>
                <w:b/>
                <w:color w:val="5E9147"/>
                <w:sz w:val="12"/>
              </w:rPr>
              <w:t>PORCENTAJES</w:t>
            </w:r>
          </w:p>
        </w:tc>
        <w:tc>
          <w:tcPr>
            <w:tcW w:w="765" w:type="dxa"/>
            <w:tcBorders>
              <w:top w:val="nil"/>
              <w:bottom w:val="single" w:sz="6" w:space="0" w:color="A7A9AC"/>
            </w:tcBorders>
          </w:tcPr>
          <w:p>
            <w:pPr>
              <w:pStyle w:val="TableParagraph"/>
              <w:spacing w:before="7"/>
              <w:rPr>
                <w:sz w:val="16"/>
              </w:rPr>
            </w:pPr>
          </w:p>
          <w:p>
            <w:pPr>
              <w:pStyle w:val="TableParagraph"/>
              <w:ind w:left="115" w:right="160"/>
              <w:jc w:val="center"/>
              <w:rPr>
                <w:sz w:val="13"/>
              </w:rPr>
            </w:pPr>
            <w:r>
              <w:rPr>
                <w:color w:val="231F20"/>
                <w:sz w:val="13"/>
              </w:rPr>
              <w:t>5.12%</w:t>
            </w:r>
          </w:p>
        </w:tc>
        <w:tc>
          <w:tcPr>
            <w:tcW w:w="1028" w:type="dxa"/>
            <w:tcBorders>
              <w:top w:val="nil"/>
              <w:bottom w:val="single" w:sz="6" w:space="0" w:color="A7A9AC"/>
            </w:tcBorders>
          </w:tcPr>
          <w:p>
            <w:pPr>
              <w:pStyle w:val="TableParagraph"/>
              <w:spacing w:before="7"/>
              <w:rPr>
                <w:sz w:val="16"/>
              </w:rPr>
            </w:pPr>
          </w:p>
          <w:p>
            <w:pPr>
              <w:pStyle w:val="TableParagraph"/>
              <w:ind w:left="108" w:right="170"/>
              <w:jc w:val="center"/>
              <w:rPr>
                <w:sz w:val="13"/>
              </w:rPr>
            </w:pPr>
            <w:r>
              <w:rPr>
                <w:color w:val="231F20"/>
                <w:sz w:val="13"/>
              </w:rPr>
              <w:t>8.9%</w:t>
            </w:r>
          </w:p>
        </w:tc>
        <w:tc>
          <w:tcPr>
            <w:tcW w:w="765" w:type="dxa"/>
            <w:tcBorders>
              <w:top w:val="nil"/>
              <w:bottom w:val="single" w:sz="6" w:space="0" w:color="A7A9AC"/>
            </w:tcBorders>
          </w:tcPr>
          <w:p>
            <w:pPr>
              <w:pStyle w:val="TableParagraph"/>
              <w:spacing w:before="7"/>
              <w:rPr>
                <w:sz w:val="16"/>
              </w:rPr>
            </w:pPr>
          </w:p>
          <w:p>
            <w:pPr>
              <w:pStyle w:val="TableParagraph"/>
              <w:ind w:left="68" w:right="123"/>
              <w:jc w:val="center"/>
              <w:rPr>
                <w:sz w:val="13"/>
              </w:rPr>
            </w:pPr>
            <w:r>
              <w:rPr>
                <w:color w:val="231F20"/>
                <w:sz w:val="13"/>
              </w:rPr>
              <w:t>6.41%</w:t>
            </w:r>
          </w:p>
        </w:tc>
        <w:tc>
          <w:tcPr>
            <w:tcW w:w="719" w:type="dxa"/>
            <w:tcBorders>
              <w:top w:val="nil"/>
              <w:bottom w:val="single" w:sz="6" w:space="0" w:color="A7A9AC"/>
              <w:right w:val="single" w:sz="6" w:space="0" w:color="A7A9AC"/>
            </w:tcBorders>
          </w:tcPr>
          <w:p>
            <w:pPr>
              <w:pStyle w:val="TableParagraph"/>
              <w:spacing w:before="7"/>
              <w:rPr>
                <w:sz w:val="16"/>
              </w:rPr>
            </w:pPr>
          </w:p>
          <w:p>
            <w:pPr>
              <w:pStyle w:val="TableParagraph"/>
              <w:ind w:left="61" w:right="85"/>
              <w:jc w:val="center"/>
              <w:rPr>
                <w:sz w:val="13"/>
              </w:rPr>
            </w:pPr>
            <w:r>
              <w:rPr>
                <w:color w:val="231F20"/>
                <w:sz w:val="13"/>
              </w:rPr>
              <w:t>20.43%</w:t>
            </w:r>
          </w:p>
        </w:tc>
      </w:tr>
    </w:tbl>
    <w:p>
      <w:pPr>
        <w:pStyle w:val="BodyText"/>
        <w:spacing w:before="7"/>
        <w:rPr>
          <w:rFonts w:ascii="Verdana"/>
          <w:sz w:val="10"/>
        </w:rPr>
      </w:pPr>
    </w:p>
    <w:p>
      <w:pPr>
        <w:spacing w:before="78"/>
        <w:ind w:left="110" w:right="0" w:firstLine="0"/>
        <w:jc w:val="both"/>
        <w:rPr>
          <w:sz w:val="14"/>
        </w:rPr>
      </w:pPr>
      <w:r>
        <w:rPr>
          <w:color w:val="231F20"/>
          <w:w w:val="105"/>
          <w:sz w:val="14"/>
        </w:rPr>
        <w:t>Nota: adoptado de </w:t>
      </w:r>
      <w:r>
        <w:rPr>
          <w:i/>
          <w:color w:val="231F20"/>
          <w:w w:val="105"/>
          <w:sz w:val="14"/>
        </w:rPr>
        <w:t>Plan de estudio flexible ldi 2004</w:t>
      </w:r>
      <w:r>
        <w:rPr>
          <w:color w:val="231F20"/>
          <w:w w:val="105"/>
          <w:sz w:val="14"/>
        </w:rPr>
        <w:t>, Facultad de Arquitectura y Diseño, uaem.</w:t>
      </w:r>
    </w:p>
    <w:p>
      <w:pPr>
        <w:pStyle w:val="BodyText"/>
        <w:rPr>
          <w:sz w:val="14"/>
        </w:rPr>
      </w:pPr>
    </w:p>
    <w:p>
      <w:pPr>
        <w:pStyle w:val="BodyText"/>
        <w:rPr>
          <w:sz w:val="17"/>
        </w:rPr>
      </w:pPr>
    </w:p>
    <w:p>
      <w:pPr>
        <w:pStyle w:val="BodyText"/>
        <w:spacing w:line="278" w:lineRule="auto"/>
        <w:ind w:left="110" w:right="892"/>
        <w:jc w:val="both"/>
      </w:pPr>
      <w:r>
        <w:rPr>
          <w:color w:val="231F20"/>
        </w:rPr>
        <w:t>La tabla anterior contempla el total de las </w:t>
      </w:r>
      <w:r>
        <w:rPr>
          <w:color w:val="231F20"/>
          <w:spacing w:val="-6"/>
        </w:rPr>
        <w:t>ua  </w:t>
      </w:r>
      <w:r>
        <w:rPr>
          <w:color w:val="231F20"/>
        </w:rPr>
        <w:t>en la ldi que  es de 78, de ese total, observando el mapa, se detectó que existe la posibilidad de que 19 </w:t>
      </w:r>
      <w:r>
        <w:rPr>
          <w:color w:val="231F20"/>
          <w:spacing w:val="-4"/>
        </w:rPr>
        <w:t>ua, </w:t>
      </w:r>
      <w:r>
        <w:rPr>
          <w:color w:val="231F20"/>
        </w:rPr>
        <w:t>dos del núcleo básico, 12 del núcleo sustantivo y cinco del núcleo integral que por    su disciplina podrían considerarse temas relacionados con los ces. Sin embargo, como se puede ver en la tabla 4, en el propósito de las </w:t>
      </w:r>
      <w:r>
        <w:rPr>
          <w:color w:val="231F20"/>
          <w:spacing w:val="-6"/>
        </w:rPr>
        <w:t>ua </w:t>
      </w:r>
      <w:r>
        <w:rPr>
          <w:color w:val="231F20"/>
        </w:rPr>
        <w:t>se detectó que existen al menos temas relacionados con los ces; no obstante, no se contemplan la </w:t>
      </w:r>
      <w:r>
        <w:rPr>
          <w:color w:val="231F20"/>
          <w:spacing w:val="-3"/>
        </w:rPr>
        <w:t>mayor </w:t>
      </w:r>
      <w:r>
        <w:rPr>
          <w:color w:val="231F20"/>
        </w:rPr>
        <w:t>parte de</w:t>
      </w:r>
      <w:r>
        <w:rPr>
          <w:color w:val="231F20"/>
          <w:spacing w:val="36"/>
        </w:rPr>
        <w:t> </w:t>
      </w:r>
      <w:r>
        <w:rPr>
          <w:color w:val="231F20"/>
        </w:rPr>
        <w:t>ellos.</w:t>
      </w:r>
    </w:p>
    <w:p>
      <w:pPr>
        <w:spacing w:after="0" w:line="278" w:lineRule="auto"/>
        <w:jc w:val="both"/>
        <w:sectPr>
          <w:headerReference w:type="default" r:id="rId266"/>
          <w:footerReference w:type="default" r:id="rId267"/>
          <w:footerReference w:type="even" r:id="rId268"/>
          <w:pgSz w:w="7940" w:h="11910"/>
          <w:pgMar w:header="0" w:footer="737" w:top="1100" w:bottom="920" w:left="1080" w:right="240"/>
          <w:pgNumType w:start="127"/>
        </w:sectPr>
      </w:pPr>
    </w:p>
    <w:p>
      <w:pPr>
        <w:pStyle w:val="BodyText"/>
        <w:spacing w:before="5"/>
        <w:rPr>
          <w:sz w:val="13"/>
        </w:rPr>
      </w:pPr>
    </w:p>
    <w:p>
      <w:pPr>
        <w:spacing w:before="0"/>
        <w:ind w:left="1000" w:right="234" w:firstLine="0"/>
        <w:jc w:val="center"/>
        <w:rPr>
          <w:rFonts w:ascii="Verdana"/>
          <w:sz w:val="17"/>
        </w:rPr>
      </w:pPr>
      <w:r>
        <w:rPr>
          <w:rFonts w:ascii="Verdana"/>
          <w:color w:val="231F20"/>
          <w:sz w:val="17"/>
        </w:rPr>
        <w:t>T A B L A 4</w:t>
      </w:r>
    </w:p>
    <w:p>
      <w:pPr>
        <w:spacing w:line="254" w:lineRule="auto" w:before="13"/>
        <w:ind w:left="1003" w:right="234" w:firstLine="0"/>
        <w:jc w:val="center"/>
        <w:rPr>
          <w:rFonts w:ascii="Verdana" w:hAnsi="Verdana"/>
          <w:sz w:val="17"/>
        </w:rPr>
      </w:pPr>
      <w:r>
        <w:rPr>
          <w:rFonts w:ascii="Verdana" w:hAnsi="Verdana"/>
          <w:color w:val="808285"/>
          <w:sz w:val="17"/>
        </w:rPr>
        <w:t>Propósito</w:t>
      </w:r>
      <w:r>
        <w:rPr>
          <w:rFonts w:ascii="Verdana" w:hAnsi="Verdana"/>
          <w:color w:val="808285"/>
          <w:spacing w:val="-30"/>
          <w:sz w:val="17"/>
        </w:rPr>
        <w:t> </w:t>
      </w:r>
      <w:r>
        <w:rPr>
          <w:rFonts w:ascii="Verdana" w:hAnsi="Verdana"/>
          <w:color w:val="808285"/>
          <w:sz w:val="17"/>
        </w:rPr>
        <w:t>de</w:t>
      </w:r>
      <w:r>
        <w:rPr>
          <w:rFonts w:ascii="Verdana" w:hAnsi="Verdana"/>
          <w:color w:val="808285"/>
          <w:spacing w:val="-30"/>
          <w:sz w:val="17"/>
        </w:rPr>
        <w:t> </w:t>
      </w:r>
      <w:r>
        <w:rPr>
          <w:rFonts w:ascii="Verdana" w:hAnsi="Verdana"/>
          <w:color w:val="808285"/>
          <w:sz w:val="17"/>
        </w:rPr>
        <w:t>las</w:t>
      </w:r>
      <w:r>
        <w:rPr>
          <w:rFonts w:ascii="Verdana" w:hAnsi="Verdana"/>
          <w:color w:val="808285"/>
          <w:spacing w:val="-30"/>
          <w:sz w:val="17"/>
        </w:rPr>
        <w:t> </w:t>
      </w:r>
      <w:r>
        <w:rPr>
          <w:rFonts w:ascii="Verdana" w:hAnsi="Verdana"/>
          <w:color w:val="808285"/>
          <w:sz w:val="17"/>
        </w:rPr>
        <w:t>unidades</w:t>
      </w:r>
      <w:r>
        <w:rPr>
          <w:rFonts w:ascii="Verdana" w:hAnsi="Verdana"/>
          <w:color w:val="808285"/>
          <w:spacing w:val="-30"/>
          <w:sz w:val="17"/>
        </w:rPr>
        <w:t> </w:t>
      </w:r>
      <w:r>
        <w:rPr>
          <w:rFonts w:ascii="Verdana" w:hAnsi="Verdana"/>
          <w:color w:val="808285"/>
          <w:sz w:val="17"/>
        </w:rPr>
        <w:t>de</w:t>
      </w:r>
      <w:r>
        <w:rPr>
          <w:rFonts w:ascii="Verdana" w:hAnsi="Verdana"/>
          <w:color w:val="808285"/>
          <w:spacing w:val="-30"/>
          <w:sz w:val="17"/>
        </w:rPr>
        <w:t> </w:t>
      </w:r>
      <w:r>
        <w:rPr>
          <w:rFonts w:ascii="Verdana" w:hAnsi="Verdana"/>
          <w:color w:val="808285"/>
          <w:sz w:val="17"/>
        </w:rPr>
        <w:t>aprendizaje</w:t>
      </w:r>
      <w:r>
        <w:rPr>
          <w:rFonts w:ascii="Verdana" w:hAnsi="Verdana"/>
          <w:color w:val="808285"/>
          <w:spacing w:val="-30"/>
          <w:sz w:val="17"/>
        </w:rPr>
        <w:t> </w:t>
      </w:r>
      <w:r>
        <w:rPr>
          <w:rFonts w:ascii="Verdana" w:hAnsi="Verdana"/>
          <w:color w:val="808285"/>
          <w:sz w:val="17"/>
        </w:rPr>
        <w:t>de</w:t>
      </w:r>
      <w:r>
        <w:rPr>
          <w:rFonts w:ascii="Verdana" w:hAnsi="Verdana"/>
          <w:color w:val="808285"/>
          <w:spacing w:val="-30"/>
          <w:sz w:val="17"/>
        </w:rPr>
        <w:t> </w:t>
      </w:r>
      <w:r>
        <w:rPr>
          <w:rFonts w:ascii="Verdana" w:hAnsi="Verdana"/>
          <w:color w:val="808285"/>
          <w:sz w:val="17"/>
        </w:rPr>
        <w:t>Diseño</w:t>
      </w:r>
      <w:r>
        <w:rPr>
          <w:rFonts w:ascii="Verdana" w:hAnsi="Verdana"/>
          <w:color w:val="808285"/>
          <w:spacing w:val="-30"/>
          <w:sz w:val="17"/>
        </w:rPr>
        <w:t> </w:t>
      </w:r>
      <w:r>
        <w:rPr>
          <w:rFonts w:ascii="Verdana" w:hAnsi="Verdana"/>
          <w:color w:val="808285"/>
          <w:sz w:val="17"/>
        </w:rPr>
        <w:t>Industrial</w:t>
      </w:r>
      <w:r>
        <w:rPr>
          <w:rFonts w:ascii="Verdana" w:hAnsi="Verdana"/>
          <w:color w:val="808285"/>
          <w:spacing w:val="-30"/>
          <w:sz w:val="17"/>
        </w:rPr>
        <w:t> </w:t>
      </w:r>
      <w:r>
        <w:rPr>
          <w:rFonts w:ascii="Verdana" w:hAnsi="Verdana"/>
          <w:color w:val="808285"/>
          <w:sz w:val="17"/>
        </w:rPr>
        <w:t>que trascienden</w:t>
      </w:r>
      <w:r>
        <w:rPr>
          <w:rFonts w:ascii="Verdana" w:hAnsi="Verdana"/>
          <w:color w:val="808285"/>
          <w:spacing w:val="-26"/>
          <w:sz w:val="17"/>
        </w:rPr>
        <w:t> </w:t>
      </w:r>
      <w:r>
        <w:rPr>
          <w:rFonts w:ascii="Verdana" w:hAnsi="Verdana"/>
          <w:color w:val="808285"/>
          <w:sz w:val="17"/>
        </w:rPr>
        <w:t>en</w:t>
      </w:r>
      <w:r>
        <w:rPr>
          <w:rFonts w:ascii="Verdana" w:hAnsi="Verdana"/>
          <w:color w:val="808285"/>
          <w:spacing w:val="-26"/>
          <w:sz w:val="17"/>
        </w:rPr>
        <w:t> </w:t>
      </w:r>
      <w:r>
        <w:rPr>
          <w:rFonts w:ascii="Verdana" w:hAnsi="Verdana"/>
          <w:color w:val="808285"/>
          <w:spacing w:val="-3"/>
          <w:sz w:val="17"/>
        </w:rPr>
        <w:t>los</w:t>
      </w:r>
      <w:r>
        <w:rPr>
          <w:rFonts w:ascii="Verdana" w:hAnsi="Verdana"/>
          <w:color w:val="808285"/>
          <w:spacing w:val="-26"/>
          <w:sz w:val="17"/>
        </w:rPr>
        <w:t> </w:t>
      </w:r>
      <w:r>
        <w:rPr>
          <w:rFonts w:ascii="Verdana" w:hAnsi="Verdana"/>
          <w:color w:val="808285"/>
          <w:sz w:val="17"/>
        </w:rPr>
        <w:t>componentes</w:t>
      </w:r>
      <w:r>
        <w:rPr>
          <w:rFonts w:ascii="Verdana" w:hAnsi="Verdana"/>
          <w:color w:val="808285"/>
          <w:spacing w:val="-26"/>
          <w:sz w:val="17"/>
        </w:rPr>
        <w:t> </w:t>
      </w:r>
      <w:r>
        <w:rPr>
          <w:rFonts w:ascii="Verdana" w:hAnsi="Verdana"/>
          <w:color w:val="808285"/>
          <w:spacing w:val="-3"/>
          <w:sz w:val="17"/>
        </w:rPr>
        <w:t>estratégicos</w:t>
      </w:r>
      <w:r>
        <w:rPr>
          <w:rFonts w:ascii="Verdana" w:hAnsi="Verdana"/>
          <w:color w:val="808285"/>
          <w:spacing w:val="-26"/>
          <w:sz w:val="17"/>
        </w:rPr>
        <w:t> </w:t>
      </w:r>
      <w:r>
        <w:rPr>
          <w:rFonts w:ascii="Verdana" w:hAnsi="Verdana"/>
          <w:color w:val="808285"/>
          <w:sz w:val="17"/>
        </w:rPr>
        <w:t>sostenibles</w:t>
      </w:r>
    </w:p>
    <w:p>
      <w:pPr>
        <w:pStyle w:val="BodyText"/>
        <w:spacing w:before="2"/>
        <w:rPr>
          <w:rFonts w:ascii="Verdana"/>
          <w:sz w:val="9"/>
        </w:rPr>
      </w:pPr>
    </w:p>
    <w:tbl>
      <w:tblPr>
        <w:tblW w:w="0" w:type="auto"/>
        <w:jc w:val="left"/>
        <w:tblInd w:w="890"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30"/>
        <w:gridCol w:w="1733"/>
        <w:gridCol w:w="3343"/>
      </w:tblGrid>
      <w:tr>
        <w:trPr>
          <w:trHeight w:val="540" w:hRule="exact"/>
        </w:trPr>
        <w:tc>
          <w:tcPr>
            <w:tcW w:w="530" w:type="dxa"/>
            <w:tcBorders>
              <w:right w:val="single" w:sz="6" w:space="0" w:color="FFFFFF"/>
            </w:tcBorders>
            <w:shd w:val="clear" w:color="auto" w:fill="5E9147"/>
          </w:tcPr>
          <w:p>
            <w:pPr>
              <w:pStyle w:val="TableParagraph"/>
              <w:spacing w:before="1"/>
              <w:rPr>
                <w:sz w:val="16"/>
              </w:rPr>
            </w:pPr>
          </w:p>
          <w:p>
            <w:pPr>
              <w:pStyle w:val="TableParagraph"/>
              <w:spacing w:before="1"/>
              <w:ind w:left="77" w:right="45"/>
              <w:jc w:val="center"/>
              <w:rPr>
                <w:rFonts w:ascii="Arial" w:hAnsi="Arial"/>
                <w:b/>
                <w:sz w:val="12"/>
              </w:rPr>
            </w:pPr>
            <w:r>
              <w:rPr>
                <w:rFonts w:ascii="Arial" w:hAnsi="Arial"/>
                <w:b/>
                <w:color w:val="FFFFFF"/>
                <w:w w:val="115"/>
                <w:sz w:val="12"/>
              </w:rPr>
              <w:t>NÚM.</w:t>
            </w:r>
          </w:p>
        </w:tc>
        <w:tc>
          <w:tcPr>
            <w:tcW w:w="1733" w:type="dxa"/>
            <w:tcBorders>
              <w:left w:val="single" w:sz="6" w:space="0" w:color="FFFFFF"/>
              <w:right w:val="single" w:sz="6" w:space="0" w:color="FFFFFF"/>
            </w:tcBorders>
            <w:shd w:val="clear" w:color="auto" w:fill="5E9147"/>
          </w:tcPr>
          <w:p>
            <w:pPr>
              <w:pStyle w:val="TableParagraph"/>
              <w:spacing w:before="2"/>
              <w:rPr>
                <w:sz w:val="9"/>
              </w:rPr>
            </w:pPr>
          </w:p>
          <w:p>
            <w:pPr>
              <w:pStyle w:val="TableParagraph"/>
              <w:spacing w:line="292" w:lineRule="auto" w:before="1"/>
              <w:ind w:left="466" w:firstLine="6"/>
              <w:rPr>
                <w:rFonts w:ascii="Arial"/>
                <w:b/>
                <w:sz w:val="12"/>
              </w:rPr>
            </w:pPr>
            <w:r>
              <w:rPr>
                <w:rFonts w:ascii="Arial"/>
                <w:b/>
                <w:color w:val="FFFFFF"/>
                <w:sz w:val="12"/>
              </w:rPr>
              <w:t>UNIDADES DE APRENDIZAJE</w:t>
            </w:r>
          </w:p>
        </w:tc>
        <w:tc>
          <w:tcPr>
            <w:tcW w:w="3343" w:type="dxa"/>
            <w:tcBorders>
              <w:left w:val="single" w:sz="6" w:space="0" w:color="FFFFFF"/>
            </w:tcBorders>
            <w:shd w:val="clear" w:color="auto" w:fill="5E9147"/>
          </w:tcPr>
          <w:p>
            <w:pPr>
              <w:pStyle w:val="TableParagraph"/>
              <w:spacing w:before="1"/>
              <w:rPr>
                <w:sz w:val="16"/>
              </w:rPr>
            </w:pPr>
          </w:p>
          <w:p>
            <w:pPr>
              <w:pStyle w:val="TableParagraph"/>
              <w:spacing w:before="1"/>
              <w:ind w:left="1294" w:right="1244"/>
              <w:jc w:val="center"/>
              <w:rPr>
                <w:rFonts w:ascii="Arial" w:hAnsi="Arial"/>
                <w:b/>
                <w:sz w:val="12"/>
              </w:rPr>
            </w:pPr>
            <w:r>
              <w:rPr>
                <w:rFonts w:ascii="Arial" w:hAnsi="Arial"/>
                <w:b/>
                <w:color w:val="FFFFFF"/>
                <w:w w:val="105"/>
                <w:sz w:val="12"/>
              </w:rPr>
              <w:t>PROPÓSITO</w:t>
            </w:r>
          </w:p>
        </w:tc>
      </w:tr>
      <w:tr>
        <w:trPr>
          <w:trHeight w:val="1100" w:hRule="exact"/>
        </w:trPr>
        <w:tc>
          <w:tcPr>
            <w:tcW w:w="530" w:type="dxa"/>
            <w:tcBorders>
              <w:right w:val="single" w:sz="6" w:space="0" w:color="808285"/>
            </w:tcBorders>
          </w:tcPr>
          <w:p>
            <w:pPr>
              <w:pStyle w:val="TableParagraph"/>
              <w:rPr>
                <w:sz w:val="12"/>
              </w:rPr>
            </w:pPr>
          </w:p>
          <w:p>
            <w:pPr>
              <w:pStyle w:val="TableParagraph"/>
              <w:rPr>
                <w:sz w:val="12"/>
              </w:rPr>
            </w:pPr>
          </w:p>
          <w:p>
            <w:pPr>
              <w:pStyle w:val="TableParagraph"/>
              <w:spacing w:before="2"/>
              <w:rPr>
                <w:sz w:val="15"/>
              </w:rPr>
            </w:pPr>
          </w:p>
          <w:p>
            <w:pPr>
              <w:pStyle w:val="TableParagraph"/>
              <w:ind w:left="32"/>
              <w:jc w:val="center"/>
              <w:rPr>
                <w:rFonts w:ascii="Arial"/>
                <w:b/>
                <w:sz w:val="12"/>
              </w:rPr>
            </w:pPr>
            <w:r>
              <w:rPr>
                <w:rFonts w:ascii="Arial"/>
                <w:b/>
                <w:color w:val="5E9147"/>
                <w:w w:val="116"/>
                <w:sz w:val="12"/>
              </w:rPr>
              <w:t>1</w:t>
            </w:r>
          </w:p>
        </w:tc>
        <w:tc>
          <w:tcPr>
            <w:tcW w:w="173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line="273" w:lineRule="auto" w:before="80"/>
              <w:ind w:left="104"/>
              <w:rPr>
                <w:sz w:val="13"/>
              </w:rPr>
            </w:pPr>
            <w:r>
              <w:rPr>
                <w:color w:val="231F20"/>
                <w:w w:val="95"/>
                <w:sz w:val="13"/>
              </w:rPr>
              <w:t>Materiales y procesos </w:t>
            </w:r>
            <w:r>
              <w:rPr>
                <w:color w:val="231F20"/>
                <w:sz w:val="13"/>
              </w:rPr>
              <w:t>básicos</w:t>
            </w:r>
          </w:p>
        </w:tc>
        <w:tc>
          <w:tcPr>
            <w:tcW w:w="3343" w:type="dxa"/>
            <w:tcBorders>
              <w:left w:val="single" w:sz="6" w:space="0" w:color="808285"/>
            </w:tcBorders>
          </w:tcPr>
          <w:p>
            <w:pPr>
              <w:pStyle w:val="TableParagraph"/>
              <w:spacing w:line="273" w:lineRule="auto" w:before="102"/>
              <w:ind w:left="123" w:right="70"/>
              <w:jc w:val="both"/>
              <w:rPr>
                <w:rFonts w:ascii="Arial" w:hAnsi="Arial"/>
                <w:b/>
                <w:sz w:val="13"/>
              </w:rPr>
            </w:pPr>
            <w:r>
              <w:rPr>
                <w:color w:val="231F20"/>
                <w:sz w:val="13"/>
              </w:rPr>
              <w:t>Identificar</w:t>
            </w:r>
            <w:r>
              <w:rPr>
                <w:color w:val="231F20"/>
                <w:spacing w:val="-12"/>
                <w:sz w:val="13"/>
              </w:rPr>
              <w:t> </w:t>
            </w:r>
            <w:r>
              <w:rPr>
                <w:color w:val="231F20"/>
                <w:sz w:val="13"/>
              </w:rPr>
              <w:t>y</w:t>
            </w:r>
            <w:r>
              <w:rPr>
                <w:color w:val="231F20"/>
                <w:spacing w:val="-12"/>
                <w:sz w:val="13"/>
              </w:rPr>
              <w:t> </w:t>
            </w:r>
            <w:r>
              <w:rPr>
                <w:color w:val="231F20"/>
                <w:spacing w:val="-3"/>
                <w:sz w:val="13"/>
              </w:rPr>
              <w:t>comprender</w:t>
            </w:r>
            <w:r>
              <w:rPr>
                <w:color w:val="231F20"/>
                <w:spacing w:val="-12"/>
                <w:sz w:val="13"/>
              </w:rPr>
              <w:t> </w:t>
            </w:r>
            <w:r>
              <w:rPr>
                <w:color w:val="231F20"/>
                <w:sz w:val="13"/>
              </w:rPr>
              <w:t>las</w:t>
            </w:r>
            <w:r>
              <w:rPr>
                <w:color w:val="231F20"/>
                <w:spacing w:val="-12"/>
                <w:sz w:val="13"/>
              </w:rPr>
              <w:t> </w:t>
            </w:r>
            <w:r>
              <w:rPr>
                <w:color w:val="231F20"/>
                <w:spacing w:val="-3"/>
                <w:sz w:val="13"/>
              </w:rPr>
              <w:t>características</w:t>
            </w:r>
            <w:r>
              <w:rPr>
                <w:color w:val="231F20"/>
                <w:spacing w:val="-12"/>
                <w:sz w:val="13"/>
              </w:rPr>
              <w:t> </w:t>
            </w:r>
            <w:r>
              <w:rPr>
                <w:color w:val="231F20"/>
                <w:sz w:val="13"/>
              </w:rPr>
              <w:t>y</w:t>
            </w:r>
            <w:r>
              <w:rPr>
                <w:color w:val="231F20"/>
                <w:spacing w:val="-12"/>
                <w:sz w:val="13"/>
              </w:rPr>
              <w:t> </w:t>
            </w:r>
            <w:r>
              <w:rPr>
                <w:color w:val="231F20"/>
                <w:sz w:val="13"/>
              </w:rPr>
              <w:t>pre- </w:t>
            </w:r>
            <w:r>
              <w:rPr>
                <w:color w:val="231F20"/>
                <w:w w:val="95"/>
                <w:sz w:val="13"/>
              </w:rPr>
              <w:t>sentaciones </w:t>
            </w:r>
            <w:r>
              <w:rPr>
                <w:color w:val="231F20"/>
                <w:spacing w:val="-3"/>
                <w:w w:val="95"/>
                <w:sz w:val="13"/>
              </w:rPr>
              <w:t>comerciales </w:t>
            </w:r>
            <w:r>
              <w:rPr>
                <w:color w:val="231F20"/>
                <w:w w:val="95"/>
                <w:sz w:val="13"/>
              </w:rPr>
              <w:t>de la madera, polímeros</w:t>
            </w:r>
            <w:r>
              <w:rPr>
                <w:color w:val="231F20"/>
                <w:spacing w:val="-23"/>
                <w:w w:val="95"/>
                <w:sz w:val="13"/>
              </w:rPr>
              <w:t> </w:t>
            </w:r>
            <w:r>
              <w:rPr>
                <w:color w:val="231F20"/>
                <w:w w:val="95"/>
                <w:sz w:val="13"/>
              </w:rPr>
              <w:t>y metales,</w:t>
            </w:r>
            <w:r>
              <w:rPr>
                <w:color w:val="231F20"/>
                <w:spacing w:val="-25"/>
                <w:w w:val="95"/>
                <w:sz w:val="13"/>
              </w:rPr>
              <w:t> </w:t>
            </w:r>
            <w:r>
              <w:rPr>
                <w:color w:val="231F20"/>
                <w:spacing w:val="-3"/>
                <w:w w:val="95"/>
                <w:sz w:val="13"/>
              </w:rPr>
              <w:t>diferenciando</w:t>
            </w:r>
            <w:r>
              <w:rPr>
                <w:color w:val="231F20"/>
                <w:spacing w:val="-25"/>
                <w:w w:val="95"/>
                <w:sz w:val="13"/>
              </w:rPr>
              <w:t> </w:t>
            </w:r>
            <w:r>
              <w:rPr>
                <w:color w:val="231F20"/>
                <w:w w:val="95"/>
                <w:sz w:val="13"/>
              </w:rPr>
              <w:t>las</w:t>
            </w:r>
            <w:r>
              <w:rPr>
                <w:color w:val="231F20"/>
                <w:spacing w:val="-25"/>
                <w:w w:val="95"/>
                <w:sz w:val="13"/>
              </w:rPr>
              <w:t> </w:t>
            </w:r>
            <w:r>
              <w:rPr>
                <w:color w:val="231F20"/>
                <w:w w:val="95"/>
                <w:sz w:val="13"/>
              </w:rPr>
              <w:t>variables</w:t>
            </w:r>
            <w:r>
              <w:rPr>
                <w:color w:val="231F20"/>
                <w:spacing w:val="-25"/>
                <w:w w:val="95"/>
                <w:sz w:val="13"/>
              </w:rPr>
              <w:t> </w:t>
            </w:r>
            <w:r>
              <w:rPr>
                <w:color w:val="231F20"/>
                <w:spacing w:val="-2"/>
                <w:w w:val="95"/>
                <w:sz w:val="13"/>
              </w:rPr>
              <w:t>tecnológicas</w:t>
            </w:r>
            <w:r>
              <w:rPr>
                <w:color w:val="231F20"/>
                <w:spacing w:val="-25"/>
                <w:w w:val="95"/>
                <w:sz w:val="13"/>
              </w:rPr>
              <w:t> </w:t>
            </w:r>
            <w:r>
              <w:rPr>
                <w:color w:val="231F20"/>
                <w:spacing w:val="-2"/>
                <w:w w:val="95"/>
                <w:sz w:val="13"/>
              </w:rPr>
              <w:t>que </w:t>
            </w:r>
            <w:r>
              <w:rPr>
                <w:color w:val="231F20"/>
                <w:w w:val="95"/>
                <w:sz w:val="13"/>
              </w:rPr>
              <w:t>se</w:t>
            </w:r>
            <w:r>
              <w:rPr>
                <w:color w:val="231F20"/>
                <w:spacing w:val="-14"/>
                <w:w w:val="95"/>
                <w:sz w:val="13"/>
              </w:rPr>
              <w:t> </w:t>
            </w:r>
            <w:r>
              <w:rPr>
                <w:color w:val="231F20"/>
                <w:w w:val="95"/>
                <w:sz w:val="13"/>
              </w:rPr>
              <w:t>aplican</w:t>
            </w:r>
            <w:r>
              <w:rPr>
                <w:color w:val="231F20"/>
                <w:spacing w:val="-14"/>
                <w:w w:val="95"/>
                <w:sz w:val="13"/>
              </w:rPr>
              <w:t> </w:t>
            </w:r>
            <w:r>
              <w:rPr>
                <w:color w:val="231F20"/>
                <w:w w:val="95"/>
                <w:sz w:val="13"/>
              </w:rPr>
              <w:t>en</w:t>
            </w:r>
            <w:r>
              <w:rPr>
                <w:color w:val="231F20"/>
                <w:spacing w:val="-14"/>
                <w:w w:val="95"/>
                <w:sz w:val="13"/>
              </w:rPr>
              <w:t> </w:t>
            </w:r>
            <w:r>
              <w:rPr>
                <w:color w:val="231F20"/>
                <w:w w:val="95"/>
                <w:sz w:val="13"/>
              </w:rPr>
              <w:t>su</w:t>
            </w:r>
            <w:r>
              <w:rPr>
                <w:color w:val="231F20"/>
                <w:spacing w:val="-14"/>
                <w:w w:val="95"/>
                <w:sz w:val="13"/>
              </w:rPr>
              <w:t> </w:t>
            </w:r>
            <w:r>
              <w:rPr>
                <w:color w:val="231F20"/>
                <w:spacing w:val="-3"/>
                <w:w w:val="95"/>
                <w:sz w:val="13"/>
              </w:rPr>
              <w:t>transformación,</w:t>
            </w:r>
            <w:r>
              <w:rPr>
                <w:color w:val="231F20"/>
                <w:spacing w:val="-14"/>
                <w:w w:val="95"/>
                <w:sz w:val="13"/>
              </w:rPr>
              <w:t> </w:t>
            </w:r>
            <w:r>
              <w:rPr>
                <w:color w:val="231F20"/>
                <w:w w:val="95"/>
                <w:sz w:val="13"/>
              </w:rPr>
              <w:t>para</w:t>
            </w:r>
            <w:r>
              <w:rPr>
                <w:color w:val="231F20"/>
                <w:spacing w:val="-14"/>
                <w:w w:val="95"/>
                <w:sz w:val="13"/>
              </w:rPr>
              <w:t> </w:t>
            </w:r>
            <w:r>
              <w:rPr>
                <w:color w:val="231F20"/>
                <w:w w:val="95"/>
                <w:sz w:val="13"/>
              </w:rPr>
              <w:t>el</w:t>
            </w:r>
            <w:r>
              <w:rPr>
                <w:color w:val="231F20"/>
                <w:spacing w:val="-14"/>
                <w:w w:val="95"/>
                <w:sz w:val="13"/>
              </w:rPr>
              <w:t> </w:t>
            </w:r>
            <w:r>
              <w:rPr>
                <w:color w:val="231F20"/>
                <w:w w:val="95"/>
                <w:sz w:val="13"/>
              </w:rPr>
              <w:t>desarrollo</w:t>
            </w:r>
            <w:r>
              <w:rPr>
                <w:color w:val="231F20"/>
                <w:spacing w:val="-14"/>
                <w:w w:val="95"/>
                <w:sz w:val="13"/>
              </w:rPr>
              <w:t> </w:t>
            </w:r>
            <w:r>
              <w:rPr>
                <w:color w:val="231F20"/>
                <w:w w:val="95"/>
                <w:sz w:val="13"/>
              </w:rPr>
              <w:t>y </w:t>
            </w:r>
            <w:r>
              <w:rPr>
                <w:color w:val="231F20"/>
                <w:spacing w:val="-1"/>
                <w:w w:val="95"/>
                <w:sz w:val="13"/>
              </w:rPr>
              <w:t>fabricación</w:t>
            </w:r>
            <w:r>
              <w:rPr>
                <w:color w:val="231F20"/>
                <w:spacing w:val="-26"/>
                <w:w w:val="95"/>
                <w:sz w:val="13"/>
              </w:rPr>
              <w:t> </w:t>
            </w:r>
            <w:r>
              <w:rPr>
                <w:color w:val="231F20"/>
                <w:w w:val="95"/>
                <w:sz w:val="13"/>
              </w:rPr>
              <w:t>de</w:t>
            </w:r>
            <w:r>
              <w:rPr>
                <w:color w:val="231F20"/>
                <w:spacing w:val="-26"/>
                <w:w w:val="95"/>
                <w:sz w:val="13"/>
              </w:rPr>
              <w:t> </w:t>
            </w:r>
            <w:r>
              <w:rPr>
                <w:color w:val="231F20"/>
                <w:w w:val="95"/>
                <w:sz w:val="13"/>
              </w:rPr>
              <w:t>objetos</w:t>
            </w:r>
            <w:r>
              <w:rPr>
                <w:rFonts w:ascii="Arial" w:hAnsi="Arial"/>
                <w:b/>
                <w:color w:val="231F20"/>
                <w:w w:val="95"/>
                <w:sz w:val="13"/>
              </w:rPr>
              <w:t>.</w:t>
            </w:r>
          </w:p>
        </w:tc>
      </w:tr>
      <w:tr>
        <w:trPr>
          <w:trHeight w:val="740" w:hRule="exact"/>
        </w:trPr>
        <w:tc>
          <w:tcPr>
            <w:tcW w:w="530" w:type="dxa"/>
            <w:tcBorders>
              <w:right w:val="single" w:sz="6" w:space="0" w:color="808285"/>
            </w:tcBorders>
          </w:tcPr>
          <w:p>
            <w:pPr>
              <w:pStyle w:val="TableParagraph"/>
              <w:rPr>
                <w:sz w:val="12"/>
              </w:rPr>
            </w:pPr>
          </w:p>
          <w:p>
            <w:pPr>
              <w:pStyle w:val="TableParagraph"/>
              <w:spacing w:before="4"/>
              <w:rPr>
                <w:sz w:val="12"/>
              </w:rPr>
            </w:pPr>
          </w:p>
          <w:p>
            <w:pPr>
              <w:pStyle w:val="TableParagraph"/>
              <w:ind w:left="32"/>
              <w:jc w:val="center"/>
              <w:rPr>
                <w:rFonts w:ascii="Arial"/>
                <w:b/>
                <w:sz w:val="12"/>
              </w:rPr>
            </w:pPr>
            <w:r>
              <w:rPr>
                <w:rFonts w:ascii="Arial"/>
                <w:b/>
                <w:color w:val="5E9147"/>
                <w:w w:val="116"/>
                <w:sz w:val="12"/>
              </w:rPr>
              <w:t>2</w:t>
            </w:r>
          </w:p>
        </w:tc>
        <w:tc>
          <w:tcPr>
            <w:tcW w:w="1733" w:type="dxa"/>
            <w:tcBorders>
              <w:left w:val="single" w:sz="6" w:space="0" w:color="808285"/>
              <w:right w:val="single" w:sz="6" w:space="0" w:color="808285"/>
            </w:tcBorders>
          </w:tcPr>
          <w:p>
            <w:pPr>
              <w:pStyle w:val="TableParagraph"/>
              <w:rPr>
                <w:sz w:val="12"/>
              </w:rPr>
            </w:pPr>
          </w:p>
          <w:p>
            <w:pPr>
              <w:pStyle w:val="TableParagraph"/>
              <w:spacing w:before="2"/>
              <w:rPr>
                <w:sz w:val="11"/>
              </w:rPr>
            </w:pPr>
          </w:p>
          <w:p>
            <w:pPr>
              <w:pStyle w:val="TableParagraph"/>
              <w:ind w:left="104"/>
              <w:rPr>
                <w:sz w:val="13"/>
              </w:rPr>
            </w:pPr>
            <w:r>
              <w:rPr>
                <w:color w:val="231F20"/>
                <w:w w:val="90"/>
                <w:sz w:val="13"/>
              </w:rPr>
              <w:t>Recursos naturales</w:t>
            </w:r>
          </w:p>
        </w:tc>
        <w:tc>
          <w:tcPr>
            <w:tcW w:w="3343" w:type="dxa"/>
            <w:tcBorders>
              <w:left w:val="single" w:sz="6" w:space="0" w:color="808285"/>
            </w:tcBorders>
          </w:tcPr>
          <w:p>
            <w:pPr>
              <w:pStyle w:val="TableParagraph"/>
              <w:spacing w:line="273" w:lineRule="auto" w:before="102"/>
              <w:ind w:left="123" w:right="70"/>
              <w:jc w:val="both"/>
              <w:rPr>
                <w:sz w:val="13"/>
              </w:rPr>
            </w:pPr>
            <w:r>
              <w:rPr>
                <w:color w:val="231F20"/>
                <w:w w:val="95"/>
                <w:sz w:val="13"/>
              </w:rPr>
              <w:t>Generar</w:t>
            </w:r>
            <w:r>
              <w:rPr>
                <w:color w:val="231F20"/>
                <w:spacing w:val="-7"/>
                <w:w w:val="95"/>
                <w:sz w:val="13"/>
              </w:rPr>
              <w:t> </w:t>
            </w:r>
            <w:r>
              <w:rPr>
                <w:color w:val="231F20"/>
                <w:w w:val="95"/>
                <w:sz w:val="13"/>
              </w:rPr>
              <w:t>modelos</w:t>
            </w:r>
            <w:r>
              <w:rPr>
                <w:color w:val="231F20"/>
                <w:spacing w:val="-7"/>
                <w:w w:val="95"/>
                <w:sz w:val="13"/>
              </w:rPr>
              <w:t> </w:t>
            </w:r>
            <w:r>
              <w:rPr>
                <w:color w:val="231F20"/>
                <w:spacing w:val="-2"/>
                <w:w w:val="95"/>
                <w:sz w:val="13"/>
              </w:rPr>
              <w:t>con</w:t>
            </w:r>
            <w:r>
              <w:rPr>
                <w:color w:val="231F20"/>
                <w:spacing w:val="-7"/>
                <w:w w:val="95"/>
                <w:sz w:val="13"/>
              </w:rPr>
              <w:t> </w:t>
            </w:r>
            <w:r>
              <w:rPr>
                <w:color w:val="231F20"/>
                <w:w w:val="95"/>
                <w:sz w:val="13"/>
              </w:rPr>
              <w:t>aplicación</w:t>
            </w:r>
            <w:r>
              <w:rPr>
                <w:color w:val="231F20"/>
                <w:spacing w:val="-7"/>
                <w:w w:val="95"/>
                <w:sz w:val="13"/>
              </w:rPr>
              <w:t> </w:t>
            </w:r>
            <w:r>
              <w:rPr>
                <w:color w:val="231F20"/>
                <w:w w:val="95"/>
                <w:sz w:val="13"/>
              </w:rPr>
              <w:t>de</w:t>
            </w:r>
            <w:r>
              <w:rPr>
                <w:color w:val="231F20"/>
                <w:spacing w:val="-7"/>
                <w:w w:val="95"/>
                <w:sz w:val="13"/>
              </w:rPr>
              <w:t> </w:t>
            </w:r>
            <w:r>
              <w:rPr>
                <w:color w:val="231F20"/>
                <w:spacing w:val="-3"/>
                <w:w w:val="95"/>
                <w:sz w:val="13"/>
              </w:rPr>
              <w:t>conceptos</w:t>
            </w:r>
            <w:r>
              <w:rPr>
                <w:color w:val="231F20"/>
                <w:spacing w:val="-7"/>
                <w:w w:val="95"/>
                <w:sz w:val="13"/>
              </w:rPr>
              <w:t> </w:t>
            </w:r>
            <w:r>
              <w:rPr>
                <w:color w:val="231F20"/>
                <w:w w:val="95"/>
                <w:sz w:val="13"/>
              </w:rPr>
              <w:t>bási- </w:t>
            </w:r>
            <w:r>
              <w:rPr>
                <w:color w:val="231F20"/>
                <w:spacing w:val="-2"/>
                <w:w w:val="95"/>
                <w:sz w:val="13"/>
              </w:rPr>
              <w:t>cos</w:t>
            </w:r>
            <w:r>
              <w:rPr>
                <w:color w:val="231F20"/>
                <w:spacing w:val="-29"/>
                <w:w w:val="95"/>
                <w:sz w:val="13"/>
              </w:rPr>
              <w:t> </w:t>
            </w:r>
            <w:r>
              <w:rPr>
                <w:color w:val="231F20"/>
                <w:w w:val="95"/>
                <w:sz w:val="13"/>
              </w:rPr>
              <w:t>sobre</w:t>
            </w:r>
            <w:r>
              <w:rPr>
                <w:color w:val="231F20"/>
                <w:spacing w:val="-29"/>
                <w:w w:val="95"/>
                <w:sz w:val="13"/>
              </w:rPr>
              <w:t> </w:t>
            </w:r>
            <w:r>
              <w:rPr>
                <w:color w:val="231F20"/>
                <w:w w:val="95"/>
                <w:sz w:val="13"/>
              </w:rPr>
              <w:t>energía,</w:t>
            </w:r>
            <w:r>
              <w:rPr>
                <w:color w:val="231F20"/>
                <w:spacing w:val="-29"/>
                <w:w w:val="95"/>
                <w:sz w:val="13"/>
              </w:rPr>
              <w:t> </w:t>
            </w:r>
            <w:r>
              <w:rPr>
                <w:color w:val="231F20"/>
                <w:w w:val="95"/>
                <w:sz w:val="13"/>
              </w:rPr>
              <w:t>potencia,</w:t>
            </w:r>
            <w:r>
              <w:rPr>
                <w:color w:val="231F20"/>
                <w:spacing w:val="-29"/>
                <w:w w:val="95"/>
                <w:sz w:val="13"/>
              </w:rPr>
              <w:t> </w:t>
            </w:r>
            <w:r>
              <w:rPr>
                <w:color w:val="231F20"/>
                <w:w w:val="95"/>
                <w:sz w:val="13"/>
              </w:rPr>
              <w:t>recursos</w:t>
            </w:r>
            <w:r>
              <w:rPr>
                <w:color w:val="231F20"/>
                <w:spacing w:val="-29"/>
                <w:w w:val="95"/>
                <w:sz w:val="13"/>
              </w:rPr>
              <w:t> </w:t>
            </w:r>
            <w:r>
              <w:rPr>
                <w:color w:val="231F20"/>
                <w:spacing w:val="-3"/>
                <w:w w:val="95"/>
                <w:sz w:val="13"/>
              </w:rPr>
              <w:t>renovables</w:t>
            </w:r>
            <w:r>
              <w:rPr>
                <w:color w:val="231F20"/>
                <w:spacing w:val="-29"/>
                <w:w w:val="95"/>
                <w:sz w:val="13"/>
              </w:rPr>
              <w:t> </w:t>
            </w:r>
            <w:r>
              <w:rPr>
                <w:color w:val="231F20"/>
                <w:w w:val="95"/>
                <w:sz w:val="13"/>
              </w:rPr>
              <w:t>y</w:t>
            </w:r>
            <w:r>
              <w:rPr>
                <w:color w:val="231F20"/>
                <w:spacing w:val="-29"/>
                <w:w w:val="95"/>
                <w:sz w:val="13"/>
              </w:rPr>
              <w:t> </w:t>
            </w:r>
            <w:r>
              <w:rPr>
                <w:color w:val="231F20"/>
                <w:w w:val="95"/>
                <w:sz w:val="13"/>
              </w:rPr>
              <w:t>no </w:t>
            </w:r>
            <w:r>
              <w:rPr>
                <w:color w:val="231F20"/>
                <w:spacing w:val="-3"/>
                <w:sz w:val="13"/>
              </w:rPr>
              <w:t>renovables.</w:t>
            </w:r>
          </w:p>
        </w:tc>
      </w:tr>
      <w:tr>
        <w:trPr>
          <w:trHeight w:val="1100" w:hRule="exact"/>
        </w:trPr>
        <w:tc>
          <w:tcPr>
            <w:tcW w:w="530" w:type="dxa"/>
            <w:tcBorders>
              <w:right w:val="single" w:sz="6" w:space="0" w:color="808285"/>
            </w:tcBorders>
          </w:tcPr>
          <w:p>
            <w:pPr>
              <w:pStyle w:val="TableParagraph"/>
              <w:rPr>
                <w:sz w:val="12"/>
              </w:rPr>
            </w:pPr>
          </w:p>
          <w:p>
            <w:pPr>
              <w:pStyle w:val="TableParagraph"/>
              <w:rPr>
                <w:sz w:val="12"/>
              </w:rPr>
            </w:pPr>
          </w:p>
          <w:p>
            <w:pPr>
              <w:pStyle w:val="TableParagraph"/>
              <w:spacing w:before="2"/>
              <w:rPr>
                <w:sz w:val="15"/>
              </w:rPr>
            </w:pPr>
          </w:p>
          <w:p>
            <w:pPr>
              <w:pStyle w:val="TableParagraph"/>
              <w:ind w:left="32"/>
              <w:jc w:val="center"/>
              <w:rPr>
                <w:rFonts w:ascii="Arial"/>
                <w:b/>
                <w:sz w:val="12"/>
              </w:rPr>
            </w:pPr>
            <w:r>
              <w:rPr>
                <w:rFonts w:ascii="Arial"/>
                <w:b/>
                <w:color w:val="5E9147"/>
                <w:w w:val="116"/>
                <w:sz w:val="12"/>
              </w:rPr>
              <w:t>3</w:t>
            </w:r>
          </w:p>
        </w:tc>
        <w:tc>
          <w:tcPr>
            <w:tcW w:w="173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4"/>
              </w:rPr>
            </w:pPr>
          </w:p>
          <w:p>
            <w:pPr>
              <w:pStyle w:val="TableParagraph"/>
              <w:ind w:left="104"/>
              <w:rPr>
                <w:sz w:val="13"/>
              </w:rPr>
            </w:pPr>
            <w:r>
              <w:rPr>
                <w:color w:val="231F20"/>
                <w:w w:val="95"/>
                <w:sz w:val="13"/>
              </w:rPr>
              <w:t>Antropología y Sociología</w:t>
            </w:r>
          </w:p>
        </w:tc>
        <w:tc>
          <w:tcPr>
            <w:tcW w:w="3343" w:type="dxa"/>
            <w:tcBorders>
              <w:left w:val="single" w:sz="6" w:space="0" w:color="808285"/>
            </w:tcBorders>
          </w:tcPr>
          <w:p>
            <w:pPr>
              <w:pStyle w:val="TableParagraph"/>
              <w:spacing w:line="273" w:lineRule="auto" w:before="102"/>
              <w:ind w:left="123" w:right="71"/>
              <w:jc w:val="both"/>
              <w:rPr>
                <w:sz w:val="13"/>
              </w:rPr>
            </w:pPr>
            <w:r>
              <w:rPr>
                <w:color w:val="231F20"/>
                <w:sz w:val="13"/>
              </w:rPr>
              <w:t>Identificar</w:t>
            </w:r>
            <w:r>
              <w:rPr>
                <w:color w:val="231F20"/>
                <w:spacing w:val="-24"/>
                <w:sz w:val="13"/>
              </w:rPr>
              <w:t> </w:t>
            </w:r>
            <w:r>
              <w:rPr>
                <w:color w:val="231F20"/>
                <w:sz w:val="13"/>
              </w:rPr>
              <w:t>al</w:t>
            </w:r>
            <w:r>
              <w:rPr>
                <w:color w:val="231F20"/>
                <w:spacing w:val="-24"/>
                <w:sz w:val="13"/>
              </w:rPr>
              <w:t> </w:t>
            </w:r>
            <w:r>
              <w:rPr>
                <w:color w:val="231F20"/>
                <w:spacing w:val="-2"/>
                <w:sz w:val="13"/>
              </w:rPr>
              <w:t>hombre</w:t>
            </w:r>
            <w:r>
              <w:rPr>
                <w:color w:val="231F20"/>
                <w:spacing w:val="-24"/>
                <w:sz w:val="13"/>
              </w:rPr>
              <w:t> </w:t>
            </w:r>
            <w:r>
              <w:rPr>
                <w:color w:val="231F20"/>
                <w:sz w:val="13"/>
              </w:rPr>
              <w:t>y</w:t>
            </w:r>
            <w:r>
              <w:rPr>
                <w:color w:val="231F20"/>
                <w:spacing w:val="-24"/>
                <w:sz w:val="13"/>
              </w:rPr>
              <w:t> </w:t>
            </w:r>
            <w:r>
              <w:rPr>
                <w:color w:val="231F20"/>
                <w:sz w:val="13"/>
              </w:rPr>
              <w:t>los</w:t>
            </w:r>
            <w:r>
              <w:rPr>
                <w:color w:val="231F20"/>
                <w:spacing w:val="-24"/>
                <w:sz w:val="13"/>
              </w:rPr>
              <w:t> </w:t>
            </w:r>
            <w:r>
              <w:rPr>
                <w:color w:val="231F20"/>
                <w:spacing w:val="-3"/>
                <w:sz w:val="13"/>
              </w:rPr>
              <w:t>fenómenos</w:t>
            </w:r>
            <w:r>
              <w:rPr>
                <w:color w:val="231F20"/>
                <w:spacing w:val="-24"/>
                <w:sz w:val="13"/>
              </w:rPr>
              <w:t> </w:t>
            </w:r>
            <w:r>
              <w:rPr>
                <w:color w:val="231F20"/>
                <w:sz w:val="13"/>
              </w:rPr>
              <w:t>sociales</w:t>
            </w:r>
            <w:r>
              <w:rPr>
                <w:color w:val="231F20"/>
                <w:spacing w:val="-24"/>
                <w:sz w:val="13"/>
              </w:rPr>
              <w:t> </w:t>
            </w:r>
            <w:r>
              <w:rPr>
                <w:color w:val="231F20"/>
                <w:spacing w:val="-2"/>
                <w:sz w:val="13"/>
              </w:rPr>
              <w:t>que </w:t>
            </w:r>
            <w:r>
              <w:rPr>
                <w:color w:val="231F20"/>
                <w:spacing w:val="-2"/>
                <w:w w:val="95"/>
                <w:sz w:val="13"/>
              </w:rPr>
              <w:t>establecen</w:t>
            </w:r>
            <w:r>
              <w:rPr>
                <w:color w:val="231F20"/>
                <w:spacing w:val="-14"/>
                <w:w w:val="95"/>
                <w:sz w:val="13"/>
              </w:rPr>
              <w:t> </w:t>
            </w:r>
            <w:r>
              <w:rPr>
                <w:color w:val="231F20"/>
                <w:w w:val="95"/>
                <w:sz w:val="13"/>
              </w:rPr>
              <w:t>sus</w:t>
            </w:r>
            <w:r>
              <w:rPr>
                <w:color w:val="231F20"/>
                <w:spacing w:val="-14"/>
                <w:w w:val="95"/>
                <w:sz w:val="13"/>
              </w:rPr>
              <w:t> </w:t>
            </w:r>
            <w:r>
              <w:rPr>
                <w:color w:val="231F20"/>
                <w:w w:val="95"/>
                <w:sz w:val="13"/>
              </w:rPr>
              <w:t>modos</w:t>
            </w:r>
            <w:r>
              <w:rPr>
                <w:color w:val="231F20"/>
                <w:spacing w:val="-14"/>
                <w:w w:val="95"/>
                <w:sz w:val="13"/>
              </w:rPr>
              <w:t> </w:t>
            </w:r>
            <w:r>
              <w:rPr>
                <w:color w:val="231F20"/>
                <w:w w:val="95"/>
                <w:sz w:val="13"/>
              </w:rPr>
              <w:t>de</w:t>
            </w:r>
            <w:r>
              <w:rPr>
                <w:color w:val="231F20"/>
                <w:spacing w:val="-14"/>
                <w:w w:val="95"/>
                <w:sz w:val="13"/>
              </w:rPr>
              <w:t> </w:t>
            </w:r>
            <w:r>
              <w:rPr>
                <w:color w:val="231F20"/>
                <w:spacing w:val="-2"/>
                <w:w w:val="95"/>
                <w:sz w:val="13"/>
              </w:rPr>
              <w:t>organización</w:t>
            </w:r>
            <w:r>
              <w:rPr>
                <w:color w:val="231F20"/>
                <w:spacing w:val="-14"/>
                <w:w w:val="95"/>
                <w:sz w:val="13"/>
              </w:rPr>
              <w:t> </w:t>
            </w:r>
            <w:r>
              <w:rPr>
                <w:color w:val="231F20"/>
                <w:w w:val="95"/>
                <w:sz w:val="13"/>
              </w:rPr>
              <w:t>y</w:t>
            </w:r>
            <w:r>
              <w:rPr>
                <w:color w:val="231F20"/>
                <w:spacing w:val="-14"/>
                <w:w w:val="95"/>
                <w:sz w:val="13"/>
              </w:rPr>
              <w:t> </w:t>
            </w:r>
            <w:r>
              <w:rPr>
                <w:color w:val="231F20"/>
                <w:spacing w:val="-3"/>
                <w:w w:val="95"/>
                <w:sz w:val="13"/>
              </w:rPr>
              <w:t>producción, </w:t>
            </w:r>
            <w:r>
              <w:rPr>
                <w:color w:val="231F20"/>
                <w:sz w:val="13"/>
              </w:rPr>
              <w:t>estudiando</w:t>
            </w:r>
            <w:r>
              <w:rPr>
                <w:color w:val="231F20"/>
                <w:spacing w:val="-25"/>
                <w:sz w:val="13"/>
              </w:rPr>
              <w:t> </w:t>
            </w:r>
            <w:r>
              <w:rPr>
                <w:color w:val="231F20"/>
                <w:sz w:val="13"/>
              </w:rPr>
              <w:t>las</w:t>
            </w:r>
            <w:r>
              <w:rPr>
                <w:color w:val="231F20"/>
                <w:spacing w:val="-25"/>
                <w:sz w:val="13"/>
              </w:rPr>
              <w:t> </w:t>
            </w:r>
            <w:r>
              <w:rPr>
                <w:color w:val="231F20"/>
                <w:sz w:val="13"/>
              </w:rPr>
              <w:t>tecnologías</w:t>
            </w:r>
            <w:r>
              <w:rPr>
                <w:color w:val="231F20"/>
                <w:spacing w:val="-25"/>
                <w:sz w:val="13"/>
              </w:rPr>
              <w:t> </w:t>
            </w:r>
            <w:r>
              <w:rPr>
                <w:color w:val="231F20"/>
                <w:sz w:val="13"/>
              </w:rPr>
              <w:t>y</w:t>
            </w:r>
            <w:r>
              <w:rPr>
                <w:color w:val="231F20"/>
                <w:spacing w:val="-25"/>
                <w:sz w:val="13"/>
              </w:rPr>
              <w:t> </w:t>
            </w:r>
            <w:r>
              <w:rPr>
                <w:color w:val="231F20"/>
                <w:sz w:val="13"/>
              </w:rPr>
              <w:t>los</w:t>
            </w:r>
            <w:r>
              <w:rPr>
                <w:color w:val="231F20"/>
                <w:spacing w:val="-25"/>
                <w:sz w:val="13"/>
              </w:rPr>
              <w:t> </w:t>
            </w:r>
            <w:r>
              <w:rPr>
                <w:color w:val="231F20"/>
                <w:spacing w:val="-3"/>
                <w:sz w:val="13"/>
              </w:rPr>
              <w:t>productos.</w:t>
            </w:r>
            <w:r>
              <w:rPr>
                <w:color w:val="231F20"/>
                <w:spacing w:val="-25"/>
                <w:sz w:val="13"/>
              </w:rPr>
              <w:t> </w:t>
            </w:r>
            <w:r>
              <w:rPr>
                <w:color w:val="231F20"/>
                <w:sz w:val="13"/>
              </w:rPr>
              <w:t>Y</w:t>
            </w:r>
            <w:r>
              <w:rPr>
                <w:color w:val="231F20"/>
                <w:spacing w:val="-25"/>
                <w:sz w:val="13"/>
              </w:rPr>
              <w:t> </w:t>
            </w:r>
            <w:r>
              <w:rPr>
                <w:color w:val="231F20"/>
                <w:spacing w:val="-3"/>
                <w:sz w:val="13"/>
              </w:rPr>
              <w:t>cómo </w:t>
            </w:r>
            <w:r>
              <w:rPr>
                <w:color w:val="231F20"/>
                <w:w w:val="95"/>
                <w:sz w:val="13"/>
              </w:rPr>
              <w:t>se</w:t>
            </w:r>
            <w:r>
              <w:rPr>
                <w:color w:val="231F20"/>
                <w:spacing w:val="-18"/>
                <w:w w:val="95"/>
                <w:sz w:val="13"/>
              </w:rPr>
              <w:t> </w:t>
            </w:r>
            <w:r>
              <w:rPr>
                <w:color w:val="231F20"/>
                <w:spacing w:val="-2"/>
                <w:w w:val="95"/>
                <w:sz w:val="13"/>
              </w:rPr>
              <w:t>establecen</w:t>
            </w:r>
            <w:r>
              <w:rPr>
                <w:color w:val="231F20"/>
                <w:spacing w:val="-18"/>
                <w:w w:val="95"/>
                <w:sz w:val="13"/>
              </w:rPr>
              <w:t> </w:t>
            </w:r>
            <w:r>
              <w:rPr>
                <w:color w:val="231F20"/>
                <w:w w:val="95"/>
                <w:sz w:val="13"/>
              </w:rPr>
              <w:t>vínculos</w:t>
            </w:r>
            <w:r>
              <w:rPr>
                <w:color w:val="231F20"/>
                <w:spacing w:val="-18"/>
                <w:w w:val="95"/>
                <w:sz w:val="13"/>
              </w:rPr>
              <w:t> </w:t>
            </w:r>
            <w:r>
              <w:rPr>
                <w:color w:val="231F20"/>
                <w:spacing w:val="-2"/>
                <w:w w:val="95"/>
                <w:sz w:val="13"/>
              </w:rPr>
              <w:t>con</w:t>
            </w:r>
            <w:r>
              <w:rPr>
                <w:color w:val="231F20"/>
                <w:spacing w:val="-18"/>
                <w:w w:val="95"/>
                <w:sz w:val="13"/>
              </w:rPr>
              <w:t> </w:t>
            </w:r>
            <w:r>
              <w:rPr>
                <w:color w:val="231F20"/>
                <w:w w:val="95"/>
                <w:sz w:val="13"/>
              </w:rPr>
              <w:t>el</w:t>
            </w:r>
            <w:r>
              <w:rPr>
                <w:color w:val="231F20"/>
                <w:spacing w:val="-18"/>
                <w:w w:val="95"/>
                <w:sz w:val="13"/>
              </w:rPr>
              <w:t> </w:t>
            </w:r>
            <w:r>
              <w:rPr>
                <w:color w:val="231F20"/>
                <w:spacing w:val="-2"/>
                <w:w w:val="95"/>
                <w:sz w:val="13"/>
              </w:rPr>
              <w:t>hombre</w:t>
            </w:r>
            <w:r>
              <w:rPr>
                <w:color w:val="231F20"/>
                <w:spacing w:val="-18"/>
                <w:w w:val="95"/>
                <w:sz w:val="13"/>
              </w:rPr>
              <w:t> </w:t>
            </w:r>
            <w:r>
              <w:rPr>
                <w:color w:val="231F20"/>
                <w:spacing w:val="-3"/>
                <w:w w:val="95"/>
                <w:sz w:val="13"/>
              </w:rPr>
              <w:t>y,</w:t>
            </w:r>
            <w:r>
              <w:rPr>
                <w:color w:val="231F20"/>
                <w:spacing w:val="-18"/>
                <w:w w:val="95"/>
                <w:sz w:val="13"/>
              </w:rPr>
              <w:t> </w:t>
            </w:r>
            <w:r>
              <w:rPr>
                <w:color w:val="231F20"/>
                <w:w w:val="95"/>
                <w:sz w:val="13"/>
              </w:rPr>
              <w:t>por</w:t>
            </w:r>
            <w:r>
              <w:rPr>
                <w:color w:val="231F20"/>
                <w:spacing w:val="-18"/>
                <w:w w:val="95"/>
                <w:sz w:val="13"/>
              </w:rPr>
              <w:t> </w:t>
            </w:r>
            <w:r>
              <w:rPr>
                <w:color w:val="231F20"/>
                <w:w w:val="95"/>
                <w:sz w:val="13"/>
              </w:rPr>
              <w:t>ende,</w:t>
            </w:r>
            <w:r>
              <w:rPr>
                <w:color w:val="231F20"/>
                <w:spacing w:val="-18"/>
                <w:w w:val="95"/>
                <w:sz w:val="13"/>
              </w:rPr>
              <w:t> </w:t>
            </w:r>
            <w:r>
              <w:rPr>
                <w:color w:val="231F20"/>
                <w:w w:val="95"/>
                <w:sz w:val="13"/>
              </w:rPr>
              <w:t>en las</w:t>
            </w:r>
            <w:r>
              <w:rPr>
                <w:color w:val="231F20"/>
                <w:spacing w:val="-30"/>
                <w:w w:val="95"/>
                <w:sz w:val="13"/>
              </w:rPr>
              <w:t> </w:t>
            </w:r>
            <w:r>
              <w:rPr>
                <w:color w:val="231F20"/>
                <w:spacing w:val="-3"/>
                <w:w w:val="95"/>
                <w:sz w:val="13"/>
              </w:rPr>
              <w:t>sociedades.</w:t>
            </w:r>
          </w:p>
        </w:tc>
      </w:tr>
      <w:tr>
        <w:trPr>
          <w:trHeight w:val="740" w:hRule="exact"/>
        </w:trPr>
        <w:tc>
          <w:tcPr>
            <w:tcW w:w="530" w:type="dxa"/>
            <w:tcBorders>
              <w:right w:val="single" w:sz="6" w:space="0" w:color="808285"/>
            </w:tcBorders>
          </w:tcPr>
          <w:p>
            <w:pPr>
              <w:pStyle w:val="TableParagraph"/>
              <w:rPr>
                <w:sz w:val="12"/>
              </w:rPr>
            </w:pPr>
          </w:p>
          <w:p>
            <w:pPr>
              <w:pStyle w:val="TableParagraph"/>
              <w:spacing w:before="4"/>
              <w:rPr>
                <w:sz w:val="12"/>
              </w:rPr>
            </w:pPr>
          </w:p>
          <w:p>
            <w:pPr>
              <w:pStyle w:val="TableParagraph"/>
              <w:ind w:left="32"/>
              <w:jc w:val="center"/>
              <w:rPr>
                <w:rFonts w:ascii="Arial"/>
                <w:b/>
                <w:sz w:val="12"/>
              </w:rPr>
            </w:pPr>
            <w:r>
              <w:rPr>
                <w:rFonts w:ascii="Arial"/>
                <w:b/>
                <w:color w:val="5E9147"/>
                <w:w w:val="116"/>
                <w:sz w:val="12"/>
              </w:rPr>
              <w:t>4</w:t>
            </w:r>
          </w:p>
        </w:tc>
        <w:tc>
          <w:tcPr>
            <w:tcW w:w="1733" w:type="dxa"/>
            <w:tcBorders>
              <w:left w:val="single" w:sz="6" w:space="0" w:color="808285"/>
              <w:right w:val="single" w:sz="6" w:space="0" w:color="808285"/>
            </w:tcBorders>
          </w:tcPr>
          <w:p>
            <w:pPr>
              <w:pStyle w:val="TableParagraph"/>
              <w:rPr>
                <w:sz w:val="12"/>
              </w:rPr>
            </w:pPr>
          </w:p>
          <w:p>
            <w:pPr>
              <w:pStyle w:val="TableParagraph"/>
              <w:spacing w:before="2"/>
              <w:rPr>
                <w:sz w:val="11"/>
              </w:rPr>
            </w:pPr>
          </w:p>
          <w:p>
            <w:pPr>
              <w:pStyle w:val="TableParagraph"/>
              <w:ind w:left="104"/>
              <w:rPr>
                <w:sz w:val="13"/>
              </w:rPr>
            </w:pPr>
            <w:r>
              <w:rPr>
                <w:color w:val="231F20"/>
                <w:sz w:val="13"/>
              </w:rPr>
              <w:t>Ética</w:t>
            </w:r>
          </w:p>
        </w:tc>
        <w:tc>
          <w:tcPr>
            <w:tcW w:w="3343" w:type="dxa"/>
            <w:tcBorders>
              <w:left w:val="single" w:sz="6" w:space="0" w:color="808285"/>
            </w:tcBorders>
          </w:tcPr>
          <w:p>
            <w:pPr>
              <w:pStyle w:val="TableParagraph"/>
              <w:spacing w:line="273" w:lineRule="auto" w:before="102"/>
              <w:ind w:left="123" w:right="70"/>
              <w:jc w:val="both"/>
              <w:rPr>
                <w:sz w:val="13"/>
              </w:rPr>
            </w:pPr>
            <w:r>
              <w:rPr>
                <w:color w:val="231F20"/>
                <w:w w:val="95"/>
                <w:sz w:val="13"/>
              </w:rPr>
              <w:t>Identificar</w:t>
            </w:r>
            <w:r>
              <w:rPr>
                <w:color w:val="231F20"/>
                <w:spacing w:val="-19"/>
                <w:w w:val="95"/>
                <w:sz w:val="13"/>
              </w:rPr>
              <w:t> </w:t>
            </w:r>
            <w:r>
              <w:rPr>
                <w:color w:val="231F20"/>
                <w:w w:val="95"/>
                <w:sz w:val="13"/>
              </w:rPr>
              <w:t>los</w:t>
            </w:r>
            <w:r>
              <w:rPr>
                <w:color w:val="231F20"/>
                <w:spacing w:val="-19"/>
                <w:w w:val="95"/>
                <w:sz w:val="13"/>
              </w:rPr>
              <w:t> </w:t>
            </w:r>
            <w:r>
              <w:rPr>
                <w:color w:val="231F20"/>
                <w:w w:val="95"/>
                <w:sz w:val="13"/>
              </w:rPr>
              <w:t>fundamentos</w:t>
            </w:r>
            <w:r>
              <w:rPr>
                <w:color w:val="231F20"/>
                <w:spacing w:val="-19"/>
                <w:w w:val="95"/>
                <w:sz w:val="13"/>
              </w:rPr>
              <w:t> </w:t>
            </w:r>
            <w:r>
              <w:rPr>
                <w:color w:val="231F20"/>
                <w:w w:val="95"/>
                <w:sz w:val="13"/>
              </w:rPr>
              <w:t>de</w:t>
            </w:r>
            <w:r>
              <w:rPr>
                <w:color w:val="231F20"/>
                <w:spacing w:val="-19"/>
                <w:w w:val="95"/>
                <w:sz w:val="13"/>
              </w:rPr>
              <w:t> </w:t>
            </w:r>
            <w:r>
              <w:rPr>
                <w:color w:val="231F20"/>
                <w:w w:val="95"/>
                <w:sz w:val="13"/>
              </w:rPr>
              <w:t>una</w:t>
            </w:r>
            <w:r>
              <w:rPr>
                <w:color w:val="231F20"/>
                <w:spacing w:val="-19"/>
                <w:w w:val="95"/>
                <w:sz w:val="13"/>
              </w:rPr>
              <w:t> </w:t>
            </w:r>
            <w:r>
              <w:rPr>
                <w:color w:val="231F20"/>
                <w:w w:val="95"/>
                <w:sz w:val="13"/>
              </w:rPr>
              <w:t>ética</w:t>
            </w:r>
            <w:r>
              <w:rPr>
                <w:color w:val="231F20"/>
                <w:spacing w:val="-19"/>
                <w:w w:val="95"/>
                <w:sz w:val="13"/>
              </w:rPr>
              <w:t> </w:t>
            </w:r>
            <w:r>
              <w:rPr>
                <w:color w:val="231F20"/>
                <w:w w:val="95"/>
                <w:sz w:val="13"/>
              </w:rPr>
              <w:t>del</w:t>
            </w:r>
            <w:r>
              <w:rPr>
                <w:color w:val="231F20"/>
                <w:spacing w:val="-19"/>
                <w:w w:val="95"/>
                <w:sz w:val="13"/>
              </w:rPr>
              <w:t> </w:t>
            </w:r>
            <w:r>
              <w:rPr>
                <w:color w:val="231F20"/>
                <w:spacing w:val="-3"/>
                <w:w w:val="95"/>
                <w:sz w:val="13"/>
              </w:rPr>
              <w:t>proceso </w:t>
            </w:r>
            <w:r>
              <w:rPr>
                <w:color w:val="231F20"/>
                <w:w w:val="95"/>
                <w:sz w:val="13"/>
              </w:rPr>
              <w:t>de</w:t>
            </w:r>
            <w:r>
              <w:rPr>
                <w:color w:val="231F20"/>
                <w:spacing w:val="-24"/>
                <w:w w:val="95"/>
                <w:sz w:val="13"/>
              </w:rPr>
              <w:t> </w:t>
            </w:r>
            <w:r>
              <w:rPr>
                <w:color w:val="231F20"/>
                <w:w w:val="95"/>
                <w:sz w:val="13"/>
              </w:rPr>
              <w:t>diseño</w:t>
            </w:r>
            <w:r>
              <w:rPr>
                <w:color w:val="231F20"/>
                <w:spacing w:val="-24"/>
                <w:w w:val="95"/>
                <w:sz w:val="13"/>
              </w:rPr>
              <w:t> </w:t>
            </w:r>
            <w:r>
              <w:rPr>
                <w:color w:val="231F20"/>
                <w:w w:val="95"/>
                <w:sz w:val="13"/>
              </w:rPr>
              <w:t>y</w:t>
            </w:r>
            <w:r>
              <w:rPr>
                <w:color w:val="231F20"/>
                <w:spacing w:val="-24"/>
                <w:w w:val="95"/>
                <w:sz w:val="13"/>
              </w:rPr>
              <w:t> </w:t>
            </w:r>
            <w:r>
              <w:rPr>
                <w:color w:val="231F20"/>
                <w:w w:val="95"/>
                <w:sz w:val="13"/>
              </w:rPr>
              <w:t>de</w:t>
            </w:r>
            <w:r>
              <w:rPr>
                <w:color w:val="231F20"/>
                <w:spacing w:val="-24"/>
                <w:w w:val="95"/>
                <w:sz w:val="13"/>
              </w:rPr>
              <w:t> </w:t>
            </w:r>
            <w:r>
              <w:rPr>
                <w:color w:val="231F20"/>
                <w:w w:val="95"/>
                <w:sz w:val="13"/>
              </w:rPr>
              <w:t>la</w:t>
            </w:r>
            <w:r>
              <w:rPr>
                <w:color w:val="231F20"/>
                <w:spacing w:val="-24"/>
                <w:w w:val="95"/>
                <w:sz w:val="13"/>
              </w:rPr>
              <w:t> </w:t>
            </w:r>
            <w:r>
              <w:rPr>
                <w:color w:val="231F20"/>
                <w:spacing w:val="-2"/>
                <w:w w:val="95"/>
                <w:sz w:val="13"/>
              </w:rPr>
              <w:t>inserción</w:t>
            </w:r>
            <w:r>
              <w:rPr>
                <w:color w:val="231F20"/>
                <w:spacing w:val="-24"/>
                <w:w w:val="95"/>
                <w:sz w:val="13"/>
              </w:rPr>
              <w:t> </w:t>
            </w:r>
            <w:r>
              <w:rPr>
                <w:color w:val="231F20"/>
                <w:w w:val="95"/>
                <w:sz w:val="13"/>
              </w:rPr>
              <w:t>en</w:t>
            </w:r>
            <w:r>
              <w:rPr>
                <w:color w:val="231F20"/>
                <w:spacing w:val="-24"/>
                <w:w w:val="95"/>
                <w:sz w:val="13"/>
              </w:rPr>
              <w:t> </w:t>
            </w:r>
            <w:r>
              <w:rPr>
                <w:color w:val="231F20"/>
                <w:w w:val="95"/>
                <w:sz w:val="13"/>
              </w:rPr>
              <w:t>el</w:t>
            </w:r>
            <w:r>
              <w:rPr>
                <w:color w:val="231F20"/>
                <w:spacing w:val="-24"/>
                <w:w w:val="95"/>
                <w:sz w:val="13"/>
              </w:rPr>
              <w:t> </w:t>
            </w:r>
            <w:r>
              <w:rPr>
                <w:color w:val="231F20"/>
                <w:spacing w:val="-3"/>
                <w:w w:val="95"/>
                <w:sz w:val="13"/>
              </w:rPr>
              <w:t>contexto</w:t>
            </w:r>
            <w:r>
              <w:rPr>
                <w:color w:val="231F20"/>
                <w:spacing w:val="-24"/>
                <w:w w:val="95"/>
                <w:sz w:val="13"/>
              </w:rPr>
              <w:t> </w:t>
            </w:r>
            <w:r>
              <w:rPr>
                <w:color w:val="231F20"/>
                <w:w w:val="95"/>
                <w:sz w:val="13"/>
              </w:rPr>
              <w:t>socioeconó- mico</w:t>
            </w:r>
            <w:r>
              <w:rPr>
                <w:color w:val="231F20"/>
                <w:spacing w:val="-17"/>
                <w:w w:val="95"/>
                <w:sz w:val="13"/>
              </w:rPr>
              <w:t> </w:t>
            </w:r>
            <w:r>
              <w:rPr>
                <w:color w:val="231F20"/>
                <w:w w:val="95"/>
                <w:sz w:val="13"/>
              </w:rPr>
              <w:t>de</w:t>
            </w:r>
            <w:r>
              <w:rPr>
                <w:color w:val="231F20"/>
                <w:spacing w:val="-17"/>
                <w:w w:val="95"/>
                <w:sz w:val="13"/>
              </w:rPr>
              <w:t> </w:t>
            </w:r>
            <w:r>
              <w:rPr>
                <w:color w:val="231F20"/>
                <w:w w:val="95"/>
                <w:sz w:val="13"/>
              </w:rPr>
              <w:t>los</w:t>
            </w:r>
            <w:r>
              <w:rPr>
                <w:color w:val="231F20"/>
                <w:spacing w:val="-17"/>
                <w:w w:val="95"/>
                <w:sz w:val="13"/>
              </w:rPr>
              <w:t> </w:t>
            </w:r>
            <w:r>
              <w:rPr>
                <w:color w:val="231F20"/>
                <w:spacing w:val="-3"/>
                <w:w w:val="95"/>
                <w:sz w:val="13"/>
              </w:rPr>
              <w:t>proyectos</w:t>
            </w:r>
            <w:r>
              <w:rPr>
                <w:color w:val="231F20"/>
                <w:spacing w:val="-17"/>
                <w:w w:val="95"/>
                <w:sz w:val="13"/>
              </w:rPr>
              <w:t> </w:t>
            </w:r>
            <w:r>
              <w:rPr>
                <w:color w:val="231F20"/>
                <w:spacing w:val="-3"/>
                <w:w w:val="95"/>
                <w:sz w:val="13"/>
              </w:rPr>
              <w:t>desarrollados.</w:t>
            </w:r>
          </w:p>
        </w:tc>
      </w:tr>
      <w:tr>
        <w:trPr>
          <w:trHeight w:val="740" w:hRule="exact"/>
        </w:trPr>
        <w:tc>
          <w:tcPr>
            <w:tcW w:w="530" w:type="dxa"/>
            <w:tcBorders>
              <w:right w:val="single" w:sz="6" w:space="0" w:color="808285"/>
            </w:tcBorders>
          </w:tcPr>
          <w:p>
            <w:pPr>
              <w:pStyle w:val="TableParagraph"/>
              <w:rPr>
                <w:sz w:val="12"/>
              </w:rPr>
            </w:pPr>
          </w:p>
          <w:p>
            <w:pPr>
              <w:pStyle w:val="TableParagraph"/>
              <w:spacing w:before="4"/>
              <w:rPr>
                <w:sz w:val="12"/>
              </w:rPr>
            </w:pPr>
          </w:p>
          <w:p>
            <w:pPr>
              <w:pStyle w:val="TableParagraph"/>
              <w:ind w:left="32"/>
              <w:jc w:val="center"/>
              <w:rPr>
                <w:rFonts w:ascii="Arial"/>
                <w:b/>
                <w:sz w:val="12"/>
              </w:rPr>
            </w:pPr>
            <w:r>
              <w:rPr>
                <w:rFonts w:ascii="Arial"/>
                <w:b/>
                <w:color w:val="5E9147"/>
                <w:w w:val="116"/>
                <w:sz w:val="12"/>
              </w:rPr>
              <w:t>5</w:t>
            </w:r>
          </w:p>
        </w:tc>
        <w:tc>
          <w:tcPr>
            <w:tcW w:w="1733" w:type="dxa"/>
            <w:tcBorders>
              <w:left w:val="single" w:sz="6" w:space="0" w:color="808285"/>
              <w:right w:val="single" w:sz="6" w:space="0" w:color="808285"/>
            </w:tcBorders>
          </w:tcPr>
          <w:p>
            <w:pPr>
              <w:pStyle w:val="TableParagraph"/>
              <w:rPr>
                <w:sz w:val="12"/>
              </w:rPr>
            </w:pPr>
          </w:p>
          <w:p>
            <w:pPr>
              <w:pStyle w:val="TableParagraph"/>
              <w:spacing w:before="2"/>
              <w:rPr>
                <w:sz w:val="11"/>
              </w:rPr>
            </w:pPr>
          </w:p>
          <w:p>
            <w:pPr>
              <w:pStyle w:val="TableParagraph"/>
              <w:ind w:left="104"/>
              <w:rPr>
                <w:sz w:val="13"/>
              </w:rPr>
            </w:pPr>
            <w:r>
              <w:rPr>
                <w:color w:val="231F20"/>
                <w:w w:val="95"/>
                <w:sz w:val="13"/>
              </w:rPr>
              <w:t>Diseño y Biónica</w:t>
            </w:r>
          </w:p>
        </w:tc>
        <w:tc>
          <w:tcPr>
            <w:tcW w:w="3343" w:type="dxa"/>
            <w:tcBorders>
              <w:left w:val="single" w:sz="6" w:space="0" w:color="808285"/>
            </w:tcBorders>
          </w:tcPr>
          <w:p>
            <w:pPr>
              <w:pStyle w:val="TableParagraph"/>
              <w:spacing w:line="273" w:lineRule="auto" w:before="102"/>
              <w:ind w:left="123" w:right="70"/>
              <w:jc w:val="both"/>
              <w:rPr>
                <w:sz w:val="13"/>
              </w:rPr>
            </w:pPr>
            <w:r>
              <w:rPr>
                <w:color w:val="231F20"/>
                <w:w w:val="95"/>
                <w:sz w:val="13"/>
              </w:rPr>
              <w:t>Estudiar</w:t>
            </w:r>
            <w:r>
              <w:rPr>
                <w:color w:val="231F20"/>
                <w:spacing w:val="-15"/>
                <w:w w:val="95"/>
                <w:sz w:val="13"/>
              </w:rPr>
              <w:t> </w:t>
            </w:r>
            <w:r>
              <w:rPr>
                <w:color w:val="231F20"/>
                <w:w w:val="95"/>
                <w:sz w:val="13"/>
              </w:rPr>
              <w:t>la</w:t>
            </w:r>
            <w:r>
              <w:rPr>
                <w:color w:val="231F20"/>
                <w:spacing w:val="-15"/>
                <w:w w:val="95"/>
                <w:sz w:val="13"/>
              </w:rPr>
              <w:t> </w:t>
            </w:r>
            <w:r>
              <w:rPr>
                <w:color w:val="231F20"/>
                <w:w w:val="95"/>
                <w:sz w:val="13"/>
              </w:rPr>
              <w:t>anatomía</w:t>
            </w:r>
            <w:r>
              <w:rPr>
                <w:color w:val="231F20"/>
                <w:spacing w:val="-15"/>
                <w:w w:val="95"/>
                <w:sz w:val="13"/>
              </w:rPr>
              <w:t> </w:t>
            </w:r>
            <w:r>
              <w:rPr>
                <w:color w:val="231F20"/>
                <w:w w:val="95"/>
                <w:sz w:val="13"/>
              </w:rPr>
              <w:t>y</w:t>
            </w:r>
            <w:r>
              <w:rPr>
                <w:color w:val="231F20"/>
                <w:spacing w:val="-15"/>
                <w:w w:val="95"/>
                <w:sz w:val="13"/>
              </w:rPr>
              <w:t> </w:t>
            </w:r>
            <w:r>
              <w:rPr>
                <w:color w:val="231F20"/>
                <w:w w:val="95"/>
                <w:sz w:val="13"/>
              </w:rPr>
              <w:t>fisiología</w:t>
            </w:r>
            <w:r>
              <w:rPr>
                <w:color w:val="231F20"/>
                <w:spacing w:val="-15"/>
                <w:w w:val="95"/>
                <w:sz w:val="13"/>
              </w:rPr>
              <w:t> </w:t>
            </w:r>
            <w:r>
              <w:rPr>
                <w:color w:val="231F20"/>
                <w:w w:val="95"/>
                <w:sz w:val="13"/>
              </w:rPr>
              <w:t>de</w:t>
            </w:r>
            <w:r>
              <w:rPr>
                <w:color w:val="231F20"/>
                <w:spacing w:val="-15"/>
                <w:w w:val="95"/>
                <w:sz w:val="13"/>
              </w:rPr>
              <w:t> </w:t>
            </w:r>
            <w:r>
              <w:rPr>
                <w:color w:val="231F20"/>
                <w:w w:val="95"/>
                <w:sz w:val="13"/>
              </w:rPr>
              <w:t>los</w:t>
            </w:r>
            <w:r>
              <w:rPr>
                <w:color w:val="231F20"/>
                <w:spacing w:val="-15"/>
                <w:w w:val="95"/>
                <w:sz w:val="13"/>
              </w:rPr>
              <w:t> </w:t>
            </w:r>
            <w:r>
              <w:rPr>
                <w:color w:val="231F20"/>
                <w:w w:val="95"/>
                <w:sz w:val="13"/>
              </w:rPr>
              <w:t>seres</w:t>
            </w:r>
            <w:r>
              <w:rPr>
                <w:color w:val="231F20"/>
                <w:spacing w:val="-15"/>
                <w:w w:val="95"/>
                <w:sz w:val="13"/>
              </w:rPr>
              <w:t> </w:t>
            </w:r>
            <w:r>
              <w:rPr>
                <w:color w:val="231F20"/>
                <w:w w:val="95"/>
                <w:sz w:val="13"/>
              </w:rPr>
              <w:t>vivos</w:t>
            </w:r>
            <w:r>
              <w:rPr>
                <w:color w:val="231F20"/>
                <w:spacing w:val="-15"/>
                <w:w w:val="95"/>
                <w:sz w:val="13"/>
              </w:rPr>
              <w:t> </w:t>
            </w:r>
            <w:r>
              <w:rPr>
                <w:color w:val="231F20"/>
                <w:w w:val="95"/>
                <w:sz w:val="13"/>
              </w:rPr>
              <w:t>y abstraer</w:t>
            </w:r>
            <w:r>
              <w:rPr>
                <w:color w:val="231F20"/>
                <w:spacing w:val="-27"/>
                <w:w w:val="95"/>
                <w:sz w:val="13"/>
              </w:rPr>
              <w:t> </w:t>
            </w:r>
            <w:r>
              <w:rPr>
                <w:color w:val="231F20"/>
                <w:w w:val="95"/>
                <w:sz w:val="13"/>
              </w:rPr>
              <w:t>sus</w:t>
            </w:r>
            <w:r>
              <w:rPr>
                <w:color w:val="231F20"/>
                <w:spacing w:val="-27"/>
                <w:w w:val="95"/>
                <w:sz w:val="13"/>
              </w:rPr>
              <w:t> </w:t>
            </w:r>
            <w:r>
              <w:rPr>
                <w:color w:val="231F20"/>
                <w:w w:val="95"/>
                <w:sz w:val="13"/>
              </w:rPr>
              <w:t>principios</w:t>
            </w:r>
            <w:r>
              <w:rPr>
                <w:color w:val="231F20"/>
                <w:spacing w:val="-27"/>
                <w:w w:val="95"/>
                <w:sz w:val="13"/>
              </w:rPr>
              <w:t> </w:t>
            </w:r>
            <w:r>
              <w:rPr>
                <w:color w:val="231F20"/>
                <w:w w:val="95"/>
                <w:sz w:val="13"/>
              </w:rPr>
              <w:t>y</w:t>
            </w:r>
            <w:r>
              <w:rPr>
                <w:color w:val="231F20"/>
                <w:spacing w:val="-27"/>
                <w:w w:val="95"/>
                <w:sz w:val="13"/>
              </w:rPr>
              <w:t> </w:t>
            </w:r>
            <w:r>
              <w:rPr>
                <w:color w:val="231F20"/>
                <w:spacing w:val="-3"/>
                <w:w w:val="95"/>
                <w:sz w:val="13"/>
              </w:rPr>
              <w:t>características,</w:t>
            </w:r>
            <w:r>
              <w:rPr>
                <w:color w:val="231F20"/>
                <w:spacing w:val="-27"/>
                <w:w w:val="95"/>
                <w:sz w:val="13"/>
              </w:rPr>
              <w:t> </w:t>
            </w:r>
            <w:r>
              <w:rPr>
                <w:color w:val="231F20"/>
                <w:w w:val="95"/>
                <w:sz w:val="13"/>
              </w:rPr>
              <w:t>para</w:t>
            </w:r>
            <w:r>
              <w:rPr>
                <w:color w:val="231F20"/>
                <w:spacing w:val="-27"/>
                <w:w w:val="95"/>
                <w:sz w:val="13"/>
              </w:rPr>
              <w:t> </w:t>
            </w:r>
            <w:r>
              <w:rPr>
                <w:color w:val="231F20"/>
                <w:w w:val="95"/>
                <w:sz w:val="13"/>
              </w:rPr>
              <w:t>aplicar- lo</w:t>
            </w:r>
            <w:r>
              <w:rPr>
                <w:color w:val="231F20"/>
                <w:spacing w:val="-20"/>
                <w:w w:val="95"/>
                <w:sz w:val="13"/>
              </w:rPr>
              <w:t> </w:t>
            </w:r>
            <w:r>
              <w:rPr>
                <w:color w:val="231F20"/>
                <w:w w:val="95"/>
                <w:sz w:val="13"/>
              </w:rPr>
              <w:t>en</w:t>
            </w:r>
            <w:r>
              <w:rPr>
                <w:color w:val="231F20"/>
                <w:spacing w:val="-20"/>
                <w:w w:val="95"/>
                <w:sz w:val="13"/>
              </w:rPr>
              <w:t> </w:t>
            </w:r>
            <w:r>
              <w:rPr>
                <w:color w:val="231F20"/>
                <w:w w:val="95"/>
                <w:sz w:val="13"/>
              </w:rPr>
              <w:t>el</w:t>
            </w:r>
            <w:r>
              <w:rPr>
                <w:color w:val="231F20"/>
                <w:spacing w:val="-20"/>
                <w:w w:val="95"/>
                <w:sz w:val="13"/>
              </w:rPr>
              <w:t> </w:t>
            </w:r>
            <w:r>
              <w:rPr>
                <w:color w:val="231F20"/>
                <w:w w:val="95"/>
                <w:sz w:val="13"/>
              </w:rPr>
              <w:t>diseño</w:t>
            </w:r>
            <w:r>
              <w:rPr>
                <w:color w:val="231F20"/>
                <w:spacing w:val="-20"/>
                <w:w w:val="95"/>
                <w:sz w:val="13"/>
              </w:rPr>
              <w:t> </w:t>
            </w:r>
            <w:r>
              <w:rPr>
                <w:color w:val="231F20"/>
                <w:w w:val="95"/>
                <w:sz w:val="13"/>
              </w:rPr>
              <w:t>de</w:t>
            </w:r>
            <w:r>
              <w:rPr>
                <w:color w:val="231F20"/>
                <w:spacing w:val="-20"/>
                <w:w w:val="95"/>
                <w:sz w:val="13"/>
              </w:rPr>
              <w:t> </w:t>
            </w:r>
            <w:r>
              <w:rPr>
                <w:color w:val="231F20"/>
                <w:spacing w:val="-3"/>
                <w:w w:val="95"/>
                <w:sz w:val="13"/>
              </w:rPr>
              <w:t>objetos.</w:t>
            </w:r>
          </w:p>
        </w:tc>
      </w:tr>
      <w:tr>
        <w:trPr>
          <w:trHeight w:val="1100" w:hRule="exact"/>
        </w:trPr>
        <w:tc>
          <w:tcPr>
            <w:tcW w:w="530" w:type="dxa"/>
            <w:tcBorders>
              <w:right w:val="single" w:sz="6" w:space="0" w:color="808285"/>
            </w:tcBorders>
          </w:tcPr>
          <w:p>
            <w:pPr>
              <w:pStyle w:val="TableParagraph"/>
              <w:rPr>
                <w:sz w:val="12"/>
              </w:rPr>
            </w:pPr>
          </w:p>
          <w:p>
            <w:pPr>
              <w:pStyle w:val="TableParagraph"/>
              <w:rPr>
                <w:sz w:val="12"/>
              </w:rPr>
            </w:pPr>
          </w:p>
          <w:p>
            <w:pPr>
              <w:pStyle w:val="TableParagraph"/>
              <w:spacing w:before="2"/>
              <w:rPr>
                <w:sz w:val="15"/>
              </w:rPr>
            </w:pPr>
          </w:p>
          <w:p>
            <w:pPr>
              <w:pStyle w:val="TableParagraph"/>
              <w:ind w:left="32"/>
              <w:jc w:val="center"/>
              <w:rPr>
                <w:rFonts w:ascii="Arial"/>
                <w:b/>
                <w:sz w:val="12"/>
              </w:rPr>
            </w:pPr>
            <w:r>
              <w:rPr>
                <w:rFonts w:ascii="Arial"/>
                <w:b/>
                <w:color w:val="5E9147"/>
                <w:w w:val="116"/>
                <w:sz w:val="12"/>
              </w:rPr>
              <w:t>6</w:t>
            </w:r>
          </w:p>
        </w:tc>
        <w:tc>
          <w:tcPr>
            <w:tcW w:w="173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4"/>
              </w:rPr>
            </w:pPr>
          </w:p>
          <w:p>
            <w:pPr>
              <w:pStyle w:val="TableParagraph"/>
              <w:ind w:left="104"/>
              <w:rPr>
                <w:sz w:val="13"/>
              </w:rPr>
            </w:pPr>
            <w:r>
              <w:rPr>
                <w:color w:val="231F20"/>
                <w:w w:val="95"/>
                <w:sz w:val="13"/>
              </w:rPr>
              <w:t>Materiales y procesos</w:t>
            </w:r>
          </w:p>
        </w:tc>
        <w:tc>
          <w:tcPr>
            <w:tcW w:w="3343" w:type="dxa"/>
            <w:tcBorders>
              <w:left w:val="single" w:sz="6" w:space="0" w:color="808285"/>
            </w:tcBorders>
          </w:tcPr>
          <w:p>
            <w:pPr>
              <w:pStyle w:val="TableParagraph"/>
              <w:spacing w:line="273" w:lineRule="auto" w:before="102"/>
              <w:ind w:left="123" w:right="70"/>
              <w:jc w:val="both"/>
              <w:rPr>
                <w:sz w:val="13"/>
              </w:rPr>
            </w:pPr>
            <w:r>
              <w:rPr>
                <w:color w:val="231F20"/>
                <w:w w:val="95"/>
                <w:sz w:val="13"/>
              </w:rPr>
              <w:t>Identificar</w:t>
            </w:r>
            <w:r>
              <w:rPr>
                <w:color w:val="231F20"/>
                <w:spacing w:val="-22"/>
                <w:w w:val="95"/>
                <w:sz w:val="13"/>
              </w:rPr>
              <w:t> </w:t>
            </w:r>
            <w:r>
              <w:rPr>
                <w:color w:val="231F20"/>
                <w:w w:val="95"/>
                <w:sz w:val="13"/>
              </w:rPr>
              <w:t>y</w:t>
            </w:r>
            <w:r>
              <w:rPr>
                <w:color w:val="231F20"/>
                <w:spacing w:val="-22"/>
                <w:w w:val="95"/>
                <w:sz w:val="13"/>
              </w:rPr>
              <w:t> </w:t>
            </w:r>
            <w:r>
              <w:rPr>
                <w:color w:val="231F20"/>
                <w:spacing w:val="-3"/>
                <w:w w:val="95"/>
                <w:sz w:val="13"/>
              </w:rPr>
              <w:t>comprender</w:t>
            </w:r>
            <w:r>
              <w:rPr>
                <w:color w:val="231F20"/>
                <w:spacing w:val="-22"/>
                <w:w w:val="95"/>
                <w:sz w:val="13"/>
              </w:rPr>
              <w:t> </w:t>
            </w:r>
            <w:r>
              <w:rPr>
                <w:color w:val="231F20"/>
                <w:w w:val="95"/>
                <w:sz w:val="13"/>
              </w:rPr>
              <w:t>las</w:t>
            </w:r>
            <w:r>
              <w:rPr>
                <w:color w:val="231F20"/>
                <w:spacing w:val="-22"/>
                <w:w w:val="95"/>
                <w:sz w:val="13"/>
              </w:rPr>
              <w:t> </w:t>
            </w:r>
            <w:r>
              <w:rPr>
                <w:color w:val="231F20"/>
                <w:spacing w:val="-3"/>
                <w:w w:val="95"/>
                <w:sz w:val="13"/>
              </w:rPr>
              <w:t>características</w:t>
            </w:r>
            <w:r>
              <w:rPr>
                <w:color w:val="231F20"/>
                <w:spacing w:val="-22"/>
                <w:w w:val="95"/>
                <w:sz w:val="13"/>
              </w:rPr>
              <w:t> </w:t>
            </w:r>
            <w:r>
              <w:rPr>
                <w:color w:val="231F20"/>
                <w:w w:val="95"/>
                <w:sz w:val="13"/>
              </w:rPr>
              <w:t>y</w:t>
            </w:r>
            <w:r>
              <w:rPr>
                <w:color w:val="231F20"/>
                <w:spacing w:val="-22"/>
                <w:w w:val="95"/>
                <w:sz w:val="13"/>
              </w:rPr>
              <w:t> </w:t>
            </w:r>
            <w:r>
              <w:rPr>
                <w:color w:val="231F20"/>
                <w:w w:val="95"/>
                <w:sz w:val="13"/>
              </w:rPr>
              <w:t>presen- taciones</w:t>
            </w:r>
            <w:r>
              <w:rPr>
                <w:color w:val="231F20"/>
                <w:spacing w:val="-18"/>
                <w:w w:val="95"/>
                <w:sz w:val="13"/>
              </w:rPr>
              <w:t> </w:t>
            </w:r>
            <w:r>
              <w:rPr>
                <w:color w:val="231F20"/>
                <w:spacing w:val="-3"/>
                <w:w w:val="95"/>
                <w:sz w:val="13"/>
              </w:rPr>
              <w:t>comerciales</w:t>
            </w:r>
            <w:r>
              <w:rPr>
                <w:color w:val="231F20"/>
                <w:spacing w:val="-18"/>
                <w:w w:val="95"/>
                <w:sz w:val="13"/>
              </w:rPr>
              <w:t> </w:t>
            </w:r>
            <w:r>
              <w:rPr>
                <w:color w:val="231F20"/>
                <w:w w:val="95"/>
                <w:sz w:val="13"/>
              </w:rPr>
              <w:t>de</w:t>
            </w:r>
            <w:r>
              <w:rPr>
                <w:color w:val="231F20"/>
                <w:spacing w:val="-18"/>
                <w:w w:val="95"/>
                <w:sz w:val="13"/>
              </w:rPr>
              <w:t> </w:t>
            </w:r>
            <w:r>
              <w:rPr>
                <w:color w:val="231F20"/>
                <w:w w:val="95"/>
                <w:sz w:val="13"/>
              </w:rPr>
              <w:t>la</w:t>
            </w:r>
            <w:r>
              <w:rPr>
                <w:color w:val="231F20"/>
                <w:spacing w:val="-18"/>
                <w:w w:val="95"/>
                <w:sz w:val="13"/>
              </w:rPr>
              <w:t> </w:t>
            </w:r>
            <w:r>
              <w:rPr>
                <w:color w:val="231F20"/>
                <w:spacing w:val="-3"/>
                <w:w w:val="95"/>
                <w:sz w:val="13"/>
              </w:rPr>
              <w:t>cerámica,</w:t>
            </w:r>
            <w:r>
              <w:rPr>
                <w:color w:val="231F20"/>
                <w:spacing w:val="-18"/>
                <w:w w:val="95"/>
                <w:sz w:val="13"/>
              </w:rPr>
              <w:t> </w:t>
            </w:r>
            <w:r>
              <w:rPr>
                <w:color w:val="231F20"/>
                <w:w w:val="95"/>
                <w:sz w:val="13"/>
              </w:rPr>
              <w:t>vidrio</w:t>
            </w:r>
            <w:r>
              <w:rPr>
                <w:color w:val="231F20"/>
                <w:spacing w:val="-18"/>
                <w:w w:val="95"/>
                <w:sz w:val="13"/>
              </w:rPr>
              <w:t> </w:t>
            </w:r>
            <w:r>
              <w:rPr>
                <w:color w:val="231F20"/>
                <w:w w:val="95"/>
                <w:sz w:val="13"/>
              </w:rPr>
              <w:t>y</w:t>
            </w:r>
            <w:r>
              <w:rPr>
                <w:color w:val="231F20"/>
                <w:spacing w:val="-18"/>
                <w:w w:val="95"/>
                <w:sz w:val="13"/>
              </w:rPr>
              <w:t> </w:t>
            </w:r>
            <w:r>
              <w:rPr>
                <w:color w:val="231F20"/>
                <w:spacing w:val="-3"/>
                <w:w w:val="95"/>
                <w:sz w:val="13"/>
              </w:rPr>
              <w:t>textiles, diferenciando</w:t>
            </w:r>
            <w:r>
              <w:rPr>
                <w:color w:val="231F20"/>
                <w:spacing w:val="-10"/>
                <w:w w:val="95"/>
                <w:sz w:val="13"/>
              </w:rPr>
              <w:t> </w:t>
            </w:r>
            <w:r>
              <w:rPr>
                <w:color w:val="231F20"/>
                <w:w w:val="95"/>
                <w:sz w:val="13"/>
              </w:rPr>
              <w:t>las</w:t>
            </w:r>
            <w:r>
              <w:rPr>
                <w:color w:val="231F20"/>
                <w:spacing w:val="-10"/>
                <w:w w:val="95"/>
                <w:sz w:val="13"/>
              </w:rPr>
              <w:t> </w:t>
            </w:r>
            <w:r>
              <w:rPr>
                <w:color w:val="231F20"/>
                <w:w w:val="95"/>
                <w:sz w:val="13"/>
              </w:rPr>
              <w:t>variables</w:t>
            </w:r>
            <w:r>
              <w:rPr>
                <w:color w:val="231F20"/>
                <w:spacing w:val="-10"/>
                <w:w w:val="95"/>
                <w:sz w:val="13"/>
              </w:rPr>
              <w:t> </w:t>
            </w:r>
            <w:r>
              <w:rPr>
                <w:color w:val="231F20"/>
                <w:spacing w:val="-2"/>
                <w:w w:val="95"/>
                <w:sz w:val="13"/>
              </w:rPr>
              <w:t>tecnológicas</w:t>
            </w:r>
            <w:r>
              <w:rPr>
                <w:color w:val="231F20"/>
                <w:spacing w:val="-10"/>
                <w:w w:val="95"/>
                <w:sz w:val="13"/>
              </w:rPr>
              <w:t> </w:t>
            </w:r>
            <w:r>
              <w:rPr>
                <w:color w:val="231F20"/>
                <w:w w:val="95"/>
                <w:sz w:val="13"/>
              </w:rPr>
              <w:t>que</w:t>
            </w:r>
            <w:r>
              <w:rPr>
                <w:color w:val="231F20"/>
                <w:spacing w:val="-10"/>
                <w:w w:val="95"/>
                <w:sz w:val="13"/>
              </w:rPr>
              <w:t> </w:t>
            </w:r>
            <w:r>
              <w:rPr>
                <w:color w:val="231F20"/>
                <w:w w:val="95"/>
                <w:sz w:val="13"/>
              </w:rPr>
              <w:t>se</w:t>
            </w:r>
            <w:r>
              <w:rPr>
                <w:color w:val="231F20"/>
                <w:spacing w:val="-10"/>
                <w:w w:val="95"/>
                <w:sz w:val="13"/>
              </w:rPr>
              <w:t> </w:t>
            </w:r>
            <w:r>
              <w:rPr>
                <w:color w:val="231F20"/>
                <w:w w:val="95"/>
                <w:sz w:val="13"/>
              </w:rPr>
              <w:t>apli- </w:t>
            </w:r>
            <w:r>
              <w:rPr>
                <w:color w:val="231F20"/>
                <w:sz w:val="13"/>
              </w:rPr>
              <w:t>can</w:t>
            </w:r>
            <w:r>
              <w:rPr>
                <w:color w:val="231F20"/>
                <w:spacing w:val="-31"/>
                <w:sz w:val="13"/>
              </w:rPr>
              <w:t> </w:t>
            </w:r>
            <w:r>
              <w:rPr>
                <w:color w:val="231F20"/>
                <w:sz w:val="13"/>
              </w:rPr>
              <w:t>en</w:t>
            </w:r>
            <w:r>
              <w:rPr>
                <w:color w:val="231F20"/>
                <w:spacing w:val="-31"/>
                <w:sz w:val="13"/>
              </w:rPr>
              <w:t> </w:t>
            </w:r>
            <w:r>
              <w:rPr>
                <w:color w:val="231F20"/>
                <w:sz w:val="13"/>
              </w:rPr>
              <w:t>su</w:t>
            </w:r>
            <w:r>
              <w:rPr>
                <w:color w:val="231F20"/>
                <w:spacing w:val="-31"/>
                <w:sz w:val="13"/>
              </w:rPr>
              <w:t> </w:t>
            </w:r>
            <w:r>
              <w:rPr>
                <w:color w:val="231F20"/>
                <w:spacing w:val="-3"/>
                <w:sz w:val="13"/>
              </w:rPr>
              <w:t>transformación,</w:t>
            </w:r>
            <w:r>
              <w:rPr>
                <w:color w:val="231F20"/>
                <w:spacing w:val="-31"/>
                <w:sz w:val="13"/>
              </w:rPr>
              <w:t> </w:t>
            </w:r>
            <w:r>
              <w:rPr>
                <w:color w:val="231F20"/>
                <w:sz w:val="13"/>
              </w:rPr>
              <w:t>para</w:t>
            </w:r>
            <w:r>
              <w:rPr>
                <w:color w:val="231F20"/>
                <w:spacing w:val="-31"/>
                <w:sz w:val="13"/>
              </w:rPr>
              <w:t> </w:t>
            </w:r>
            <w:r>
              <w:rPr>
                <w:color w:val="231F20"/>
                <w:sz w:val="13"/>
              </w:rPr>
              <w:t>el</w:t>
            </w:r>
            <w:r>
              <w:rPr>
                <w:color w:val="231F20"/>
                <w:spacing w:val="-31"/>
                <w:sz w:val="13"/>
              </w:rPr>
              <w:t> </w:t>
            </w:r>
            <w:r>
              <w:rPr>
                <w:color w:val="231F20"/>
                <w:sz w:val="13"/>
              </w:rPr>
              <w:t>desarrollo</w:t>
            </w:r>
            <w:r>
              <w:rPr>
                <w:color w:val="231F20"/>
                <w:spacing w:val="-31"/>
                <w:sz w:val="13"/>
              </w:rPr>
              <w:t> </w:t>
            </w:r>
            <w:r>
              <w:rPr>
                <w:color w:val="231F20"/>
                <w:sz w:val="13"/>
              </w:rPr>
              <w:t>y</w:t>
            </w:r>
            <w:r>
              <w:rPr>
                <w:color w:val="231F20"/>
                <w:spacing w:val="-31"/>
                <w:sz w:val="13"/>
              </w:rPr>
              <w:t> </w:t>
            </w:r>
            <w:r>
              <w:rPr>
                <w:color w:val="231F20"/>
                <w:sz w:val="13"/>
              </w:rPr>
              <w:t>fabri- </w:t>
            </w:r>
            <w:r>
              <w:rPr>
                <w:color w:val="231F20"/>
                <w:w w:val="95"/>
                <w:sz w:val="13"/>
              </w:rPr>
              <w:t>cación</w:t>
            </w:r>
            <w:r>
              <w:rPr>
                <w:color w:val="231F20"/>
                <w:spacing w:val="-22"/>
                <w:w w:val="95"/>
                <w:sz w:val="13"/>
              </w:rPr>
              <w:t> </w:t>
            </w:r>
            <w:r>
              <w:rPr>
                <w:color w:val="231F20"/>
                <w:w w:val="95"/>
                <w:sz w:val="13"/>
              </w:rPr>
              <w:t>de</w:t>
            </w:r>
            <w:r>
              <w:rPr>
                <w:color w:val="231F20"/>
                <w:spacing w:val="-22"/>
                <w:w w:val="95"/>
                <w:sz w:val="13"/>
              </w:rPr>
              <w:t> </w:t>
            </w:r>
            <w:r>
              <w:rPr>
                <w:color w:val="231F20"/>
                <w:spacing w:val="-3"/>
                <w:w w:val="95"/>
                <w:sz w:val="13"/>
              </w:rPr>
              <w:t>objetos.</w:t>
            </w:r>
          </w:p>
        </w:tc>
      </w:tr>
      <w:tr>
        <w:trPr>
          <w:trHeight w:val="740" w:hRule="exact"/>
        </w:trPr>
        <w:tc>
          <w:tcPr>
            <w:tcW w:w="530" w:type="dxa"/>
            <w:tcBorders>
              <w:right w:val="single" w:sz="6" w:space="0" w:color="808285"/>
            </w:tcBorders>
          </w:tcPr>
          <w:p>
            <w:pPr>
              <w:pStyle w:val="TableParagraph"/>
              <w:rPr>
                <w:sz w:val="12"/>
              </w:rPr>
            </w:pPr>
          </w:p>
          <w:p>
            <w:pPr>
              <w:pStyle w:val="TableParagraph"/>
              <w:spacing w:before="4"/>
              <w:rPr>
                <w:sz w:val="12"/>
              </w:rPr>
            </w:pPr>
          </w:p>
          <w:p>
            <w:pPr>
              <w:pStyle w:val="TableParagraph"/>
              <w:ind w:left="32"/>
              <w:jc w:val="center"/>
              <w:rPr>
                <w:rFonts w:ascii="Arial"/>
                <w:b/>
                <w:sz w:val="12"/>
              </w:rPr>
            </w:pPr>
            <w:r>
              <w:rPr>
                <w:rFonts w:ascii="Arial"/>
                <w:b/>
                <w:color w:val="5E9147"/>
                <w:w w:val="116"/>
                <w:sz w:val="12"/>
              </w:rPr>
              <w:t>7</w:t>
            </w:r>
          </w:p>
        </w:tc>
        <w:tc>
          <w:tcPr>
            <w:tcW w:w="1733" w:type="dxa"/>
            <w:tcBorders>
              <w:left w:val="single" w:sz="6" w:space="0" w:color="808285"/>
              <w:right w:val="single" w:sz="6" w:space="0" w:color="808285"/>
            </w:tcBorders>
          </w:tcPr>
          <w:p>
            <w:pPr>
              <w:pStyle w:val="TableParagraph"/>
              <w:spacing w:before="9"/>
              <w:rPr>
                <w:sz w:val="15"/>
              </w:rPr>
            </w:pPr>
          </w:p>
          <w:p>
            <w:pPr>
              <w:pStyle w:val="TableParagraph"/>
              <w:ind w:left="104"/>
              <w:rPr>
                <w:sz w:val="13"/>
              </w:rPr>
            </w:pPr>
            <w:r>
              <w:rPr>
                <w:color w:val="231F20"/>
                <w:sz w:val="13"/>
              </w:rPr>
              <w:t>Reciclado</w:t>
            </w:r>
          </w:p>
          <w:p>
            <w:pPr>
              <w:pStyle w:val="TableParagraph"/>
              <w:spacing w:before="22"/>
              <w:ind w:left="104"/>
              <w:rPr>
                <w:sz w:val="13"/>
              </w:rPr>
            </w:pPr>
            <w:r>
              <w:rPr>
                <w:color w:val="231F20"/>
                <w:w w:val="95"/>
                <w:sz w:val="13"/>
              </w:rPr>
              <w:t>de materiales</w:t>
            </w:r>
          </w:p>
        </w:tc>
        <w:tc>
          <w:tcPr>
            <w:tcW w:w="3343" w:type="dxa"/>
            <w:tcBorders>
              <w:left w:val="single" w:sz="6" w:space="0" w:color="808285"/>
            </w:tcBorders>
          </w:tcPr>
          <w:p>
            <w:pPr>
              <w:pStyle w:val="TableParagraph"/>
              <w:spacing w:line="273" w:lineRule="auto" w:before="102"/>
              <w:ind w:left="123" w:right="70"/>
              <w:jc w:val="both"/>
              <w:rPr>
                <w:sz w:val="13"/>
              </w:rPr>
            </w:pPr>
            <w:r>
              <w:rPr>
                <w:color w:val="231F20"/>
                <w:sz w:val="13"/>
              </w:rPr>
              <w:t>Describir</w:t>
            </w:r>
            <w:r>
              <w:rPr>
                <w:color w:val="231F20"/>
                <w:spacing w:val="-29"/>
                <w:sz w:val="13"/>
              </w:rPr>
              <w:t> </w:t>
            </w:r>
            <w:r>
              <w:rPr>
                <w:color w:val="231F20"/>
                <w:sz w:val="13"/>
              </w:rPr>
              <w:t>las</w:t>
            </w:r>
            <w:r>
              <w:rPr>
                <w:color w:val="231F20"/>
                <w:spacing w:val="-29"/>
                <w:sz w:val="13"/>
              </w:rPr>
              <w:t> </w:t>
            </w:r>
            <w:r>
              <w:rPr>
                <w:color w:val="231F20"/>
                <w:spacing w:val="-3"/>
                <w:sz w:val="13"/>
              </w:rPr>
              <w:t>estrategias</w:t>
            </w:r>
            <w:r>
              <w:rPr>
                <w:color w:val="231F20"/>
                <w:spacing w:val="-29"/>
                <w:sz w:val="13"/>
              </w:rPr>
              <w:t> </w:t>
            </w:r>
            <w:r>
              <w:rPr>
                <w:color w:val="231F20"/>
                <w:sz w:val="13"/>
              </w:rPr>
              <w:t>de</w:t>
            </w:r>
            <w:r>
              <w:rPr>
                <w:color w:val="231F20"/>
                <w:spacing w:val="-29"/>
                <w:sz w:val="13"/>
              </w:rPr>
              <w:t> </w:t>
            </w:r>
            <w:r>
              <w:rPr>
                <w:color w:val="231F20"/>
                <w:sz w:val="13"/>
              </w:rPr>
              <w:t>diseño</w:t>
            </w:r>
            <w:r>
              <w:rPr>
                <w:color w:val="231F20"/>
                <w:spacing w:val="-29"/>
                <w:sz w:val="13"/>
              </w:rPr>
              <w:t> </w:t>
            </w:r>
            <w:r>
              <w:rPr>
                <w:color w:val="231F20"/>
                <w:sz w:val="13"/>
              </w:rPr>
              <w:t>y</w:t>
            </w:r>
            <w:r>
              <w:rPr>
                <w:color w:val="231F20"/>
                <w:spacing w:val="-29"/>
                <w:sz w:val="13"/>
              </w:rPr>
              <w:t> </w:t>
            </w:r>
            <w:r>
              <w:rPr>
                <w:color w:val="231F20"/>
                <w:sz w:val="13"/>
              </w:rPr>
              <w:t>seleccionar</w:t>
            </w:r>
            <w:r>
              <w:rPr>
                <w:color w:val="231F20"/>
                <w:spacing w:val="-29"/>
                <w:sz w:val="13"/>
              </w:rPr>
              <w:t> </w:t>
            </w:r>
            <w:r>
              <w:rPr>
                <w:color w:val="231F20"/>
                <w:spacing w:val="-2"/>
                <w:sz w:val="13"/>
              </w:rPr>
              <w:t>los </w:t>
            </w:r>
            <w:r>
              <w:rPr>
                <w:color w:val="231F20"/>
                <w:sz w:val="13"/>
              </w:rPr>
              <w:t>tipos</w:t>
            </w:r>
            <w:r>
              <w:rPr>
                <w:color w:val="231F20"/>
                <w:spacing w:val="-20"/>
                <w:sz w:val="13"/>
              </w:rPr>
              <w:t> </w:t>
            </w:r>
            <w:r>
              <w:rPr>
                <w:color w:val="231F20"/>
                <w:sz w:val="13"/>
              </w:rPr>
              <w:t>de</w:t>
            </w:r>
            <w:r>
              <w:rPr>
                <w:color w:val="231F20"/>
                <w:spacing w:val="-20"/>
                <w:sz w:val="13"/>
              </w:rPr>
              <w:t> </w:t>
            </w:r>
            <w:r>
              <w:rPr>
                <w:color w:val="231F20"/>
                <w:spacing w:val="-3"/>
                <w:sz w:val="13"/>
              </w:rPr>
              <w:t>alternativas</w:t>
            </w:r>
            <w:r>
              <w:rPr>
                <w:color w:val="231F20"/>
                <w:spacing w:val="-20"/>
                <w:sz w:val="13"/>
              </w:rPr>
              <w:t> </w:t>
            </w:r>
            <w:r>
              <w:rPr>
                <w:color w:val="231F20"/>
                <w:sz w:val="13"/>
              </w:rPr>
              <w:t>de</w:t>
            </w:r>
            <w:r>
              <w:rPr>
                <w:color w:val="231F20"/>
                <w:spacing w:val="-20"/>
                <w:sz w:val="13"/>
              </w:rPr>
              <w:t> </w:t>
            </w:r>
            <w:r>
              <w:rPr>
                <w:color w:val="231F20"/>
                <w:sz w:val="13"/>
              </w:rPr>
              <w:t>uso</w:t>
            </w:r>
            <w:r>
              <w:rPr>
                <w:color w:val="231F20"/>
                <w:spacing w:val="-20"/>
                <w:sz w:val="13"/>
              </w:rPr>
              <w:t> </w:t>
            </w:r>
            <w:r>
              <w:rPr>
                <w:color w:val="231F20"/>
                <w:sz w:val="13"/>
              </w:rPr>
              <w:t>para</w:t>
            </w:r>
            <w:r>
              <w:rPr>
                <w:color w:val="231F20"/>
                <w:spacing w:val="-20"/>
                <w:sz w:val="13"/>
              </w:rPr>
              <w:t> </w:t>
            </w:r>
            <w:r>
              <w:rPr>
                <w:color w:val="231F20"/>
                <w:sz w:val="13"/>
              </w:rPr>
              <w:t>el</w:t>
            </w:r>
            <w:r>
              <w:rPr>
                <w:color w:val="231F20"/>
                <w:spacing w:val="-20"/>
                <w:sz w:val="13"/>
              </w:rPr>
              <w:t> </w:t>
            </w:r>
            <w:r>
              <w:rPr>
                <w:color w:val="231F20"/>
                <w:spacing w:val="-3"/>
                <w:sz w:val="13"/>
              </w:rPr>
              <w:t>reciclado</w:t>
            </w:r>
            <w:r>
              <w:rPr>
                <w:color w:val="231F20"/>
                <w:spacing w:val="-20"/>
                <w:sz w:val="13"/>
              </w:rPr>
              <w:t> </w:t>
            </w:r>
            <w:r>
              <w:rPr>
                <w:color w:val="231F20"/>
                <w:sz w:val="13"/>
              </w:rPr>
              <w:t>de</w:t>
            </w:r>
            <w:r>
              <w:rPr>
                <w:color w:val="231F20"/>
                <w:spacing w:val="-20"/>
                <w:sz w:val="13"/>
              </w:rPr>
              <w:t> </w:t>
            </w:r>
            <w:r>
              <w:rPr>
                <w:color w:val="231F20"/>
                <w:sz w:val="13"/>
              </w:rPr>
              <w:t>di- </w:t>
            </w:r>
            <w:r>
              <w:rPr>
                <w:color w:val="231F20"/>
                <w:spacing w:val="-2"/>
                <w:w w:val="95"/>
                <w:sz w:val="13"/>
              </w:rPr>
              <w:t>versos</w:t>
            </w:r>
            <w:r>
              <w:rPr>
                <w:color w:val="231F20"/>
                <w:spacing w:val="-31"/>
                <w:w w:val="95"/>
                <w:sz w:val="13"/>
              </w:rPr>
              <w:t> </w:t>
            </w:r>
            <w:r>
              <w:rPr>
                <w:color w:val="231F20"/>
                <w:spacing w:val="-3"/>
                <w:w w:val="95"/>
                <w:sz w:val="13"/>
              </w:rPr>
              <w:t>materiales.</w:t>
            </w:r>
          </w:p>
        </w:tc>
      </w:tr>
      <w:tr>
        <w:trPr>
          <w:trHeight w:val="920" w:hRule="exact"/>
        </w:trPr>
        <w:tc>
          <w:tcPr>
            <w:tcW w:w="530" w:type="dxa"/>
            <w:tcBorders>
              <w:right w:val="single" w:sz="6" w:space="0" w:color="808285"/>
            </w:tcBorders>
          </w:tcPr>
          <w:p>
            <w:pPr>
              <w:pStyle w:val="TableParagraph"/>
              <w:rPr>
                <w:sz w:val="12"/>
              </w:rPr>
            </w:pPr>
          </w:p>
          <w:p>
            <w:pPr>
              <w:pStyle w:val="TableParagraph"/>
              <w:rPr>
                <w:sz w:val="12"/>
              </w:rPr>
            </w:pPr>
          </w:p>
          <w:p>
            <w:pPr>
              <w:pStyle w:val="TableParagraph"/>
              <w:spacing w:before="94"/>
              <w:ind w:left="32"/>
              <w:jc w:val="center"/>
              <w:rPr>
                <w:rFonts w:ascii="Arial"/>
                <w:b/>
                <w:sz w:val="12"/>
              </w:rPr>
            </w:pPr>
            <w:r>
              <w:rPr>
                <w:rFonts w:ascii="Arial"/>
                <w:b/>
                <w:color w:val="5E9147"/>
                <w:w w:val="116"/>
                <w:sz w:val="12"/>
              </w:rPr>
              <w:t>8</w:t>
            </w:r>
          </w:p>
        </w:tc>
        <w:tc>
          <w:tcPr>
            <w:tcW w:w="173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before="80"/>
              <w:ind w:left="104"/>
              <w:rPr>
                <w:sz w:val="13"/>
              </w:rPr>
            </w:pPr>
            <w:r>
              <w:rPr>
                <w:color w:val="231F20"/>
                <w:w w:val="95"/>
                <w:sz w:val="13"/>
              </w:rPr>
              <w:t>Prácticas de polímeros</w:t>
            </w:r>
          </w:p>
        </w:tc>
        <w:tc>
          <w:tcPr>
            <w:tcW w:w="3343" w:type="dxa"/>
            <w:tcBorders>
              <w:left w:val="single" w:sz="6" w:space="0" w:color="808285"/>
            </w:tcBorders>
          </w:tcPr>
          <w:p>
            <w:pPr>
              <w:pStyle w:val="TableParagraph"/>
              <w:spacing w:line="273" w:lineRule="auto" w:before="102"/>
              <w:ind w:left="123" w:right="70"/>
              <w:jc w:val="both"/>
              <w:rPr>
                <w:sz w:val="13"/>
              </w:rPr>
            </w:pPr>
            <w:r>
              <w:rPr>
                <w:color w:val="231F20"/>
                <w:w w:val="95"/>
                <w:sz w:val="13"/>
              </w:rPr>
              <w:t>Aplicar</w:t>
            </w:r>
            <w:r>
              <w:rPr>
                <w:color w:val="231F20"/>
                <w:spacing w:val="-14"/>
                <w:w w:val="95"/>
                <w:sz w:val="13"/>
              </w:rPr>
              <w:t> </w:t>
            </w:r>
            <w:r>
              <w:rPr>
                <w:color w:val="231F20"/>
                <w:w w:val="95"/>
                <w:sz w:val="13"/>
              </w:rPr>
              <w:t>los</w:t>
            </w:r>
            <w:r>
              <w:rPr>
                <w:color w:val="231F20"/>
                <w:spacing w:val="-14"/>
                <w:w w:val="95"/>
                <w:sz w:val="13"/>
              </w:rPr>
              <w:t> </w:t>
            </w:r>
            <w:r>
              <w:rPr>
                <w:color w:val="231F20"/>
                <w:spacing w:val="-3"/>
                <w:w w:val="95"/>
                <w:sz w:val="13"/>
              </w:rPr>
              <w:t>conocimientos</w:t>
            </w:r>
            <w:r>
              <w:rPr>
                <w:color w:val="231F20"/>
                <w:spacing w:val="-14"/>
                <w:w w:val="95"/>
                <w:sz w:val="13"/>
              </w:rPr>
              <w:t> </w:t>
            </w:r>
            <w:r>
              <w:rPr>
                <w:color w:val="231F20"/>
                <w:spacing w:val="-3"/>
                <w:w w:val="95"/>
                <w:sz w:val="13"/>
              </w:rPr>
              <w:t>teóricos</w:t>
            </w:r>
            <w:r>
              <w:rPr>
                <w:color w:val="231F20"/>
                <w:spacing w:val="-14"/>
                <w:w w:val="95"/>
                <w:sz w:val="13"/>
              </w:rPr>
              <w:t> </w:t>
            </w:r>
            <w:r>
              <w:rPr>
                <w:color w:val="231F20"/>
                <w:w w:val="95"/>
                <w:sz w:val="13"/>
              </w:rPr>
              <w:t>sobre</w:t>
            </w:r>
            <w:r>
              <w:rPr>
                <w:color w:val="231F20"/>
                <w:spacing w:val="-14"/>
                <w:w w:val="95"/>
                <w:sz w:val="13"/>
              </w:rPr>
              <w:t> </w:t>
            </w:r>
            <w:r>
              <w:rPr>
                <w:color w:val="231F20"/>
                <w:w w:val="95"/>
                <w:sz w:val="13"/>
              </w:rPr>
              <w:t>los</w:t>
            </w:r>
            <w:r>
              <w:rPr>
                <w:color w:val="231F20"/>
                <w:spacing w:val="-14"/>
                <w:w w:val="95"/>
                <w:sz w:val="13"/>
              </w:rPr>
              <w:t> </w:t>
            </w:r>
            <w:r>
              <w:rPr>
                <w:color w:val="231F20"/>
                <w:spacing w:val="-3"/>
                <w:w w:val="95"/>
                <w:sz w:val="13"/>
              </w:rPr>
              <w:t>plásticos </w:t>
            </w:r>
            <w:r>
              <w:rPr>
                <w:color w:val="231F20"/>
                <w:sz w:val="13"/>
              </w:rPr>
              <w:t>en</w:t>
            </w:r>
            <w:r>
              <w:rPr>
                <w:color w:val="231F20"/>
                <w:spacing w:val="-32"/>
                <w:sz w:val="13"/>
              </w:rPr>
              <w:t> </w:t>
            </w:r>
            <w:r>
              <w:rPr>
                <w:color w:val="231F20"/>
                <w:sz w:val="13"/>
              </w:rPr>
              <w:t>el</w:t>
            </w:r>
            <w:r>
              <w:rPr>
                <w:color w:val="231F20"/>
                <w:spacing w:val="-32"/>
                <w:sz w:val="13"/>
              </w:rPr>
              <w:t> </w:t>
            </w:r>
            <w:r>
              <w:rPr>
                <w:color w:val="231F20"/>
                <w:sz w:val="13"/>
              </w:rPr>
              <w:t>desarrollo</w:t>
            </w:r>
            <w:r>
              <w:rPr>
                <w:color w:val="231F20"/>
                <w:spacing w:val="-32"/>
                <w:sz w:val="13"/>
              </w:rPr>
              <w:t> </w:t>
            </w:r>
            <w:r>
              <w:rPr>
                <w:color w:val="231F20"/>
                <w:spacing w:val="-3"/>
                <w:sz w:val="13"/>
              </w:rPr>
              <w:t>práctico</w:t>
            </w:r>
            <w:r>
              <w:rPr>
                <w:color w:val="231F20"/>
                <w:spacing w:val="-32"/>
                <w:sz w:val="13"/>
              </w:rPr>
              <w:t> </w:t>
            </w:r>
            <w:r>
              <w:rPr>
                <w:color w:val="231F20"/>
                <w:sz w:val="13"/>
              </w:rPr>
              <w:t>de</w:t>
            </w:r>
            <w:r>
              <w:rPr>
                <w:color w:val="231F20"/>
                <w:spacing w:val="-32"/>
                <w:sz w:val="13"/>
              </w:rPr>
              <w:t> </w:t>
            </w:r>
            <w:r>
              <w:rPr>
                <w:color w:val="231F20"/>
                <w:sz w:val="13"/>
              </w:rPr>
              <w:t>los</w:t>
            </w:r>
            <w:r>
              <w:rPr>
                <w:color w:val="231F20"/>
                <w:spacing w:val="-32"/>
                <w:sz w:val="13"/>
              </w:rPr>
              <w:t> </w:t>
            </w:r>
            <w:r>
              <w:rPr>
                <w:color w:val="231F20"/>
                <w:sz w:val="13"/>
              </w:rPr>
              <w:t>ejercicios</w:t>
            </w:r>
            <w:r>
              <w:rPr>
                <w:color w:val="231F20"/>
                <w:spacing w:val="-32"/>
                <w:sz w:val="13"/>
              </w:rPr>
              <w:t> </w:t>
            </w:r>
            <w:r>
              <w:rPr>
                <w:color w:val="231F20"/>
                <w:sz w:val="13"/>
              </w:rPr>
              <w:t>de</w:t>
            </w:r>
            <w:r>
              <w:rPr>
                <w:color w:val="231F20"/>
                <w:spacing w:val="-32"/>
                <w:sz w:val="13"/>
              </w:rPr>
              <w:t> </w:t>
            </w:r>
            <w:r>
              <w:rPr>
                <w:color w:val="231F20"/>
                <w:sz w:val="13"/>
              </w:rPr>
              <w:t>planea- ción</w:t>
            </w:r>
            <w:r>
              <w:rPr>
                <w:color w:val="231F20"/>
                <w:spacing w:val="-22"/>
                <w:sz w:val="13"/>
              </w:rPr>
              <w:t> </w:t>
            </w:r>
            <w:r>
              <w:rPr>
                <w:color w:val="231F20"/>
                <w:spacing w:val="-3"/>
                <w:sz w:val="13"/>
              </w:rPr>
              <w:t>productiva</w:t>
            </w:r>
            <w:r>
              <w:rPr>
                <w:color w:val="231F20"/>
                <w:spacing w:val="-22"/>
                <w:sz w:val="13"/>
              </w:rPr>
              <w:t> </w:t>
            </w:r>
            <w:r>
              <w:rPr>
                <w:color w:val="231F20"/>
                <w:sz w:val="13"/>
              </w:rPr>
              <w:t>de</w:t>
            </w:r>
            <w:r>
              <w:rPr>
                <w:color w:val="231F20"/>
                <w:spacing w:val="-22"/>
                <w:sz w:val="13"/>
              </w:rPr>
              <w:t> </w:t>
            </w:r>
            <w:r>
              <w:rPr>
                <w:color w:val="231F20"/>
                <w:sz w:val="13"/>
              </w:rPr>
              <w:t>objetos</w:t>
            </w:r>
            <w:r>
              <w:rPr>
                <w:color w:val="231F20"/>
                <w:spacing w:val="-22"/>
                <w:sz w:val="13"/>
              </w:rPr>
              <w:t> </w:t>
            </w:r>
            <w:r>
              <w:rPr>
                <w:color w:val="231F20"/>
                <w:sz w:val="13"/>
              </w:rPr>
              <w:t>en</w:t>
            </w:r>
            <w:r>
              <w:rPr>
                <w:color w:val="231F20"/>
                <w:spacing w:val="-22"/>
                <w:sz w:val="13"/>
              </w:rPr>
              <w:t> </w:t>
            </w:r>
            <w:r>
              <w:rPr>
                <w:color w:val="231F20"/>
                <w:sz w:val="13"/>
              </w:rPr>
              <w:t>sus</w:t>
            </w:r>
            <w:r>
              <w:rPr>
                <w:color w:val="231F20"/>
                <w:spacing w:val="-22"/>
                <w:sz w:val="13"/>
              </w:rPr>
              <w:t> </w:t>
            </w:r>
            <w:r>
              <w:rPr>
                <w:color w:val="231F20"/>
                <w:spacing w:val="-3"/>
                <w:sz w:val="13"/>
              </w:rPr>
              <w:t>diferentes</w:t>
            </w:r>
            <w:r>
              <w:rPr>
                <w:color w:val="231F20"/>
                <w:spacing w:val="-22"/>
                <w:sz w:val="13"/>
              </w:rPr>
              <w:t> </w:t>
            </w:r>
            <w:r>
              <w:rPr>
                <w:color w:val="231F20"/>
                <w:spacing w:val="-3"/>
                <w:sz w:val="13"/>
              </w:rPr>
              <w:t>ramas </w:t>
            </w:r>
            <w:r>
              <w:rPr>
                <w:color w:val="231F20"/>
                <w:sz w:val="13"/>
              </w:rPr>
              <w:t>industriales.</w:t>
            </w:r>
          </w:p>
        </w:tc>
      </w:tr>
      <w:tr>
        <w:trPr>
          <w:trHeight w:val="740" w:hRule="exact"/>
        </w:trPr>
        <w:tc>
          <w:tcPr>
            <w:tcW w:w="530" w:type="dxa"/>
            <w:tcBorders>
              <w:right w:val="single" w:sz="6" w:space="0" w:color="808285"/>
            </w:tcBorders>
          </w:tcPr>
          <w:p>
            <w:pPr>
              <w:pStyle w:val="TableParagraph"/>
              <w:rPr>
                <w:sz w:val="12"/>
              </w:rPr>
            </w:pPr>
          </w:p>
          <w:p>
            <w:pPr>
              <w:pStyle w:val="TableParagraph"/>
              <w:spacing w:before="4"/>
              <w:rPr>
                <w:sz w:val="12"/>
              </w:rPr>
            </w:pPr>
          </w:p>
          <w:p>
            <w:pPr>
              <w:pStyle w:val="TableParagraph"/>
              <w:ind w:left="32"/>
              <w:jc w:val="center"/>
              <w:rPr>
                <w:rFonts w:ascii="Arial"/>
                <w:b/>
                <w:sz w:val="12"/>
              </w:rPr>
            </w:pPr>
            <w:r>
              <w:rPr>
                <w:rFonts w:ascii="Arial"/>
                <w:b/>
                <w:color w:val="5E9147"/>
                <w:w w:val="116"/>
                <w:sz w:val="12"/>
              </w:rPr>
              <w:t>9</w:t>
            </w:r>
          </w:p>
        </w:tc>
        <w:tc>
          <w:tcPr>
            <w:tcW w:w="1733" w:type="dxa"/>
            <w:tcBorders>
              <w:left w:val="single" w:sz="6" w:space="0" w:color="808285"/>
              <w:right w:val="single" w:sz="6" w:space="0" w:color="808285"/>
            </w:tcBorders>
          </w:tcPr>
          <w:p>
            <w:pPr>
              <w:pStyle w:val="TableParagraph"/>
              <w:rPr>
                <w:sz w:val="12"/>
              </w:rPr>
            </w:pPr>
          </w:p>
          <w:p>
            <w:pPr>
              <w:pStyle w:val="TableParagraph"/>
              <w:spacing w:before="2"/>
              <w:rPr>
                <w:sz w:val="11"/>
              </w:rPr>
            </w:pPr>
          </w:p>
          <w:p>
            <w:pPr>
              <w:pStyle w:val="TableParagraph"/>
              <w:ind w:left="104"/>
              <w:rPr>
                <w:sz w:val="13"/>
              </w:rPr>
            </w:pPr>
            <w:r>
              <w:rPr>
                <w:color w:val="231F20"/>
                <w:w w:val="95"/>
                <w:sz w:val="13"/>
              </w:rPr>
              <w:t>Resistencia de materiales</w:t>
            </w:r>
          </w:p>
        </w:tc>
        <w:tc>
          <w:tcPr>
            <w:tcW w:w="3343" w:type="dxa"/>
            <w:tcBorders>
              <w:left w:val="single" w:sz="6" w:space="0" w:color="808285"/>
            </w:tcBorders>
          </w:tcPr>
          <w:p>
            <w:pPr>
              <w:pStyle w:val="TableParagraph"/>
              <w:spacing w:line="273" w:lineRule="auto" w:before="102"/>
              <w:ind w:left="123" w:right="70"/>
              <w:jc w:val="both"/>
              <w:rPr>
                <w:sz w:val="13"/>
              </w:rPr>
            </w:pPr>
            <w:r>
              <w:rPr>
                <w:color w:val="231F20"/>
                <w:sz w:val="13"/>
              </w:rPr>
              <w:t>Aplicar</w:t>
            </w:r>
            <w:r>
              <w:rPr>
                <w:color w:val="231F20"/>
                <w:spacing w:val="-31"/>
                <w:sz w:val="13"/>
              </w:rPr>
              <w:t> </w:t>
            </w:r>
            <w:r>
              <w:rPr>
                <w:color w:val="231F20"/>
                <w:sz w:val="13"/>
              </w:rPr>
              <w:t>los</w:t>
            </w:r>
            <w:r>
              <w:rPr>
                <w:color w:val="231F20"/>
                <w:spacing w:val="-31"/>
                <w:sz w:val="13"/>
              </w:rPr>
              <w:t> </w:t>
            </w:r>
            <w:r>
              <w:rPr>
                <w:color w:val="231F20"/>
                <w:spacing w:val="-3"/>
                <w:sz w:val="13"/>
              </w:rPr>
              <w:t>conceptos</w:t>
            </w:r>
            <w:r>
              <w:rPr>
                <w:color w:val="231F20"/>
                <w:spacing w:val="-31"/>
                <w:sz w:val="13"/>
              </w:rPr>
              <w:t> </w:t>
            </w:r>
            <w:r>
              <w:rPr>
                <w:color w:val="231F20"/>
                <w:sz w:val="13"/>
              </w:rPr>
              <w:t>de</w:t>
            </w:r>
            <w:r>
              <w:rPr>
                <w:color w:val="231F20"/>
                <w:spacing w:val="-31"/>
                <w:sz w:val="13"/>
              </w:rPr>
              <w:t> </w:t>
            </w:r>
            <w:r>
              <w:rPr>
                <w:color w:val="231F20"/>
                <w:sz w:val="13"/>
              </w:rPr>
              <w:t>las</w:t>
            </w:r>
            <w:r>
              <w:rPr>
                <w:color w:val="231F20"/>
                <w:spacing w:val="-31"/>
                <w:sz w:val="13"/>
              </w:rPr>
              <w:t> </w:t>
            </w:r>
            <w:r>
              <w:rPr>
                <w:color w:val="231F20"/>
                <w:spacing w:val="-3"/>
                <w:sz w:val="13"/>
              </w:rPr>
              <w:t>propiedades</w:t>
            </w:r>
            <w:r>
              <w:rPr>
                <w:color w:val="231F20"/>
                <w:spacing w:val="-31"/>
                <w:sz w:val="13"/>
              </w:rPr>
              <w:t> </w:t>
            </w:r>
            <w:r>
              <w:rPr>
                <w:color w:val="231F20"/>
                <w:sz w:val="13"/>
              </w:rPr>
              <w:t>mecánicas </w:t>
            </w:r>
            <w:r>
              <w:rPr>
                <w:color w:val="231F20"/>
                <w:w w:val="95"/>
                <w:sz w:val="13"/>
              </w:rPr>
              <w:t>de</w:t>
            </w:r>
            <w:r>
              <w:rPr>
                <w:color w:val="231F20"/>
                <w:spacing w:val="-15"/>
                <w:w w:val="95"/>
                <w:sz w:val="13"/>
              </w:rPr>
              <w:t> </w:t>
            </w:r>
            <w:r>
              <w:rPr>
                <w:color w:val="231F20"/>
                <w:w w:val="95"/>
                <w:sz w:val="13"/>
              </w:rPr>
              <w:t>los</w:t>
            </w:r>
            <w:r>
              <w:rPr>
                <w:color w:val="231F20"/>
                <w:spacing w:val="-15"/>
                <w:w w:val="95"/>
                <w:sz w:val="13"/>
              </w:rPr>
              <w:t> </w:t>
            </w:r>
            <w:r>
              <w:rPr>
                <w:color w:val="231F20"/>
                <w:w w:val="95"/>
                <w:sz w:val="13"/>
              </w:rPr>
              <w:t>materiales</w:t>
            </w:r>
            <w:r>
              <w:rPr>
                <w:color w:val="231F20"/>
                <w:spacing w:val="-15"/>
                <w:w w:val="95"/>
                <w:sz w:val="13"/>
              </w:rPr>
              <w:t> </w:t>
            </w:r>
            <w:r>
              <w:rPr>
                <w:color w:val="231F20"/>
                <w:w w:val="95"/>
                <w:sz w:val="13"/>
              </w:rPr>
              <w:t>en</w:t>
            </w:r>
            <w:r>
              <w:rPr>
                <w:color w:val="231F20"/>
                <w:spacing w:val="-15"/>
                <w:w w:val="95"/>
                <w:sz w:val="13"/>
              </w:rPr>
              <w:t> </w:t>
            </w:r>
            <w:r>
              <w:rPr>
                <w:color w:val="231F20"/>
                <w:spacing w:val="-3"/>
                <w:w w:val="95"/>
                <w:sz w:val="13"/>
              </w:rPr>
              <w:t>diferentes</w:t>
            </w:r>
            <w:r>
              <w:rPr>
                <w:color w:val="231F20"/>
                <w:spacing w:val="-15"/>
                <w:w w:val="95"/>
                <w:sz w:val="13"/>
              </w:rPr>
              <w:t> </w:t>
            </w:r>
            <w:r>
              <w:rPr>
                <w:color w:val="231F20"/>
                <w:w w:val="95"/>
                <w:sz w:val="13"/>
              </w:rPr>
              <w:t>pruebas,</w:t>
            </w:r>
            <w:r>
              <w:rPr>
                <w:color w:val="231F20"/>
                <w:spacing w:val="-15"/>
                <w:w w:val="95"/>
                <w:sz w:val="13"/>
              </w:rPr>
              <w:t> </w:t>
            </w:r>
            <w:r>
              <w:rPr>
                <w:color w:val="231F20"/>
                <w:w w:val="95"/>
                <w:sz w:val="13"/>
              </w:rPr>
              <w:t>para</w:t>
            </w:r>
            <w:r>
              <w:rPr>
                <w:color w:val="231F20"/>
                <w:spacing w:val="-15"/>
                <w:w w:val="95"/>
                <w:sz w:val="13"/>
              </w:rPr>
              <w:t> </w:t>
            </w:r>
            <w:r>
              <w:rPr>
                <w:color w:val="231F20"/>
                <w:w w:val="95"/>
                <w:sz w:val="13"/>
              </w:rPr>
              <w:t>deter- minar</w:t>
            </w:r>
            <w:r>
              <w:rPr>
                <w:color w:val="231F20"/>
                <w:spacing w:val="-28"/>
                <w:w w:val="95"/>
                <w:sz w:val="13"/>
              </w:rPr>
              <w:t> </w:t>
            </w:r>
            <w:r>
              <w:rPr>
                <w:color w:val="231F20"/>
                <w:w w:val="95"/>
                <w:sz w:val="13"/>
              </w:rPr>
              <w:t>su</w:t>
            </w:r>
            <w:r>
              <w:rPr>
                <w:color w:val="231F20"/>
                <w:spacing w:val="-28"/>
                <w:w w:val="95"/>
                <w:sz w:val="13"/>
              </w:rPr>
              <w:t> </w:t>
            </w:r>
            <w:r>
              <w:rPr>
                <w:color w:val="231F20"/>
                <w:w w:val="95"/>
                <w:sz w:val="13"/>
              </w:rPr>
              <w:t>viabilidad</w:t>
            </w:r>
            <w:r>
              <w:rPr>
                <w:color w:val="231F20"/>
                <w:spacing w:val="-28"/>
                <w:w w:val="95"/>
                <w:sz w:val="13"/>
              </w:rPr>
              <w:t> </w:t>
            </w:r>
            <w:r>
              <w:rPr>
                <w:color w:val="231F20"/>
                <w:w w:val="95"/>
                <w:sz w:val="13"/>
              </w:rPr>
              <w:t>en</w:t>
            </w:r>
            <w:r>
              <w:rPr>
                <w:color w:val="231F20"/>
                <w:spacing w:val="-28"/>
                <w:w w:val="95"/>
                <w:sz w:val="13"/>
              </w:rPr>
              <w:t> </w:t>
            </w:r>
            <w:r>
              <w:rPr>
                <w:color w:val="231F20"/>
                <w:w w:val="95"/>
                <w:sz w:val="13"/>
              </w:rPr>
              <w:t>los</w:t>
            </w:r>
            <w:r>
              <w:rPr>
                <w:color w:val="231F20"/>
                <w:spacing w:val="-28"/>
                <w:w w:val="95"/>
                <w:sz w:val="13"/>
              </w:rPr>
              <w:t> </w:t>
            </w:r>
            <w:r>
              <w:rPr>
                <w:color w:val="231F20"/>
                <w:spacing w:val="-3"/>
                <w:w w:val="95"/>
                <w:sz w:val="13"/>
              </w:rPr>
              <w:t>proyectos.</w:t>
            </w:r>
          </w:p>
        </w:tc>
      </w:tr>
    </w:tbl>
    <w:p>
      <w:pPr>
        <w:spacing w:after="0" w:line="273" w:lineRule="auto"/>
        <w:jc w:val="both"/>
        <w:rPr>
          <w:sz w:val="13"/>
        </w:rPr>
        <w:sectPr>
          <w:headerReference w:type="default" r:id="rId269"/>
          <w:pgSz w:w="7940" w:h="11910"/>
          <w:pgMar w:header="0" w:footer="737" w:top="1100" w:bottom="920" w:left="240" w:right="1060"/>
        </w:sectPr>
      </w:pPr>
    </w:p>
    <w:p>
      <w:pPr>
        <w:pStyle w:val="BodyText"/>
        <w:spacing w:before="4"/>
        <w:rPr>
          <w:rFonts w:ascii="Verdana"/>
          <w:sz w:val="2"/>
        </w:rPr>
      </w:pPr>
    </w:p>
    <w:tbl>
      <w:tblPr>
        <w:tblW w:w="0" w:type="auto"/>
        <w:jc w:val="left"/>
        <w:tblInd w:w="103"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24"/>
        <w:gridCol w:w="1613"/>
        <w:gridCol w:w="3469"/>
      </w:tblGrid>
      <w:tr>
        <w:trPr>
          <w:trHeight w:val="1100" w:hRule="exact"/>
        </w:trPr>
        <w:tc>
          <w:tcPr>
            <w:tcW w:w="524" w:type="dxa"/>
            <w:tcBorders>
              <w:right w:val="single" w:sz="6" w:space="0" w:color="808285"/>
            </w:tcBorders>
          </w:tcPr>
          <w:p>
            <w:pPr>
              <w:pStyle w:val="TableParagraph"/>
              <w:rPr>
                <w:sz w:val="12"/>
              </w:rPr>
            </w:pPr>
          </w:p>
          <w:p>
            <w:pPr>
              <w:pStyle w:val="TableParagraph"/>
              <w:rPr>
                <w:sz w:val="12"/>
              </w:rPr>
            </w:pPr>
          </w:p>
          <w:p>
            <w:pPr>
              <w:pStyle w:val="TableParagraph"/>
              <w:spacing w:before="2"/>
              <w:rPr>
                <w:sz w:val="15"/>
              </w:rPr>
            </w:pPr>
          </w:p>
          <w:p>
            <w:pPr>
              <w:pStyle w:val="TableParagraph"/>
              <w:ind w:left="176" w:right="139"/>
              <w:jc w:val="center"/>
              <w:rPr>
                <w:rFonts w:ascii="Arial"/>
                <w:b/>
                <w:sz w:val="12"/>
              </w:rPr>
            </w:pPr>
            <w:r>
              <w:rPr>
                <w:rFonts w:ascii="Arial"/>
                <w:b/>
                <w:color w:val="5E9147"/>
                <w:w w:val="115"/>
                <w:sz w:val="12"/>
              </w:rPr>
              <w:t>10</w:t>
            </w:r>
          </w:p>
        </w:tc>
        <w:tc>
          <w:tcPr>
            <w:tcW w:w="1613" w:type="dxa"/>
            <w:tcBorders>
              <w:left w:val="single" w:sz="6" w:space="0" w:color="808285"/>
              <w:right w:val="single" w:sz="6" w:space="0" w:color="808285"/>
            </w:tcBorders>
          </w:tcPr>
          <w:p>
            <w:pPr>
              <w:pStyle w:val="TableParagraph"/>
              <w:spacing w:before="9"/>
              <w:rPr>
                <w:sz w:val="15"/>
              </w:rPr>
            </w:pPr>
          </w:p>
          <w:p>
            <w:pPr>
              <w:pStyle w:val="TableParagraph"/>
              <w:spacing w:line="273" w:lineRule="auto"/>
              <w:ind w:left="110" w:right="344"/>
              <w:jc w:val="both"/>
              <w:rPr>
                <w:sz w:val="13"/>
              </w:rPr>
            </w:pPr>
            <w:r>
              <w:rPr>
                <w:color w:val="231F20"/>
                <w:w w:val="95"/>
                <w:sz w:val="13"/>
              </w:rPr>
              <w:t>Diseño</w:t>
            </w:r>
            <w:r>
              <w:rPr>
                <w:color w:val="231F20"/>
                <w:spacing w:val="-16"/>
                <w:w w:val="95"/>
                <w:sz w:val="13"/>
              </w:rPr>
              <w:t> </w:t>
            </w:r>
            <w:r>
              <w:rPr>
                <w:color w:val="231F20"/>
                <w:spacing w:val="-3"/>
                <w:w w:val="95"/>
                <w:sz w:val="13"/>
              </w:rPr>
              <w:t>automotriz, </w:t>
            </w:r>
            <w:r>
              <w:rPr>
                <w:color w:val="231F20"/>
                <w:w w:val="90"/>
                <w:sz w:val="13"/>
              </w:rPr>
              <w:t>juguetes, muebles, </w:t>
            </w:r>
            <w:r>
              <w:rPr>
                <w:color w:val="231F20"/>
                <w:spacing w:val="-3"/>
                <w:w w:val="95"/>
                <w:sz w:val="13"/>
              </w:rPr>
              <w:t>electrodomésticos, </w:t>
            </w:r>
            <w:r>
              <w:rPr>
                <w:color w:val="231F20"/>
                <w:w w:val="95"/>
                <w:sz w:val="13"/>
              </w:rPr>
              <w:t>equipo</w:t>
            </w:r>
            <w:r>
              <w:rPr>
                <w:color w:val="231F20"/>
                <w:spacing w:val="-24"/>
                <w:w w:val="95"/>
                <w:sz w:val="13"/>
              </w:rPr>
              <w:t> </w:t>
            </w:r>
            <w:r>
              <w:rPr>
                <w:color w:val="231F20"/>
                <w:w w:val="95"/>
                <w:sz w:val="13"/>
              </w:rPr>
              <w:t>y</w:t>
            </w:r>
            <w:r>
              <w:rPr>
                <w:color w:val="231F20"/>
                <w:spacing w:val="-24"/>
                <w:w w:val="95"/>
                <w:sz w:val="13"/>
              </w:rPr>
              <w:t> </w:t>
            </w:r>
            <w:r>
              <w:rPr>
                <w:color w:val="231F20"/>
                <w:spacing w:val="-3"/>
                <w:w w:val="95"/>
                <w:sz w:val="13"/>
              </w:rPr>
              <w:t>máquinas</w:t>
            </w:r>
          </w:p>
        </w:tc>
        <w:tc>
          <w:tcPr>
            <w:tcW w:w="3469" w:type="dxa"/>
            <w:tcBorders>
              <w:left w:val="single" w:sz="6" w:space="0" w:color="808285"/>
            </w:tcBorders>
          </w:tcPr>
          <w:p>
            <w:pPr>
              <w:pStyle w:val="TableParagraph"/>
              <w:spacing w:line="273" w:lineRule="auto" w:before="102"/>
              <w:ind w:left="248" w:right="70"/>
              <w:jc w:val="both"/>
              <w:rPr>
                <w:sz w:val="13"/>
              </w:rPr>
            </w:pPr>
            <w:r>
              <w:rPr>
                <w:color w:val="231F20"/>
                <w:spacing w:val="-3"/>
                <w:sz w:val="13"/>
              </w:rPr>
              <w:t>Evaluar </w:t>
            </w:r>
            <w:r>
              <w:rPr>
                <w:color w:val="231F20"/>
                <w:sz w:val="13"/>
              </w:rPr>
              <w:t>los aspectos </w:t>
            </w:r>
            <w:r>
              <w:rPr>
                <w:color w:val="231F20"/>
                <w:spacing w:val="-3"/>
                <w:sz w:val="13"/>
              </w:rPr>
              <w:t>ergonómicos, tecnológicos, productivos</w:t>
            </w:r>
            <w:r>
              <w:rPr>
                <w:color w:val="231F20"/>
                <w:spacing w:val="-27"/>
                <w:sz w:val="13"/>
              </w:rPr>
              <w:t> </w:t>
            </w:r>
            <w:r>
              <w:rPr>
                <w:color w:val="231F20"/>
                <w:sz w:val="13"/>
              </w:rPr>
              <w:t>y</w:t>
            </w:r>
            <w:r>
              <w:rPr>
                <w:color w:val="231F20"/>
                <w:spacing w:val="-27"/>
                <w:sz w:val="13"/>
              </w:rPr>
              <w:t> </w:t>
            </w:r>
            <w:r>
              <w:rPr>
                <w:color w:val="231F20"/>
                <w:spacing w:val="-3"/>
                <w:sz w:val="13"/>
              </w:rPr>
              <w:t>estéticos</w:t>
            </w:r>
            <w:r>
              <w:rPr>
                <w:color w:val="231F20"/>
                <w:spacing w:val="-27"/>
                <w:sz w:val="13"/>
              </w:rPr>
              <w:t> </w:t>
            </w:r>
            <w:r>
              <w:rPr>
                <w:color w:val="231F20"/>
                <w:sz w:val="13"/>
              </w:rPr>
              <w:t>en</w:t>
            </w:r>
            <w:r>
              <w:rPr>
                <w:color w:val="231F20"/>
                <w:spacing w:val="-27"/>
                <w:sz w:val="13"/>
              </w:rPr>
              <w:t> </w:t>
            </w:r>
            <w:r>
              <w:rPr>
                <w:color w:val="231F20"/>
                <w:sz w:val="13"/>
              </w:rPr>
              <w:t>un</w:t>
            </w:r>
            <w:r>
              <w:rPr>
                <w:color w:val="231F20"/>
                <w:spacing w:val="-27"/>
                <w:sz w:val="13"/>
              </w:rPr>
              <w:t> </w:t>
            </w:r>
            <w:r>
              <w:rPr>
                <w:color w:val="231F20"/>
                <w:spacing w:val="-3"/>
                <w:sz w:val="13"/>
              </w:rPr>
              <w:t>contexto</w:t>
            </w:r>
            <w:r>
              <w:rPr>
                <w:color w:val="231F20"/>
                <w:spacing w:val="-27"/>
                <w:sz w:val="13"/>
              </w:rPr>
              <w:t> </w:t>
            </w:r>
            <w:r>
              <w:rPr>
                <w:color w:val="231F20"/>
                <w:spacing w:val="-3"/>
                <w:sz w:val="13"/>
              </w:rPr>
              <w:t>determinado </w:t>
            </w:r>
            <w:r>
              <w:rPr>
                <w:color w:val="231F20"/>
                <w:sz w:val="13"/>
              </w:rPr>
              <w:t>para</w:t>
            </w:r>
            <w:r>
              <w:rPr>
                <w:color w:val="231F20"/>
                <w:spacing w:val="-28"/>
                <w:sz w:val="13"/>
              </w:rPr>
              <w:t> </w:t>
            </w:r>
            <w:r>
              <w:rPr>
                <w:color w:val="231F20"/>
                <w:sz w:val="13"/>
              </w:rPr>
              <w:t>proponer</w:t>
            </w:r>
            <w:r>
              <w:rPr>
                <w:color w:val="231F20"/>
                <w:spacing w:val="-28"/>
                <w:sz w:val="13"/>
              </w:rPr>
              <w:t> </w:t>
            </w:r>
            <w:r>
              <w:rPr>
                <w:color w:val="231F20"/>
                <w:sz w:val="13"/>
              </w:rPr>
              <w:t>la</w:t>
            </w:r>
            <w:r>
              <w:rPr>
                <w:color w:val="231F20"/>
                <w:spacing w:val="-28"/>
                <w:sz w:val="13"/>
              </w:rPr>
              <w:t> </w:t>
            </w:r>
            <w:r>
              <w:rPr>
                <w:color w:val="231F20"/>
                <w:spacing w:val="-3"/>
                <w:sz w:val="13"/>
              </w:rPr>
              <w:t>manufactura</w:t>
            </w:r>
            <w:r>
              <w:rPr>
                <w:color w:val="231F20"/>
                <w:spacing w:val="-28"/>
                <w:sz w:val="13"/>
              </w:rPr>
              <w:t> </w:t>
            </w:r>
            <w:r>
              <w:rPr>
                <w:color w:val="231F20"/>
                <w:sz w:val="13"/>
              </w:rPr>
              <w:t>de</w:t>
            </w:r>
            <w:r>
              <w:rPr>
                <w:color w:val="231F20"/>
                <w:spacing w:val="-28"/>
                <w:sz w:val="13"/>
              </w:rPr>
              <w:t> </w:t>
            </w:r>
            <w:r>
              <w:rPr>
                <w:color w:val="231F20"/>
                <w:sz w:val="13"/>
              </w:rPr>
              <w:t>objetos</w:t>
            </w:r>
            <w:r>
              <w:rPr>
                <w:color w:val="231F20"/>
                <w:spacing w:val="-28"/>
                <w:sz w:val="13"/>
              </w:rPr>
              <w:t> </w:t>
            </w:r>
            <w:r>
              <w:rPr>
                <w:color w:val="231F20"/>
                <w:sz w:val="13"/>
              </w:rPr>
              <w:t>o</w:t>
            </w:r>
            <w:r>
              <w:rPr>
                <w:color w:val="231F20"/>
                <w:spacing w:val="-28"/>
                <w:sz w:val="13"/>
              </w:rPr>
              <w:t> </w:t>
            </w:r>
            <w:r>
              <w:rPr>
                <w:color w:val="231F20"/>
                <w:spacing w:val="-3"/>
                <w:sz w:val="13"/>
              </w:rPr>
              <w:t>artefac- </w:t>
            </w:r>
            <w:r>
              <w:rPr>
                <w:color w:val="231F20"/>
                <w:sz w:val="13"/>
              </w:rPr>
              <w:t>tos</w:t>
            </w:r>
            <w:r>
              <w:rPr>
                <w:color w:val="231F20"/>
                <w:spacing w:val="-21"/>
                <w:sz w:val="13"/>
              </w:rPr>
              <w:t> </w:t>
            </w:r>
            <w:r>
              <w:rPr>
                <w:color w:val="231F20"/>
                <w:sz w:val="13"/>
              </w:rPr>
              <w:t>en</w:t>
            </w:r>
            <w:r>
              <w:rPr>
                <w:color w:val="231F20"/>
                <w:spacing w:val="-21"/>
                <w:sz w:val="13"/>
              </w:rPr>
              <w:t> </w:t>
            </w:r>
            <w:r>
              <w:rPr>
                <w:color w:val="231F20"/>
                <w:sz w:val="13"/>
              </w:rPr>
              <w:t>herramientas</w:t>
            </w:r>
            <w:r>
              <w:rPr>
                <w:color w:val="231F20"/>
                <w:spacing w:val="-21"/>
                <w:sz w:val="13"/>
              </w:rPr>
              <w:t> </w:t>
            </w:r>
            <w:r>
              <w:rPr>
                <w:color w:val="231F20"/>
                <w:sz w:val="13"/>
              </w:rPr>
              <w:t>que</w:t>
            </w:r>
            <w:r>
              <w:rPr>
                <w:color w:val="231F20"/>
                <w:spacing w:val="-21"/>
                <w:sz w:val="13"/>
              </w:rPr>
              <w:t> </w:t>
            </w:r>
            <w:r>
              <w:rPr>
                <w:color w:val="231F20"/>
                <w:spacing w:val="-3"/>
                <w:sz w:val="13"/>
              </w:rPr>
              <w:t>contribuyan</w:t>
            </w:r>
            <w:r>
              <w:rPr>
                <w:color w:val="231F20"/>
                <w:spacing w:val="-21"/>
                <w:sz w:val="13"/>
              </w:rPr>
              <w:t> </w:t>
            </w:r>
            <w:r>
              <w:rPr>
                <w:color w:val="231F20"/>
                <w:sz w:val="13"/>
              </w:rPr>
              <w:t>al</w:t>
            </w:r>
            <w:r>
              <w:rPr>
                <w:color w:val="231F20"/>
                <w:spacing w:val="-21"/>
                <w:sz w:val="13"/>
              </w:rPr>
              <w:t> </w:t>
            </w:r>
            <w:r>
              <w:rPr>
                <w:color w:val="231F20"/>
                <w:sz w:val="13"/>
              </w:rPr>
              <w:t>enriqueci- </w:t>
            </w:r>
            <w:r>
              <w:rPr>
                <w:color w:val="231F20"/>
                <w:w w:val="95"/>
                <w:sz w:val="13"/>
              </w:rPr>
              <w:t>miento</w:t>
            </w:r>
            <w:r>
              <w:rPr>
                <w:color w:val="231F20"/>
                <w:spacing w:val="-25"/>
                <w:w w:val="95"/>
                <w:sz w:val="13"/>
              </w:rPr>
              <w:t> </w:t>
            </w:r>
            <w:r>
              <w:rPr>
                <w:color w:val="231F20"/>
                <w:w w:val="95"/>
                <w:sz w:val="13"/>
              </w:rPr>
              <w:t>de</w:t>
            </w:r>
            <w:r>
              <w:rPr>
                <w:color w:val="231F20"/>
                <w:spacing w:val="-25"/>
                <w:w w:val="95"/>
                <w:sz w:val="13"/>
              </w:rPr>
              <w:t> </w:t>
            </w:r>
            <w:r>
              <w:rPr>
                <w:color w:val="231F20"/>
                <w:w w:val="95"/>
                <w:sz w:val="13"/>
              </w:rPr>
              <w:t>la</w:t>
            </w:r>
            <w:r>
              <w:rPr>
                <w:color w:val="231F20"/>
                <w:spacing w:val="-25"/>
                <w:w w:val="95"/>
                <w:sz w:val="13"/>
              </w:rPr>
              <w:t> </w:t>
            </w:r>
            <w:r>
              <w:rPr>
                <w:color w:val="231F20"/>
                <w:w w:val="95"/>
                <w:sz w:val="13"/>
              </w:rPr>
              <w:t>cultura</w:t>
            </w:r>
            <w:r>
              <w:rPr>
                <w:color w:val="231F20"/>
                <w:spacing w:val="-25"/>
                <w:w w:val="95"/>
                <w:sz w:val="13"/>
              </w:rPr>
              <w:t> </w:t>
            </w:r>
            <w:r>
              <w:rPr>
                <w:color w:val="231F20"/>
                <w:spacing w:val="-3"/>
                <w:w w:val="95"/>
                <w:sz w:val="13"/>
              </w:rPr>
              <w:t>material.</w:t>
            </w:r>
          </w:p>
        </w:tc>
      </w:tr>
      <w:tr>
        <w:trPr>
          <w:trHeight w:val="920" w:hRule="exact"/>
        </w:trPr>
        <w:tc>
          <w:tcPr>
            <w:tcW w:w="524" w:type="dxa"/>
            <w:tcBorders>
              <w:right w:val="single" w:sz="6" w:space="0" w:color="808285"/>
            </w:tcBorders>
          </w:tcPr>
          <w:p>
            <w:pPr>
              <w:pStyle w:val="TableParagraph"/>
              <w:rPr>
                <w:sz w:val="12"/>
              </w:rPr>
            </w:pPr>
          </w:p>
          <w:p>
            <w:pPr>
              <w:pStyle w:val="TableParagraph"/>
              <w:rPr>
                <w:sz w:val="12"/>
              </w:rPr>
            </w:pPr>
          </w:p>
          <w:p>
            <w:pPr>
              <w:pStyle w:val="TableParagraph"/>
              <w:spacing w:before="94"/>
              <w:ind w:left="176" w:right="139"/>
              <w:jc w:val="center"/>
              <w:rPr>
                <w:rFonts w:ascii="Arial"/>
                <w:b/>
                <w:sz w:val="12"/>
              </w:rPr>
            </w:pPr>
            <w:r>
              <w:rPr>
                <w:rFonts w:ascii="Arial"/>
                <w:b/>
                <w:color w:val="5E9147"/>
                <w:w w:val="115"/>
                <w:sz w:val="12"/>
              </w:rPr>
              <w:t>11</w:t>
            </w:r>
          </w:p>
        </w:tc>
        <w:tc>
          <w:tcPr>
            <w:tcW w:w="16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before="80"/>
              <w:ind w:left="110"/>
              <w:rPr>
                <w:sz w:val="13"/>
              </w:rPr>
            </w:pPr>
            <w:r>
              <w:rPr>
                <w:color w:val="231F20"/>
                <w:w w:val="90"/>
                <w:sz w:val="13"/>
              </w:rPr>
              <w:t>Impacto ambiental</w:t>
            </w:r>
          </w:p>
        </w:tc>
        <w:tc>
          <w:tcPr>
            <w:tcW w:w="3469" w:type="dxa"/>
            <w:tcBorders>
              <w:left w:val="single" w:sz="6" w:space="0" w:color="808285"/>
            </w:tcBorders>
          </w:tcPr>
          <w:p>
            <w:pPr>
              <w:pStyle w:val="TableParagraph"/>
              <w:spacing w:line="273" w:lineRule="auto" w:before="102"/>
              <w:ind w:left="248" w:right="68"/>
              <w:jc w:val="both"/>
              <w:rPr>
                <w:sz w:val="13"/>
              </w:rPr>
            </w:pPr>
            <w:r>
              <w:rPr>
                <w:color w:val="231F20"/>
                <w:w w:val="95"/>
                <w:sz w:val="13"/>
              </w:rPr>
              <w:t>Comprender</w:t>
            </w:r>
            <w:r>
              <w:rPr>
                <w:color w:val="231F20"/>
                <w:spacing w:val="-13"/>
                <w:w w:val="95"/>
                <w:sz w:val="13"/>
              </w:rPr>
              <w:t> </w:t>
            </w:r>
            <w:r>
              <w:rPr>
                <w:color w:val="231F20"/>
                <w:w w:val="95"/>
                <w:sz w:val="13"/>
              </w:rPr>
              <w:t>las</w:t>
            </w:r>
            <w:r>
              <w:rPr>
                <w:color w:val="231F20"/>
                <w:spacing w:val="-13"/>
                <w:w w:val="95"/>
                <w:sz w:val="13"/>
              </w:rPr>
              <w:t> </w:t>
            </w:r>
            <w:r>
              <w:rPr>
                <w:color w:val="231F20"/>
                <w:w w:val="95"/>
                <w:sz w:val="13"/>
              </w:rPr>
              <w:t>relaciones</w:t>
            </w:r>
            <w:r>
              <w:rPr>
                <w:color w:val="231F20"/>
                <w:spacing w:val="-13"/>
                <w:w w:val="95"/>
                <w:sz w:val="13"/>
              </w:rPr>
              <w:t> </w:t>
            </w:r>
            <w:r>
              <w:rPr>
                <w:color w:val="231F20"/>
                <w:w w:val="95"/>
                <w:sz w:val="13"/>
              </w:rPr>
              <w:t>existentes</w:t>
            </w:r>
            <w:r>
              <w:rPr>
                <w:color w:val="231F20"/>
                <w:spacing w:val="-13"/>
                <w:w w:val="95"/>
                <w:sz w:val="13"/>
              </w:rPr>
              <w:t> </w:t>
            </w:r>
            <w:r>
              <w:rPr>
                <w:color w:val="231F20"/>
                <w:w w:val="95"/>
                <w:sz w:val="13"/>
              </w:rPr>
              <w:t>entre</w:t>
            </w:r>
            <w:r>
              <w:rPr>
                <w:color w:val="231F20"/>
                <w:spacing w:val="-13"/>
                <w:w w:val="95"/>
                <w:sz w:val="13"/>
              </w:rPr>
              <w:t> </w:t>
            </w:r>
            <w:r>
              <w:rPr>
                <w:color w:val="231F20"/>
                <w:w w:val="95"/>
                <w:sz w:val="13"/>
              </w:rPr>
              <w:t>los</w:t>
            </w:r>
            <w:r>
              <w:rPr>
                <w:color w:val="231F20"/>
                <w:spacing w:val="-13"/>
                <w:w w:val="95"/>
                <w:sz w:val="13"/>
              </w:rPr>
              <w:t> </w:t>
            </w:r>
            <w:r>
              <w:rPr>
                <w:color w:val="231F20"/>
                <w:w w:val="95"/>
                <w:sz w:val="13"/>
              </w:rPr>
              <w:t>ele- mentos</w:t>
            </w:r>
            <w:r>
              <w:rPr>
                <w:color w:val="231F20"/>
                <w:spacing w:val="-14"/>
                <w:w w:val="95"/>
                <w:sz w:val="13"/>
              </w:rPr>
              <w:t> </w:t>
            </w:r>
            <w:r>
              <w:rPr>
                <w:color w:val="231F20"/>
                <w:w w:val="95"/>
                <w:sz w:val="13"/>
              </w:rPr>
              <w:t>de</w:t>
            </w:r>
            <w:r>
              <w:rPr>
                <w:color w:val="231F20"/>
                <w:spacing w:val="-14"/>
                <w:w w:val="95"/>
                <w:sz w:val="13"/>
              </w:rPr>
              <w:t> </w:t>
            </w:r>
            <w:r>
              <w:rPr>
                <w:color w:val="231F20"/>
                <w:w w:val="95"/>
                <w:sz w:val="13"/>
              </w:rPr>
              <w:t>un</w:t>
            </w:r>
            <w:r>
              <w:rPr>
                <w:color w:val="231F20"/>
                <w:spacing w:val="-14"/>
                <w:w w:val="95"/>
                <w:sz w:val="13"/>
              </w:rPr>
              <w:t> </w:t>
            </w:r>
            <w:r>
              <w:rPr>
                <w:color w:val="231F20"/>
                <w:w w:val="95"/>
                <w:sz w:val="13"/>
              </w:rPr>
              <w:t>ecosistema,</w:t>
            </w:r>
            <w:r>
              <w:rPr>
                <w:color w:val="231F20"/>
                <w:spacing w:val="-14"/>
                <w:w w:val="95"/>
                <w:sz w:val="13"/>
              </w:rPr>
              <w:t> </w:t>
            </w:r>
            <w:r>
              <w:rPr>
                <w:color w:val="231F20"/>
                <w:w w:val="95"/>
                <w:sz w:val="13"/>
              </w:rPr>
              <w:t>sus</w:t>
            </w:r>
            <w:r>
              <w:rPr>
                <w:color w:val="231F20"/>
                <w:spacing w:val="-14"/>
                <w:w w:val="95"/>
                <w:sz w:val="13"/>
              </w:rPr>
              <w:t> </w:t>
            </w:r>
            <w:r>
              <w:rPr>
                <w:color w:val="231F20"/>
                <w:w w:val="95"/>
                <w:sz w:val="13"/>
              </w:rPr>
              <w:t>insumos</w:t>
            </w:r>
            <w:r>
              <w:rPr>
                <w:color w:val="231F20"/>
                <w:spacing w:val="-14"/>
                <w:w w:val="95"/>
                <w:sz w:val="13"/>
              </w:rPr>
              <w:t> </w:t>
            </w:r>
            <w:r>
              <w:rPr>
                <w:color w:val="231F20"/>
                <w:w w:val="95"/>
                <w:sz w:val="13"/>
              </w:rPr>
              <w:t>y</w:t>
            </w:r>
            <w:r>
              <w:rPr>
                <w:color w:val="231F20"/>
                <w:spacing w:val="-14"/>
                <w:w w:val="95"/>
                <w:sz w:val="13"/>
              </w:rPr>
              <w:t> </w:t>
            </w:r>
            <w:r>
              <w:rPr>
                <w:color w:val="231F20"/>
                <w:w w:val="95"/>
                <w:sz w:val="13"/>
              </w:rPr>
              <w:t>productos </w:t>
            </w:r>
            <w:r>
              <w:rPr>
                <w:color w:val="231F20"/>
                <w:sz w:val="13"/>
              </w:rPr>
              <w:t>formando</w:t>
            </w:r>
            <w:r>
              <w:rPr>
                <w:color w:val="231F20"/>
                <w:spacing w:val="-12"/>
                <w:sz w:val="13"/>
              </w:rPr>
              <w:t> </w:t>
            </w:r>
            <w:r>
              <w:rPr>
                <w:color w:val="231F20"/>
                <w:sz w:val="13"/>
              </w:rPr>
              <w:t>un</w:t>
            </w:r>
            <w:r>
              <w:rPr>
                <w:color w:val="231F20"/>
                <w:spacing w:val="-12"/>
                <w:sz w:val="13"/>
              </w:rPr>
              <w:t> </w:t>
            </w:r>
            <w:r>
              <w:rPr>
                <w:color w:val="231F20"/>
                <w:sz w:val="13"/>
              </w:rPr>
              <w:t>todo,</w:t>
            </w:r>
            <w:r>
              <w:rPr>
                <w:color w:val="231F20"/>
                <w:spacing w:val="-12"/>
                <w:sz w:val="13"/>
              </w:rPr>
              <w:t> </w:t>
            </w:r>
            <w:r>
              <w:rPr>
                <w:color w:val="231F20"/>
                <w:sz w:val="13"/>
              </w:rPr>
              <w:t>dentro</w:t>
            </w:r>
            <w:r>
              <w:rPr>
                <w:color w:val="231F20"/>
                <w:spacing w:val="-12"/>
                <w:sz w:val="13"/>
              </w:rPr>
              <w:t> </w:t>
            </w:r>
            <w:r>
              <w:rPr>
                <w:color w:val="231F20"/>
                <w:sz w:val="13"/>
              </w:rPr>
              <w:t>del</w:t>
            </w:r>
            <w:r>
              <w:rPr>
                <w:color w:val="231F20"/>
                <w:spacing w:val="-12"/>
                <w:sz w:val="13"/>
              </w:rPr>
              <w:t> </w:t>
            </w:r>
            <w:r>
              <w:rPr>
                <w:color w:val="231F20"/>
                <w:sz w:val="13"/>
              </w:rPr>
              <w:t>cual</w:t>
            </w:r>
            <w:r>
              <w:rPr>
                <w:color w:val="231F20"/>
                <w:spacing w:val="-12"/>
                <w:sz w:val="13"/>
              </w:rPr>
              <w:t> </w:t>
            </w:r>
            <w:r>
              <w:rPr>
                <w:color w:val="231F20"/>
                <w:sz w:val="13"/>
              </w:rPr>
              <w:t>el</w:t>
            </w:r>
            <w:r>
              <w:rPr>
                <w:color w:val="231F20"/>
                <w:spacing w:val="-12"/>
                <w:sz w:val="13"/>
              </w:rPr>
              <w:t> </w:t>
            </w:r>
            <w:r>
              <w:rPr>
                <w:color w:val="231F20"/>
                <w:sz w:val="13"/>
              </w:rPr>
              <w:t>ser</w:t>
            </w:r>
            <w:r>
              <w:rPr>
                <w:color w:val="231F20"/>
                <w:spacing w:val="-12"/>
                <w:sz w:val="13"/>
              </w:rPr>
              <w:t> </w:t>
            </w:r>
            <w:r>
              <w:rPr>
                <w:color w:val="231F20"/>
                <w:sz w:val="13"/>
              </w:rPr>
              <w:t>humano </w:t>
            </w:r>
            <w:r>
              <w:rPr>
                <w:color w:val="231F20"/>
                <w:w w:val="95"/>
                <w:sz w:val="13"/>
              </w:rPr>
              <w:t>es</w:t>
            </w:r>
            <w:r>
              <w:rPr>
                <w:color w:val="231F20"/>
                <w:spacing w:val="-16"/>
                <w:w w:val="95"/>
                <w:sz w:val="13"/>
              </w:rPr>
              <w:t> </w:t>
            </w:r>
            <w:r>
              <w:rPr>
                <w:color w:val="231F20"/>
                <w:w w:val="95"/>
                <w:sz w:val="13"/>
              </w:rPr>
              <w:t>parte.</w:t>
            </w:r>
          </w:p>
        </w:tc>
      </w:tr>
      <w:tr>
        <w:trPr>
          <w:trHeight w:val="560" w:hRule="exact"/>
        </w:trPr>
        <w:tc>
          <w:tcPr>
            <w:tcW w:w="524" w:type="dxa"/>
            <w:tcBorders>
              <w:right w:val="single" w:sz="6" w:space="0" w:color="808285"/>
            </w:tcBorders>
          </w:tcPr>
          <w:p>
            <w:pPr>
              <w:pStyle w:val="TableParagraph"/>
              <w:spacing w:before="11"/>
              <w:rPr>
                <w:sz w:val="16"/>
              </w:rPr>
            </w:pPr>
          </w:p>
          <w:p>
            <w:pPr>
              <w:pStyle w:val="TableParagraph"/>
              <w:ind w:left="176" w:right="139"/>
              <w:jc w:val="center"/>
              <w:rPr>
                <w:rFonts w:ascii="Arial"/>
                <w:b/>
                <w:sz w:val="12"/>
              </w:rPr>
            </w:pPr>
            <w:r>
              <w:rPr>
                <w:rFonts w:ascii="Arial"/>
                <w:b/>
                <w:color w:val="5E9147"/>
                <w:w w:val="115"/>
                <w:sz w:val="12"/>
              </w:rPr>
              <w:t>12</w:t>
            </w:r>
          </w:p>
        </w:tc>
        <w:tc>
          <w:tcPr>
            <w:tcW w:w="1613" w:type="dxa"/>
            <w:tcBorders>
              <w:left w:val="single" w:sz="6" w:space="0" w:color="808285"/>
              <w:right w:val="single" w:sz="6" w:space="0" w:color="808285"/>
            </w:tcBorders>
          </w:tcPr>
          <w:p>
            <w:pPr>
              <w:pStyle w:val="TableParagraph"/>
              <w:spacing w:before="9"/>
              <w:rPr>
                <w:sz w:val="15"/>
              </w:rPr>
            </w:pPr>
          </w:p>
          <w:p>
            <w:pPr>
              <w:pStyle w:val="TableParagraph"/>
              <w:ind w:left="110"/>
              <w:rPr>
                <w:sz w:val="13"/>
              </w:rPr>
            </w:pPr>
            <w:r>
              <w:rPr>
                <w:color w:val="231F20"/>
                <w:w w:val="90"/>
                <w:sz w:val="13"/>
              </w:rPr>
              <w:t>Envase y embalaje</w:t>
            </w:r>
          </w:p>
        </w:tc>
        <w:tc>
          <w:tcPr>
            <w:tcW w:w="3469" w:type="dxa"/>
            <w:tcBorders>
              <w:left w:val="single" w:sz="6" w:space="0" w:color="808285"/>
            </w:tcBorders>
          </w:tcPr>
          <w:p>
            <w:pPr>
              <w:pStyle w:val="TableParagraph"/>
              <w:spacing w:line="273" w:lineRule="auto" w:before="102"/>
              <w:ind w:left="248" w:right="69"/>
              <w:rPr>
                <w:sz w:val="13"/>
              </w:rPr>
            </w:pPr>
            <w:r>
              <w:rPr>
                <w:color w:val="231F20"/>
                <w:w w:val="95"/>
                <w:sz w:val="13"/>
              </w:rPr>
              <w:t>Diseñar</w:t>
            </w:r>
            <w:r>
              <w:rPr>
                <w:color w:val="231F20"/>
                <w:spacing w:val="-23"/>
                <w:w w:val="95"/>
                <w:sz w:val="13"/>
              </w:rPr>
              <w:t> </w:t>
            </w:r>
            <w:r>
              <w:rPr>
                <w:color w:val="231F20"/>
                <w:spacing w:val="-3"/>
                <w:w w:val="95"/>
                <w:sz w:val="13"/>
              </w:rPr>
              <w:t>envases,</w:t>
            </w:r>
            <w:r>
              <w:rPr>
                <w:color w:val="231F20"/>
                <w:spacing w:val="-23"/>
                <w:w w:val="95"/>
                <w:sz w:val="13"/>
              </w:rPr>
              <w:t> </w:t>
            </w:r>
            <w:r>
              <w:rPr>
                <w:color w:val="231F20"/>
                <w:w w:val="95"/>
                <w:sz w:val="13"/>
              </w:rPr>
              <w:t>embalajes</w:t>
            </w:r>
            <w:r>
              <w:rPr>
                <w:color w:val="231F20"/>
                <w:spacing w:val="-23"/>
                <w:w w:val="95"/>
                <w:sz w:val="13"/>
              </w:rPr>
              <w:t> </w:t>
            </w:r>
            <w:r>
              <w:rPr>
                <w:color w:val="231F20"/>
                <w:w w:val="95"/>
                <w:sz w:val="13"/>
              </w:rPr>
              <w:t>e</w:t>
            </w:r>
            <w:r>
              <w:rPr>
                <w:color w:val="231F20"/>
                <w:spacing w:val="-23"/>
                <w:w w:val="95"/>
                <w:sz w:val="13"/>
              </w:rPr>
              <w:t> </w:t>
            </w:r>
            <w:r>
              <w:rPr>
                <w:color w:val="231F20"/>
                <w:w w:val="95"/>
                <w:sz w:val="13"/>
              </w:rPr>
              <w:t>imagen</w:t>
            </w:r>
            <w:r>
              <w:rPr>
                <w:color w:val="231F20"/>
                <w:spacing w:val="-23"/>
                <w:w w:val="95"/>
                <w:sz w:val="13"/>
              </w:rPr>
              <w:t> </w:t>
            </w:r>
            <w:r>
              <w:rPr>
                <w:color w:val="231F20"/>
                <w:w w:val="95"/>
                <w:sz w:val="13"/>
              </w:rPr>
              <w:t>que</w:t>
            </w:r>
            <w:r>
              <w:rPr>
                <w:color w:val="231F20"/>
                <w:spacing w:val="-23"/>
                <w:w w:val="95"/>
                <w:sz w:val="13"/>
              </w:rPr>
              <w:t> </w:t>
            </w:r>
            <w:r>
              <w:rPr>
                <w:color w:val="231F20"/>
                <w:spacing w:val="-3"/>
                <w:w w:val="95"/>
                <w:sz w:val="13"/>
              </w:rPr>
              <w:t>satisfagan </w:t>
            </w:r>
            <w:r>
              <w:rPr>
                <w:color w:val="231F20"/>
                <w:w w:val="95"/>
                <w:sz w:val="13"/>
              </w:rPr>
              <w:t>los</w:t>
            </w:r>
            <w:r>
              <w:rPr>
                <w:color w:val="231F20"/>
                <w:spacing w:val="-16"/>
                <w:w w:val="95"/>
                <w:sz w:val="13"/>
              </w:rPr>
              <w:t> </w:t>
            </w:r>
            <w:r>
              <w:rPr>
                <w:color w:val="231F20"/>
                <w:spacing w:val="-3"/>
                <w:w w:val="95"/>
                <w:sz w:val="13"/>
              </w:rPr>
              <w:t>requerimientos</w:t>
            </w:r>
            <w:r>
              <w:rPr>
                <w:color w:val="231F20"/>
                <w:spacing w:val="-16"/>
                <w:w w:val="95"/>
                <w:sz w:val="13"/>
              </w:rPr>
              <w:t> </w:t>
            </w:r>
            <w:r>
              <w:rPr>
                <w:color w:val="231F20"/>
                <w:w w:val="95"/>
                <w:sz w:val="13"/>
              </w:rPr>
              <w:t>de</w:t>
            </w:r>
            <w:r>
              <w:rPr>
                <w:color w:val="231F20"/>
                <w:spacing w:val="-16"/>
                <w:w w:val="95"/>
                <w:sz w:val="13"/>
              </w:rPr>
              <w:t> </w:t>
            </w:r>
            <w:r>
              <w:rPr>
                <w:color w:val="231F20"/>
                <w:spacing w:val="-3"/>
                <w:w w:val="95"/>
                <w:sz w:val="13"/>
              </w:rPr>
              <w:t>carácter</w:t>
            </w:r>
            <w:r>
              <w:rPr>
                <w:color w:val="231F20"/>
                <w:spacing w:val="-16"/>
                <w:w w:val="95"/>
                <w:sz w:val="13"/>
              </w:rPr>
              <w:t> </w:t>
            </w:r>
            <w:r>
              <w:rPr>
                <w:color w:val="231F20"/>
                <w:w w:val="95"/>
                <w:sz w:val="13"/>
              </w:rPr>
              <w:t>funcional</w:t>
            </w:r>
            <w:r>
              <w:rPr>
                <w:color w:val="231F20"/>
                <w:spacing w:val="-16"/>
                <w:w w:val="95"/>
                <w:sz w:val="13"/>
              </w:rPr>
              <w:t> </w:t>
            </w:r>
            <w:r>
              <w:rPr>
                <w:color w:val="231F20"/>
                <w:w w:val="95"/>
                <w:sz w:val="13"/>
              </w:rPr>
              <w:t>y</w:t>
            </w:r>
            <w:r>
              <w:rPr>
                <w:color w:val="231F20"/>
                <w:spacing w:val="-16"/>
                <w:w w:val="95"/>
                <w:sz w:val="13"/>
              </w:rPr>
              <w:t> </w:t>
            </w:r>
            <w:r>
              <w:rPr>
                <w:color w:val="231F20"/>
                <w:spacing w:val="-3"/>
                <w:w w:val="95"/>
                <w:sz w:val="13"/>
              </w:rPr>
              <w:t>estético.</w:t>
            </w:r>
          </w:p>
        </w:tc>
      </w:tr>
      <w:tr>
        <w:trPr>
          <w:trHeight w:val="109" w:hRule="exact"/>
        </w:trPr>
        <w:tc>
          <w:tcPr>
            <w:tcW w:w="5606" w:type="dxa"/>
            <w:gridSpan w:val="3"/>
            <w:tcBorders>
              <w:bottom w:val="nil"/>
            </w:tcBorders>
          </w:tcPr>
          <w:p>
            <w:pPr/>
          </w:p>
        </w:tc>
      </w:tr>
      <w:tr>
        <w:trPr>
          <w:trHeight w:val="631" w:hRule="exact"/>
        </w:trPr>
        <w:tc>
          <w:tcPr>
            <w:tcW w:w="524" w:type="dxa"/>
            <w:tcBorders>
              <w:top w:val="nil"/>
              <w:right w:val="single" w:sz="6" w:space="0" w:color="808285"/>
            </w:tcBorders>
          </w:tcPr>
          <w:p>
            <w:pPr>
              <w:pStyle w:val="TableParagraph"/>
              <w:spacing w:before="12"/>
              <w:rPr>
                <w:sz w:val="15"/>
              </w:rPr>
            </w:pPr>
          </w:p>
          <w:p>
            <w:pPr>
              <w:pStyle w:val="TableParagraph"/>
              <w:ind w:left="176" w:right="139"/>
              <w:jc w:val="center"/>
              <w:rPr>
                <w:rFonts w:ascii="Arial"/>
                <w:b/>
                <w:sz w:val="12"/>
              </w:rPr>
            </w:pPr>
            <w:r>
              <w:rPr>
                <w:rFonts w:ascii="Arial"/>
                <w:b/>
                <w:color w:val="5E9147"/>
                <w:w w:val="115"/>
                <w:sz w:val="12"/>
              </w:rPr>
              <w:t>13</w:t>
            </w:r>
          </w:p>
        </w:tc>
        <w:tc>
          <w:tcPr>
            <w:tcW w:w="1613" w:type="dxa"/>
            <w:tcBorders>
              <w:top w:val="nil"/>
              <w:left w:val="single" w:sz="6" w:space="0" w:color="808285"/>
              <w:right w:val="single" w:sz="6" w:space="0" w:color="808285"/>
            </w:tcBorders>
          </w:tcPr>
          <w:p>
            <w:pPr>
              <w:pStyle w:val="TableParagraph"/>
              <w:spacing w:line="273" w:lineRule="auto" w:before="90"/>
              <w:ind w:left="110" w:right="561"/>
              <w:rPr>
                <w:sz w:val="13"/>
              </w:rPr>
            </w:pPr>
            <w:r>
              <w:rPr>
                <w:color w:val="231F20"/>
                <w:w w:val="90"/>
                <w:sz w:val="13"/>
              </w:rPr>
              <w:t>Sustentabilidad </w:t>
            </w:r>
            <w:r>
              <w:rPr>
                <w:color w:val="231F20"/>
                <w:w w:val="95"/>
                <w:sz w:val="13"/>
              </w:rPr>
              <w:t>del diseño</w:t>
            </w:r>
          </w:p>
        </w:tc>
        <w:tc>
          <w:tcPr>
            <w:tcW w:w="3469" w:type="dxa"/>
            <w:tcBorders>
              <w:top w:val="nil"/>
              <w:left w:val="single" w:sz="6" w:space="0" w:color="808285"/>
            </w:tcBorders>
          </w:tcPr>
          <w:p>
            <w:pPr>
              <w:pStyle w:val="TableParagraph"/>
              <w:spacing w:line="273" w:lineRule="auto"/>
              <w:ind w:left="248" w:right="71"/>
              <w:jc w:val="both"/>
              <w:rPr>
                <w:sz w:val="13"/>
              </w:rPr>
            </w:pPr>
            <w:r>
              <w:rPr>
                <w:color w:val="231F20"/>
                <w:w w:val="95"/>
                <w:sz w:val="13"/>
              </w:rPr>
              <w:t>Aportar</w:t>
            </w:r>
            <w:r>
              <w:rPr>
                <w:color w:val="231F20"/>
                <w:spacing w:val="-8"/>
                <w:w w:val="95"/>
                <w:sz w:val="13"/>
              </w:rPr>
              <w:t> </w:t>
            </w:r>
            <w:r>
              <w:rPr>
                <w:color w:val="231F20"/>
                <w:w w:val="95"/>
                <w:sz w:val="13"/>
              </w:rPr>
              <w:t>los</w:t>
            </w:r>
            <w:r>
              <w:rPr>
                <w:color w:val="231F20"/>
                <w:spacing w:val="-8"/>
                <w:w w:val="95"/>
                <w:sz w:val="13"/>
              </w:rPr>
              <w:t> </w:t>
            </w:r>
            <w:r>
              <w:rPr>
                <w:color w:val="231F20"/>
                <w:w w:val="95"/>
                <w:sz w:val="13"/>
              </w:rPr>
              <w:t>elementos</w:t>
            </w:r>
            <w:r>
              <w:rPr>
                <w:color w:val="231F20"/>
                <w:spacing w:val="-8"/>
                <w:w w:val="95"/>
                <w:sz w:val="13"/>
              </w:rPr>
              <w:t> </w:t>
            </w:r>
            <w:r>
              <w:rPr>
                <w:color w:val="231F20"/>
                <w:w w:val="95"/>
                <w:sz w:val="13"/>
              </w:rPr>
              <w:t>necesarios</w:t>
            </w:r>
            <w:r>
              <w:rPr>
                <w:color w:val="231F20"/>
                <w:spacing w:val="-8"/>
                <w:w w:val="95"/>
                <w:sz w:val="13"/>
              </w:rPr>
              <w:t> </w:t>
            </w:r>
            <w:r>
              <w:rPr>
                <w:color w:val="231F20"/>
                <w:w w:val="95"/>
                <w:sz w:val="13"/>
              </w:rPr>
              <w:t>para</w:t>
            </w:r>
            <w:r>
              <w:rPr>
                <w:color w:val="231F20"/>
                <w:spacing w:val="-8"/>
                <w:w w:val="95"/>
                <w:sz w:val="13"/>
              </w:rPr>
              <w:t> </w:t>
            </w:r>
            <w:r>
              <w:rPr>
                <w:color w:val="231F20"/>
                <w:w w:val="95"/>
                <w:sz w:val="13"/>
              </w:rPr>
              <w:t>la</w:t>
            </w:r>
            <w:r>
              <w:rPr>
                <w:color w:val="231F20"/>
                <w:spacing w:val="-8"/>
                <w:w w:val="95"/>
                <w:sz w:val="13"/>
              </w:rPr>
              <w:t> </w:t>
            </w:r>
            <w:r>
              <w:rPr>
                <w:color w:val="231F20"/>
                <w:spacing w:val="-3"/>
                <w:w w:val="95"/>
                <w:sz w:val="13"/>
              </w:rPr>
              <w:t>aplicación </w:t>
            </w:r>
            <w:r>
              <w:rPr>
                <w:color w:val="231F20"/>
                <w:w w:val="95"/>
                <w:sz w:val="13"/>
              </w:rPr>
              <w:t>de</w:t>
            </w:r>
            <w:r>
              <w:rPr>
                <w:color w:val="231F20"/>
                <w:spacing w:val="-27"/>
                <w:w w:val="95"/>
                <w:sz w:val="13"/>
              </w:rPr>
              <w:t> </w:t>
            </w:r>
            <w:r>
              <w:rPr>
                <w:color w:val="231F20"/>
                <w:w w:val="95"/>
                <w:sz w:val="13"/>
              </w:rPr>
              <w:t>nuevas</w:t>
            </w:r>
            <w:r>
              <w:rPr>
                <w:color w:val="231F20"/>
                <w:spacing w:val="-27"/>
                <w:w w:val="95"/>
                <w:sz w:val="13"/>
              </w:rPr>
              <w:t> </w:t>
            </w:r>
            <w:r>
              <w:rPr>
                <w:color w:val="231F20"/>
                <w:w w:val="95"/>
                <w:sz w:val="13"/>
              </w:rPr>
              <w:t>tecnologías</w:t>
            </w:r>
            <w:r>
              <w:rPr>
                <w:color w:val="231F20"/>
                <w:spacing w:val="-27"/>
                <w:w w:val="95"/>
                <w:sz w:val="13"/>
              </w:rPr>
              <w:t> </w:t>
            </w:r>
            <w:r>
              <w:rPr>
                <w:color w:val="231F20"/>
                <w:w w:val="95"/>
                <w:sz w:val="13"/>
              </w:rPr>
              <w:t>y</w:t>
            </w:r>
            <w:r>
              <w:rPr>
                <w:color w:val="231F20"/>
                <w:spacing w:val="-27"/>
                <w:w w:val="95"/>
                <w:sz w:val="13"/>
              </w:rPr>
              <w:t> </w:t>
            </w:r>
            <w:r>
              <w:rPr>
                <w:color w:val="231F20"/>
                <w:w w:val="95"/>
                <w:sz w:val="13"/>
              </w:rPr>
              <w:t>materiales</w:t>
            </w:r>
            <w:r>
              <w:rPr>
                <w:color w:val="231F20"/>
                <w:spacing w:val="-27"/>
                <w:w w:val="95"/>
                <w:sz w:val="13"/>
              </w:rPr>
              <w:t> </w:t>
            </w:r>
            <w:r>
              <w:rPr>
                <w:color w:val="231F20"/>
                <w:spacing w:val="-2"/>
                <w:w w:val="95"/>
                <w:sz w:val="13"/>
              </w:rPr>
              <w:t>con</w:t>
            </w:r>
            <w:r>
              <w:rPr>
                <w:color w:val="231F20"/>
                <w:spacing w:val="-27"/>
                <w:w w:val="95"/>
                <w:sz w:val="13"/>
              </w:rPr>
              <w:t> </w:t>
            </w:r>
            <w:r>
              <w:rPr>
                <w:color w:val="231F20"/>
                <w:w w:val="95"/>
                <w:sz w:val="13"/>
              </w:rPr>
              <w:t>el</w:t>
            </w:r>
            <w:r>
              <w:rPr>
                <w:color w:val="231F20"/>
                <w:spacing w:val="-27"/>
                <w:w w:val="95"/>
                <w:sz w:val="13"/>
              </w:rPr>
              <w:t> </w:t>
            </w:r>
            <w:r>
              <w:rPr>
                <w:color w:val="231F20"/>
                <w:w w:val="95"/>
                <w:sz w:val="13"/>
              </w:rPr>
              <w:t>objetivo</w:t>
            </w:r>
            <w:r>
              <w:rPr>
                <w:color w:val="231F20"/>
                <w:spacing w:val="-27"/>
                <w:w w:val="95"/>
                <w:sz w:val="13"/>
              </w:rPr>
              <w:t> </w:t>
            </w:r>
            <w:r>
              <w:rPr>
                <w:color w:val="231F20"/>
                <w:w w:val="95"/>
                <w:sz w:val="13"/>
              </w:rPr>
              <w:t>de </w:t>
            </w:r>
            <w:r>
              <w:rPr>
                <w:color w:val="231F20"/>
                <w:spacing w:val="-3"/>
                <w:w w:val="95"/>
                <w:sz w:val="13"/>
              </w:rPr>
              <w:t>conservar</w:t>
            </w:r>
            <w:r>
              <w:rPr>
                <w:color w:val="231F20"/>
                <w:spacing w:val="-22"/>
                <w:w w:val="95"/>
                <w:sz w:val="13"/>
              </w:rPr>
              <w:t> </w:t>
            </w:r>
            <w:r>
              <w:rPr>
                <w:color w:val="231F20"/>
                <w:w w:val="95"/>
                <w:sz w:val="13"/>
              </w:rPr>
              <w:t>el</w:t>
            </w:r>
            <w:r>
              <w:rPr>
                <w:color w:val="231F20"/>
                <w:spacing w:val="-22"/>
                <w:w w:val="95"/>
                <w:sz w:val="13"/>
              </w:rPr>
              <w:t> </w:t>
            </w:r>
            <w:r>
              <w:rPr>
                <w:color w:val="231F20"/>
                <w:w w:val="95"/>
                <w:sz w:val="13"/>
              </w:rPr>
              <w:t>medio</w:t>
            </w:r>
            <w:r>
              <w:rPr>
                <w:color w:val="231F20"/>
                <w:spacing w:val="-22"/>
                <w:w w:val="95"/>
                <w:sz w:val="13"/>
              </w:rPr>
              <w:t> </w:t>
            </w:r>
            <w:r>
              <w:rPr>
                <w:color w:val="231F20"/>
                <w:spacing w:val="-3"/>
                <w:w w:val="95"/>
                <w:sz w:val="13"/>
              </w:rPr>
              <w:t>ambiente.</w:t>
            </w:r>
          </w:p>
        </w:tc>
      </w:tr>
      <w:tr>
        <w:trPr>
          <w:trHeight w:val="740" w:hRule="exact"/>
        </w:trPr>
        <w:tc>
          <w:tcPr>
            <w:tcW w:w="524" w:type="dxa"/>
            <w:tcBorders>
              <w:right w:val="single" w:sz="6" w:space="0" w:color="808285"/>
            </w:tcBorders>
          </w:tcPr>
          <w:p>
            <w:pPr>
              <w:pStyle w:val="TableParagraph"/>
              <w:rPr>
                <w:sz w:val="12"/>
              </w:rPr>
            </w:pPr>
          </w:p>
          <w:p>
            <w:pPr>
              <w:pStyle w:val="TableParagraph"/>
              <w:spacing w:before="4"/>
              <w:rPr>
                <w:sz w:val="12"/>
              </w:rPr>
            </w:pPr>
          </w:p>
          <w:p>
            <w:pPr>
              <w:pStyle w:val="TableParagraph"/>
              <w:ind w:left="176" w:right="139"/>
              <w:jc w:val="center"/>
              <w:rPr>
                <w:rFonts w:ascii="Arial"/>
                <w:b/>
                <w:sz w:val="12"/>
              </w:rPr>
            </w:pPr>
            <w:r>
              <w:rPr>
                <w:rFonts w:ascii="Arial"/>
                <w:b/>
                <w:color w:val="5E9147"/>
                <w:w w:val="115"/>
                <w:sz w:val="12"/>
              </w:rPr>
              <w:t>14</w:t>
            </w:r>
          </w:p>
        </w:tc>
        <w:tc>
          <w:tcPr>
            <w:tcW w:w="1613" w:type="dxa"/>
            <w:tcBorders>
              <w:left w:val="single" w:sz="6" w:space="0" w:color="808285"/>
              <w:right w:val="single" w:sz="6" w:space="0" w:color="808285"/>
            </w:tcBorders>
          </w:tcPr>
          <w:p>
            <w:pPr>
              <w:pStyle w:val="TableParagraph"/>
              <w:rPr>
                <w:sz w:val="12"/>
              </w:rPr>
            </w:pPr>
          </w:p>
          <w:p>
            <w:pPr>
              <w:pStyle w:val="TableParagraph"/>
              <w:spacing w:before="2"/>
              <w:rPr>
                <w:sz w:val="11"/>
              </w:rPr>
            </w:pPr>
          </w:p>
          <w:p>
            <w:pPr>
              <w:pStyle w:val="TableParagraph"/>
              <w:ind w:left="110"/>
              <w:rPr>
                <w:sz w:val="13"/>
              </w:rPr>
            </w:pPr>
            <w:r>
              <w:rPr>
                <w:color w:val="231F20"/>
                <w:w w:val="95"/>
                <w:sz w:val="13"/>
              </w:rPr>
              <w:t>Gestión empresarial</w:t>
            </w:r>
          </w:p>
        </w:tc>
        <w:tc>
          <w:tcPr>
            <w:tcW w:w="3469" w:type="dxa"/>
            <w:tcBorders>
              <w:left w:val="single" w:sz="6" w:space="0" w:color="808285"/>
            </w:tcBorders>
          </w:tcPr>
          <w:p>
            <w:pPr>
              <w:pStyle w:val="TableParagraph"/>
              <w:spacing w:line="273" w:lineRule="auto" w:before="102"/>
              <w:ind w:left="248" w:right="70"/>
              <w:jc w:val="both"/>
              <w:rPr>
                <w:sz w:val="13"/>
              </w:rPr>
            </w:pPr>
            <w:r>
              <w:rPr>
                <w:color w:val="231F20"/>
                <w:sz w:val="13"/>
              </w:rPr>
              <w:t>Analizar</w:t>
            </w:r>
            <w:r>
              <w:rPr>
                <w:color w:val="231F20"/>
                <w:spacing w:val="-18"/>
                <w:sz w:val="13"/>
              </w:rPr>
              <w:t> </w:t>
            </w:r>
            <w:r>
              <w:rPr>
                <w:color w:val="231F20"/>
                <w:sz w:val="13"/>
              </w:rPr>
              <w:t>las</w:t>
            </w:r>
            <w:r>
              <w:rPr>
                <w:color w:val="231F20"/>
                <w:spacing w:val="-18"/>
                <w:sz w:val="13"/>
              </w:rPr>
              <w:t> </w:t>
            </w:r>
            <w:r>
              <w:rPr>
                <w:color w:val="231F20"/>
                <w:spacing w:val="-3"/>
                <w:sz w:val="13"/>
              </w:rPr>
              <w:t>estrategias</w:t>
            </w:r>
            <w:r>
              <w:rPr>
                <w:color w:val="231F20"/>
                <w:spacing w:val="-18"/>
                <w:sz w:val="13"/>
              </w:rPr>
              <w:t> </w:t>
            </w:r>
            <w:r>
              <w:rPr>
                <w:color w:val="231F20"/>
                <w:sz w:val="13"/>
              </w:rPr>
              <w:t>de</w:t>
            </w:r>
            <w:r>
              <w:rPr>
                <w:color w:val="231F20"/>
                <w:spacing w:val="-18"/>
                <w:sz w:val="13"/>
              </w:rPr>
              <w:t> </w:t>
            </w:r>
            <w:r>
              <w:rPr>
                <w:color w:val="231F20"/>
                <w:sz w:val="13"/>
              </w:rPr>
              <w:t>la</w:t>
            </w:r>
            <w:r>
              <w:rPr>
                <w:color w:val="231F20"/>
                <w:spacing w:val="-18"/>
                <w:sz w:val="13"/>
              </w:rPr>
              <w:t> </w:t>
            </w:r>
            <w:r>
              <w:rPr>
                <w:color w:val="231F20"/>
                <w:sz w:val="13"/>
              </w:rPr>
              <w:t>empresa</w:t>
            </w:r>
            <w:r>
              <w:rPr>
                <w:color w:val="231F20"/>
                <w:spacing w:val="-18"/>
                <w:sz w:val="13"/>
              </w:rPr>
              <w:t> </w:t>
            </w:r>
            <w:r>
              <w:rPr>
                <w:color w:val="231F20"/>
                <w:sz w:val="13"/>
              </w:rPr>
              <w:t>para</w:t>
            </w:r>
            <w:r>
              <w:rPr>
                <w:color w:val="231F20"/>
                <w:spacing w:val="-18"/>
                <w:sz w:val="13"/>
              </w:rPr>
              <w:t> </w:t>
            </w:r>
            <w:r>
              <w:rPr>
                <w:color w:val="231F20"/>
                <w:sz w:val="13"/>
              </w:rPr>
              <w:t>vincu- larse</w:t>
            </w:r>
            <w:r>
              <w:rPr>
                <w:color w:val="231F20"/>
                <w:spacing w:val="-18"/>
                <w:sz w:val="13"/>
              </w:rPr>
              <w:t> </w:t>
            </w:r>
            <w:r>
              <w:rPr>
                <w:color w:val="231F20"/>
                <w:spacing w:val="-2"/>
                <w:sz w:val="13"/>
              </w:rPr>
              <w:t>con</w:t>
            </w:r>
            <w:r>
              <w:rPr>
                <w:color w:val="231F20"/>
                <w:spacing w:val="-18"/>
                <w:sz w:val="13"/>
              </w:rPr>
              <w:t> </w:t>
            </w:r>
            <w:r>
              <w:rPr>
                <w:color w:val="231F20"/>
                <w:sz w:val="13"/>
              </w:rPr>
              <w:t>el</w:t>
            </w:r>
            <w:r>
              <w:rPr>
                <w:color w:val="231F20"/>
                <w:spacing w:val="-18"/>
                <w:sz w:val="13"/>
              </w:rPr>
              <w:t> </w:t>
            </w:r>
            <w:r>
              <w:rPr>
                <w:color w:val="231F20"/>
                <w:spacing w:val="-3"/>
                <w:sz w:val="13"/>
              </w:rPr>
              <w:t>mercado</w:t>
            </w:r>
            <w:r>
              <w:rPr>
                <w:color w:val="231F20"/>
                <w:spacing w:val="-18"/>
                <w:sz w:val="13"/>
              </w:rPr>
              <w:t> </w:t>
            </w:r>
            <w:r>
              <w:rPr>
                <w:color w:val="231F20"/>
                <w:sz w:val="13"/>
              </w:rPr>
              <w:t>interno</w:t>
            </w:r>
            <w:r>
              <w:rPr>
                <w:color w:val="231F20"/>
                <w:spacing w:val="-18"/>
                <w:sz w:val="13"/>
              </w:rPr>
              <w:t> </w:t>
            </w:r>
            <w:r>
              <w:rPr>
                <w:color w:val="231F20"/>
                <w:sz w:val="13"/>
              </w:rPr>
              <w:t>y</w:t>
            </w:r>
            <w:r>
              <w:rPr>
                <w:color w:val="231F20"/>
                <w:spacing w:val="-18"/>
                <w:sz w:val="13"/>
              </w:rPr>
              <w:t> </w:t>
            </w:r>
            <w:r>
              <w:rPr>
                <w:color w:val="231F20"/>
                <w:sz w:val="13"/>
              </w:rPr>
              <w:t>externo</w:t>
            </w:r>
            <w:r>
              <w:rPr>
                <w:color w:val="231F20"/>
                <w:spacing w:val="-18"/>
                <w:sz w:val="13"/>
              </w:rPr>
              <w:t> </w:t>
            </w:r>
            <w:r>
              <w:rPr>
                <w:color w:val="231F20"/>
                <w:sz w:val="13"/>
              </w:rPr>
              <w:t>a</w:t>
            </w:r>
            <w:r>
              <w:rPr>
                <w:color w:val="231F20"/>
                <w:spacing w:val="-18"/>
                <w:sz w:val="13"/>
              </w:rPr>
              <w:t> </w:t>
            </w:r>
            <w:r>
              <w:rPr>
                <w:color w:val="231F20"/>
                <w:spacing w:val="-3"/>
                <w:sz w:val="13"/>
              </w:rPr>
              <w:t>través</w:t>
            </w:r>
            <w:r>
              <w:rPr>
                <w:color w:val="231F20"/>
                <w:spacing w:val="-18"/>
                <w:sz w:val="13"/>
              </w:rPr>
              <w:t> </w:t>
            </w:r>
            <w:r>
              <w:rPr>
                <w:color w:val="231F20"/>
                <w:sz w:val="13"/>
              </w:rPr>
              <w:t>de </w:t>
            </w:r>
            <w:r>
              <w:rPr>
                <w:color w:val="231F20"/>
                <w:spacing w:val="-3"/>
                <w:w w:val="95"/>
                <w:sz w:val="13"/>
              </w:rPr>
              <w:t>productos</w:t>
            </w:r>
            <w:r>
              <w:rPr>
                <w:color w:val="231F20"/>
                <w:spacing w:val="-32"/>
                <w:w w:val="95"/>
                <w:sz w:val="13"/>
              </w:rPr>
              <w:t> </w:t>
            </w:r>
            <w:r>
              <w:rPr>
                <w:color w:val="231F20"/>
                <w:w w:val="95"/>
                <w:sz w:val="13"/>
              </w:rPr>
              <w:t>y</w:t>
            </w:r>
            <w:r>
              <w:rPr>
                <w:color w:val="231F20"/>
                <w:spacing w:val="-32"/>
                <w:w w:val="95"/>
                <w:sz w:val="13"/>
              </w:rPr>
              <w:t> </w:t>
            </w:r>
            <w:r>
              <w:rPr>
                <w:color w:val="231F20"/>
                <w:w w:val="95"/>
                <w:sz w:val="13"/>
              </w:rPr>
              <w:t>servicios</w:t>
            </w:r>
            <w:r>
              <w:rPr>
                <w:color w:val="231F20"/>
                <w:spacing w:val="-32"/>
                <w:w w:val="95"/>
                <w:sz w:val="13"/>
              </w:rPr>
              <w:t> </w:t>
            </w:r>
            <w:r>
              <w:rPr>
                <w:color w:val="231F20"/>
                <w:w w:val="95"/>
                <w:sz w:val="13"/>
              </w:rPr>
              <w:t>de</w:t>
            </w:r>
            <w:r>
              <w:rPr>
                <w:color w:val="231F20"/>
                <w:spacing w:val="-32"/>
                <w:w w:val="95"/>
                <w:sz w:val="13"/>
              </w:rPr>
              <w:t> </w:t>
            </w:r>
            <w:r>
              <w:rPr>
                <w:color w:val="231F20"/>
                <w:w w:val="95"/>
                <w:sz w:val="13"/>
              </w:rPr>
              <w:t>Diseño</w:t>
            </w:r>
            <w:r>
              <w:rPr>
                <w:color w:val="231F20"/>
                <w:spacing w:val="-32"/>
                <w:w w:val="95"/>
                <w:sz w:val="13"/>
              </w:rPr>
              <w:t> </w:t>
            </w:r>
            <w:r>
              <w:rPr>
                <w:color w:val="231F20"/>
                <w:w w:val="95"/>
                <w:sz w:val="13"/>
              </w:rPr>
              <w:t>Industrial.</w:t>
            </w:r>
          </w:p>
        </w:tc>
      </w:tr>
      <w:tr>
        <w:trPr>
          <w:trHeight w:val="560" w:hRule="exact"/>
        </w:trPr>
        <w:tc>
          <w:tcPr>
            <w:tcW w:w="524" w:type="dxa"/>
            <w:tcBorders>
              <w:right w:val="single" w:sz="6" w:space="0" w:color="808285"/>
            </w:tcBorders>
          </w:tcPr>
          <w:p>
            <w:pPr>
              <w:pStyle w:val="TableParagraph"/>
              <w:spacing w:before="11"/>
              <w:rPr>
                <w:sz w:val="16"/>
              </w:rPr>
            </w:pPr>
          </w:p>
          <w:p>
            <w:pPr>
              <w:pStyle w:val="TableParagraph"/>
              <w:ind w:left="176" w:right="139"/>
              <w:jc w:val="center"/>
              <w:rPr>
                <w:rFonts w:ascii="Arial"/>
                <w:b/>
                <w:sz w:val="12"/>
              </w:rPr>
            </w:pPr>
            <w:r>
              <w:rPr>
                <w:rFonts w:ascii="Arial"/>
                <w:b/>
                <w:color w:val="5E9147"/>
                <w:w w:val="115"/>
                <w:sz w:val="12"/>
              </w:rPr>
              <w:t>15</w:t>
            </w:r>
          </w:p>
        </w:tc>
        <w:tc>
          <w:tcPr>
            <w:tcW w:w="1613" w:type="dxa"/>
            <w:tcBorders>
              <w:left w:val="single" w:sz="6" w:space="0" w:color="808285"/>
              <w:right w:val="single" w:sz="6" w:space="0" w:color="808285"/>
            </w:tcBorders>
          </w:tcPr>
          <w:p>
            <w:pPr>
              <w:pStyle w:val="TableParagraph"/>
              <w:spacing w:before="9"/>
              <w:rPr>
                <w:sz w:val="15"/>
              </w:rPr>
            </w:pPr>
          </w:p>
          <w:p>
            <w:pPr>
              <w:pStyle w:val="TableParagraph"/>
              <w:ind w:left="110"/>
              <w:rPr>
                <w:sz w:val="13"/>
              </w:rPr>
            </w:pPr>
            <w:r>
              <w:rPr>
                <w:color w:val="231F20"/>
                <w:w w:val="95"/>
                <w:sz w:val="13"/>
              </w:rPr>
              <w:t>Producción artesanal</w:t>
            </w:r>
          </w:p>
        </w:tc>
        <w:tc>
          <w:tcPr>
            <w:tcW w:w="3469" w:type="dxa"/>
            <w:tcBorders>
              <w:left w:val="single" w:sz="6" w:space="0" w:color="808285"/>
            </w:tcBorders>
          </w:tcPr>
          <w:p>
            <w:pPr>
              <w:pStyle w:val="TableParagraph"/>
              <w:spacing w:line="273" w:lineRule="auto" w:before="102"/>
              <w:ind w:left="248" w:right="69"/>
              <w:rPr>
                <w:sz w:val="13"/>
              </w:rPr>
            </w:pPr>
            <w:r>
              <w:rPr>
                <w:color w:val="231F20"/>
                <w:sz w:val="13"/>
              </w:rPr>
              <w:t>Analizar</w:t>
            </w:r>
            <w:r>
              <w:rPr>
                <w:color w:val="231F20"/>
                <w:spacing w:val="-20"/>
                <w:sz w:val="13"/>
              </w:rPr>
              <w:t> </w:t>
            </w:r>
            <w:r>
              <w:rPr>
                <w:color w:val="231F20"/>
                <w:sz w:val="13"/>
              </w:rPr>
              <w:t>los</w:t>
            </w:r>
            <w:r>
              <w:rPr>
                <w:color w:val="231F20"/>
                <w:spacing w:val="-20"/>
                <w:sz w:val="13"/>
              </w:rPr>
              <w:t> </w:t>
            </w:r>
            <w:r>
              <w:rPr>
                <w:color w:val="231F20"/>
                <w:spacing w:val="-3"/>
                <w:sz w:val="13"/>
              </w:rPr>
              <w:t>procesos</w:t>
            </w:r>
            <w:r>
              <w:rPr>
                <w:color w:val="231F20"/>
                <w:spacing w:val="-20"/>
                <w:sz w:val="13"/>
              </w:rPr>
              <w:t> </w:t>
            </w:r>
            <w:r>
              <w:rPr>
                <w:color w:val="231F20"/>
                <w:sz w:val="13"/>
              </w:rPr>
              <w:t>artesanales</w:t>
            </w:r>
            <w:r>
              <w:rPr>
                <w:color w:val="231F20"/>
                <w:spacing w:val="-20"/>
                <w:sz w:val="13"/>
              </w:rPr>
              <w:t> </w:t>
            </w:r>
            <w:r>
              <w:rPr>
                <w:color w:val="231F20"/>
                <w:sz w:val="13"/>
              </w:rPr>
              <w:t>y</w:t>
            </w:r>
            <w:r>
              <w:rPr>
                <w:color w:val="231F20"/>
                <w:spacing w:val="-20"/>
                <w:sz w:val="13"/>
              </w:rPr>
              <w:t> </w:t>
            </w:r>
            <w:r>
              <w:rPr>
                <w:color w:val="231F20"/>
                <w:sz w:val="13"/>
              </w:rPr>
              <w:t>los</w:t>
            </w:r>
            <w:r>
              <w:rPr>
                <w:color w:val="231F20"/>
                <w:spacing w:val="-20"/>
                <w:sz w:val="13"/>
              </w:rPr>
              <w:t> </w:t>
            </w:r>
            <w:r>
              <w:rPr>
                <w:color w:val="231F20"/>
                <w:sz w:val="13"/>
              </w:rPr>
              <w:t>principales </w:t>
            </w:r>
            <w:r>
              <w:rPr>
                <w:color w:val="231F20"/>
                <w:spacing w:val="-3"/>
                <w:sz w:val="13"/>
              </w:rPr>
              <w:t>productos.</w:t>
            </w:r>
          </w:p>
        </w:tc>
      </w:tr>
      <w:tr>
        <w:trPr>
          <w:trHeight w:val="560" w:hRule="exact"/>
        </w:trPr>
        <w:tc>
          <w:tcPr>
            <w:tcW w:w="524" w:type="dxa"/>
            <w:tcBorders>
              <w:right w:val="single" w:sz="6" w:space="0" w:color="808285"/>
            </w:tcBorders>
          </w:tcPr>
          <w:p>
            <w:pPr>
              <w:pStyle w:val="TableParagraph"/>
              <w:spacing w:before="11"/>
              <w:rPr>
                <w:sz w:val="16"/>
              </w:rPr>
            </w:pPr>
          </w:p>
          <w:p>
            <w:pPr>
              <w:pStyle w:val="TableParagraph"/>
              <w:ind w:left="176" w:right="139"/>
              <w:jc w:val="center"/>
              <w:rPr>
                <w:rFonts w:ascii="Arial"/>
                <w:b/>
                <w:sz w:val="12"/>
              </w:rPr>
            </w:pPr>
            <w:r>
              <w:rPr>
                <w:rFonts w:ascii="Arial"/>
                <w:b/>
                <w:color w:val="5E9147"/>
                <w:w w:val="115"/>
                <w:sz w:val="12"/>
              </w:rPr>
              <w:t>16</w:t>
            </w:r>
          </w:p>
        </w:tc>
        <w:tc>
          <w:tcPr>
            <w:tcW w:w="1613" w:type="dxa"/>
            <w:tcBorders>
              <w:left w:val="single" w:sz="6" w:space="0" w:color="808285"/>
              <w:right w:val="single" w:sz="6" w:space="0" w:color="808285"/>
            </w:tcBorders>
          </w:tcPr>
          <w:p>
            <w:pPr>
              <w:pStyle w:val="TableParagraph"/>
              <w:spacing w:before="9"/>
              <w:rPr>
                <w:sz w:val="15"/>
              </w:rPr>
            </w:pPr>
          </w:p>
          <w:p>
            <w:pPr>
              <w:pStyle w:val="TableParagraph"/>
              <w:ind w:left="110"/>
              <w:rPr>
                <w:sz w:val="13"/>
              </w:rPr>
            </w:pPr>
            <w:r>
              <w:rPr>
                <w:color w:val="231F20"/>
                <w:w w:val="95"/>
                <w:sz w:val="13"/>
              </w:rPr>
              <w:t>Mercadotecnia integral</w:t>
            </w:r>
          </w:p>
        </w:tc>
        <w:tc>
          <w:tcPr>
            <w:tcW w:w="3469" w:type="dxa"/>
            <w:tcBorders>
              <w:left w:val="single" w:sz="6" w:space="0" w:color="808285"/>
            </w:tcBorders>
          </w:tcPr>
          <w:p>
            <w:pPr>
              <w:pStyle w:val="TableParagraph"/>
              <w:spacing w:line="273" w:lineRule="auto" w:before="102"/>
              <w:ind w:left="248" w:right="6"/>
              <w:rPr>
                <w:sz w:val="13"/>
              </w:rPr>
            </w:pPr>
            <w:r>
              <w:rPr>
                <w:color w:val="231F20"/>
                <w:w w:val="95"/>
                <w:sz w:val="13"/>
              </w:rPr>
              <w:t>Identificar las </w:t>
            </w:r>
            <w:r>
              <w:rPr>
                <w:color w:val="231F20"/>
                <w:spacing w:val="-3"/>
                <w:w w:val="95"/>
                <w:sz w:val="13"/>
              </w:rPr>
              <w:t>estrategias </w:t>
            </w:r>
            <w:r>
              <w:rPr>
                <w:color w:val="231F20"/>
                <w:w w:val="95"/>
                <w:sz w:val="13"/>
              </w:rPr>
              <w:t>para la </w:t>
            </w:r>
            <w:r>
              <w:rPr>
                <w:color w:val="231F20"/>
                <w:spacing w:val="-2"/>
                <w:w w:val="95"/>
                <w:sz w:val="13"/>
              </w:rPr>
              <w:t>promoción </w:t>
            </w:r>
            <w:r>
              <w:rPr>
                <w:color w:val="231F20"/>
                <w:spacing w:val="-3"/>
                <w:w w:val="95"/>
                <w:sz w:val="13"/>
              </w:rPr>
              <w:t>integral </w:t>
            </w:r>
            <w:r>
              <w:rPr>
                <w:color w:val="231F20"/>
                <w:w w:val="95"/>
                <w:sz w:val="13"/>
              </w:rPr>
              <w:t>de un </w:t>
            </w:r>
            <w:r>
              <w:rPr>
                <w:color w:val="231F20"/>
                <w:spacing w:val="-3"/>
                <w:w w:val="95"/>
                <w:sz w:val="13"/>
              </w:rPr>
              <w:t>producto </w:t>
            </w:r>
            <w:r>
              <w:rPr>
                <w:color w:val="231F20"/>
                <w:w w:val="95"/>
                <w:sz w:val="13"/>
              </w:rPr>
              <w:t>o servicio.</w:t>
            </w:r>
          </w:p>
        </w:tc>
      </w:tr>
      <w:tr>
        <w:trPr>
          <w:trHeight w:val="560" w:hRule="exact"/>
        </w:trPr>
        <w:tc>
          <w:tcPr>
            <w:tcW w:w="524" w:type="dxa"/>
            <w:tcBorders>
              <w:right w:val="single" w:sz="6" w:space="0" w:color="808285"/>
            </w:tcBorders>
          </w:tcPr>
          <w:p>
            <w:pPr>
              <w:pStyle w:val="TableParagraph"/>
              <w:spacing w:before="11"/>
              <w:rPr>
                <w:sz w:val="16"/>
              </w:rPr>
            </w:pPr>
          </w:p>
          <w:p>
            <w:pPr>
              <w:pStyle w:val="TableParagraph"/>
              <w:ind w:left="176" w:right="139"/>
              <w:jc w:val="center"/>
              <w:rPr>
                <w:rFonts w:ascii="Arial"/>
                <w:b/>
                <w:sz w:val="12"/>
              </w:rPr>
            </w:pPr>
            <w:r>
              <w:rPr>
                <w:rFonts w:ascii="Arial"/>
                <w:b/>
                <w:color w:val="5E9147"/>
                <w:w w:val="115"/>
                <w:sz w:val="12"/>
              </w:rPr>
              <w:t>17</w:t>
            </w:r>
          </w:p>
        </w:tc>
        <w:tc>
          <w:tcPr>
            <w:tcW w:w="1613" w:type="dxa"/>
            <w:tcBorders>
              <w:left w:val="single" w:sz="6" w:space="0" w:color="808285"/>
              <w:right w:val="single" w:sz="6" w:space="0" w:color="808285"/>
            </w:tcBorders>
          </w:tcPr>
          <w:p>
            <w:pPr>
              <w:pStyle w:val="TableParagraph"/>
              <w:spacing w:before="9"/>
              <w:rPr>
                <w:sz w:val="15"/>
              </w:rPr>
            </w:pPr>
          </w:p>
          <w:p>
            <w:pPr>
              <w:pStyle w:val="TableParagraph"/>
              <w:ind w:left="110"/>
              <w:rPr>
                <w:sz w:val="13"/>
              </w:rPr>
            </w:pPr>
            <w:r>
              <w:rPr>
                <w:color w:val="231F20"/>
                <w:w w:val="95"/>
                <w:sz w:val="13"/>
              </w:rPr>
              <w:t>Gestión del diseño</w:t>
            </w:r>
          </w:p>
        </w:tc>
        <w:tc>
          <w:tcPr>
            <w:tcW w:w="3469" w:type="dxa"/>
            <w:tcBorders>
              <w:left w:val="single" w:sz="6" w:space="0" w:color="808285"/>
            </w:tcBorders>
          </w:tcPr>
          <w:p>
            <w:pPr>
              <w:pStyle w:val="TableParagraph"/>
              <w:spacing w:line="273" w:lineRule="auto" w:before="102"/>
              <w:ind w:left="248" w:right="69"/>
              <w:rPr>
                <w:sz w:val="13"/>
              </w:rPr>
            </w:pPr>
            <w:r>
              <w:rPr>
                <w:color w:val="231F20"/>
                <w:w w:val="95"/>
                <w:sz w:val="13"/>
              </w:rPr>
              <w:t>Identificar</w:t>
            </w:r>
            <w:r>
              <w:rPr>
                <w:color w:val="231F20"/>
                <w:spacing w:val="-12"/>
                <w:w w:val="95"/>
                <w:sz w:val="13"/>
              </w:rPr>
              <w:t> </w:t>
            </w:r>
            <w:r>
              <w:rPr>
                <w:color w:val="231F20"/>
                <w:w w:val="95"/>
                <w:sz w:val="13"/>
              </w:rPr>
              <w:t>los</w:t>
            </w:r>
            <w:r>
              <w:rPr>
                <w:color w:val="231F20"/>
                <w:spacing w:val="-12"/>
                <w:w w:val="95"/>
                <w:sz w:val="13"/>
              </w:rPr>
              <w:t> </w:t>
            </w:r>
            <w:r>
              <w:rPr>
                <w:color w:val="231F20"/>
                <w:w w:val="95"/>
                <w:sz w:val="13"/>
              </w:rPr>
              <w:t>aspectos</w:t>
            </w:r>
            <w:r>
              <w:rPr>
                <w:color w:val="231F20"/>
                <w:spacing w:val="-12"/>
                <w:w w:val="95"/>
                <w:sz w:val="13"/>
              </w:rPr>
              <w:t> </w:t>
            </w:r>
            <w:r>
              <w:rPr>
                <w:color w:val="231F20"/>
                <w:spacing w:val="-3"/>
                <w:w w:val="95"/>
                <w:sz w:val="13"/>
              </w:rPr>
              <w:t>administrativos</w:t>
            </w:r>
            <w:r>
              <w:rPr>
                <w:color w:val="231F20"/>
                <w:spacing w:val="-12"/>
                <w:w w:val="95"/>
                <w:sz w:val="13"/>
              </w:rPr>
              <w:t> </w:t>
            </w:r>
            <w:r>
              <w:rPr>
                <w:color w:val="231F20"/>
                <w:w w:val="95"/>
                <w:sz w:val="13"/>
              </w:rPr>
              <w:t>y</w:t>
            </w:r>
            <w:r>
              <w:rPr>
                <w:color w:val="231F20"/>
                <w:spacing w:val="-12"/>
                <w:w w:val="95"/>
                <w:sz w:val="13"/>
              </w:rPr>
              <w:t> </w:t>
            </w:r>
            <w:r>
              <w:rPr>
                <w:color w:val="231F20"/>
                <w:w w:val="95"/>
                <w:sz w:val="13"/>
              </w:rPr>
              <w:t>de</w:t>
            </w:r>
            <w:r>
              <w:rPr>
                <w:color w:val="231F20"/>
                <w:spacing w:val="-12"/>
                <w:w w:val="95"/>
                <w:sz w:val="13"/>
              </w:rPr>
              <w:t> </w:t>
            </w:r>
            <w:r>
              <w:rPr>
                <w:color w:val="231F20"/>
                <w:spacing w:val="-2"/>
                <w:w w:val="95"/>
                <w:sz w:val="13"/>
              </w:rPr>
              <w:t>promo- </w:t>
            </w:r>
            <w:r>
              <w:rPr>
                <w:color w:val="231F20"/>
                <w:w w:val="95"/>
                <w:sz w:val="13"/>
              </w:rPr>
              <w:t>ción</w:t>
            </w:r>
            <w:r>
              <w:rPr>
                <w:color w:val="231F20"/>
                <w:spacing w:val="-23"/>
                <w:w w:val="95"/>
                <w:sz w:val="13"/>
              </w:rPr>
              <w:t> </w:t>
            </w:r>
            <w:r>
              <w:rPr>
                <w:color w:val="231F20"/>
                <w:w w:val="95"/>
                <w:sz w:val="13"/>
              </w:rPr>
              <w:t>del</w:t>
            </w:r>
            <w:r>
              <w:rPr>
                <w:color w:val="231F20"/>
                <w:spacing w:val="-23"/>
                <w:w w:val="95"/>
                <w:sz w:val="13"/>
              </w:rPr>
              <w:t> </w:t>
            </w:r>
            <w:r>
              <w:rPr>
                <w:color w:val="231F20"/>
                <w:spacing w:val="-3"/>
                <w:w w:val="95"/>
                <w:sz w:val="13"/>
              </w:rPr>
              <w:t>proceso</w:t>
            </w:r>
            <w:r>
              <w:rPr>
                <w:color w:val="231F20"/>
                <w:spacing w:val="-23"/>
                <w:w w:val="95"/>
                <w:sz w:val="13"/>
              </w:rPr>
              <w:t> </w:t>
            </w:r>
            <w:r>
              <w:rPr>
                <w:color w:val="231F20"/>
                <w:w w:val="95"/>
                <w:sz w:val="13"/>
              </w:rPr>
              <w:t>de</w:t>
            </w:r>
            <w:r>
              <w:rPr>
                <w:color w:val="231F20"/>
                <w:spacing w:val="-23"/>
                <w:w w:val="95"/>
                <w:sz w:val="13"/>
              </w:rPr>
              <w:t> </w:t>
            </w:r>
            <w:r>
              <w:rPr>
                <w:color w:val="231F20"/>
                <w:w w:val="95"/>
                <w:sz w:val="13"/>
              </w:rPr>
              <w:t>diseño</w:t>
            </w:r>
            <w:r>
              <w:rPr>
                <w:color w:val="231F20"/>
                <w:spacing w:val="-23"/>
                <w:w w:val="95"/>
                <w:sz w:val="13"/>
              </w:rPr>
              <w:t> </w:t>
            </w:r>
            <w:r>
              <w:rPr>
                <w:color w:val="231F20"/>
                <w:w w:val="95"/>
                <w:sz w:val="13"/>
              </w:rPr>
              <w:t>en</w:t>
            </w:r>
            <w:r>
              <w:rPr>
                <w:color w:val="231F20"/>
                <w:spacing w:val="-23"/>
                <w:w w:val="95"/>
                <w:sz w:val="13"/>
              </w:rPr>
              <w:t> </w:t>
            </w:r>
            <w:r>
              <w:rPr>
                <w:color w:val="231F20"/>
                <w:w w:val="95"/>
                <w:sz w:val="13"/>
              </w:rPr>
              <w:t>el</w:t>
            </w:r>
            <w:r>
              <w:rPr>
                <w:color w:val="231F20"/>
                <w:spacing w:val="-23"/>
                <w:w w:val="95"/>
                <w:sz w:val="13"/>
              </w:rPr>
              <w:t> </w:t>
            </w:r>
            <w:r>
              <w:rPr>
                <w:color w:val="231F20"/>
                <w:w w:val="95"/>
                <w:sz w:val="13"/>
              </w:rPr>
              <w:t>ejercicio</w:t>
            </w:r>
            <w:r>
              <w:rPr>
                <w:color w:val="231F20"/>
                <w:spacing w:val="-23"/>
                <w:w w:val="95"/>
                <w:sz w:val="13"/>
              </w:rPr>
              <w:t> </w:t>
            </w:r>
            <w:r>
              <w:rPr>
                <w:color w:val="231F20"/>
                <w:spacing w:val="-3"/>
                <w:w w:val="95"/>
                <w:sz w:val="13"/>
              </w:rPr>
              <w:t>profesional.</w:t>
            </w:r>
          </w:p>
        </w:tc>
      </w:tr>
      <w:tr>
        <w:trPr>
          <w:trHeight w:val="2180" w:hRule="exact"/>
        </w:trPr>
        <w:tc>
          <w:tcPr>
            <w:tcW w:w="524"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7"/>
              <w:rPr>
                <w:sz w:val="11"/>
              </w:rPr>
            </w:pPr>
          </w:p>
          <w:p>
            <w:pPr>
              <w:pStyle w:val="TableParagraph"/>
              <w:ind w:left="176" w:right="139"/>
              <w:jc w:val="center"/>
              <w:rPr>
                <w:rFonts w:ascii="Arial"/>
                <w:b/>
                <w:sz w:val="12"/>
              </w:rPr>
            </w:pPr>
            <w:r>
              <w:rPr>
                <w:rFonts w:ascii="Arial"/>
                <w:b/>
                <w:color w:val="5E9147"/>
                <w:w w:val="115"/>
                <w:sz w:val="12"/>
              </w:rPr>
              <w:t>18</w:t>
            </w:r>
          </w:p>
        </w:tc>
        <w:tc>
          <w:tcPr>
            <w:tcW w:w="161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5"/>
              <w:rPr>
                <w:sz w:val="10"/>
              </w:rPr>
            </w:pPr>
          </w:p>
          <w:p>
            <w:pPr>
              <w:pStyle w:val="TableParagraph"/>
              <w:ind w:left="110"/>
              <w:rPr>
                <w:sz w:val="13"/>
              </w:rPr>
            </w:pPr>
            <w:r>
              <w:rPr>
                <w:color w:val="231F20"/>
                <w:w w:val="95"/>
                <w:sz w:val="13"/>
              </w:rPr>
              <w:t>Nuevos materiales</w:t>
            </w:r>
          </w:p>
        </w:tc>
        <w:tc>
          <w:tcPr>
            <w:tcW w:w="3469" w:type="dxa"/>
            <w:tcBorders>
              <w:left w:val="single" w:sz="6" w:space="0" w:color="808285"/>
            </w:tcBorders>
          </w:tcPr>
          <w:p>
            <w:pPr>
              <w:pStyle w:val="TableParagraph"/>
              <w:spacing w:line="273" w:lineRule="auto" w:before="102"/>
              <w:ind w:left="248" w:right="70"/>
              <w:jc w:val="both"/>
              <w:rPr>
                <w:sz w:val="13"/>
              </w:rPr>
            </w:pPr>
            <w:r>
              <w:rPr>
                <w:color w:val="231F20"/>
                <w:w w:val="95"/>
                <w:sz w:val="13"/>
              </w:rPr>
              <w:t>Esta</w:t>
            </w:r>
            <w:r>
              <w:rPr>
                <w:color w:val="231F20"/>
                <w:spacing w:val="-13"/>
                <w:w w:val="95"/>
                <w:sz w:val="13"/>
              </w:rPr>
              <w:t> </w:t>
            </w:r>
            <w:r>
              <w:rPr>
                <w:color w:val="231F20"/>
                <w:w w:val="95"/>
                <w:sz w:val="13"/>
              </w:rPr>
              <w:t>unidad</w:t>
            </w:r>
            <w:r>
              <w:rPr>
                <w:color w:val="231F20"/>
                <w:spacing w:val="-13"/>
                <w:w w:val="95"/>
                <w:sz w:val="13"/>
              </w:rPr>
              <w:t> </w:t>
            </w:r>
            <w:r>
              <w:rPr>
                <w:color w:val="231F20"/>
                <w:w w:val="95"/>
                <w:sz w:val="13"/>
              </w:rPr>
              <w:t>de</w:t>
            </w:r>
            <w:r>
              <w:rPr>
                <w:color w:val="231F20"/>
                <w:spacing w:val="-13"/>
                <w:w w:val="95"/>
                <w:sz w:val="13"/>
              </w:rPr>
              <w:t> </w:t>
            </w:r>
            <w:r>
              <w:rPr>
                <w:color w:val="231F20"/>
                <w:w w:val="95"/>
                <w:sz w:val="13"/>
              </w:rPr>
              <w:t>aprendizaje</w:t>
            </w:r>
            <w:r>
              <w:rPr>
                <w:color w:val="231F20"/>
                <w:spacing w:val="-13"/>
                <w:w w:val="95"/>
                <w:sz w:val="13"/>
              </w:rPr>
              <w:t> </w:t>
            </w:r>
            <w:r>
              <w:rPr>
                <w:color w:val="231F20"/>
                <w:spacing w:val="-3"/>
                <w:w w:val="95"/>
                <w:sz w:val="13"/>
              </w:rPr>
              <w:t>pretende</w:t>
            </w:r>
            <w:r>
              <w:rPr>
                <w:color w:val="231F20"/>
                <w:spacing w:val="-13"/>
                <w:w w:val="95"/>
                <w:sz w:val="13"/>
              </w:rPr>
              <w:t> </w:t>
            </w:r>
            <w:r>
              <w:rPr>
                <w:color w:val="231F20"/>
                <w:spacing w:val="-3"/>
                <w:w w:val="95"/>
                <w:sz w:val="13"/>
              </w:rPr>
              <w:t>reforzar</w:t>
            </w:r>
            <w:r>
              <w:rPr>
                <w:color w:val="231F20"/>
                <w:spacing w:val="-13"/>
                <w:w w:val="95"/>
                <w:sz w:val="13"/>
              </w:rPr>
              <w:t> </w:t>
            </w:r>
            <w:r>
              <w:rPr>
                <w:color w:val="231F20"/>
                <w:w w:val="95"/>
                <w:sz w:val="13"/>
              </w:rPr>
              <w:t>y</w:t>
            </w:r>
            <w:r>
              <w:rPr>
                <w:color w:val="231F20"/>
                <w:spacing w:val="-13"/>
                <w:w w:val="95"/>
                <w:sz w:val="13"/>
              </w:rPr>
              <w:t> </w:t>
            </w:r>
            <w:r>
              <w:rPr>
                <w:color w:val="231F20"/>
                <w:w w:val="95"/>
                <w:sz w:val="13"/>
              </w:rPr>
              <w:t>con- </w:t>
            </w:r>
            <w:r>
              <w:rPr>
                <w:color w:val="231F20"/>
                <w:sz w:val="13"/>
              </w:rPr>
              <w:t>tinuar</w:t>
            </w:r>
            <w:r>
              <w:rPr>
                <w:color w:val="231F20"/>
                <w:spacing w:val="-23"/>
                <w:sz w:val="13"/>
              </w:rPr>
              <w:t> </w:t>
            </w:r>
            <w:r>
              <w:rPr>
                <w:color w:val="231F20"/>
                <w:sz w:val="13"/>
              </w:rPr>
              <w:t>desarrollando</w:t>
            </w:r>
            <w:r>
              <w:rPr>
                <w:color w:val="231F20"/>
                <w:spacing w:val="-23"/>
                <w:sz w:val="13"/>
              </w:rPr>
              <w:t> </w:t>
            </w:r>
            <w:r>
              <w:rPr>
                <w:color w:val="231F20"/>
                <w:sz w:val="13"/>
              </w:rPr>
              <w:t>en</w:t>
            </w:r>
            <w:r>
              <w:rPr>
                <w:color w:val="231F20"/>
                <w:spacing w:val="-23"/>
                <w:sz w:val="13"/>
              </w:rPr>
              <w:t> </w:t>
            </w:r>
            <w:r>
              <w:rPr>
                <w:color w:val="231F20"/>
                <w:sz w:val="13"/>
              </w:rPr>
              <w:t>el</w:t>
            </w:r>
            <w:r>
              <w:rPr>
                <w:color w:val="231F20"/>
                <w:spacing w:val="-23"/>
                <w:sz w:val="13"/>
              </w:rPr>
              <w:t> </w:t>
            </w:r>
            <w:r>
              <w:rPr>
                <w:color w:val="231F20"/>
                <w:spacing w:val="-3"/>
                <w:sz w:val="13"/>
              </w:rPr>
              <w:t>discente</w:t>
            </w:r>
            <w:r>
              <w:rPr>
                <w:color w:val="231F20"/>
                <w:spacing w:val="-23"/>
                <w:sz w:val="13"/>
              </w:rPr>
              <w:t> </w:t>
            </w:r>
            <w:r>
              <w:rPr>
                <w:color w:val="231F20"/>
                <w:sz w:val="13"/>
              </w:rPr>
              <w:t>de</w:t>
            </w:r>
            <w:r>
              <w:rPr>
                <w:color w:val="231F20"/>
                <w:spacing w:val="-23"/>
                <w:sz w:val="13"/>
              </w:rPr>
              <w:t> </w:t>
            </w:r>
            <w:r>
              <w:rPr>
                <w:color w:val="231F20"/>
                <w:sz w:val="13"/>
              </w:rPr>
              <w:t>la</w:t>
            </w:r>
            <w:r>
              <w:rPr>
                <w:color w:val="231F20"/>
                <w:spacing w:val="-23"/>
                <w:sz w:val="13"/>
              </w:rPr>
              <w:t> </w:t>
            </w:r>
            <w:r>
              <w:rPr>
                <w:color w:val="231F20"/>
                <w:spacing w:val="-3"/>
                <w:sz w:val="13"/>
              </w:rPr>
              <w:t>carrera</w:t>
            </w:r>
            <w:r>
              <w:rPr>
                <w:color w:val="231F20"/>
                <w:spacing w:val="-23"/>
                <w:sz w:val="13"/>
              </w:rPr>
              <w:t> </w:t>
            </w:r>
            <w:r>
              <w:rPr>
                <w:color w:val="231F20"/>
                <w:sz w:val="13"/>
              </w:rPr>
              <w:t>de </w:t>
            </w:r>
            <w:r>
              <w:rPr>
                <w:color w:val="231F20"/>
                <w:w w:val="95"/>
                <w:sz w:val="13"/>
              </w:rPr>
              <w:t>Diseño</w:t>
            </w:r>
            <w:r>
              <w:rPr>
                <w:color w:val="231F20"/>
                <w:spacing w:val="-23"/>
                <w:w w:val="95"/>
                <w:sz w:val="13"/>
              </w:rPr>
              <w:t> </w:t>
            </w:r>
            <w:r>
              <w:rPr>
                <w:color w:val="231F20"/>
                <w:w w:val="95"/>
                <w:sz w:val="13"/>
              </w:rPr>
              <w:t>Industrial,</w:t>
            </w:r>
            <w:r>
              <w:rPr>
                <w:color w:val="231F20"/>
                <w:spacing w:val="-23"/>
                <w:w w:val="95"/>
                <w:sz w:val="13"/>
              </w:rPr>
              <w:t> </w:t>
            </w:r>
            <w:r>
              <w:rPr>
                <w:color w:val="231F20"/>
                <w:w w:val="95"/>
                <w:sz w:val="13"/>
              </w:rPr>
              <w:t>las</w:t>
            </w:r>
            <w:r>
              <w:rPr>
                <w:color w:val="231F20"/>
                <w:spacing w:val="-23"/>
                <w:w w:val="95"/>
                <w:sz w:val="13"/>
              </w:rPr>
              <w:t> </w:t>
            </w:r>
            <w:r>
              <w:rPr>
                <w:color w:val="231F20"/>
                <w:w w:val="95"/>
                <w:sz w:val="13"/>
              </w:rPr>
              <w:t>siguientes</w:t>
            </w:r>
            <w:r>
              <w:rPr>
                <w:color w:val="231F20"/>
                <w:spacing w:val="-23"/>
                <w:w w:val="95"/>
                <w:sz w:val="13"/>
              </w:rPr>
              <w:t> </w:t>
            </w:r>
            <w:r>
              <w:rPr>
                <w:color w:val="231F20"/>
                <w:spacing w:val="-3"/>
                <w:w w:val="95"/>
                <w:sz w:val="13"/>
              </w:rPr>
              <w:t>competencias:</w:t>
            </w:r>
            <w:r>
              <w:rPr>
                <w:color w:val="231F20"/>
                <w:spacing w:val="-23"/>
                <w:w w:val="95"/>
                <w:sz w:val="13"/>
              </w:rPr>
              <w:t> </w:t>
            </w:r>
            <w:r>
              <w:rPr>
                <w:color w:val="231F20"/>
                <w:w w:val="95"/>
                <w:sz w:val="13"/>
              </w:rPr>
              <w:t>la</w:t>
            </w:r>
            <w:r>
              <w:rPr>
                <w:color w:val="231F20"/>
                <w:spacing w:val="-23"/>
                <w:w w:val="95"/>
                <w:sz w:val="13"/>
              </w:rPr>
              <w:t> </w:t>
            </w:r>
            <w:r>
              <w:rPr>
                <w:color w:val="231F20"/>
                <w:w w:val="95"/>
                <w:sz w:val="13"/>
              </w:rPr>
              <w:t>in- </w:t>
            </w:r>
            <w:r>
              <w:rPr>
                <w:color w:val="231F20"/>
                <w:spacing w:val="-3"/>
                <w:sz w:val="13"/>
              </w:rPr>
              <w:t>vestigación,</w:t>
            </w:r>
            <w:r>
              <w:rPr>
                <w:color w:val="231F20"/>
                <w:spacing w:val="-26"/>
                <w:sz w:val="13"/>
              </w:rPr>
              <w:t> </w:t>
            </w:r>
            <w:r>
              <w:rPr>
                <w:color w:val="231F20"/>
                <w:spacing w:val="-3"/>
                <w:sz w:val="13"/>
              </w:rPr>
              <w:t>generación,</w:t>
            </w:r>
            <w:r>
              <w:rPr>
                <w:color w:val="231F20"/>
                <w:spacing w:val="-26"/>
                <w:sz w:val="13"/>
              </w:rPr>
              <w:t> </w:t>
            </w:r>
            <w:r>
              <w:rPr>
                <w:color w:val="231F20"/>
                <w:sz w:val="13"/>
              </w:rPr>
              <w:t>desarrollo</w:t>
            </w:r>
            <w:r>
              <w:rPr>
                <w:color w:val="231F20"/>
                <w:spacing w:val="-26"/>
                <w:sz w:val="13"/>
              </w:rPr>
              <w:t> </w:t>
            </w:r>
            <w:r>
              <w:rPr>
                <w:color w:val="231F20"/>
                <w:sz w:val="13"/>
              </w:rPr>
              <w:t>e</w:t>
            </w:r>
            <w:r>
              <w:rPr>
                <w:color w:val="231F20"/>
                <w:spacing w:val="-26"/>
                <w:sz w:val="13"/>
              </w:rPr>
              <w:t> </w:t>
            </w:r>
            <w:r>
              <w:rPr>
                <w:color w:val="231F20"/>
                <w:spacing w:val="-3"/>
                <w:sz w:val="13"/>
              </w:rPr>
              <w:t>innovación</w:t>
            </w:r>
            <w:r>
              <w:rPr>
                <w:color w:val="231F20"/>
                <w:spacing w:val="-26"/>
                <w:sz w:val="13"/>
              </w:rPr>
              <w:t> </w:t>
            </w:r>
            <w:r>
              <w:rPr>
                <w:color w:val="231F20"/>
                <w:sz w:val="13"/>
              </w:rPr>
              <w:t>de </w:t>
            </w:r>
            <w:r>
              <w:rPr>
                <w:color w:val="231F20"/>
                <w:w w:val="95"/>
                <w:sz w:val="13"/>
              </w:rPr>
              <w:t>propuestas </w:t>
            </w:r>
            <w:r>
              <w:rPr>
                <w:color w:val="231F20"/>
                <w:spacing w:val="-3"/>
                <w:w w:val="95"/>
                <w:sz w:val="13"/>
              </w:rPr>
              <w:t>creativas </w:t>
            </w:r>
            <w:r>
              <w:rPr>
                <w:color w:val="231F20"/>
                <w:w w:val="95"/>
                <w:sz w:val="13"/>
              </w:rPr>
              <w:t>para la solución de</w:t>
            </w:r>
            <w:r>
              <w:rPr>
                <w:color w:val="231F20"/>
                <w:spacing w:val="-26"/>
                <w:w w:val="95"/>
                <w:sz w:val="13"/>
              </w:rPr>
              <w:t> </w:t>
            </w:r>
            <w:r>
              <w:rPr>
                <w:color w:val="231F20"/>
                <w:spacing w:val="-3"/>
                <w:w w:val="95"/>
                <w:sz w:val="13"/>
              </w:rPr>
              <w:t>problemas </w:t>
            </w:r>
            <w:r>
              <w:rPr>
                <w:color w:val="231F20"/>
                <w:w w:val="95"/>
                <w:sz w:val="13"/>
              </w:rPr>
              <w:t>asociados</w:t>
            </w:r>
            <w:r>
              <w:rPr>
                <w:color w:val="231F20"/>
                <w:spacing w:val="-28"/>
                <w:w w:val="95"/>
                <w:sz w:val="13"/>
              </w:rPr>
              <w:t> </w:t>
            </w:r>
            <w:r>
              <w:rPr>
                <w:color w:val="231F20"/>
                <w:spacing w:val="-2"/>
                <w:w w:val="95"/>
                <w:sz w:val="13"/>
              </w:rPr>
              <w:t>con</w:t>
            </w:r>
            <w:r>
              <w:rPr>
                <w:color w:val="231F20"/>
                <w:spacing w:val="-28"/>
                <w:w w:val="95"/>
                <w:sz w:val="13"/>
              </w:rPr>
              <w:t> </w:t>
            </w:r>
            <w:r>
              <w:rPr>
                <w:color w:val="231F20"/>
                <w:w w:val="95"/>
                <w:sz w:val="13"/>
              </w:rPr>
              <w:t>el</w:t>
            </w:r>
            <w:r>
              <w:rPr>
                <w:color w:val="231F20"/>
                <w:spacing w:val="-28"/>
                <w:w w:val="95"/>
                <w:sz w:val="13"/>
              </w:rPr>
              <w:t> </w:t>
            </w:r>
            <w:r>
              <w:rPr>
                <w:color w:val="231F20"/>
                <w:w w:val="95"/>
                <w:sz w:val="13"/>
              </w:rPr>
              <w:t>uso</w:t>
            </w:r>
            <w:r>
              <w:rPr>
                <w:color w:val="231F20"/>
                <w:spacing w:val="-28"/>
                <w:w w:val="95"/>
                <w:sz w:val="13"/>
              </w:rPr>
              <w:t> </w:t>
            </w:r>
            <w:r>
              <w:rPr>
                <w:color w:val="231F20"/>
                <w:w w:val="95"/>
                <w:sz w:val="13"/>
              </w:rPr>
              <w:t>de</w:t>
            </w:r>
            <w:r>
              <w:rPr>
                <w:color w:val="231F20"/>
                <w:spacing w:val="-28"/>
                <w:w w:val="95"/>
                <w:sz w:val="13"/>
              </w:rPr>
              <w:t> </w:t>
            </w:r>
            <w:r>
              <w:rPr>
                <w:color w:val="231F20"/>
                <w:spacing w:val="-3"/>
                <w:w w:val="95"/>
                <w:sz w:val="13"/>
              </w:rPr>
              <w:t>nuevos</w:t>
            </w:r>
            <w:r>
              <w:rPr>
                <w:color w:val="231F20"/>
                <w:spacing w:val="-28"/>
                <w:w w:val="95"/>
                <w:sz w:val="13"/>
              </w:rPr>
              <w:t> </w:t>
            </w:r>
            <w:r>
              <w:rPr>
                <w:color w:val="231F20"/>
                <w:w w:val="95"/>
                <w:sz w:val="13"/>
              </w:rPr>
              <w:t>materiales;</w:t>
            </w:r>
            <w:r>
              <w:rPr>
                <w:color w:val="231F20"/>
                <w:spacing w:val="-28"/>
                <w:w w:val="95"/>
                <w:sz w:val="13"/>
              </w:rPr>
              <w:t> </w:t>
            </w:r>
            <w:r>
              <w:rPr>
                <w:color w:val="231F20"/>
                <w:w w:val="95"/>
                <w:sz w:val="13"/>
              </w:rPr>
              <w:t>asimismo </w:t>
            </w:r>
            <w:r>
              <w:rPr>
                <w:color w:val="231F20"/>
                <w:sz w:val="13"/>
              </w:rPr>
              <w:t>podrán</w:t>
            </w:r>
            <w:r>
              <w:rPr>
                <w:color w:val="231F20"/>
                <w:spacing w:val="-23"/>
                <w:sz w:val="13"/>
              </w:rPr>
              <w:t> </w:t>
            </w:r>
            <w:r>
              <w:rPr>
                <w:color w:val="231F20"/>
                <w:spacing w:val="-3"/>
                <w:sz w:val="13"/>
              </w:rPr>
              <w:t>interpretar,</w:t>
            </w:r>
            <w:r>
              <w:rPr>
                <w:color w:val="231F20"/>
                <w:spacing w:val="-23"/>
                <w:sz w:val="13"/>
              </w:rPr>
              <w:t> </w:t>
            </w:r>
            <w:r>
              <w:rPr>
                <w:color w:val="231F20"/>
                <w:spacing w:val="-3"/>
                <w:sz w:val="13"/>
              </w:rPr>
              <w:t>caracterizar</w:t>
            </w:r>
            <w:r>
              <w:rPr>
                <w:color w:val="231F20"/>
                <w:spacing w:val="-23"/>
                <w:sz w:val="13"/>
              </w:rPr>
              <w:t> </w:t>
            </w:r>
            <w:r>
              <w:rPr>
                <w:color w:val="231F20"/>
                <w:sz w:val="13"/>
              </w:rPr>
              <w:t>y</w:t>
            </w:r>
            <w:r>
              <w:rPr>
                <w:color w:val="231F20"/>
                <w:spacing w:val="-23"/>
                <w:sz w:val="13"/>
              </w:rPr>
              <w:t> </w:t>
            </w:r>
            <w:r>
              <w:rPr>
                <w:color w:val="231F20"/>
                <w:sz w:val="13"/>
              </w:rPr>
              <w:t>e</w:t>
            </w:r>
            <w:r>
              <w:rPr>
                <w:color w:val="231F20"/>
                <w:spacing w:val="-23"/>
                <w:sz w:val="13"/>
              </w:rPr>
              <w:t> </w:t>
            </w:r>
            <w:r>
              <w:rPr>
                <w:color w:val="231F20"/>
                <w:sz w:val="13"/>
              </w:rPr>
              <w:t>identificar</w:t>
            </w:r>
            <w:r>
              <w:rPr>
                <w:color w:val="231F20"/>
                <w:spacing w:val="-23"/>
                <w:sz w:val="13"/>
              </w:rPr>
              <w:t> </w:t>
            </w:r>
            <w:r>
              <w:rPr>
                <w:color w:val="231F20"/>
                <w:sz w:val="13"/>
              </w:rPr>
              <w:t>a</w:t>
            </w:r>
            <w:r>
              <w:rPr>
                <w:color w:val="231F20"/>
                <w:spacing w:val="-23"/>
                <w:sz w:val="13"/>
              </w:rPr>
              <w:t> </w:t>
            </w:r>
            <w:r>
              <w:rPr>
                <w:color w:val="231F20"/>
                <w:spacing w:val="-2"/>
                <w:sz w:val="13"/>
              </w:rPr>
              <w:t>los </w:t>
            </w:r>
            <w:r>
              <w:rPr>
                <w:color w:val="231F20"/>
                <w:sz w:val="13"/>
              </w:rPr>
              <w:t>materiales</w:t>
            </w:r>
            <w:r>
              <w:rPr>
                <w:color w:val="231F20"/>
                <w:spacing w:val="-19"/>
                <w:sz w:val="13"/>
              </w:rPr>
              <w:t> </w:t>
            </w:r>
            <w:r>
              <w:rPr>
                <w:color w:val="231F20"/>
                <w:sz w:val="13"/>
              </w:rPr>
              <w:t>de</w:t>
            </w:r>
            <w:r>
              <w:rPr>
                <w:color w:val="231F20"/>
                <w:spacing w:val="-19"/>
                <w:sz w:val="13"/>
              </w:rPr>
              <w:t> </w:t>
            </w:r>
            <w:r>
              <w:rPr>
                <w:color w:val="231F20"/>
                <w:sz w:val="13"/>
              </w:rPr>
              <w:t>última</w:t>
            </w:r>
            <w:r>
              <w:rPr>
                <w:color w:val="231F20"/>
                <w:spacing w:val="-19"/>
                <w:sz w:val="13"/>
              </w:rPr>
              <w:t> </w:t>
            </w:r>
            <w:r>
              <w:rPr>
                <w:color w:val="231F20"/>
                <w:spacing w:val="-3"/>
                <w:sz w:val="13"/>
              </w:rPr>
              <w:t>generación</w:t>
            </w:r>
            <w:r>
              <w:rPr>
                <w:color w:val="231F20"/>
                <w:spacing w:val="-19"/>
                <w:sz w:val="13"/>
              </w:rPr>
              <w:t> </w:t>
            </w:r>
            <w:r>
              <w:rPr>
                <w:color w:val="231F20"/>
                <w:sz w:val="13"/>
              </w:rPr>
              <w:t>asociándolos</w:t>
            </w:r>
            <w:r>
              <w:rPr>
                <w:color w:val="231F20"/>
                <w:spacing w:val="-19"/>
                <w:sz w:val="13"/>
              </w:rPr>
              <w:t> </w:t>
            </w:r>
            <w:r>
              <w:rPr>
                <w:color w:val="231F20"/>
                <w:spacing w:val="-3"/>
                <w:sz w:val="13"/>
              </w:rPr>
              <w:t>con </w:t>
            </w:r>
            <w:r>
              <w:rPr>
                <w:color w:val="231F20"/>
                <w:w w:val="95"/>
                <w:sz w:val="13"/>
              </w:rPr>
              <w:t>un</w:t>
            </w:r>
            <w:r>
              <w:rPr>
                <w:color w:val="231F20"/>
                <w:spacing w:val="-13"/>
                <w:w w:val="95"/>
                <w:sz w:val="13"/>
              </w:rPr>
              <w:t> </w:t>
            </w:r>
            <w:r>
              <w:rPr>
                <w:color w:val="231F20"/>
                <w:w w:val="95"/>
                <w:sz w:val="13"/>
              </w:rPr>
              <w:t>aplicación</w:t>
            </w:r>
            <w:r>
              <w:rPr>
                <w:color w:val="231F20"/>
                <w:spacing w:val="-13"/>
                <w:w w:val="95"/>
                <w:sz w:val="13"/>
              </w:rPr>
              <w:t> </w:t>
            </w:r>
            <w:r>
              <w:rPr>
                <w:color w:val="231F20"/>
                <w:w w:val="95"/>
                <w:sz w:val="13"/>
              </w:rPr>
              <w:t>específica</w:t>
            </w:r>
            <w:r>
              <w:rPr>
                <w:color w:val="231F20"/>
                <w:spacing w:val="-13"/>
                <w:w w:val="95"/>
                <w:sz w:val="13"/>
              </w:rPr>
              <w:t> </w:t>
            </w:r>
            <w:r>
              <w:rPr>
                <w:color w:val="231F20"/>
                <w:w w:val="95"/>
                <w:sz w:val="13"/>
              </w:rPr>
              <w:t>en</w:t>
            </w:r>
            <w:r>
              <w:rPr>
                <w:color w:val="231F20"/>
                <w:spacing w:val="-13"/>
                <w:w w:val="95"/>
                <w:sz w:val="13"/>
              </w:rPr>
              <w:t> </w:t>
            </w:r>
            <w:r>
              <w:rPr>
                <w:color w:val="231F20"/>
                <w:w w:val="95"/>
                <w:sz w:val="13"/>
              </w:rPr>
              <w:t>el</w:t>
            </w:r>
            <w:r>
              <w:rPr>
                <w:color w:val="231F20"/>
                <w:spacing w:val="-13"/>
                <w:w w:val="95"/>
                <w:sz w:val="13"/>
              </w:rPr>
              <w:t> </w:t>
            </w:r>
            <w:r>
              <w:rPr>
                <w:color w:val="231F20"/>
                <w:w w:val="95"/>
                <w:sz w:val="13"/>
              </w:rPr>
              <w:t>diseño,</w:t>
            </w:r>
            <w:r>
              <w:rPr>
                <w:color w:val="231F20"/>
                <w:spacing w:val="-13"/>
                <w:w w:val="95"/>
                <w:sz w:val="13"/>
              </w:rPr>
              <w:t> </w:t>
            </w:r>
            <w:r>
              <w:rPr>
                <w:color w:val="231F20"/>
                <w:spacing w:val="-2"/>
                <w:w w:val="95"/>
                <w:sz w:val="13"/>
              </w:rPr>
              <w:t>con</w:t>
            </w:r>
            <w:r>
              <w:rPr>
                <w:color w:val="231F20"/>
                <w:spacing w:val="-13"/>
                <w:w w:val="95"/>
                <w:sz w:val="13"/>
              </w:rPr>
              <w:t> </w:t>
            </w:r>
            <w:r>
              <w:rPr>
                <w:color w:val="231F20"/>
                <w:spacing w:val="-3"/>
                <w:w w:val="95"/>
                <w:sz w:val="13"/>
              </w:rPr>
              <w:t>conciencia </w:t>
            </w:r>
            <w:r>
              <w:rPr>
                <w:color w:val="231F20"/>
                <w:sz w:val="13"/>
              </w:rPr>
              <w:t>plena</w:t>
            </w:r>
            <w:r>
              <w:rPr>
                <w:color w:val="231F20"/>
                <w:spacing w:val="-17"/>
                <w:sz w:val="13"/>
              </w:rPr>
              <w:t> </w:t>
            </w:r>
            <w:r>
              <w:rPr>
                <w:color w:val="231F20"/>
                <w:sz w:val="13"/>
              </w:rPr>
              <w:t>del</w:t>
            </w:r>
            <w:r>
              <w:rPr>
                <w:color w:val="231F20"/>
                <w:spacing w:val="-17"/>
                <w:sz w:val="13"/>
              </w:rPr>
              <w:t> </w:t>
            </w:r>
            <w:r>
              <w:rPr>
                <w:color w:val="231F20"/>
                <w:sz w:val="13"/>
              </w:rPr>
              <w:t>mejoramiento</w:t>
            </w:r>
            <w:r>
              <w:rPr>
                <w:color w:val="231F20"/>
                <w:spacing w:val="-17"/>
                <w:sz w:val="13"/>
              </w:rPr>
              <w:t> </w:t>
            </w:r>
            <w:r>
              <w:rPr>
                <w:color w:val="231F20"/>
                <w:sz w:val="13"/>
              </w:rPr>
              <w:t>y</w:t>
            </w:r>
            <w:r>
              <w:rPr>
                <w:color w:val="231F20"/>
                <w:spacing w:val="-17"/>
                <w:sz w:val="13"/>
              </w:rPr>
              <w:t> </w:t>
            </w:r>
            <w:r>
              <w:rPr>
                <w:color w:val="231F20"/>
                <w:spacing w:val="-3"/>
                <w:sz w:val="13"/>
              </w:rPr>
              <w:t>conservación</w:t>
            </w:r>
            <w:r>
              <w:rPr>
                <w:color w:val="231F20"/>
                <w:spacing w:val="-17"/>
                <w:sz w:val="13"/>
              </w:rPr>
              <w:t> </w:t>
            </w:r>
            <w:r>
              <w:rPr>
                <w:color w:val="231F20"/>
                <w:sz w:val="13"/>
              </w:rPr>
              <w:t>del</w:t>
            </w:r>
            <w:r>
              <w:rPr>
                <w:color w:val="231F20"/>
                <w:spacing w:val="-17"/>
                <w:sz w:val="13"/>
              </w:rPr>
              <w:t> </w:t>
            </w:r>
            <w:r>
              <w:rPr>
                <w:color w:val="231F20"/>
                <w:sz w:val="13"/>
              </w:rPr>
              <w:t>medio </w:t>
            </w:r>
            <w:r>
              <w:rPr>
                <w:color w:val="231F20"/>
                <w:spacing w:val="-3"/>
                <w:sz w:val="13"/>
              </w:rPr>
              <w:t>ambiente.</w:t>
            </w:r>
          </w:p>
        </w:tc>
      </w:tr>
      <w:tr>
        <w:trPr>
          <w:trHeight w:val="740" w:hRule="exact"/>
        </w:trPr>
        <w:tc>
          <w:tcPr>
            <w:tcW w:w="524" w:type="dxa"/>
            <w:tcBorders>
              <w:right w:val="single" w:sz="6" w:space="0" w:color="808285"/>
            </w:tcBorders>
          </w:tcPr>
          <w:p>
            <w:pPr>
              <w:pStyle w:val="TableParagraph"/>
              <w:rPr>
                <w:sz w:val="12"/>
              </w:rPr>
            </w:pPr>
          </w:p>
          <w:p>
            <w:pPr>
              <w:pStyle w:val="TableParagraph"/>
              <w:spacing w:before="4"/>
              <w:rPr>
                <w:sz w:val="12"/>
              </w:rPr>
            </w:pPr>
          </w:p>
          <w:p>
            <w:pPr>
              <w:pStyle w:val="TableParagraph"/>
              <w:ind w:left="176" w:right="139"/>
              <w:jc w:val="center"/>
              <w:rPr>
                <w:rFonts w:ascii="Arial"/>
                <w:b/>
                <w:sz w:val="12"/>
              </w:rPr>
            </w:pPr>
            <w:r>
              <w:rPr>
                <w:rFonts w:ascii="Arial"/>
                <w:b/>
                <w:color w:val="5E9147"/>
                <w:w w:val="115"/>
                <w:sz w:val="12"/>
              </w:rPr>
              <w:t>19</w:t>
            </w:r>
          </w:p>
        </w:tc>
        <w:tc>
          <w:tcPr>
            <w:tcW w:w="1613" w:type="dxa"/>
            <w:tcBorders>
              <w:left w:val="single" w:sz="6" w:space="0" w:color="808285"/>
              <w:right w:val="single" w:sz="6" w:space="0" w:color="808285"/>
            </w:tcBorders>
          </w:tcPr>
          <w:p>
            <w:pPr>
              <w:pStyle w:val="TableParagraph"/>
              <w:rPr>
                <w:sz w:val="12"/>
              </w:rPr>
            </w:pPr>
          </w:p>
          <w:p>
            <w:pPr>
              <w:pStyle w:val="TableParagraph"/>
              <w:spacing w:before="2"/>
              <w:rPr>
                <w:sz w:val="11"/>
              </w:rPr>
            </w:pPr>
          </w:p>
          <w:p>
            <w:pPr>
              <w:pStyle w:val="TableParagraph"/>
              <w:ind w:left="110"/>
              <w:rPr>
                <w:sz w:val="13"/>
              </w:rPr>
            </w:pPr>
            <w:r>
              <w:rPr>
                <w:color w:val="231F20"/>
                <w:sz w:val="13"/>
              </w:rPr>
              <w:t>Emprendedurismo</w:t>
            </w:r>
          </w:p>
        </w:tc>
        <w:tc>
          <w:tcPr>
            <w:tcW w:w="3469" w:type="dxa"/>
            <w:tcBorders>
              <w:left w:val="single" w:sz="6" w:space="0" w:color="808285"/>
            </w:tcBorders>
          </w:tcPr>
          <w:p>
            <w:pPr>
              <w:pStyle w:val="TableParagraph"/>
              <w:spacing w:line="273" w:lineRule="auto" w:before="102"/>
              <w:ind w:left="248" w:right="71"/>
              <w:jc w:val="both"/>
              <w:rPr>
                <w:sz w:val="13"/>
              </w:rPr>
            </w:pPr>
            <w:r>
              <w:rPr>
                <w:color w:val="231F20"/>
                <w:w w:val="95"/>
                <w:sz w:val="13"/>
              </w:rPr>
              <w:t>Identificar</w:t>
            </w:r>
            <w:r>
              <w:rPr>
                <w:color w:val="231F20"/>
                <w:spacing w:val="-14"/>
                <w:w w:val="95"/>
                <w:sz w:val="13"/>
              </w:rPr>
              <w:t> </w:t>
            </w:r>
            <w:r>
              <w:rPr>
                <w:color w:val="231F20"/>
                <w:w w:val="95"/>
                <w:sz w:val="13"/>
              </w:rPr>
              <w:t>las</w:t>
            </w:r>
            <w:r>
              <w:rPr>
                <w:color w:val="231F20"/>
                <w:spacing w:val="-14"/>
                <w:w w:val="95"/>
                <w:sz w:val="13"/>
              </w:rPr>
              <w:t> </w:t>
            </w:r>
            <w:r>
              <w:rPr>
                <w:color w:val="231F20"/>
                <w:w w:val="95"/>
                <w:sz w:val="13"/>
              </w:rPr>
              <w:t>aptitudes,</w:t>
            </w:r>
            <w:r>
              <w:rPr>
                <w:color w:val="231F20"/>
                <w:spacing w:val="-14"/>
                <w:w w:val="95"/>
                <w:sz w:val="13"/>
              </w:rPr>
              <w:t> </w:t>
            </w:r>
            <w:r>
              <w:rPr>
                <w:color w:val="231F20"/>
                <w:w w:val="95"/>
                <w:sz w:val="13"/>
              </w:rPr>
              <w:t>actitudes</w:t>
            </w:r>
            <w:r>
              <w:rPr>
                <w:color w:val="231F20"/>
                <w:spacing w:val="-14"/>
                <w:w w:val="95"/>
                <w:sz w:val="13"/>
              </w:rPr>
              <w:t> </w:t>
            </w:r>
            <w:r>
              <w:rPr>
                <w:color w:val="231F20"/>
                <w:w w:val="95"/>
                <w:sz w:val="13"/>
              </w:rPr>
              <w:t>y</w:t>
            </w:r>
            <w:r>
              <w:rPr>
                <w:color w:val="231F20"/>
                <w:spacing w:val="-14"/>
                <w:w w:val="95"/>
                <w:sz w:val="13"/>
              </w:rPr>
              <w:t> </w:t>
            </w:r>
            <w:r>
              <w:rPr>
                <w:color w:val="231F20"/>
                <w:w w:val="95"/>
                <w:sz w:val="13"/>
              </w:rPr>
              <w:t>habilidades</w:t>
            </w:r>
            <w:r>
              <w:rPr>
                <w:color w:val="231F20"/>
                <w:spacing w:val="-14"/>
                <w:w w:val="95"/>
                <w:sz w:val="13"/>
              </w:rPr>
              <w:t> </w:t>
            </w:r>
            <w:r>
              <w:rPr>
                <w:color w:val="231F20"/>
                <w:spacing w:val="-2"/>
                <w:w w:val="95"/>
                <w:sz w:val="13"/>
              </w:rPr>
              <w:t>del </w:t>
            </w:r>
            <w:r>
              <w:rPr>
                <w:color w:val="231F20"/>
                <w:spacing w:val="-3"/>
                <w:w w:val="95"/>
                <w:sz w:val="13"/>
              </w:rPr>
              <w:t>emprendedor,</w:t>
            </w:r>
            <w:r>
              <w:rPr>
                <w:color w:val="231F20"/>
                <w:spacing w:val="-13"/>
                <w:w w:val="95"/>
                <w:sz w:val="13"/>
              </w:rPr>
              <w:t> </w:t>
            </w:r>
            <w:r>
              <w:rPr>
                <w:color w:val="231F20"/>
                <w:w w:val="95"/>
                <w:sz w:val="13"/>
              </w:rPr>
              <w:t>así</w:t>
            </w:r>
            <w:r>
              <w:rPr>
                <w:color w:val="231F20"/>
                <w:spacing w:val="-13"/>
                <w:w w:val="95"/>
                <w:sz w:val="13"/>
              </w:rPr>
              <w:t> </w:t>
            </w:r>
            <w:r>
              <w:rPr>
                <w:color w:val="231F20"/>
                <w:w w:val="95"/>
                <w:sz w:val="13"/>
              </w:rPr>
              <w:t>como</w:t>
            </w:r>
            <w:r>
              <w:rPr>
                <w:color w:val="231F20"/>
                <w:spacing w:val="-13"/>
                <w:w w:val="95"/>
                <w:sz w:val="13"/>
              </w:rPr>
              <w:t> </w:t>
            </w:r>
            <w:r>
              <w:rPr>
                <w:color w:val="231F20"/>
                <w:w w:val="95"/>
                <w:sz w:val="13"/>
              </w:rPr>
              <w:t>el</w:t>
            </w:r>
            <w:r>
              <w:rPr>
                <w:color w:val="231F20"/>
                <w:spacing w:val="-13"/>
                <w:w w:val="95"/>
                <w:sz w:val="13"/>
              </w:rPr>
              <w:t> </w:t>
            </w:r>
            <w:r>
              <w:rPr>
                <w:color w:val="231F20"/>
                <w:spacing w:val="-3"/>
                <w:w w:val="95"/>
                <w:sz w:val="13"/>
              </w:rPr>
              <w:t>procedimiento</w:t>
            </w:r>
            <w:r>
              <w:rPr>
                <w:color w:val="231F20"/>
                <w:spacing w:val="-13"/>
                <w:w w:val="95"/>
                <w:sz w:val="13"/>
              </w:rPr>
              <w:t> </w:t>
            </w:r>
            <w:r>
              <w:rPr>
                <w:color w:val="231F20"/>
                <w:w w:val="95"/>
                <w:sz w:val="13"/>
              </w:rPr>
              <w:t>del</w:t>
            </w:r>
            <w:r>
              <w:rPr>
                <w:color w:val="231F20"/>
                <w:spacing w:val="-13"/>
                <w:w w:val="95"/>
                <w:sz w:val="13"/>
              </w:rPr>
              <w:t> </w:t>
            </w:r>
            <w:r>
              <w:rPr>
                <w:color w:val="231F20"/>
                <w:w w:val="95"/>
                <w:sz w:val="13"/>
              </w:rPr>
              <w:t>plan</w:t>
            </w:r>
            <w:r>
              <w:rPr>
                <w:color w:val="231F20"/>
                <w:spacing w:val="-13"/>
                <w:w w:val="95"/>
                <w:sz w:val="13"/>
              </w:rPr>
              <w:t> </w:t>
            </w:r>
            <w:r>
              <w:rPr>
                <w:color w:val="231F20"/>
                <w:w w:val="95"/>
                <w:sz w:val="13"/>
              </w:rPr>
              <w:t>de negocios</w:t>
            </w:r>
            <w:r>
              <w:rPr>
                <w:color w:val="231F20"/>
                <w:spacing w:val="-33"/>
                <w:w w:val="95"/>
                <w:sz w:val="13"/>
              </w:rPr>
              <w:t> </w:t>
            </w:r>
            <w:r>
              <w:rPr>
                <w:color w:val="231F20"/>
                <w:w w:val="95"/>
                <w:sz w:val="13"/>
              </w:rPr>
              <w:t>aplicados</w:t>
            </w:r>
            <w:r>
              <w:rPr>
                <w:color w:val="231F20"/>
                <w:spacing w:val="-33"/>
                <w:w w:val="95"/>
                <w:sz w:val="13"/>
              </w:rPr>
              <w:t> </w:t>
            </w:r>
            <w:r>
              <w:rPr>
                <w:color w:val="231F20"/>
                <w:w w:val="95"/>
                <w:sz w:val="13"/>
              </w:rPr>
              <w:t>a</w:t>
            </w:r>
            <w:r>
              <w:rPr>
                <w:color w:val="231F20"/>
                <w:spacing w:val="-33"/>
                <w:w w:val="95"/>
                <w:sz w:val="13"/>
              </w:rPr>
              <w:t> </w:t>
            </w:r>
            <w:r>
              <w:rPr>
                <w:color w:val="231F20"/>
                <w:w w:val="95"/>
                <w:sz w:val="13"/>
              </w:rPr>
              <w:t>objetos</w:t>
            </w:r>
            <w:r>
              <w:rPr>
                <w:color w:val="231F20"/>
                <w:spacing w:val="-33"/>
                <w:w w:val="95"/>
                <w:sz w:val="13"/>
              </w:rPr>
              <w:t> </w:t>
            </w:r>
            <w:r>
              <w:rPr>
                <w:color w:val="231F20"/>
                <w:w w:val="95"/>
                <w:sz w:val="13"/>
              </w:rPr>
              <w:t>de</w:t>
            </w:r>
            <w:r>
              <w:rPr>
                <w:color w:val="231F20"/>
                <w:spacing w:val="-33"/>
                <w:w w:val="95"/>
                <w:sz w:val="13"/>
              </w:rPr>
              <w:t> </w:t>
            </w:r>
            <w:r>
              <w:rPr>
                <w:color w:val="231F20"/>
                <w:w w:val="95"/>
                <w:sz w:val="13"/>
              </w:rPr>
              <w:t>diseño</w:t>
            </w:r>
            <w:r>
              <w:rPr>
                <w:color w:val="231F20"/>
                <w:spacing w:val="-33"/>
                <w:w w:val="95"/>
                <w:sz w:val="13"/>
              </w:rPr>
              <w:t> </w:t>
            </w:r>
            <w:r>
              <w:rPr>
                <w:color w:val="231F20"/>
                <w:w w:val="95"/>
                <w:sz w:val="13"/>
              </w:rPr>
              <w:t>industrial.</w:t>
            </w:r>
          </w:p>
        </w:tc>
      </w:tr>
    </w:tbl>
    <w:p>
      <w:pPr>
        <w:pStyle w:val="BodyText"/>
        <w:spacing w:before="1"/>
        <w:rPr>
          <w:rFonts w:ascii="Verdana"/>
          <w:sz w:val="12"/>
        </w:rPr>
      </w:pPr>
    </w:p>
    <w:p>
      <w:pPr>
        <w:spacing w:before="0"/>
        <w:ind w:left="110" w:right="0" w:firstLine="0"/>
        <w:jc w:val="left"/>
        <w:rPr>
          <w:sz w:val="14"/>
        </w:rPr>
      </w:pPr>
      <w:r>
        <w:rPr>
          <w:color w:val="231F20"/>
          <w:w w:val="105"/>
          <w:sz w:val="14"/>
        </w:rPr>
        <w:t>Nota: adoptado de </w:t>
      </w:r>
      <w:r>
        <w:rPr>
          <w:i/>
          <w:color w:val="231F20"/>
          <w:w w:val="105"/>
          <w:sz w:val="14"/>
        </w:rPr>
        <w:t>Plan de estudio flexible ldi 2004</w:t>
      </w:r>
      <w:r>
        <w:rPr>
          <w:color w:val="231F20"/>
          <w:w w:val="105"/>
          <w:sz w:val="14"/>
        </w:rPr>
        <w:t>, Facultad de Arquitectura y Diseño, uaem.</w:t>
      </w:r>
    </w:p>
    <w:p>
      <w:pPr>
        <w:spacing w:after="0"/>
        <w:jc w:val="left"/>
        <w:rPr>
          <w:sz w:val="14"/>
        </w:rPr>
        <w:sectPr>
          <w:headerReference w:type="default" r:id="rId270"/>
          <w:footerReference w:type="default" r:id="rId271"/>
          <w:footerReference w:type="even" r:id="rId272"/>
          <w:pgSz w:w="7940" w:h="11910"/>
          <w:pgMar w:header="0" w:footer="737" w:top="1100" w:bottom="920" w:left="1080" w:right="240"/>
          <w:pgNumType w:start="129"/>
        </w:sectPr>
      </w:pPr>
    </w:p>
    <w:p>
      <w:pPr>
        <w:pStyle w:val="BodyText"/>
        <w:spacing w:before="107"/>
        <w:ind w:left="893"/>
        <w:jc w:val="both"/>
        <w:rPr>
          <w:rFonts w:ascii="Verdana" w:hAnsi="Verdana"/>
        </w:rPr>
      </w:pPr>
      <w:r>
        <w:rPr>
          <w:rFonts w:ascii="Verdana" w:hAnsi="Verdana"/>
          <w:color w:val="231F20"/>
          <w:w w:val="95"/>
        </w:rPr>
        <w:t>MARCO  TEÓRICO-CONCEPTUAL</w:t>
      </w:r>
    </w:p>
    <w:p>
      <w:pPr>
        <w:pStyle w:val="BodyText"/>
        <w:spacing w:before="4"/>
        <w:rPr>
          <w:rFonts w:ascii="Verdana"/>
          <w:sz w:val="28"/>
        </w:rPr>
      </w:pPr>
    </w:p>
    <w:p>
      <w:pPr>
        <w:pStyle w:val="BodyText"/>
        <w:spacing w:line="278" w:lineRule="auto"/>
        <w:ind w:left="893" w:right="105"/>
        <w:jc w:val="both"/>
      </w:pPr>
      <w:r>
        <w:rPr>
          <w:color w:val="231F20"/>
          <w:w w:val="105"/>
        </w:rPr>
        <w:t>Los programas académicos de la Universidad Autónoma del Estado de México y de la Facultad de Arquitectura y Diseño, en sus ofertas de las ldg y ldi, requieren de </w:t>
      </w:r>
      <w:r>
        <w:rPr>
          <w:color w:val="231F20"/>
          <w:spacing w:val="2"/>
          <w:w w:val="105"/>
        </w:rPr>
        <w:t>una </w:t>
      </w:r>
      <w:r>
        <w:rPr>
          <w:color w:val="231F20"/>
          <w:w w:val="105"/>
        </w:rPr>
        <w:t>reorientación de programas y contenidos acorde con </w:t>
      </w:r>
      <w:r>
        <w:rPr>
          <w:color w:val="231F20"/>
          <w:spacing w:val="2"/>
          <w:w w:val="105"/>
        </w:rPr>
        <w:t>las </w:t>
      </w:r>
      <w:r>
        <w:rPr>
          <w:color w:val="231F20"/>
          <w:w w:val="105"/>
        </w:rPr>
        <w:t>demandas</w:t>
      </w:r>
      <w:r>
        <w:rPr>
          <w:color w:val="231F20"/>
          <w:spacing w:val="-19"/>
          <w:w w:val="105"/>
        </w:rPr>
        <w:t> </w:t>
      </w:r>
      <w:r>
        <w:rPr>
          <w:color w:val="231F20"/>
          <w:w w:val="105"/>
        </w:rPr>
        <w:t>sociales</w:t>
      </w:r>
      <w:r>
        <w:rPr>
          <w:color w:val="231F20"/>
          <w:spacing w:val="-19"/>
          <w:w w:val="105"/>
        </w:rPr>
        <w:t> </w:t>
      </w:r>
      <w:r>
        <w:rPr>
          <w:color w:val="231F20"/>
          <w:w w:val="105"/>
        </w:rPr>
        <w:t>y</w:t>
      </w:r>
      <w:r>
        <w:rPr>
          <w:color w:val="231F20"/>
          <w:spacing w:val="-19"/>
          <w:w w:val="105"/>
        </w:rPr>
        <w:t> </w:t>
      </w:r>
      <w:r>
        <w:rPr>
          <w:color w:val="231F20"/>
          <w:w w:val="105"/>
        </w:rPr>
        <w:t>epistémicas,</w:t>
      </w:r>
      <w:r>
        <w:rPr>
          <w:color w:val="231F20"/>
          <w:spacing w:val="-25"/>
          <w:w w:val="105"/>
        </w:rPr>
        <w:t> </w:t>
      </w:r>
      <w:r>
        <w:rPr>
          <w:color w:val="231F20"/>
          <w:w w:val="105"/>
        </w:rPr>
        <w:t>con</w:t>
      </w:r>
      <w:r>
        <w:rPr>
          <w:color w:val="231F20"/>
          <w:spacing w:val="-19"/>
          <w:w w:val="105"/>
        </w:rPr>
        <w:t> </w:t>
      </w:r>
      <w:r>
        <w:rPr>
          <w:color w:val="231F20"/>
          <w:w w:val="105"/>
        </w:rPr>
        <w:t>una</w:t>
      </w:r>
      <w:r>
        <w:rPr>
          <w:color w:val="231F20"/>
          <w:spacing w:val="-19"/>
          <w:w w:val="105"/>
        </w:rPr>
        <w:t> </w:t>
      </w:r>
      <w:r>
        <w:rPr>
          <w:color w:val="231F20"/>
          <w:w w:val="105"/>
        </w:rPr>
        <w:t>vertiente</w:t>
      </w:r>
      <w:r>
        <w:rPr>
          <w:color w:val="231F20"/>
          <w:spacing w:val="-19"/>
          <w:w w:val="105"/>
        </w:rPr>
        <w:t> </w:t>
      </w:r>
      <w:r>
        <w:rPr>
          <w:color w:val="231F20"/>
          <w:w w:val="105"/>
        </w:rPr>
        <w:t>de</w:t>
      </w:r>
      <w:r>
        <w:rPr>
          <w:color w:val="231F20"/>
          <w:spacing w:val="-19"/>
          <w:w w:val="105"/>
        </w:rPr>
        <w:t> </w:t>
      </w:r>
      <w:r>
        <w:rPr>
          <w:color w:val="231F20"/>
          <w:spacing w:val="2"/>
          <w:w w:val="105"/>
        </w:rPr>
        <w:t>una </w:t>
      </w:r>
      <w:r>
        <w:rPr>
          <w:color w:val="231F20"/>
          <w:w w:val="105"/>
        </w:rPr>
        <w:t>educación</w:t>
      </w:r>
      <w:r>
        <w:rPr>
          <w:color w:val="231F20"/>
          <w:spacing w:val="-8"/>
          <w:w w:val="105"/>
        </w:rPr>
        <w:t> </w:t>
      </w:r>
      <w:r>
        <w:rPr>
          <w:color w:val="231F20"/>
          <w:w w:val="105"/>
        </w:rPr>
        <w:t>holística.</w:t>
      </w:r>
      <w:r>
        <w:rPr>
          <w:color w:val="231F20"/>
          <w:spacing w:val="-15"/>
          <w:w w:val="105"/>
        </w:rPr>
        <w:t> </w:t>
      </w:r>
      <w:r>
        <w:rPr>
          <w:color w:val="231F20"/>
          <w:w w:val="105"/>
        </w:rPr>
        <w:t>Al</w:t>
      </w:r>
      <w:r>
        <w:rPr>
          <w:color w:val="231F20"/>
          <w:spacing w:val="-8"/>
          <w:w w:val="105"/>
        </w:rPr>
        <w:t> </w:t>
      </w:r>
      <w:r>
        <w:rPr>
          <w:color w:val="231F20"/>
          <w:w w:val="105"/>
        </w:rPr>
        <w:t>respecto</w:t>
      </w:r>
      <w:r>
        <w:rPr>
          <w:color w:val="231F20"/>
          <w:spacing w:val="-8"/>
          <w:w w:val="105"/>
        </w:rPr>
        <w:t> </w:t>
      </w:r>
      <w:r>
        <w:rPr>
          <w:color w:val="231F20"/>
          <w:w w:val="105"/>
        </w:rPr>
        <w:t>Marcos</w:t>
      </w:r>
      <w:r>
        <w:rPr>
          <w:color w:val="231F20"/>
          <w:spacing w:val="-8"/>
          <w:w w:val="105"/>
        </w:rPr>
        <w:t> </w:t>
      </w:r>
      <w:r>
        <w:rPr>
          <w:color w:val="231F20"/>
          <w:w w:val="105"/>
        </w:rPr>
        <w:t>Fidel</w:t>
      </w:r>
      <w:r>
        <w:rPr>
          <w:color w:val="231F20"/>
          <w:spacing w:val="-8"/>
          <w:w w:val="105"/>
        </w:rPr>
        <w:t> </w:t>
      </w:r>
      <w:r>
        <w:rPr>
          <w:color w:val="231F20"/>
          <w:w w:val="105"/>
        </w:rPr>
        <w:t>Barrera</w:t>
      </w:r>
      <w:r>
        <w:rPr>
          <w:color w:val="231F20"/>
          <w:spacing w:val="-8"/>
          <w:w w:val="105"/>
        </w:rPr>
        <w:t> </w:t>
      </w:r>
      <w:r>
        <w:rPr>
          <w:color w:val="231F20"/>
          <w:w w:val="105"/>
        </w:rPr>
        <w:t>Mo- rales</w:t>
      </w:r>
      <w:r>
        <w:rPr>
          <w:color w:val="231F20"/>
          <w:spacing w:val="-21"/>
          <w:w w:val="105"/>
        </w:rPr>
        <w:t> </w:t>
      </w:r>
      <w:r>
        <w:rPr>
          <w:color w:val="231F20"/>
          <w:w w:val="105"/>
        </w:rPr>
        <w:t>menciona:</w:t>
      </w:r>
    </w:p>
    <w:p>
      <w:pPr>
        <w:pStyle w:val="BodyText"/>
        <w:spacing w:before="3"/>
        <w:rPr>
          <w:sz w:val="27"/>
        </w:rPr>
      </w:pPr>
    </w:p>
    <w:p>
      <w:pPr>
        <w:spacing w:line="307" w:lineRule="auto" w:before="0"/>
        <w:ind w:left="1613" w:right="100" w:firstLine="0"/>
        <w:jc w:val="both"/>
        <w:rPr>
          <w:sz w:val="20"/>
        </w:rPr>
      </w:pPr>
      <w:r>
        <w:rPr>
          <w:color w:val="231F20"/>
          <w:sz w:val="20"/>
        </w:rPr>
        <w:t>La holística alude a la tendencia que permite entender los eventos</w:t>
      </w:r>
      <w:r>
        <w:rPr>
          <w:color w:val="231F20"/>
          <w:spacing w:val="-13"/>
          <w:sz w:val="20"/>
        </w:rPr>
        <w:t> </w:t>
      </w:r>
      <w:r>
        <w:rPr>
          <w:color w:val="231F20"/>
          <w:sz w:val="20"/>
        </w:rPr>
        <w:t>desde</w:t>
      </w:r>
      <w:r>
        <w:rPr>
          <w:color w:val="231F20"/>
          <w:spacing w:val="-13"/>
          <w:sz w:val="20"/>
        </w:rPr>
        <w:t> </w:t>
      </w:r>
      <w:r>
        <w:rPr>
          <w:color w:val="231F20"/>
          <w:sz w:val="20"/>
        </w:rPr>
        <w:t>el</w:t>
      </w:r>
      <w:r>
        <w:rPr>
          <w:color w:val="231F20"/>
          <w:spacing w:val="-13"/>
          <w:sz w:val="20"/>
        </w:rPr>
        <w:t> </w:t>
      </w:r>
      <w:r>
        <w:rPr>
          <w:color w:val="231F20"/>
          <w:sz w:val="20"/>
        </w:rPr>
        <w:t>punto</w:t>
      </w:r>
      <w:r>
        <w:rPr>
          <w:color w:val="231F20"/>
          <w:spacing w:val="-13"/>
          <w:sz w:val="20"/>
        </w:rPr>
        <w:t> </w:t>
      </w:r>
      <w:r>
        <w:rPr>
          <w:color w:val="231F20"/>
          <w:sz w:val="20"/>
        </w:rPr>
        <w:t>de</w:t>
      </w:r>
      <w:r>
        <w:rPr>
          <w:color w:val="231F20"/>
          <w:spacing w:val="-13"/>
          <w:sz w:val="20"/>
        </w:rPr>
        <w:t> </w:t>
      </w:r>
      <w:r>
        <w:rPr>
          <w:color w:val="231F20"/>
          <w:sz w:val="20"/>
        </w:rPr>
        <w:t>vista</w:t>
      </w:r>
      <w:r>
        <w:rPr>
          <w:color w:val="231F20"/>
          <w:spacing w:val="-13"/>
          <w:sz w:val="20"/>
        </w:rPr>
        <w:t> </w:t>
      </w:r>
      <w:r>
        <w:rPr>
          <w:color w:val="231F20"/>
          <w:sz w:val="20"/>
        </w:rPr>
        <w:t>de</w:t>
      </w:r>
      <w:r>
        <w:rPr>
          <w:color w:val="231F20"/>
          <w:spacing w:val="-13"/>
          <w:sz w:val="20"/>
        </w:rPr>
        <w:t> </w:t>
      </w:r>
      <w:r>
        <w:rPr>
          <w:color w:val="231F20"/>
          <w:sz w:val="20"/>
        </w:rPr>
        <w:t>las</w:t>
      </w:r>
      <w:r>
        <w:rPr>
          <w:color w:val="231F20"/>
          <w:spacing w:val="-13"/>
          <w:sz w:val="20"/>
        </w:rPr>
        <w:t> </w:t>
      </w:r>
      <w:r>
        <w:rPr>
          <w:color w:val="231F20"/>
          <w:sz w:val="20"/>
        </w:rPr>
        <w:t>múltiples</w:t>
      </w:r>
      <w:r>
        <w:rPr>
          <w:color w:val="231F20"/>
          <w:spacing w:val="-13"/>
          <w:sz w:val="20"/>
        </w:rPr>
        <w:t> </w:t>
      </w:r>
      <w:r>
        <w:rPr>
          <w:color w:val="231F20"/>
          <w:sz w:val="20"/>
        </w:rPr>
        <w:t>interaccio- nes que los caracterizan; corresponde a una actitud inte- </w:t>
      </w:r>
      <w:r>
        <w:rPr>
          <w:color w:val="231F20"/>
          <w:spacing w:val="-3"/>
          <w:sz w:val="20"/>
        </w:rPr>
        <w:t>gradora</w:t>
      </w:r>
      <w:r>
        <w:rPr>
          <w:color w:val="231F20"/>
          <w:spacing w:val="-10"/>
          <w:sz w:val="20"/>
        </w:rPr>
        <w:t> </w:t>
      </w:r>
      <w:r>
        <w:rPr>
          <w:color w:val="231F20"/>
          <w:sz w:val="20"/>
        </w:rPr>
        <w:t>como</w:t>
      </w:r>
      <w:r>
        <w:rPr>
          <w:color w:val="231F20"/>
          <w:spacing w:val="-10"/>
          <w:sz w:val="20"/>
        </w:rPr>
        <w:t> </w:t>
      </w:r>
      <w:r>
        <w:rPr>
          <w:color w:val="231F20"/>
          <w:sz w:val="20"/>
        </w:rPr>
        <w:t>también</w:t>
      </w:r>
      <w:r>
        <w:rPr>
          <w:color w:val="231F20"/>
          <w:spacing w:val="-10"/>
          <w:sz w:val="20"/>
        </w:rPr>
        <w:t> </w:t>
      </w:r>
      <w:r>
        <w:rPr>
          <w:color w:val="231F20"/>
          <w:sz w:val="20"/>
        </w:rPr>
        <w:t>a</w:t>
      </w:r>
      <w:r>
        <w:rPr>
          <w:color w:val="231F20"/>
          <w:spacing w:val="-10"/>
          <w:sz w:val="20"/>
        </w:rPr>
        <w:t> </w:t>
      </w:r>
      <w:r>
        <w:rPr>
          <w:color w:val="231F20"/>
          <w:sz w:val="20"/>
        </w:rPr>
        <w:t>una</w:t>
      </w:r>
      <w:r>
        <w:rPr>
          <w:color w:val="231F20"/>
          <w:spacing w:val="-10"/>
          <w:sz w:val="20"/>
        </w:rPr>
        <w:t> </w:t>
      </w:r>
      <w:r>
        <w:rPr>
          <w:color w:val="231F20"/>
          <w:sz w:val="20"/>
        </w:rPr>
        <w:t>teoría</w:t>
      </w:r>
      <w:r>
        <w:rPr>
          <w:color w:val="231F20"/>
          <w:spacing w:val="-10"/>
          <w:sz w:val="20"/>
        </w:rPr>
        <w:t> </w:t>
      </w:r>
      <w:r>
        <w:rPr>
          <w:color w:val="231F20"/>
          <w:sz w:val="20"/>
        </w:rPr>
        <w:t>explicativa</w:t>
      </w:r>
      <w:r>
        <w:rPr>
          <w:color w:val="231F20"/>
          <w:spacing w:val="-10"/>
          <w:sz w:val="20"/>
        </w:rPr>
        <w:t> </w:t>
      </w:r>
      <w:r>
        <w:rPr>
          <w:color w:val="231F20"/>
          <w:sz w:val="20"/>
        </w:rPr>
        <w:t>que</w:t>
      </w:r>
      <w:r>
        <w:rPr>
          <w:color w:val="231F20"/>
          <w:spacing w:val="-10"/>
          <w:sz w:val="20"/>
        </w:rPr>
        <w:t> </w:t>
      </w:r>
      <w:r>
        <w:rPr>
          <w:color w:val="231F20"/>
          <w:sz w:val="20"/>
        </w:rPr>
        <w:t>orienta hacia una comprensión contextual de los procesos, de los protagonistas y de sus contextos. La holística se </w:t>
      </w:r>
      <w:r>
        <w:rPr>
          <w:color w:val="231F20"/>
          <w:spacing w:val="-3"/>
          <w:sz w:val="20"/>
        </w:rPr>
        <w:t>refiere </w:t>
      </w:r>
      <w:r>
        <w:rPr>
          <w:color w:val="231F20"/>
          <w:sz w:val="20"/>
        </w:rPr>
        <w:t>a ver las cosas en su completa dimensión, en su totalidad, en su conjunto, en su complejidad, pues de esta forma se pueden</w:t>
      </w:r>
      <w:r>
        <w:rPr>
          <w:color w:val="231F20"/>
          <w:spacing w:val="-26"/>
          <w:sz w:val="20"/>
        </w:rPr>
        <w:t> </w:t>
      </w:r>
      <w:r>
        <w:rPr>
          <w:color w:val="231F20"/>
          <w:sz w:val="20"/>
        </w:rPr>
        <w:t>apreciar</w:t>
      </w:r>
      <w:r>
        <w:rPr>
          <w:color w:val="231F20"/>
          <w:spacing w:val="-26"/>
          <w:sz w:val="20"/>
        </w:rPr>
        <w:t> </w:t>
      </w:r>
      <w:r>
        <w:rPr>
          <w:color w:val="231F20"/>
          <w:sz w:val="20"/>
        </w:rPr>
        <w:t>interacciones,</w:t>
      </w:r>
      <w:r>
        <w:rPr>
          <w:color w:val="231F20"/>
          <w:spacing w:val="-30"/>
          <w:sz w:val="20"/>
        </w:rPr>
        <w:t> </w:t>
      </w:r>
      <w:r>
        <w:rPr>
          <w:color w:val="231F20"/>
          <w:sz w:val="20"/>
        </w:rPr>
        <w:t>particularidades</w:t>
      </w:r>
      <w:r>
        <w:rPr>
          <w:color w:val="231F20"/>
          <w:spacing w:val="-26"/>
          <w:sz w:val="20"/>
        </w:rPr>
        <w:t> </w:t>
      </w:r>
      <w:r>
        <w:rPr>
          <w:color w:val="231F20"/>
          <w:sz w:val="20"/>
        </w:rPr>
        <w:t>y</w:t>
      </w:r>
      <w:r>
        <w:rPr>
          <w:color w:val="231F20"/>
          <w:spacing w:val="-26"/>
          <w:sz w:val="20"/>
        </w:rPr>
        <w:t> </w:t>
      </w:r>
      <w:r>
        <w:rPr>
          <w:color w:val="231F20"/>
          <w:sz w:val="20"/>
        </w:rPr>
        <w:t>procesos que por lo regular no se perciben si se estudian los aspec- tos que conforman el todo, por separado (2002: </w:t>
      </w:r>
      <w:r>
        <w:rPr>
          <w:color w:val="231F20"/>
          <w:spacing w:val="27"/>
          <w:sz w:val="20"/>
        </w:rPr>
        <w:t> </w:t>
      </w:r>
      <w:r>
        <w:rPr>
          <w:color w:val="231F20"/>
          <w:sz w:val="20"/>
        </w:rPr>
        <w:t>141).</w:t>
      </w:r>
    </w:p>
    <w:p>
      <w:pPr>
        <w:pStyle w:val="BodyText"/>
        <w:spacing w:before="11"/>
        <w:rPr>
          <w:sz w:val="23"/>
        </w:rPr>
      </w:pPr>
    </w:p>
    <w:p>
      <w:pPr>
        <w:pStyle w:val="BodyText"/>
        <w:spacing w:line="278" w:lineRule="auto"/>
        <w:ind w:left="893" w:right="99"/>
        <w:jc w:val="both"/>
      </w:pPr>
      <w:r>
        <w:rPr>
          <w:color w:val="231F20"/>
        </w:rPr>
        <w:t>En lo que se refiere al campo del diseño, se percibe un aisla- miento disciplinario y requiere ser multidisciplinario, sobre todo por la dinámica global, la economía, la sostenibilidad, el cambio climático, entre otros. Es decir, se debe usar un discurso</w:t>
      </w:r>
      <w:r>
        <w:rPr>
          <w:color w:val="231F20"/>
          <w:spacing w:val="-5"/>
        </w:rPr>
        <w:t> </w:t>
      </w:r>
      <w:r>
        <w:rPr>
          <w:color w:val="231F20"/>
        </w:rPr>
        <w:t>analítico</w:t>
      </w:r>
      <w:r>
        <w:rPr>
          <w:color w:val="231F20"/>
          <w:spacing w:val="-5"/>
        </w:rPr>
        <w:t> </w:t>
      </w:r>
      <w:r>
        <w:rPr>
          <w:color w:val="231F20"/>
        </w:rPr>
        <w:t>fundado</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teórica</w:t>
      </w:r>
      <w:r>
        <w:rPr>
          <w:color w:val="231F20"/>
          <w:spacing w:val="-5"/>
        </w:rPr>
        <w:t> </w:t>
      </w:r>
      <w:r>
        <w:rPr>
          <w:color w:val="231F20"/>
        </w:rPr>
        <w:t>y</w:t>
      </w:r>
      <w:r>
        <w:rPr>
          <w:color w:val="231F20"/>
          <w:spacing w:val="-5"/>
        </w:rPr>
        <w:t> </w:t>
      </w:r>
      <w:r>
        <w:rPr>
          <w:color w:val="231F20"/>
        </w:rPr>
        <w:t>práctica</w:t>
      </w:r>
      <w:r>
        <w:rPr>
          <w:color w:val="231F20"/>
          <w:spacing w:val="-5"/>
        </w:rPr>
        <w:t> </w:t>
      </w:r>
      <w:r>
        <w:rPr>
          <w:color w:val="231F20"/>
        </w:rPr>
        <w:t>des- de varias</w:t>
      </w:r>
      <w:r>
        <w:rPr>
          <w:color w:val="231F20"/>
          <w:spacing w:val="-27"/>
        </w:rPr>
        <w:t> </w:t>
      </w:r>
      <w:r>
        <w:rPr>
          <w:color w:val="231F20"/>
        </w:rPr>
        <w:t>perspectivas:</w:t>
      </w:r>
    </w:p>
    <w:p>
      <w:pPr>
        <w:pStyle w:val="BodyText"/>
        <w:spacing w:before="3"/>
        <w:rPr>
          <w:sz w:val="27"/>
        </w:rPr>
      </w:pPr>
    </w:p>
    <w:p>
      <w:pPr>
        <w:spacing w:line="307" w:lineRule="auto" w:before="0"/>
        <w:ind w:left="1613" w:right="108" w:firstLine="0"/>
        <w:jc w:val="both"/>
        <w:rPr>
          <w:sz w:val="20"/>
        </w:rPr>
      </w:pPr>
      <w:r>
        <w:rPr>
          <w:color w:val="231F20"/>
          <w:sz w:val="20"/>
        </w:rPr>
        <w:t>los centros de enseñanza del diseño han hecho esfuerzos por  convencer  a  sociólogos, semiólogos, filósofos, mate-</w:t>
      </w:r>
    </w:p>
    <w:p>
      <w:pPr>
        <w:spacing w:after="0" w:line="307" w:lineRule="auto"/>
        <w:jc w:val="both"/>
        <w:rPr>
          <w:sz w:val="20"/>
        </w:rPr>
        <w:sectPr>
          <w:headerReference w:type="default" r:id="rId273"/>
          <w:pgSz w:w="7940" w:h="11910"/>
          <w:pgMar w:header="0" w:footer="737" w:top="1100" w:bottom="920" w:left="240" w:right="1080"/>
        </w:sectPr>
      </w:pPr>
    </w:p>
    <w:p>
      <w:pPr>
        <w:spacing w:line="307" w:lineRule="auto" w:before="138"/>
        <w:ind w:left="850" w:right="891" w:firstLine="0"/>
        <w:jc w:val="both"/>
        <w:rPr>
          <w:sz w:val="20"/>
        </w:rPr>
      </w:pPr>
      <w:r>
        <w:rPr>
          <w:color w:val="231F20"/>
          <w:sz w:val="20"/>
        </w:rPr>
        <w:t>máticos y hasta poetas para que apliquen sus saberes a  la comprensión y la explicación del significado técnico      y cultural del diseño con el fin de integrar sus aportacio- nes teóricas como asignaturas del currículo (Arfuch </w:t>
      </w:r>
      <w:r>
        <w:rPr>
          <w:i/>
          <w:color w:val="231F20"/>
          <w:sz w:val="20"/>
        </w:rPr>
        <w:t>et </w:t>
      </w:r>
      <w:r>
        <w:rPr>
          <w:i/>
          <w:color w:val="231F20"/>
          <w:sz w:val="20"/>
        </w:rPr>
        <w:t>al</w:t>
      </w:r>
      <w:r>
        <w:rPr>
          <w:color w:val="231F20"/>
          <w:sz w:val="20"/>
        </w:rPr>
        <w:t>.,1997:  </w:t>
      </w:r>
      <w:r>
        <w:rPr>
          <w:color w:val="231F20"/>
          <w:spacing w:val="13"/>
          <w:sz w:val="20"/>
        </w:rPr>
        <w:t> </w:t>
      </w:r>
      <w:r>
        <w:rPr>
          <w:color w:val="231F20"/>
          <w:sz w:val="20"/>
        </w:rPr>
        <w:t>122).</w:t>
      </w:r>
    </w:p>
    <w:p>
      <w:pPr>
        <w:pStyle w:val="BodyText"/>
        <w:spacing w:before="11"/>
        <w:rPr>
          <w:sz w:val="23"/>
        </w:rPr>
      </w:pPr>
    </w:p>
    <w:p>
      <w:pPr>
        <w:pStyle w:val="BodyText"/>
        <w:spacing w:line="278" w:lineRule="auto"/>
        <w:ind w:left="130" w:right="885"/>
        <w:jc w:val="both"/>
      </w:pPr>
      <w:r>
        <w:rPr>
          <w:color w:val="231F20"/>
        </w:rPr>
        <w:t>La cita anterior da un sólido planteamiento que permite reflexionar</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posibilidad</w:t>
      </w:r>
      <w:r>
        <w:rPr>
          <w:color w:val="231F20"/>
          <w:spacing w:val="-11"/>
        </w:rPr>
        <w:t> </w:t>
      </w:r>
      <w:r>
        <w:rPr>
          <w:color w:val="231F20"/>
        </w:rPr>
        <w:t>multidisciplinaria</w:t>
      </w:r>
      <w:r>
        <w:rPr>
          <w:color w:val="231F20"/>
          <w:spacing w:val="-11"/>
        </w:rPr>
        <w:t> </w:t>
      </w:r>
      <w:r>
        <w:rPr>
          <w:color w:val="231F20"/>
        </w:rPr>
        <w:t>o</w:t>
      </w:r>
      <w:r>
        <w:rPr>
          <w:color w:val="231F20"/>
          <w:spacing w:val="-11"/>
        </w:rPr>
        <w:t> </w:t>
      </w:r>
      <w:r>
        <w:rPr>
          <w:color w:val="231F20"/>
        </w:rPr>
        <w:t>interdis- ciplinaria del diseño –o incluso como transdisciplina–, y se afirma</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diseñadores</w:t>
      </w:r>
      <w:r>
        <w:rPr>
          <w:color w:val="231F20"/>
          <w:spacing w:val="-7"/>
        </w:rPr>
        <w:t> </w:t>
      </w:r>
      <w:r>
        <w:rPr>
          <w:color w:val="231F20"/>
        </w:rPr>
        <w:t>deben</w:t>
      </w:r>
      <w:r>
        <w:rPr>
          <w:color w:val="231F20"/>
          <w:spacing w:val="-7"/>
        </w:rPr>
        <w:t> </w:t>
      </w:r>
      <w:r>
        <w:rPr>
          <w:color w:val="231F20"/>
        </w:rPr>
        <w:t>trabajar</w:t>
      </w:r>
      <w:r>
        <w:rPr>
          <w:color w:val="231F20"/>
          <w:spacing w:val="-7"/>
        </w:rPr>
        <w:t> </w:t>
      </w:r>
      <w:r>
        <w:rPr>
          <w:color w:val="231F20"/>
        </w:rPr>
        <w:t>permanentemen- te en completar una educación holística  relacionada  con los </w:t>
      </w:r>
      <w:r>
        <w:rPr>
          <w:color w:val="231F20"/>
          <w:spacing w:val="-3"/>
        </w:rPr>
        <w:t>componentes </w:t>
      </w:r>
      <w:r>
        <w:rPr>
          <w:color w:val="231F20"/>
          <w:spacing w:val="-4"/>
        </w:rPr>
        <w:t>estratégicos sostenibles: </w:t>
      </w:r>
      <w:r>
        <w:rPr>
          <w:color w:val="231F20"/>
          <w:spacing w:val="-3"/>
        </w:rPr>
        <w:t>diseño  </w:t>
      </w:r>
      <w:r>
        <w:rPr>
          <w:color w:val="231F20"/>
          <w:spacing w:val="-4"/>
        </w:rPr>
        <w:t>estratégi- </w:t>
      </w:r>
      <w:r>
        <w:rPr>
          <w:color w:val="231F20"/>
        </w:rPr>
        <w:t>co, </w:t>
      </w:r>
      <w:r>
        <w:rPr>
          <w:color w:val="231F20"/>
          <w:spacing w:val="-3"/>
        </w:rPr>
        <w:t>ético </w:t>
      </w:r>
      <w:r>
        <w:rPr>
          <w:color w:val="231F20"/>
        </w:rPr>
        <w:t>y </w:t>
      </w:r>
      <w:r>
        <w:rPr>
          <w:color w:val="231F20"/>
          <w:spacing w:val="-4"/>
        </w:rPr>
        <w:t>sostenible, </w:t>
      </w:r>
      <w:r>
        <w:rPr>
          <w:color w:val="231F20"/>
        </w:rPr>
        <w:t>con </w:t>
      </w:r>
      <w:r>
        <w:rPr>
          <w:color w:val="231F20"/>
          <w:spacing w:val="-3"/>
        </w:rPr>
        <w:t>amplio sentido de responsabilidad social, comercio justo </w:t>
      </w:r>
      <w:r>
        <w:rPr>
          <w:color w:val="231F20"/>
        </w:rPr>
        <w:t>y </w:t>
      </w:r>
      <w:r>
        <w:rPr>
          <w:color w:val="231F20"/>
          <w:spacing w:val="-3"/>
        </w:rPr>
        <w:t>consumo. </w:t>
      </w:r>
      <w:r>
        <w:rPr>
          <w:color w:val="231F20"/>
        </w:rPr>
        <w:t>Su </w:t>
      </w:r>
      <w:r>
        <w:rPr>
          <w:color w:val="231F20"/>
          <w:spacing w:val="-3"/>
        </w:rPr>
        <w:t>análisis, </w:t>
      </w:r>
      <w:r>
        <w:rPr>
          <w:color w:val="231F20"/>
        </w:rPr>
        <w:t>en </w:t>
      </w:r>
      <w:r>
        <w:rPr>
          <w:color w:val="231F20"/>
          <w:spacing w:val="-4"/>
        </w:rPr>
        <w:t>conjunto, coadyuvará </w:t>
      </w:r>
      <w:r>
        <w:rPr>
          <w:color w:val="231F20"/>
        </w:rPr>
        <w:t>a </w:t>
      </w:r>
      <w:r>
        <w:rPr>
          <w:color w:val="231F20"/>
          <w:spacing w:val="-3"/>
        </w:rPr>
        <w:t>completar </w:t>
      </w:r>
      <w:r>
        <w:rPr>
          <w:color w:val="231F20"/>
        </w:rPr>
        <w:t>la </w:t>
      </w:r>
      <w:r>
        <w:rPr>
          <w:color w:val="231F20"/>
          <w:spacing w:val="-3"/>
        </w:rPr>
        <w:t>formación de los </w:t>
      </w:r>
      <w:r>
        <w:rPr>
          <w:color w:val="231F20"/>
          <w:spacing w:val="-4"/>
        </w:rPr>
        <w:t>profesionales del </w:t>
      </w:r>
      <w:r>
        <w:rPr>
          <w:color w:val="231F20"/>
          <w:spacing w:val="-3"/>
        </w:rPr>
        <w:t>diseño </w:t>
      </w:r>
      <w:r>
        <w:rPr>
          <w:color w:val="231F20"/>
        </w:rPr>
        <w:t>en </w:t>
      </w:r>
      <w:r>
        <w:rPr>
          <w:color w:val="231F20"/>
          <w:spacing w:val="-4"/>
        </w:rPr>
        <w:t>cualesquiera </w:t>
      </w:r>
      <w:r>
        <w:rPr>
          <w:color w:val="231F20"/>
        </w:rPr>
        <w:t>que </w:t>
      </w:r>
      <w:r>
        <w:rPr>
          <w:color w:val="231F20"/>
          <w:spacing w:val="-3"/>
        </w:rPr>
        <w:t>sean </w:t>
      </w:r>
      <w:r>
        <w:rPr>
          <w:color w:val="231F20"/>
        </w:rPr>
        <w:t>sus </w:t>
      </w:r>
      <w:r>
        <w:rPr>
          <w:color w:val="231F20"/>
          <w:spacing w:val="-3"/>
        </w:rPr>
        <w:t>ámbitos </w:t>
      </w:r>
      <w:r>
        <w:rPr>
          <w:color w:val="231F20"/>
          <w:spacing w:val="-4"/>
        </w:rPr>
        <w:t>laborales, </w:t>
      </w:r>
      <w:r>
        <w:rPr>
          <w:color w:val="231F20"/>
          <w:spacing w:val="-3"/>
        </w:rPr>
        <w:t>es </w:t>
      </w:r>
      <w:r>
        <w:rPr>
          <w:color w:val="231F20"/>
          <w:spacing w:val="-5"/>
        </w:rPr>
        <w:t>decir, </w:t>
      </w:r>
      <w:r>
        <w:rPr>
          <w:color w:val="231F20"/>
        </w:rPr>
        <w:t>se </w:t>
      </w:r>
      <w:r>
        <w:rPr>
          <w:color w:val="231F20"/>
          <w:spacing w:val="-4"/>
        </w:rPr>
        <w:t>plantea </w:t>
      </w:r>
      <w:r>
        <w:rPr>
          <w:color w:val="231F20"/>
        </w:rPr>
        <w:t>un </w:t>
      </w:r>
      <w:r>
        <w:rPr>
          <w:color w:val="231F20"/>
          <w:spacing w:val="-3"/>
        </w:rPr>
        <w:t>modelo de </w:t>
      </w:r>
      <w:r>
        <w:rPr>
          <w:color w:val="231F20"/>
        </w:rPr>
        <w:t>uso </w:t>
      </w:r>
      <w:r>
        <w:rPr>
          <w:color w:val="231F20"/>
          <w:spacing w:val="-3"/>
        </w:rPr>
        <w:t>común </w:t>
      </w:r>
      <w:r>
        <w:rPr>
          <w:color w:val="231F20"/>
          <w:spacing w:val="-4"/>
        </w:rPr>
        <w:t>para </w:t>
      </w:r>
      <w:r>
        <w:rPr>
          <w:color w:val="231F20"/>
        </w:rPr>
        <w:t>el </w:t>
      </w:r>
      <w:r>
        <w:rPr>
          <w:color w:val="231F20"/>
          <w:spacing w:val="-3"/>
        </w:rPr>
        <w:t>diseño, </w:t>
      </w:r>
      <w:r>
        <w:rPr>
          <w:color w:val="231F20"/>
        </w:rPr>
        <w:t>no como </w:t>
      </w:r>
      <w:r>
        <w:rPr>
          <w:color w:val="231F20"/>
          <w:spacing w:val="-3"/>
        </w:rPr>
        <w:t>método, </w:t>
      </w:r>
      <w:r>
        <w:rPr>
          <w:color w:val="231F20"/>
        </w:rPr>
        <w:t>sino como </w:t>
      </w:r>
      <w:r>
        <w:rPr>
          <w:color w:val="231F20"/>
          <w:spacing w:val="-3"/>
        </w:rPr>
        <w:t>guía de  </w:t>
      </w:r>
      <w:r>
        <w:rPr>
          <w:color w:val="231F20"/>
          <w:spacing w:val="3"/>
        </w:rPr>
        <w:t> </w:t>
      </w:r>
      <w:r>
        <w:rPr>
          <w:color w:val="231F20"/>
          <w:spacing w:val="-4"/>
        </w:rPr>
        <w:t>iteración.</w:t>
      </w:r>
    </w:p>
    <w:p>
      <w:pPr>
        <w:pStyle w:val="BodyText"/>
      </w:pPr>
    </w:p>
    <w:p>
      <w:pPr>
        <w:pStyle w:val="BodyText"/>
        <w:spacing w:before="2"/>
        <w:rPr>
          <w:sz w:val="28"/>
        </w:rPr>
      </w:pPr>
    </w:p>
    <w:p>
      <w:pPr>
        <w:pStyle w:val="BodyText"/>
        <w:ind w:left="130"/>
        <w:jc w:val="both"/>
        <w:rPr>
          <w:rFonts w:ascii="Verdana" w:hAnsi="Verdana"/>
        </w:rPr>
      </w:pPr>
      <w:r>
        <w:rPr>
          <w:rFonts w:ascii="Verdana" w:hAnsi="Verdana"/>
          <w:color w:val="231F20"/>
          <w:w w:val="95"/>
        </w:rPr>
        <w:t>COMPONENTES ESTRATÉGICOS SOSTENIBLES (CES)</w:t>
      </w:r>
    </w:p>
    <w:p>
      <w:pPr>
        <w:pStyle w:val="BodyText"/>
        <w:spacing w:before="4"/>
        <w:rPr>
          <w:rFonts w:ascii="Verdana"/>
          <w:sz w:val="27"/>
        </w:rPr>
      </w:pPr>
    </w:p>
    <w:p>
      <w:pPr>
        <w:pStyle w:val="BodyText"/>
        <w:ind w:left="130"/>
        <w:jc w:val="both"/>
        <w:rPr>
          <w:rFonts w:ascii="Verdana" w:hAnsi="Verdana"/>
        </w:rPr>
      </w:pPr>
      <w:r>
        <w:rPr>
          <w:rFonts w:ascii="Verdana" w:hAnsi="Verdana"/>
          <w:color w:val="231F20"/>
          <w:w w:val="90"/>
        </w:rPr>
        <w:t>Diseño estratégico3</w:t>
      </w:r>
    </w:p>
    <w:p>
      <w:pPr>
        <w:pStyle w:val="BodyText"/>
        <w:spacing w:before="4"/>
        <w:rPr>
          <w:rFonts w:ascii="Verdana"/>
          <w:sz w:val="28"/>
        </w:rPr>
      </w:pPr>
    </w:p>
    <w:p>
      <w:pPr>
        <w:pStyle w:val="BodyText"/>
        <w:spacing w:line="278" w:lineRule="auto"/>
        <w:ind w:left="130" w:right="891"/>
        <w:jc w:val="both"/>
      </w:pPr>
      <w:r>
        <w:rPr>
          <w:color w:val="231F20"/>
        </w:rPr>
        <w:t>La principal meta económica y social de un país, fundamen- talmente, es elevar de forma constante y creciente, el   nivel</w:t>
      </w:r>
    </w:p>
    <w:p>
      <w:pPr>
        <w:pStyle w:val="BodyText"/>
        <w:rPr>
          <w:sz w:val="20"/>
        </w:rPr>
      </w:pPr>
    </w:p>
    <w:p>
      <w:pPr>
        <w:pStyle w:val="BodyText"/>
        <w:spacing w:before="2"/>
        <w:rPr>
          <w:sz w:val="18"/>
        </w:rPr>
      </w:pPr>
      <w:r>
        <w:rPr/>
        <w:pict>
          <v:line style="position:absolute;mso-position-horizontal-relative:page;mso-position-vertical-relative:paragraph;z-index:2344;mso-wrap-distance-left:0;mso-wrap-distance-right:0" from="59.196899pt,12.860556pt" to="87.542899pt,12.860556pt" stroked="true" strokeweight=".5pt" strokecolor="#231f20">
            <w10:wrap type="topAndBottom"/>
          </v:line>
        </w:pict>
      </w:r>
    </w:p>
    <w:p>
      <w:pPr>
        <w:pStyle w:val="ListParagraph"/>
        <w:numPr>
          <w:ilvl w:val="0"/>
          <w:numId w:val="16"/>
        </w:numPr>
        <w:tabs>
          <w:tab w:pos="235" w:val="left" w:leader="none"/>
        </w:tabs>
        <w:spacing w:line="264" w:lineRule="auto" w:before="57" w:after="0"/>
        <w:ind w:left="243" w:right="894" w:hanging="120"/>
        <w:jc w:val="both"/>
        <w:rPr>
          <w:color w:val="231F20"/>
          <w:sz w:val="17"/>
        </w:rPr>
      </w:pPr>
      <w:r>
        <w:rPr>
          <w:color w:val="231F20"/>
          <w:sz w:val="17"/>
        </w:rPr>
        <w:t>El enfoque estratégico, como adjetivo del diseño, enfatiza la necesidad de definir</w:t>
      </w:r>
      <w:r>
        <w:rPr>
          <w:color w:val="231F20"/>
          <w:spacing w:val="-3"/>
          <w:sz w:val="17"/>
        </w:rPr>
        <w:t> </w:t>
      </w:r>
      <w:r>
        <w:rPr>
          <w:color w:val="231F20"/>
          <w:sz w:val="17"/>
        </w:rPr>
        <w:t>los</w:t>
      </w:r>
      <w:r>
        <w:rPr>
          <w:color w:val="231F20"/>
          <w:spacing w:val="-3"/>
          <w:sz w:val="17"/>
        </w:rPr>
        <w:t> </w:t>
      </w:r>
      <w:r>
        <w:rPr>
          <w:color w:val="231F20"/>
          <w:sz w:val="17"/>
        </w:rPr>
        <w:t>objetivos</w:t>
      </w:r>
      <w:r>
        <w:rPr>
          <w:color w:val="231F20"/>
          <w:spacing w:val="-3"/>
          <w:sz w:val="17"/>
        </w:rPr>
        <w:t> </w:t>
      </w:r>
      <w:r>
        <w:rPr>
          <w:color w:val="231F20"/>
          <w:sz w:val="17"/>
        </w:rPr>
        <w:t>de</w:t>
      </w:r>
      <w:r>
        <w:rPr>
          <w:color w:val="231F20"/>
          <w:spacing w:val="-3"/>
          <w:sz w:val="17"/>
        </w:rPr>
        <w:t> </w:t>
      </w:r>
      <w:r>
        <w:rPr>
          <w:color w:val="231F20"/>
          <w:sz w:val="17"/>
        </w:rPr>
        <w:t>un</w:t>
      </w:r>
      <w:r>
        <w:rPr>
          <w:color w:val="231F20"/>
          <w:spacing w:val="-3"/>
          <w:sz w:val="17"/>
        </w:rPr>
        <w:t> </w:t>
      </w:r>
      <w:r>
        <w:rPr>
          <w:color w:val="231F20"/>
          <w:sz w:val="17"/>
        </w:rPr>
        <w:t>proyecto</w:t>
      </w:r>
      <w:r>
        <w:rPr>
          <w:color w:val="231F20"/>
          <w:spacing w:val="-3"/>
          <w:sz w:val="17"/>
        </w:rPr>
        <w:t> </w:t>
      </w:r>
      <w:r>
        <w:rPr>
          <w:color w:val="231F20"/>
          <w:sz w:val="17"/>
        </w:rPr>
        <w:t>que</w:t>
      </w:r>
      <w:r>
        <w:rPr>
          <w:color w:val="231F20"/>
          <w:spacing w:val="-3"/>
          <w:sz w:val="17"/>
        </w:rPr>
        <w:t> </w:t>
      </w:r>
      <w:r>
        <w:rPr>
          <w:color w:val="231F20"/>
          <w:sz w:val="17"/>
        </w:rPr>
        <w:t>deben</w:t>
      </w:r>
      <w:r>
        <w:rPr>
          <w:color w:val="231F20"/>
          <w:spacing w:val="-3"/>
          <w:sz w:val="17"/>
        </w:rPr>
        <w:t> </w:t>
      </w:r>
      <w:r>
        <w:rPr>
          <w:color w:val="231F20"/>
          <w:sz w:val="17"/>
        </w:rPr>
        <w:t>ser</w:t>
      </w:r>
      <w:r>
        <w:rPr>
          <w:color w:val="231F20"/>
          <w:spacing w:val="-3"/>
          <w:sz w:val="17"/>
        </w:rPr>
        <w:t> </w:t>
      </w:r>
      <w:r>
        <w:rPr>
          <w:color w:val="231F20"/>
          <w:sz w:val="17"/>
        </w:rPr>
        <w:t>alcanzados</w:t>
      </w:r>
      <w:r>
        <w:rPr>
          <w:color w:val="231F20"/>
          <w:spacing w:val="-3"/>
          <w:sz w:val="17"/>
        </w:rPr>
        <w:t> </w:t>
      </w:r>
      <w:r>
        <w:rPr>
          <w:color w:val="231F20"/>
          <w:sz w:val="17"/>
        </w:rPr>
        <w:t>a</w:t>
      </w:r>
      <w:r>
        <w:rPr>
          <w:color w:val="231F20"/>
          <w:spacing w:val="-3"/>
          <w:sz w:val="17"/>
        </w:rPr>
        <w:t> </w:t>
      </w:r>
      <w:r>
        <w:rPr>
          <w:color w:val="231F20"/>
          <w:sz w:val="17"/>
        </w:rPr>
        <w:t>largo,</w:t>
      </w:r>
      <w:r>
        <w:rPr>
          <w:color w:val="231F20"/>
          <w:spacing w:val="-9"/>
          <w:sz w:val="17"/>
        </w:rPr>
        <w:t> </w:t>
      </w:r>
      <w:r>
        <w:rPr>
          <w:color w:val="231F20"/>
          <w:sz w:val="17"/>
        </w:rPr>
        <w:t>medio y corto plazo de acuerdo con un orden de prioridades, de metas por cumplir dentro de determinados márgenes de</w:t>
      </w:r>
      <w:r>
        <w:rPr>
          <w:color w:val="231F20"/>
          <w:spacing w:val="12"/>
          <w:sz w:val="17"/>
        </w:rPr>
        <w:t> </w:t>
      </w:r>
      <w:r>
        <w:rPr>
          <w:color w:val="231F20"/>
          <w:sz w:val="17"/>
        </w:rPr>
        <w:t>riesgo.</w:t>
      </w:r>
    </w:p>
    <w:p>
      <w:pPr>
        <w:spacing w:after="0" w:line="264" w:lineRule="auto"/>
        <w:jc w:val="both"/>
        <w:rPr>
          <w:sz w:val="17"/>
        </w:rPr>
        <w:sectPr>
          <w:headerReference w:type="even" r:id="rId274"/>
          <w:footerReference w:type="even" r:id="rId275"/>
          <w:footerReference w:type="default" r:id="rId276"/>
          <w:pgSz w:w="7940" w:h="11910"/>
          <w:pgMar w:header="0" w:footer="737" w:top="1100" w:bottom="920" w:left="1060" w:right="240"/>
        </w:sectPr>
      </w:pPr>
    </w:p>
    <w:p>
      <w:pPr>
        <w:pStyle w:val="BodyText"/>
        <w:spacing w:line="278" w:lineRule="auto" w:before="119"/>
        <w:ind w:left="893" w:right="99"/>
        <w:jc w:val="both"/>
      </w:pPr>
      <w:r>
        <w:rPr>
          <w:color w:val="231F20"/>
        </w:rPr>
        <w:t>de vida de su población, es un </w:t>
      </w:r>
      <w:r>
        <w:rPr>
          <w:color w:val="231F20"/>
          <w:spacing w:val="-3"/>
        </w:rPr>
        <w:t>reto </w:t>
      </w:r>
      <w:r>
        <w:rPr>
          <w:color w:val="231F20"/>
        </w:rPr>
        <w:t>para todas las naciones. Esto no sólo depende de la competitividad nacional, sino de la productividad. Para mantener las ventajas competitivas de una economía se requiere implantar estrategias orien- tadas a la innovación y desarrollo en actividades privadas    o públicas, transformando procesos, actualizando de  for- ma constante las condiciones técnicas de producción y so- portadas en el uso de las Tecnologías de la Información y Comunicación (tics). Por lo  tanto, el  diseño, y  sobre  todo el diseño estratégico,4 es hoy una herramienta </w:t>
      </w:r>
      <w:r>
        <w:rPr>
          <w:color w:val="231F20"/>
          <w:spacing w:val="-3"/>
        </w:rPr>
        <w:t>clave </w:t>
      </w:r>
      <w:r>
        <w:rPr>
          <w:color w:val="231F20"/>
        </w:rPr>
        <w:t>para generar estas ventajas</w:t>
      </w:r>
      <w:r>
        <w:rPr>
          <w:color w:val="231F20"/>
          <w:spacing w:val="4"/>
        </w:rPr>
        <w:t> </w:t>
      </w:r>
      <w:r>
        <w:rPr>
          <w:color w:val="231F20"/>
        </w:rPr>
        <w:t>competitivas.</w:t>
      </w:r>
    </w:p>
    <w:p>
      <w:pPr>
        <w:pStyle w:val="BodyText"/>
        <w:spacing w:before="7"/>
        <w:rPr>
          <w:sz w:val="25"/>
        </w:rPr>
      </w:pPr>
    </w:p>
    <w:p>
      <w:pPr>
        <w:pStyle w:val="BodyText"/>
        <w:spacing w:line="278" w:lineRule="auto"/>
        <w:ind w:left="893" w:right="100"/>
        <w:jc w:val="both"/>
      </w:pPr>
      <w:r>
        <w:rPr>
          <w:color w:val="231F20"/>
        </w:rPr>
        <w:t>El diseño estratégico se nutre de una red de conexiones y dinámicas globalizadas, donde confluyen los acontecimien- tos del proyecto  y  conceptos:  lo  sostenible,  la  burocracia, la economía, lo social, las corporaciones, las identidades, la investigación, la enseñanza, el consumo, el comercio, los objetos, los sujetos, entre otros, convirtiéndose más en un pensamiento equipado con una serie de accesorios que for- talecen a los planteamientos e interactúan entre   sí.</w:t>
      </w:r>
    </w:p>
    <w:p>
      <w:pPr>
        <w:pStyle w:val="BodyText"/>
        <w:spacing w:before="7"/>
        <w:rPr>
          <w:sz w:val="25"/>
        </w:rPr>
      </w:pPr>
    </w:p>
    <w:p>
      <w:pPr>
        <w:pStyle w:val="BodyText"/>
        <w:spacing w:line="278" w:lineRule="auto"/>
        <w:ind w:left="893" w:right="99"/>
        <w:jc w:val="both"/>
      </w:pPr>
      <w:r>
        <w:rPr>
          <w:color w:val="231F20"/>
          <w:w w:val="105"/>
        </w:rPr>
        <w:t>No</w:t>
      </w:r>
      <w:r>
        <w:rPr>
          <w:color w:val="231F20"/>
          <w:spacing w:val="-27"/>
          <w:w w:val="105"/>
        </w:rPr>
        <w:t> </w:t>
      </w:r>
      <w:r>
        <w:rPr>
          <w:color w:val="231F20"/>
          <w:w w:val="105"/>
        </w:rPr>
        <w:t>obstante,</w:t>
      </w:r>
      <w:r>
        <w:rPr>
          <w:color w:val="231F20"/>
          <w:spacing w:val="-31"/>
          <w:w w:val="105"/>
        </w:rPr>
        <w:t> </w:t>
      </w:r>
      <w:r>
        <w:rPr>
          <w:color w:val="231F20"/>
          <w:w w:val="105"/>
        </w:rPr>
        <w:t>el</w:t>
      </w:r>
      <w:r>
        <w:rPr>
          <w:color w:val="231F20"/>
          <w:spacing w:val="-27"/>
          <w:w w:val="105"/>
        </w:rPr>
        <w:t> </w:t>
      </w:r>
      <w:r>
        <w:rPr>
          <w:color w:val="231F20"/>
          <w:w w:val="105"/>
        </w:rPr>
        <w:t>diseño</w:t>
      </w:r>
      <w:r>
        <w:rPr>
          <w:color w:val="231F20"/>
          <w:spacing w:val="-27"/>
          <w:w w:val="105"/>
        </w:rPr>
        <w:t> </w:t>
      </w:r>
      <w:r>
        <w:rPr>
          <w:color w:val="231F20"/>
          <w:w w:val="105"/>
        </w:rPr>
        <w:t>estratégico</w:t>
      </w:r>
      <w:r>
        <w:rPr>
          <w:color w:val="231F20"/>
          <w:spacing w:val="-27"/>
          <w:w w:val="105"/>
        </w:rPr>
        <w:t> </w:t>
      </w:r>
      <w:r>
        <w:rPr>
          <w:color w:val="231F20"/>
          <w:w w:val="105"/>
        </w:rPr>
        <w:t>parte</w:t>
      </w:r>
      <w:r>
        <w:rPr>
          <w:color w:val="231F20"/>
          <w:spacing w:val="-27"/>
          <w:w w:val="105"/>
        </w:rPr>
        <w:t> </w:t>
      </w:r>
      <w:r>
        <w:rPr>
          <w:color w:val="231F20"/>
          <w:w w:val="105"/>
        </w:rPr>
        <w:t>de</w:t>
      </w:r>
      <w:r>
        <w:rPr>
          <w:color w:val="231F20"/>
          <w:spacing w:val="-27"/>
          <w:w w:val="105"/>
        </w:rPr>
        <w:t> </w:t>
      </w:r>
      <w:r>
        <w:rPr>
          <w:color w:val="231F20"/>
          <w:w w:val="105"/>
        </w:rPr>
        <w:t>un</w:t>
      </w:r>
      <w:r>
        <w:rPr>
          <w:color w:val="231F20"/>
          <w:spacing w:val="-27"/>
          <w:w w:val="105"/>
        </w:rPr>
        <w:t> </w:t>
      </w:r>
      <w:r>
        <w:rPr>
          <w:color w:val="231F20"/>
          <w:w w:val="105"/>
        </w:rPr>
        <w:t>concepto</w:t>
      </w:r>
      <w:r>
        <w:rPr>
          <w:color w:val="231F20"/>
          <w:spacing w:val="-27"/>
          <w:w w:val="105"/>
        </w:rPr>
        <w:t> </w:t>
      </w:r>
      <w:r>
        <w:rPr>
          <w:color w:val="231F20"/>
          <w:w w:val="105"/>
        </w:rPr>
        <w:t>que permita</w:t>
      </w:r>
      <w:r>
        <w:rPr>
          <w:color w:val="231F20"/>
          <w:spacing w:val="-28"/>
          <w:w w:val="105"/>
        </w:rPr>
        <w:t> </w:t>
      </w:r>
      <w:r>
        <w:rPr>
          <w:color w:val="231F20"/>
          <w:w w:val="105"/>
        </w:rPr>
        <w:t>enunciar</w:t>
      </w:r>
      <w:r>
        <w:rPr>
          <w:color w:val="231F20"/>
          <w:spacing w:val="-28"/>
          <w:w w:val="105"/>
        </w:rPr>
        <w:t> </w:t>
      </w:r>
      <w:r>
        <w:rPr>
          <w:color w:val="231F20"/>
          <w:w w:val="105"/>
        </w:rPr>
        <w:t>con</w:t>
      </w:r>
      <w:r>
        <w:rPr>
          <w:color w:val="231F20"/>
          <w:spacing w:val="-28"/>
          <w:w w:val="105"/>
        </w:rPr>
        <w:t> </w:t>
      </w:r>
      <w:r>
        <w:rPr>
          <w:color w:val="231F20"/>
          <w:w w:val="105"/>
        </w:rPr>
        <w:t>precisión</w:t>
      </w:r>
      <w:r>
        <w:rPr>
          <w:color w:val="231F20"/>
          <w:spacing w:val="-28"/>
          <w:w w:val="105"/>
        </w:rPr>
        <w:t> </w:t>
      </w:r>
      <w:r>
        <w:rPr>
          <w:color w:val="231F20"/>
          <w:w w:val="105"/>
        </w:rPr>
        <w:t>las</w:t>
      </w:r>
      <w:r>
        <w:rPr>
          <w:color w:val="231F20"/>
          <w:spacing w:val="-28"/>
          <w:w w:val="105"/>
        </w:rPr>
        <w:t> </w:t>
      </w:r>
      <w:r>
        <w:rPr>
          <w:color w:val="231F20"/>
          <w:w w:val="105"/>
        </w:rPr>
        <w:t>propiedades</w:t>
      </w:r>
      <w:r>
        <w:rPr>
          <w:color w:val="231F20"/>
          <w:spacing w:val="-28"/>
          <w:w w:val="105"/>
        </w:rPr>
        <w:t> </w:t>
      </w:r>
      <w:r>
        <w:rPr>
          <w:color w:val="231F20"/>
          <w:w w:val="105"/>
        </w:rPr>
        <w:t>materiales e</w:t>
      </w:r>
      <w:r>
        <w:rPr>
          <w:color w:val="231F20"/>
          <w:spacing w:val="-17"/>
          <w:w w:val="105"/>
        </w:rPr>
        <w:t> </w:t>
      </w:r>
      <w:r>
        <w:rPr>
          <w:color w:val="231F20"/>
          <w:w w:val="105"/>
        </w:rPr>
        <w:t>inmateriales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productos,</w:t>
      </w:r>
      <w:r>
        <w:rPr>
          <w:color w:val="231F20"/>
          <w:spacing w:val="-22"/>
          <w:w w:val="105"/>
        </w:rPr>
        <w:t> </w:t>
      </w:r>
      <w:r>
        <w:rPr>
          <w:color w:val="231F20"/>
          <w:w w:val="105"/>
        </w:rPr>
        <w:t>(de</w:t>
      </w:r>
      <w:r>
        <w:rPr>
          <w:color w:val="231F20"/>
          <w:spacing w:val="-17"/>
          <w:w w:val="105"/>
        </w:rPr>
        <w:t> </w:t>
      </w:r>
      <w:r>
        <w:rPr>
          <w:color w:val="231F20"/>
          <w:w w:val="105"/>
        </w:rPr>
        <w:t>consumo,</w:t>
      </w:r>
      <w:r>
        <w:rPr>
          <w:color w:val="231F20"/>
          <w:spacing w:val="-22"/>
          <w:w w:val="105"/>
        </w:rPr>
        <w:t> </w:t>
      </w:r>
      <w:r>
        <w:rPr>
          <w:color w:val="231F20"/>
          <w:w w:val="105"/>
        </w:rPr>
        <w:t>de</w:t>
      </w:r>
      <w:r>
        <w:rPr>
          <w:color w:val="231F20"/>
          <w:spacing w:val="-17"/>
          <w:w w:val="105"/>
        </w:rPr>
        <w:t> </w:t>
      </w:r>
      <w:r>
        <w:rPr>
          <w:color w:val="231F20"/>
          <w:w w:val="105"/>
        </w:rPr>
        <w:t>negocios, de duración y tangibilidad) su grado de innovación </w:t>
      </w:r>
      <w:r>
        <w:rPr>
          <w:color w:val="231F20"/>
          <w:spacing w:val="-6"/>
          <w:w w:val="105"/>
        </w:rPr>
        <w:t>y, </w:t>
      </w:r>
      <w:r>
        <w:rPr>
          <w:color w:val="231F20"/>
          <w:w w:val="105"/>
        </w:rPr>
        <w:t>so- </w:t>
      </w:r>
      <w:r>
        <w:rPr>
          <w:color w:val="231F20"/>
          <w:spacing w:val="-3"/>
          <w:w w:val="105"/>
        </w:rPr>
        <w:t>bre</w:t>
      </w:r>
      <w:r>
        <w:rPr>
          <w:color w:val="231F20"/>
          <w:spacing w:val="-6"/>
          <w:w w:val="105"/>
        </w:rPr>
        <w:t> </w:t>
      </w:r>
      <w:r>
        <w:rPr>
          <w:color w:val="231F20"/>
          <w:w w:val="105"/>
        </w:rPr>
        <w:t>todo,</w:t>
      </w:r>
      <w:r>
        <w:rPr>
          <w:color w:val="231F20"/>
          <w:spacing w:val="-12"/>
          <w:w w:val="105"/>
        </w:rPr>
        <w:t> </w:t>
      </w:r>
      <w:r>
        <w:rPr>
          <w:color w:val="231F20"/>
          <w:w w:val="105"/>
        </w:rPr>
        <w:t>el</w:t>
      </w:r>
      <w:r>
        <w:rPr>
          <w:color w:val="231F20"/>
          <w:spacing w:val="-6"/>
          <w:w w:val="105"/>
        </w:rPr>
        <w:t> </w:t>
      </w:r>
      <w:r>
        <w:rPr>
          <w:color w:val="231F20"/>
          <w:w w:val="105"/>
        </w:rPr>
        <w:t>sentido</w:t>
      </w:r>
      <w:r>
        <w:rPr>
          <w:color w:val="231F20"/>
          <w:spacing w:val="-6"/>
          <w:w w:val="105"/>
        </w:rPr>
        <w:t> </w:t>
      </w:r>
      <w:r>
        <w:rPr>
          <w:color w:val="231F20"/>
          <w:w w:val="105"/>
        </w:rPr>
        <w:t>que</w:t>
      </w:r>
      <w:r>
        <w:rPr>
          <w:color w:val="231F20"/>
          <w:spacing w:val="-6"/>
          <w:w w:val="105"/>
        </w:rPr>
        <w:t> </w:t>
      </w:r>
      <w:r>
        <w:rPr>
          <w:color w:val="231F20"/>
          <w:w w:val="105"/>
        </w:rPr>
        <w:t>pretende</w:t>
      </w:r>
      <w:r>
        <w:rPr>
          <w:color w:val="231F20"/>
          <w:spacing w:val="-6"/>
          <w:w w:val="105"/>
        </w:rPr>
        <w:t> </w:t>
      </w:r>
      <w:r>
        <w:rPr>
          <w:color w:val="231F20"/>
          <w:w w:val="105"/>
        </w:rPr>
        <w:t>transmitir</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gente.</w:t>
      </w:r>
      <w:r>
        <w:rPr>
          <w:color w:val="231F20"/>
          <w:spacing w:val="-12"/>
          <w:w w:val="105"/>
        </w:rPr>
        <w:t> </w:t>
      </w:r>
      <w:r>
        <w:rPr>
          <w:color w:val="231F20"/>
          <w:w w:val="105"/>
        </w:rPr>
        <w:t>Un concepto, se podría decir, que defina la identidad</w:t>
      </w:r>
      <w:r>
        <w:rPr>
          <w:color w:val="231F20"/>
          <w:spacing w:val="44"/>
          <w:w w:val="105"/>
        </w:rPr>
        <w:t> </w:t>
      </w:r>
      <w:r>
        <w:rPr>
          <w:color w:val="231F20"/>
          <w:w w:val="105"/>
        </w:rPr>
        <w:t>genéti-</w:t>
      </w:r>
    </w:p>
    <w:p>
      <w:pPr>
        <w:pStyle w:val="BodyText"/>
        <w:rPr>
          <w:sz w:val="20"/>
        </w:rPr>
      </w:pPr>
    </w:p>
    <w:p>
      <w:pPr>
        <w:pStyle w:val="BodyText"/>
        <w:spacing w:before="4"/>
        <w:rPr>
          <w:sz w:val="11"/>
        </w:rPr>
      </w:pPr>
      <w:r>
        <w:rPr/>
        <w:pict>
          <v:line style="position:absolute;mso-position-horizontal-relative:page;mso-position-vertical-relative:paragraph;z-index:2368;mso-wrap-distance-left:0;mso-wrap-distance-right:0" from="57.023701pt,8.860556pt" to="85.369701pt,8.860556pt" stroked="true" strokeweight=".5pt" strokecolor="#231f20">
            <w10:wrap type="topAndBottom"/>
          </v:line>
        </w:pict>
      </w:r>
    </w:p>
    <w:p>
      <w:pPr>
        <w:pStyle w:val="ListParagraph"/>
        <w:numPr>
          <w:ilvl w:val="0"/>
          <w:numId w:val="16"/>
        </w:numPr>
        <w:tabs>
          <w:tab w:pos="996" w:val="left" w:leader="none"/>
        </w:tabs>
        <w:spacing w:line="264" w:lineRule="auto" w:before="57" w:after="0"/>
        <w:ind w:left="1020" w:right="101" w:hanging="120"/>
        <w:jc w:val="both"/>
        <w:rPr>
          <w:color w:val="231F20"/>
          <w:sz w:val="17"/>
        </w:rPr>
      </w:pPr>
      <w:r>
        <w:rPr>
          <w:color w:val="231F20"/>
          <w:sz w:val="17"/>
        </w:rPr>
        <w:t>La gestión estratégica del diseño que busca la interacción con todas las acti- vidades necesarias para comunicar, planificar e implementar el proyecto en el ámbito de la empresa y del </w:t>
      </w:r>
      <w:r>
        <w:rPr>
          <w:color w:val="231F20"/>
          <w:spacing w:val="11"/>
          <w:sz w:val="17"/>
        </w:rPr>
        <w:t> </w:t>
      </w:r>
      <w:r>
        <w:rPr>
          <w:color w:val="231F20"/>
          <w:sz w:val="17"/>
        </w:rPr>
        <w:t>mercado.</w:t>
      </w:r>
    </w:p>
    <w:p>
      <w:pPr>
        <w:spacing w:after="0" w:line="264" w:lineRule="auto"/>
        <w:jc w:val="both"/>
        <w:rPr>
          <w:sz w:val="17"/>
        </w:rPr>
        <w:sectPr>
          <w:headerReference w:type="default" r:id="rId277"/>
          <w:pgSz w:w="7940" w:h="11910"/>
          <w:pgMar w:header="0" w:footer="737" w:top="1100" w:bottom="920" w:left="240" w:right="1080"/>
        </w:sectPr>
      </w:pPr>
    </w:p>
    <w:p>
      <w:pPr>
        <w:pStyle w:val="BodyText"/>
        <w:spacing w:line="278" w:lineRule="auto" w:before="119"/>
        <w:ind w:left="110" w:right="882"/>
        <w:jc w:val="both"/>
      </w:pPr>
      <w:r>
        <w:rPr>
          <w:color w:val="231F20"/>
          <w:w w:val="105"/>
        </w:rPr>
        <w:t>ca del producto. </w:t>
      </w:r>
      <w:r>
        <w:rPr>
          <w:color w:val="231F20"/>
          <w:spacing w:val="-3"/>
          <w:w w:val="105"/>
        </w:rPr>
        <w:t>Tal </w:t>
      </w:r>
      <w:r>
        <w:rPr>
          <w:color w:val="231F20"/>
          <w:w w:val="105"/>
        </w:rPr>
        <w:t>concepto se construye en una </w:t>
      </w:r>
      <w:r>
        <w:rPr>
          <w:color w:val="231F20"/>
          <w:spacing w:val="-3"/>
          <w:w w:val="105"/>
        </w:rPr>
        <w:t>red </w:t>
      </w:r>
      <w:r>
        <w:rPr>
          <w:color w:val="231F20"/>
          <w:w w:val="105"/>
        </w:rPr>
        <w:t>de “conexiones”, en la cual se conectan todas las acciones y los acontecimientos que participan del </w:t>
      </w:r>
      <w:r>
        <w:rPr>
          <w:color w:val="231F20"/>
          <w:spacing w:val="-3"/>
          <w:w w:val="105"/>
        </w:rPr>
        <w:t>proyecto </w:t>
      </w:r>
      <w:r>
        <w:rPr>
          <w:color w:val="231F20"/>
          <w:w w:val="105"/>
        </w:rPr>
        <w:t>(Berger, 2014).</w:t>
      </w:r>
      <w:r>
        <w:rPr>
          <w:color w:val="231F20"/>
          <w:spacing w:val="-33"/>
          <w:w w:val="105"/>
        </w:rPr>
        <w:t> </w:t>
      </w:r>
      <w:r>
        <w:rPr>
          <w:color w:val="231F20"/>
          <w:w w:val="105"/>
        </w:rPr>
        <w:t>Es</w:t>
      </w:r>
      <w:r>
        <w:rPr>
          <w:color w:val="231F20"/>
          <w:spacing w:val="-29"/>
          <w:w w:val="105"/>
        </w:rPr>
        <w:t> </w:t>
      </w:r>
      <w:r>
        <w:rPr>
          <w:color w:val="231F20"/>
          <w:w w:val="105"/>
        </w:rPr>
        <w:t>importante</w:t>
      </w:r>
      <w:r>
        <w:rPr>
          <w:color w:val="231F20"/>
          <w:spacing w:val="-29"/>
          <w:w w:val="105"/>
        </w:rPr>
        <w:t> </w:t>
      </w:r>
      <w:r>
        <w:rPr>
          <w:color w:val="231F20"/>
          <w:spacing w:val="-3"/>
          <w:w w:val="105"/>
        </w:rPr>
        <w:t>subrayar</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propósito</w:t>
      </w:r>
      <w:r>
        <w:rPr>
          <w:color w:val="231F20"/>
          <w:spacing w:val="-29"/>
          <w:w w:val="105"/>
        </w:rPr>
        <w:t> </w:t>
      </w:r>
      <w:r>
        <w:rPr>
          <w:color w:val="231F20"/>
          <w:w w:val="105"/>
        </w:rPr>
        <w:t>de</w:t>
      </w:r>
      <w:r>
        <w:rPr>
          <w:color w:val="231F20"/>
          <w:spacing w:val="-29"/>
          <w:w w:val="105"/>
        </w:rPr>
        <w:t> </w:t>
      </w:r>
      <w:r>
        <w:rPr>
          <w:color w:val="231F20"/>
          <w:w w:val="105"/>
        </w:rPr>
        <w:t>incorpo- rar</w:t>
      </w:r>
      <w:r>
        <w:rPr>
          <w:color w:val="231F20"/>
          <w:spacing w:val="-20"/>
          <w:w w:val="105"/>
        </w:rPr>
        <w:t> </w:t>
      </w:r>
      <w:r>
        <w:rPr>
          <w:color w:val="231F20"/>
          <w:w w:val="105"/>
        </w:rPr>
        <w:t>al</w:t>
      </w:r>
      <w:r>
        <w:rPr>
          <w:color w:val="231F20"/>
          <w:spacing w:val="-20"/>
          <w:w w:val="105"/>
        </w:rPr>
        <w:t> </w:t>
      </w:r>
      <w:r>
        <w:rPr>
          <w:color w:val="231F20"/>
          <w:w w:val="105"/>
        </w:rPr>
        <w:t>diseño</w:t>
      </w:r>
      <w:r>
        <w:rPr>
          <w:color w:val="231F20"/>
          <w:spacing w:val="-20"/>
          <w:w w:val="105"/>
        </w:rPr>
        <w:t> </w:t>
      </w:r>
      <w:r>
        <w:rPr>
          <w:color w:val="231F20"/>
          <w:w w:val="105"/>
        </w:rPr>
        <w:t>estratégico,</w:t>
      </w:r>
      <w:r>
        <w:rPr>
          <w:color w:val="231F20"/>
          <w:spacing w:val="-24"/>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unidades</w:t>
      </w:r>
      <w:r>
        <w:rPr>
          <w:color w:val="231F20"/>
          <w:spacing w:val="-20"/>
          <w:w w:val="105"/>
        </w:rPr>
        <w:t> </w:t>
      </w:r>
      <w:r>
        <w:rPr>
          <w:color w:val="231F20"/>
          <w:w w:val="105"/>
        </w:rPr>
        <w:t>de</w:t>
      </w:r>
      <w:r>
        <w:rPr>
          <w:color w:val="231F20"/>
          <w:spacing w:val="-20"/>
          <w:w w:val="105"/>
        </w:rPr>
        <w:t> </w:t>
      </w:r>
      <w:r>
        <w:rPr>
          <w:color w:val="231F20"/>
          <w:w w:val="105"/>
        </w:rPr>
        <w:t>aprendizaje</w:t>
      </w:r>
      <w:r>
        <w:rPr>
          <w:color w:val="231F20"/>
          <w:spacing w:val="-20"/>
          <w:w w:val="105"/>
        </w:rPr>
        <w:t> </w:t>
      </w:r>
      <w:r>
        <w:rPr>
          <w:color w:val="231F20"/>
          <w:w w:val="105"/>
        </w:rPr>
        <w:t>de las licenciaturas en Diseño, no es el de adquirir los cono- cimientos</w:t>
      </w:r>
      <w:r>
        <w:rPr>
          <w:color w:val="231F20"/>
          <w:spacing w:val="-22"/>
          <w:w w:val="105"/>
        </w:rPr>
        <w:t> </w:t>
      </w:r>
      <w:r>
        <w:rPr>
          <w:color w:val="231F20"/>
          <w:w w:val="105"/>
        </w:rPr>
        <w:t>necesarios</w:t>
      </w:r>
      <w:r>
        <w:rPr>
          <w:color w:val="231F20"/>
          <w:spacing w:val="-22"/>
          <w:w w:val="105"/>
        </w:rPr>
        <w:t> </w:t>
      </w:r>
      <w:r>
        <w:rPr>
          <w:color w:val="231F20"/>
          <w:w w:val="105"/>
        </w:rPr>
        <w:t>para</w:t>
      </w:r>
      <w:r>
        <w:rPr>
          <w:color w:val="231F20"/>
          <w:spacing w:val="-22"/>
          <w:w w:val="105"/>
        </w:rPr>
        <w:t> </w:t>
      </w:r>
      <w:r>
        <w:rPr>
          <w:color w:val="231F20"/>
          <w:w w:val="105"/>
        </w:rPr>
        <w:t>actuar</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campo</w:t>
      </w:r>
      <w:r>
        <w:rPr>
          <w:color w:val="231F20"/>
          <w:spacing w:val="-22"/>
          <w:w w:val="105"/>
        </w:rPr>
        <w:t> </w:t>
      </w:r>
      <w:r>
        <w:rPr>
          <w:color w:val="231F20"/>
          <w:w w:val="105"/>
        </w:rPr>
        <w:t>específico</w:t>
      </w:r>
      <w:r>
        <w:rPr>
          <w:color w:val="231F20"/>
          <w:spacing w:val="-22"/>
          <w:w w:val="105"/>
        </w:rPr>
        <w:t> </w:t>
      </w:r>
      <w:r>
        <w:rPr>
          <w:color w:val="231F20"/>
          <w:w w:val="105"/>
        </w:rPr>
        <w:t>de otras</w:t>
      </w:r>
      <w:r>
        <w:rPr>
          <w:color w:val="231F20"/>
          <w:spacing w:val="-34"/>
          <w:w w:val="105"/>
        </w:rPr>
        <w:t> </w:t>
      </w:r>
      <w:r>
        <w:rPr>
          <w:color w:val="231F20"/>
          <w:w w:val="105"/>
        </w:rPr>
        <w:t>disciplinas,</w:t>
      </w:r>
      <w:r>
        <w:rPr>
          <w:color w:val="231F20"/>
          <w:spacing w:val="-37"/>
          <w:w w:val="105"/>
        </w:rPr>
        <w:t> </w:t>
      </w:r>
      <w:r>
        <w:rPr>
          <w:color w:val="231F20"/>
          <w:w w:val="105"/>
        </w:rPr>
        <w:t>sino</w:t>
      </w:r>
      <w:r>
        <w:rPr>
          <w:color w:val="231F20"/>
          <w:spacing w:val="-34"/>
          <w:w w:val="105"/>
        </w:rPr>
        <w:t> </w:t>
      </w:r>
      <w:r>
        <w:rPr>
          <w:color w:val="231F20"/>
          <w:w w:val="105"/>
        </w:rPr>
        <w:t>más</w:t>
      </w:r>
      <w:r>
        <w:rPr>
          <w:color w:val="231F20"/>
          <w:spacing w:val="-34"/>
          <w:w w:val="105"/>
        </w:rPr>
        <w:t> </w:t>
      </w:r>
      <w:r>
        <w:rPr>
          <w:color w:val="231F20"/>
          <w:w w:val="105"/>
        </w:rPr>
        <w:t>bien</w:t>
      </w:r>
      <w:r>
        <w:rPr>
          <w:color w:val="231F20"/>
          <w:spacing w:val="-34"/>
          <w:w w:val="105"/>
        </w:rPr>
        <w:t> </w:t>
      </w:r>
      <w:r>
        <w:rPr>
          <w:color w:val="231F20"/>
          <w:w w:val="105"/>
        </w:rPr>
        <w:t>el</w:t>
      </w:r>
      <w:r>
        <w:rPr>
          <w:color w:val="231F20"/>
          <w:spacing w:val="-34"/>
          <w:w w:val="105"/>
        </w:rPr>
        <w:t> </w:t>
      </w:r>
      <w:r>
        <w:rPr>
          <w:color w:val="231F20"/>
          <w:w w:val="105"/>
        </w:rPr>
        <w:t>de</w:t>
      </w:r>
      <w:r>
        <w:rPr>
          <w:color w:val="231F20"/>
          <w:spacing w:val="-34"/>
          <w:w w:val="105"/>
        </w:rPr>
        <w:t> </w:t>
      </w:r>
      <w:r>
        <w:rPr>
          <w:color w:val="231F20"/>
          <w:w w:val="105"/>
        </w:rPr>
        <w:t>comprender</w:t>
      </w:r>
      <w:r>
        <w:rPr>
          <w:color w:val="231F20"/>
          <w:spacing w:val="-34"/>
          <w:w w:val="105"/>
        </w:rPr>
        <w:t> </w:t>
      </w:r>
      <w:r>
        <w:rPr>
          <w:color w:val="231F20"/>
          <w:w w:val="105"/>
        </w:rPr>
        <w:t>los</w:t>
      </w:r>
      <w:r>
        <w:rPr>
          <w:color w:val="231F20"/>
          <w:spacing w:val="-34"/>
          <w:w w:val="105"/>
        </w:rPr>
        <w:t> </w:t>
      </w:r>
      <w:r>
        <w:rPr>
          <w:color w:val="231F20"/>
          <w:w w:val="105"/>
        </w:rPr>
        <w:t>puntos </w:t>
      </w:r>
      <w:r>
        <w:rPr>
          <w:color w:val="231F20"/>
        </w:rPr>
        <w:t>de</w:t>
      </w:r>
      <w:r>
        <w:rPr>
          <w:color w:val="231F20"/>
          <w:spacing w:val="-5"/>
        </w:rPr>
        <w:t> </w:t>
      </w:r>
      <w:r>
        <w:rPr>
          <w:color w:val="231F20"/>
        </w:rPr>
        <w:t>vista</w:t>
      </w:r>
      <w:r>
        <w:rPr>
          <w:color w:val="231F20"/>
          <w:spacing w:val="-5"/>
        </w:rPr>
        <w:t> </w:t>
      </w:r>
      <w:r>
        <w:rPr>
          <w:color w:val="231F20"/>
        </w:rPr>
        <w:t>de</w:t>
      </w:r>
      <w:r>
        <w:rPr>
          <w:color w:val="231F20"/>
          <w:spacing w:val="-5"/>
        </w:rPr>
        <w:t> </w:t>
      </w:r>
      <w:r>
        <w:rPr>
          <w:color w:val="231F20"/>
        </w:rPr>
        <w:t>esas</w:t>
      </w:r>
      <w:r>
        <w:rPr>
          <w:color w:val="231F20"/>
          <w:spacing w:val="-5"/>
        </w:rPr>
        <w:t> </w:t>
      </w:r>
      <w:r>
        <w:rPr>
          <w:color w:val="231F20"/>
        </w:rPr>
        <w:t>disciplinas</w:t>
      </w:r>
      <w:r>
        <w:rPr>
          <w:color w:val="231F20"/>
          <w:spacing w:val="-5"/>
        </w:rPr>
        <w:t> </w:t>
      </w:r>
      <w:r>
        <w:rPr>
          <w:color w:val="231F20"/>
        </w:rPr>
        <w:t>para</w:t>
      </w:r>
      <w:r>
        <w:rPr>
          <w:color w:val="231F20"/>
          <w:spacing w:val="-5"/>
        </w:rPr>
        <w:t> </w:t>
      </w:r>
      <w:r>
        <w:rPr>
          <w:color w:val="231F20"/>
        </w:rPr>
        <w:t>poder</w:t>
      </w:r>
      <w:r>
        <w:rPr>
          <w:color w:val="231F20"/>
          <w:spacing w:val="-5"/>
        </w:rPr>
        <w:t> </w:t>
      </w:r>
      <w:r>
        <w:rPr>
          <w:color w:val="231F20"/>
        </w:rPr>
        <w:t>interactuar</w:t>
      </w:r>
      <w:r>
        <w:rPr>
          <w:color w:val="231F20"/>
          <w:spacing w:val="-5"/>
        </w:rPr>
        <w:t> </w:t>
      </w:r>
      <w:r>
        <w:rPr>
          <w:color w:val="231F20"/>
        </w:rPr>
        <w:t>con</w:t>
      </w:r>
      <w:r>
        <w:rPr>
          <w:color w:val="231F20"/>
          <w:spacing w:val="-5"/>
        </w:rPr>
        <w:t> </w:t>
      </w:r>
      <w:r>
        <w:rPr>
          <w:color w:val="231F20"/>
        </w:rPr>
        <w:t>éstas.</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5"/>
        </w:rPr>
        <w:t>Diseño ético</w:t>
      </w:r>
    </w:p>
    <w:p>
      <w:pPr>
        <w:pStyle w:val="BodyText"/>
        <w:spacing w:before="4"/>
        <w:rPr>
          <w:rFonts w:ascii="Verdana"/>
          <w:sz w:val="28"/>
        </w:rPr>
      </w:pPr>
    </w:p>
    <w:p>
      <w:pPr>
        <w:pStyle w:val="BodyText"/>
        <w:spacing w:line="278" w:lineRule="auto"/>
        <w:ind w:left="110" w:right="891"/>
        <w:jc w:val="both"/>
      </w:pPr>
      <w:r>
        <w:rPr>
          <w:color w:val="231F20"/>
          <w:w w:val="105"/>
        </w:rPr>
        <w:t>El</w:t>
      </w:r>
      <w:r>
        <w:rPr>
          <w:color w:val="231F20"/>
          <w:spacing w:val="-11"/>
          <w:w w:val="105"/>
        </w:rPr>
        <w:t> </w:t>
      </w:r>
      <w:r>
        <w:rPr>
          <w:color w:val="231F20"/>
          <w:w w:val="105"/>
        </w:rPr>
        <w:t>diseño</w:t>
      </w:r>
      <w:r>
        <w:rPr>
          <w:color w:val="231F20"/>
          <w:spacing w:val="-11"/>
          <w:w w:val="105"/>
        </w:rPr>
        <w:t> </w:t>
      </w:r>
      <w:r>
        <w:rPr>
          <w:color w:val="231F20"/>
          <w:w w:val="105"/>
        </w:rPr>
        <w:t>se</w:t>
      </w:r>
      <w:r>
        <w:rPr>
          <w:color w:val="231F20"/>
          <w:spacing w:val="-11"/>
          <w:w w:val="105"/>
        </w:rPr>
        <w:t> </w:t>
      </w:r>
      <w:r>
        <w:rPr>
          <w:color w:val="231F20"/>
          <w:w w:val="105"/>
        </w:rPr>
        <w:t>asocia,</w:t>
      </w:r>
      <w:r>
        <w:rPr>
          <w:color w:val="231F20"/>
          <w:spacing w:val="-17"/>
          <w:w w:val="105"/>
        </w:rPr>
        <w:t> </w:t>
      </w:r>
      <w:r>
        <w:rPr>
          <w:color w:val="231F20"/>
          <w:w w:val="105"/>
        </w:rPr>
        <w:t>directamente,</w:t>
      </w:r>
      <w:r>
        <w:rPr>
          <w:color w:val="231F20"/>
          <w:spacing w:val="-17"/>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concepto</w:t>
      </w:r>
      <w:r>
        <w:rPr>
          <w:color w:val="231F20"/>
          <w:spacing w:val="-11"/>
          <w:w w:val="105"/>
        </w:rPr>
        <w:t> </w:t>
      </w:r>
      <w:r>
        <w:rPr>
          <w:color w:val="231F20"/>
          <w:w w:val="105"/>
        </w:rPr>
        <w:t>de</w:t>
      </w:r>
      <w:r>
        <w:rPr>
          <w:color w:val="231F20"/>
          <w:spacing w:val="-11"/>
          <w:w w:val="105"/>
        </w:rPr>
        <w:t> </w:t>
      </w:r>
      <w:r>
        <w:rPr>
          <w:i/>
          <w:color w:val="231F20"/>
          <w:w w:val="105"/>
        </w:rPr>
        <w:t>crea- </w:t>
      </w:r>
      <w:r>
        <w:rPr>
          <w:i/>
          <w:color w:val="231F20"/>
          <w:w w:val="105"/>
        </w:rPr>
        <w:t>tividad </w:t>
      </w:r>
      <w:r>
        <w:rPr>
          <w:color w:val="231F20"/>
          <w:w w:val="105"/>
        </w:rPr>
        <w:t>e </w:t>
      </w:r>
      <w:r>
        <w:rPr>
          <w:i/>
          <w:color w:val="231F20"/>
          <w:w w:val="105"/>
        </w:rPr>
        <w:t>innovación</w:t>
      </w:r>
      <w:r>
        <w:rPr>
          <w:color w:val="231F20"/>
          <w:w w:val="105"/>
        </w:rPr>
        <w:t>, considerando elementos estéticos y funcionales.</w:t>
      </w:r>
      <w:r>
        <w:rPr>
          <w:color w:val="231F20"/>
          <w:spacing w:val="-21"/>
          <w:w w:val="105"/>
        </w:rPr>
        <w:t> </w:t>
      </w:r>
      <w:r>
        <w:rPr>
          <w:color w:val="231F20"/>
          <w:w w:val="105"/>
        </w:rPr>
        <w:t>Es</w:t>
      </w:r>
      <w:r>
        <w:rPr>
          <w:color w:val="231F20"/>
          <w:spacing w:val="-16"/>
          <w:w w:val="105"/>
        </w:rPr>
        <w:t> </w:t>
      </w:r>
      <w:r>
        <w:rPr>
          <w:color w:val="231F20"/>
          <w:w w:val="105"/>
        </w:rPr>
        <w:t>decir,</w:t>
      </w:r>
      <w:r>
        <w:rPr>
          <w:color w:val="231F20"/>
          <w:spacing w:val="-21"/>
          <w:w w:val="105"/>
        </w:rPr>
        <w:t> </w:t>
      </w:r>
      <w:r>
        <w:rPr>
          <w:color w:val="231F20"/>
          <w:w w:val="105"/>
        </w:rPr>
        <w:t>dar</w:t>
      </w:r>
      <w:r>
        <w:rPr>
          <w:color w:val="231F20"/>
          <w:spacing w:val="-16"/>
          <w:w w:val="105"/>
        </w:rPr>
        <w:t> </w:t>
      </w:r>
      <w:r>
        <w:rPr>
          <w:color w:val="231F20"/>
          <w:w w:val="105"/>
        </w:rPr>
        <w:t>forma</w:t>
      </w:r>
      <w:r>
        <w:rPr>
          <w:color w:val="231F20"/>
          <w:spacing w:val="-16"/>
          <w:w w:val="105"/>
        </w:rPr>
        <w:t> </w:t>
      </w:r>
      <w:r>
        <w:rPr>
          <w:color w:val="231F20"/>
          <w:w w:val="105"/>
        </w:rPr>
        <w:t>estética</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ideas.</w:t>
      </w:r>
      <w:r>
        <w:rPr>
          <w:color w:val="231F20"/>
          <w:spacing w:val="-21"/>
          <w:w w:val="105"/>
        </w:rPr>
        <w:t> </w:t>
      </w:r>
      <w:r>
        <w:rPr>
          <w:color w:val="231F20"/>
          <w:w w:val="105"/>
        </w:rPr>
        <w:t>En</w:t>
      </w:r>
      <w:r>
        <w:rPr>
          <w:color w:val="231F20"/>
          <w:spacing w:val="-16"/>
          <w:w w:val="105"/>
        </w:rPr>
        <w:t> </w:t>
      </w:r>
      <w:r>
        <w:rPr>
          <w:color w:val="231F20"/>
          <w:w w:val="105"/>
        </w:rPr>
        <w:t>este sentido,</w:t>
      </w:r>
      <w:r>
        <w:rPr>
          <w:color w:val="231F20"/>
          <w:spacing w:val="-23"/>
          <w:w w:val="105"/>
        </w:rPr>
        <w:t> </w:t>
      </w:r>
      <w:r>
        <w:rPr>
          <w:color w:val="231F20"/>
          <w:w w:val="105"/>
        </w:rPr>
        <w:t>según</w:t>
      </w:r>
      <w:r>
        <w:rPr>
          <w:color w:val="231F20"/>
          <w:spacing w:val="-17"/>
          <w:w w:val="105"/>
        </w:rPr>
        <w:t> </w:t>
      </w:r>
      <w:r>
        <w:rPr>
          <w:color w:val="231F20"/>
          <w:w w:val="105"/>
        </w:rPr>
        <w:t>María</w:t>
      </w:r>
      <w:r>
        <w:rPr>
          <w:color w:val="231F20"/>
          <w:spacing w:val="-17"/>
          <w:w w:val="105"/>
        </w:rPr>
        <w:t> </w:t>
      </w:r>
      <w:r>
        <w:rPr>
          <w:color w:val="231F20"/>
          <w:w w:val="105"/>
        </w:rPr>
        <w:t>Gabriela</w:t>
      </w:r>
      <w:r>
        <w:rPr>
          <w:color w:val="231F20"/>
          <w:spacing w:val="-17"/>
          <w:w w:val="105"/>
        </w:rPr>
        <w:t> </w:t>
      </w:r>
      <w:r>
        <w:rPr>
          <w:color w:val="231F20"/>
          <w:w w:val="105"/>
        </w:rPr>
        <w:t>Huidobro,</w:t>
      </w:r>
      <w:r>
        <w:rPr>
          <w:color w:val="231F20"/>
          <w:spacing w:val="-23"/>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Universidad de Chile, el aporte social que el diseño puede realizar no adquiere</w:t>
      </w:r>
      <w:r>
        <w:rPr>
          <w:color w:val="231F20"/>
          <w:spacing w:val="-17"/>
          <w:w w:val="105"/>
        </w:rPr>
        <w:t> </w:t>
      </w:r>
      <w:r>
        <w:rPr>
          <w:color w:val="231F20"/>
          <w:w w:val="105"/>
        </w:rPr>
        <w:t>una</w:t>
      </w:r>
      <w:r>
        <w:rPr>
          <w:color w:val="231F20"/>
          <w:spacing w:val="-17"/>
          <w:w w:val="105"/>
        </w:rPr>
        <w:t> </w:t>
      </w:r>
      <w:r>
        <w:rPr>
          <w:color w:val="231F20"/>
          <w:w w:val="105"/>
        </w:rPr>
        <w:t>connotación</w:t>
      </w:r>
      <w:r>
        <w:rPr>
          <w:color w:val="231F20"/>
          <w:spacing w:val="-17"/>
          <w:w w:val="105"/>
        </w:rPr>
        <w:t> </w:t>
      </w:r>
      <w:r>
        <w:rPr>
          <w:color w:val="231F20"/>
          <w:w w:val="105"/>
        </w:rPr>
        <w:t>negativa.</w:t>
      </w:r>
      <w:r>
        <w:rPr>
          <w:color w:val="231F20"/>
          <w:spacing w:val="-22"/>
          <w:w w:val="105"/>
        </w:rPr>
        <w:t> </w:t>
      </w:r>
      <w:r>
        <w:rPr>
          <w:color w:val="231F20"/>
          <w:w w:val="105"/>
        </w:rPr>
        <w:t>Es</w:t>
      </w:r>
      <w:r>
        <w:rPr>
          <w:color w:val="231F20"/>
          <w:spacing w:val="-17"/>
          <w:w w:val="105"/>
        </w:rPr>
        <w:t> </w:t>
      </w:r>
      <w:r>
        <w:rPr>
          <w:color w:val="231F20"/>
          <w:w w:val="105"/>
        </w:rPr>
        <w:t>decir:</w:t>
      </w:r>
      <w:r>
        <w:rPr>
          <w:color w:val="231F20"/>
          <w:spacing w:val="-17"/>
          <w:w w:val="105"/>
        </w:rPr>
        <w:t> </w:t>
      </w:r>
      <w:r>
        <w:rPr>
          <w:color w:val="231F20"/>
          <w:w w:val="105"/>
        </w:rPr>
        <w:t>“El</w:t>
      </w:r>
      <w:r>
        <w:rPr>
          <w:color w:val="231F20"/>
          <w:spacing w:val="-17"/>
          <w:w w:val="105"/>
        </w:rPr>
        <w:t> </w:t>
      </w:r>
      <w:r>
        <w:rPr>
          <w:color w:val="231F20"/>
          <w:w w:val="105"/>
        </w:rPr>
        <w:t>diseño</w:t>
      </w:r>
      <w:r>
        <w:rPr>
          <w:color w:val="231F20"/>
          <w:spacing w:val="-17"/>
          <w:w w:val="105"/>
        </w:rPr>
        <w:t> </w:t>
      </w:r>
      <w:r>
        <w:rPr>
          <w:color w:val="231F20"/>
          <w:w w:val="105"/>
        </w:rPr>
        <w:t>no debe</w:t>
      </w:r>
      <w:r>
        <w:rPr>
          <w:color w:val="231F20"/>
          <w:spacing w:val="-25"/>
          <w:w w:val="105"/>
        </w:rPr>
        <w:t> </w:t>
      </w:r>
      <w:r>
        <w:rPr>
          <w:color w:val="231F20"/>
          <w:w w:val="105"/>
        </w:rPr>
        <w:t>ocuparse</w:t>
      </w:r>
      <w:r>
        <w:rPr>
          <w:color w:val="231F20"/>
          <w:spacing w:val="-25"/>
          <w:w w:val="105"/>
        </w:rPr>
        <w:t> </w:t>
      </w:r>
      <w:r>
        <w:rPr>
          <w:color w:val="231F20"/>
          <w:w w:val="105"/>
        </w:rPr>
        <w:t>tanto</w:t>
      </w:r>
      <w:r>
        <w:rPr>
          <w:color w:val="231F20"/>
          <w:spacing w:val="-25"/>
          <w:w w:val="105"/>
        </w:rPr>
        <w:t> </w:t>
      </w:r>
      <w:r>
        <w:rPr>
          <w:color w:val="231F20"/>
          <w:w w:val="105"/>
        </w:rPr>
        <w:t>en</w:t>
      </w:r>
      <w:r>
        <w:rPr>
          <w:color w:val="231F20"/>
          <w:spacing w:val="-25"/>
          <w:w w:val="105"/>
        </w:rPr>
        <w:t> </w:t>
      </w:r>
      <w:r>
        <w:rPr>
          <w:color w:val="231F20"/>
          <w:w w:val="105"/>
        </w:rPr>
        <w:t>las</w:t>
      </w:r>
      <w:r>
        <w:rPr>
          <w:color w:val="231F20"/>
          <w:spacing w:val="-25"/>
          <w:w w:val="105"/>
        </w:rPr>
        <w:t> </w:t>
      </w:r>
      <w:r>
        <w:rPr>
          <w:color w:val="231F20"/>
          <w:w w:val="105"/>
        </w:rPr>
        <w:t>restricciones</w:t>
      </w:r>
      <w:r>
        <w:rPr>
          <w:color w:val="231F20"/>
          <w:spacing w:val="-25"/>
          <w:w w:val="105"/>
        </w:rPr>
        <w:t> </w:t>
      </w:r>
      <w:r>
        <w:rPr>
          <w:color w:val="231F20"/>
          <w:w w:val="105"/>
        </w:rPr>
        <w:t>éticas</w:t>
      </w:r>
      <w:r>
        <w:rPr>
          <w:color w:val="231F20"/>
          <w:spacing w:val="-25"/>
          <w:w w:val="105"/>
        </w:rPr>
        <w:t> </w:t>
      </w:r>
      <w:r>
        <w:rPr>
          <w:color w:val="231F20"/>
          <w:w w:val="105"/>
        </w:rPr>
        <w:t>que</w:t>
      </w:r>
      <w:r>
        <w:rPr>
          <w:color w:val="231F20"/>
          <w:spacing w:val="-25"/>
          <w:w w:val="105"/>
        </w:rPr>
        <w:t> </w:t>
      </w:r>
      <w:r>
        <w:rPr>
          <w:color w:val="231F20"/>
          <w:w w:val="105"/>
        </w:rPr>
        <w:t>pudiera tener, sino más bien en los aspectos positivos que puede aportar</w:t>
      </w:r>
      <w:r>
        <w:rPr>
          <w:color w:val="231F20"/>
          <w:spacing w:val="-5"/>
          <w:w w:val="105"/>
        </w:rPr>
        <w:t> </w:t>
      </w:r>
      <w:r>
        <w:rPr>
          <w:color w:val="231F20"/>
          <w:w w:val="105"/>
        </w:rPr>
        <w:t>para</w:t>
      </w:r>
      <w:r>
        <w:rPr>
          <w:color w:val="231F20"/>
          <w:spacing w:val="-5"/>
          <w:w w:val="105"/>
        </w:rPr>
        <w:t> </w:t>
      </w:r>
      <w:r>
        <w:rPr>
          <w:color w:val="231F20"/>
          <w:w w:val="105"/>
        </w:rPr>
        <w:t>mejorar</w:t>
      </w:r>
      <w:r>
        <w:rPr>
          <w:color w:val="231F20"/>
          <w:spacing w:val="-5"/>
          <w:w w:val="105"/>
        </w:rPr>
        <w:t> </w:t>
      </w:r>
      <w:r>
        <w:rPr>
          <w:color w:val="231F20"/>
          <w:w w:val="105"/>
        </w:rPr>
        <w:t>la</w:t>
      </w:r>
      <w:r>
        <w:rPr>
          <w:color w:val="231F20"/>
          <w:spacing w:val="-5"/>
          <w:w w:val="105"/>
        </w:rPr>
        <w:t> </w:t>
      </w:r>
      <w:r>
        <w:rPr>
          <w:color w:val="231F20"/>
          <w:w w:val="105"/>
        </w:rPr>
        <w:t>calidad</w:t>
      </w:r>
      <w:r>
        <w:rPr>
          <w:color w:val="231F20"/>
          <w:spacing w:val="-5"/>
          <w:w w:val="105"/>
        </w:rPr>
        <w:t> </w:t>
      </w:r>
      <w:r>
        <w:rPr>
          <w:color w:val="231F20"/>
          <w:w w:val="105"/>
        </w:rPr>
        <w:t>de</w:t>
      </w:r>
      <w:r>
        <w:rPr>
          <w:color w:val="231F20"/>
          <w:spacing w:val="-5"/>
          <w:w w:val="105"/>
        </w:rPr>
        <w:t> </w:t>
      </w:r>
      <w:r>
        <w:rPr>
          <w:color w:val="231F20"/>
          <w:w w:val="105"/>
        </w:rPr>
        <w:t>vida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habitantes” (2005:</w:t>
      </w:r>
      <w:r>
        <w:rPr>
          <w:color w:val="231F20"/>
          <w:spacing w:val="-8"/>
          <w:w w:val="105"/>
        </w:rPr>
        <w:t> </w:t>
      </w:r>
      <w:r>
        <w:rPr>
          <w:color w:val="231F20"/>
          <w:w w:val="105"/>
        </w:rPr>
        <w:t>5).</w:t>
      </w:r>
      <w:r>
        <w:rPr>
          <w:color w:val="231F20"/>
          <w:spacing w:val="-15"/>
          <w:w w:val="105"/>
        </w:rPr>
        <w:t> </w:t>
      </w:r>
      <w:r>
        <w:rPr>
          <w:color w:val="231F20"/>
          <w:w w:val="105"/>
        </w:rPr>
        <w:t>Por</w:t>
      </w:r>
      <w:r>
        <w:rPr>
          <w:color w:val="231F20"/>
          <w:spacing w:val="-8"/>
          <w:w w:val="105"/>
        </w:rPr>
        <w:t> </w:t>
      </w:r>
      <w:r>
        <w:rPr>
          <w:color w:val="231F20"/>
          <w:w w:val="105"/>
        </w:rPr>
        <w:t>lo</w:t>
      </w:r>
      <w:r>
        <w:rPr>
          <w:color w:val="231F20"/>
          <w:spacing w:val="-8"/>
          <w:w w:val="105"/>
        </w:rPr>
        <w:t> </w:t>
      </w:r>
      <w:r>
        <w:rPr>
          <w:color w:val="231F20"/>
          <w:w w:val="105"/>
        </w:rPr>
        <w:t>tanto,</w:t>
      </w:r>
      <w:r>
        <w:rPr>
          <w:color w:val="231F20"/>
          <w:spacing w:val="-15"/>
          <w:w w:val="105"/>
        </w:rPr>
        <w:t> </w:t>
      </w:r>
      <w:r>
        <w:rPr>
          <w:color w:val="231F20"/>
          <w:w w:val="105"/>
        </w:rPr>
        <w:t>el</w:t>
      </w:r>
      <w:r>
        <w:rPr>
          <w:color w:val="231F20"/>
          <w:spacing w:val="-8"/>
          <w:w w:val="105"/>
        </w:rPr>
        <w:t> </w:t>
      </w:r>
      <w:r>
        <w:rPr>
          <w:color w:val="231F20"/>
          <w:w w:val="105"/>
        </w:rPr>
        <w:t>profesional</w:t>
      </w:r>
      <w:r>
        <w:rPr>
          <w:color w:val="231F20"/>
          <w:spacing w:val="-8"/>
          <w:w w:val="105"/>
        </w:rPr>
        <w:t> </w:t>
      </w:r>
      <w:r>
        <w:rPr>
          <w:color w:val="231F20"/>
          <w:w w:val="105"/>
        </w:rPr>
        <w:t>del</w:t>
      </w:r>
      <w:r>
        <w:rPr>
          <w:color w:val="231F20"/>
          <w:spacing w:val="-8"/>
          <w:w w:val="105"/>
        </w:rPr>
        <w:t> </w:t>
      </w:r>
      <w:r>
        <w:rPr>
          <w:color w:val="231F20"/>
          <w:w w:val="105"/>
        </w:rPr>
        <w:t>diseño</w:t>
      </w:r>
      <w:r>
        <w:rPr>
          <w:color w:val="231F20"/>
          <w:spacing w:val="-8"/>
          <w:w w:val="105"/>
        </w:rPr>
        <w:t> </w:t>
      </w:r>
      <w:r>
        <w:rPr>
          <w:color w:val="231F20"/>
          <w:w w:val="105"/>
        </w:rPr>
        <w:t>debe</w:t>
      </w:r>
      <w:r>
        <w:rPr>
          <w:color w:val="231F20"/>
          <w:spacing w:val="-8"/>
          <w:w w:val="105"/>
        </w:rPr>
        <w:t> </w:t>
      </w:r>
      <w:r>
        <w:rPr>
          <w:color w:val="231F20"/>
          <w:w w:val="105"/>
        </w:rPr>
        <w:t>des- envolverse creativamente en aquello que “debe y quiere realizar”.</w:t>
      </w:r>
      <w:r>
        <w:rPr>
          <w:color w:val="231F20"/>
          <w:spacing w:val="-22"/>
          <w:w w:val="105"/>
        </w:rPr>
        <w:t> </w:t>
      </w:r>
      <w:r>
        <w:rPr>
          <w:color w:val="231F20"/>
          <w:w w:val="105"/>
        </w:rPr>
        <w:t>Así</w:t>
      </w:r>
      <w:r>
        <w:rPr>
          <w:color w:val="231F20"/>
          <w:spacing w:val="-16"/>
          <w:w w:val="105"/>
        </w:rPr>
        <w:t> </w:t>
      </w:r>
      <w:r>
        <w:rPr>
          <w:color w:val="231F20"/>
          <w:w w:val="105"/>
        </w:rPr>
        <w:t>puede</w:t>
      </w:r>
      <w:r>
        <w:rPr>
          <w:color w:val="231F20"/>
          <w:spacing w:val="-16"/>
          <w:w w:val="105"/>
        </w:rPr>
        <w:t> </w:t>
      </w:r>
      <w:r>
        <w:rPr>
          <w:color w:val="231F20"/>
          <w:w w:val="105"/>
        </w:rPr>
        <w:t>comprobarse</w:t>
      </w:r>
      <w:r>
        <w:rPr>
          <w:color w:val="231F20"/>
          <w:spacing w:val="-16"/>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diversas</w:t>
      </w:r>
      <w:r>
        <w:rPr>
          <w:color w:val="231F20"/>
          <w:spacing w:val="-16"/>
          <w:w w:val="105"/>
        </w:rPr>
        <w:t> </w:t>
      </w:r>
      <w:r>
        <w:rPr>
          <w:color w:val="231F20"/>
          <w:w w:val="105"/>
        </w:rPr>
        <w:t>áreas</w:t>
      </w:r>
      <w:r>
        <w:rPr>
          <w:color w:val="231F20"/>
          <w:spacing w:val="-16"/>
          <w:w w:val="105"/>
        </w:rPr>
        <w:t> </w:t>
      </w:r>
      <w:r>
        <w:rPr>
          <w:color w:val="231F20"/>
          <w:w w:val="105"/>
        </w:rPr>
        <w:t>im- plicadas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diseño,</w:t>
      </w:r>
      <w:r>
        <w:rPr>
          <w:color w:val="231F20"/>
          <w:spacing w:val="-21"/>
          <w:w w:val="105"/>
        </w:rPr>
        <w:t> </w:t>
      </w:r>
      <w:r>
        <w:rPr>
          <w:color w:val="231F20"/>
          <w:w w:val="105"/>
        </w:rPr>
        <w:t>de</w:t>
      </w:r>
      <w:r>
        <w:rPr>
          <w:color w:val="231F20"/>
          <w:spacing w:val="-16"/>
          <w:w w:val="105"/>
        </w:rPr>
        <w:t> </w:t>
      </w:r>
      <w:r>
        <w:rPr>
          <w:color w:val="231F20"/>
          <w:w w:val="105"/>
        </w:rPr>
        <w:t>acuerdo</w:t>
      </w:r>
      <w:r>
        <w:rPr>
          <w:color w:val="231F20"/>
          <w:spacing w:val="-16"/>
          <w:w w:val="105"/>
        </w:rPr>
        <w:t> </w:t>
      </w:r>
      <w:r>
        <w:rPr>
          <w:color w:val="231F20"/>
          <w:w w:val="105"/>
        </w:rPr>
        <w:t>con</w:t>
      </w:r>
      <w:r>
        <w:rPr>
          <w:color w:val="231F20"/>
          <w:spacing w:val="-16"/>
          <w:w w:val="105"/>
        </w:rPr>
        <w:t> </w:t>
      </w:r>
      <w:r>
        <w:rPr>
          <w:color w:val="231F20"/>
          <w:w w:val="105"/>
        </w:rPr>
        <w:t>esta</w:t>
      </w:r>
      <w:r>
        <w:rPr>
          <w:color w:val="231F20"/>
          <w:spacing w:val="-16"/>
          <w:w w:val="105"/>
        </w:rPr>
        <w:t> </w:t>
      </w:r>
      <w:r>
        <w:rPr>
          <w:color w:val="231F20"/>
          <w:w w:val="105"/>
        </w:rPr>
        <w:t>autora:</w:t>
      </w:r>
    </w:p>
    <w:p>
      <w:pPr>
        <w:pStyle w:val="BodyText"/>
        <w:spacing w:before="3"/>
        <w:rPr>
          <w:sz w:val="27"/>
        </w:rPr>
      </w:pPr>
    </w:p>
    <w:p>
      <w:pPr>
        <w:spacing w:line="307" w:lineRule="auto" w:before="0"/>
        <w:ind w:left="830" w:right="891" w:firstLine="0"/>
        <w:jc w:val="both"/>
        <w:rPr>
          <w:sz w:val="20"/>
        </w:rPr>
      </w:pPr>
      <w:r>
        <w:rPr>
          <w:color w:val="231F20"/>
          <w:sz w:val="20"/>
        </w:rPr>
        <w:t>El diseñador gráfico, en primer lugar, es quien logra dar una respuesta creativa e innovadora a la necesidad de las empresas modernas, con el fin de otorgar una identidad   a cierta imagen, mensaje o sitio que lo requiera. Un </w:t>
      </w:r>
      <w:r>
        <w:rPr>
          <w:color w:val="231F20"/>
          <w:spacing w:val="35"/>
          <w:sz w:val="20"/>
        </w:rPr>
        <w:t> </w:t>
      </w:r>
      <w:r>
        <w:rPr>
          <w:color w:val="231F20"/>
          <w:sz w:val="20"/>
        </w:rPr>
        <w:t>buen</w:t>
      </w:r>
    </w:p>
    <w:p>
      <w:pPr>
        <w:spacing w:after="0" w:line="307" w:lineRule="auto"/>
        <w:jc w:val="both"/>
        <w:rPr>
          <w:sz w:val="20"/>
        </w:rPr>
        <w:sectPr>
          <w:headerReference w:type="default" r:id="rId278"/>
          <w:footerReference w:type="default" r:id="rId279"/>
          <w:footerReference w:type="even" r:id="rId280"/>
          <w:pgSz w:w="7940" w:h="11910"/>
          <w:pgMar w:header="0" w:footer="737" w:top="1100" w:bottom="920" w:left="1080" w:right="240"/>
          <w:pgNumType w:start="133"/>
        </w:sectPr>
      </w:pPr>
    </w:p>
    <w:p>
      <w:pPr>
        <w:spacing w:line="307" w:lineRule="auto" w:before="138"/>
        <w:ind w:left="1613" w:right="108" w:firstLine="0"/>
        <w:jc w:val="both"/>
        <w:rPr>
          <w:sz w:val="20"/>
        </w:rPr>
      </w:pPr>
      <w:r>
        <w:rPr>
          <w:color w:val="231F20"/>
          <w:sz w:val="20"/>
        </w:rPr>
        <w:t>profesional</w:t>
      </w:r>
      <w:r>
        <w:rPr>
          <w:color w:val="231F20"/>
          <w:spacing w:val="-9"/>
          <w:sz w:val="20"/>
        </w:rPr>
        <w:t> </w:t>
      </w:r>
      <w:r>
        <w:rPr>
          <w:color w:val="231F20"/>
          <w:sz w:val="20"/>
        </w:rPr>
        <w:t>de</w:t>
      </w:r>
      <w:r>
        <w:rPr>
          <w:color w:val="231F20"/>
          <w:spacing w:val="-9"/>
          <w:sz w:val="20"/>
        </w:rPr>
        <w:t> </w:t>
      </w:r>
      <w:r>
        <w:rPr>
          <w:color w:val="231F20"/>
          <w:sz w:val="20"/>
        </w:rPr>
        <w:t>esta</w:t>
      </w:r>
      <w:r>
        <w:rPr>
          <w:color w:val="231F20"/>
          <w:spacing w:val="-9"/>
          <w:sz w:val="20"/>
        </w:rPr>
        <w:t> </w:t>
      </w:r>
      <w:r>
        <w:rPr>
          <w:color w:val="231F20"/>
          <w:sz w:val="20"/>
        </w:rPr>
        <w:t>área</w:t>
      </w:r>
      <w:r>
        <w:rPr>
          <w:color w:val="231F20"/>
          <w:spacing w:val="-9"/>
          <w:sz w:val="20"/>
        </w:rPr>
        <w:t> </w:t>
      </w:r>
      <w:r>
        <w:rPr>
          <w:color w:val="231F20"/>
          <w:sz w:val="20"/>
        </w:rPr>
        <w:t>debe</w:t>
      </w:r>
      <w:r>
        <w:rPr>
          <w:color w:val="231F20"/>
          <w:spacing w:val="-9"/>
          <w:sz w:val="20"/>
        </w:rPr>
        <w:t> </w:t>
      </w:r>
      <w:r>
        <w:rPr>
          <w:color w:val="231F20"/>
          <w:sz w:val="20"/>
        </w:rPr>
        <w:t>ser</w:t>
      </w:r>
      <w:r>
        <w:rPr>
          <w:color w:val="231F20"/>
          <w:spacing w:val="-9"/>
          <w:sz w:val="20"/>
        </w:rPr>
        <w:t> </w:t>
      </w:r>
      <w:r>
        <w:rPr>
          <w:color w:val="231F20"/>
          <w:sz w:val="20"/>
        </w:rPr>
        <w:t>capaz,</w:t>
      </w:r>
      <w:r>
        <w:rPr>
          <w:color w:val="231F20"/>
          <w:spacing w:val="-16"/>
          <w:sz w:val="20"/>
        </w:rPr>
        <w:t> </w:t>
      </w:r>
      <w:r>
        <w:rPr>
          <w:color w:val="231F20"/>
          <w:sz w:val="20"/>
        </w:rPr>
        <w:t>en</w:t>
      </w:r>
      <w:r>
        <w:rPr>
          <w:color w:val="231F20"/>
          <w:spacing w:val="-9"/>
          <w:sz w:val="20"/>
        </w:rPr>
        <w:t> </w:t>
      </w:r>
      <w:r>
        <w:rPr>
          <w:color w:val="231F20"/>
          <w:sz w:val="20"/>
        </w:rPr>
        <w:t>este</w:t>
      </w:r>
      <w:r>
        <w:rPr>
          <w:color w:val="231F20"/>
          <w:spacing w:val="-9"/>
          <w:sz w:val="20"/>
        </w:rPr>
        <w:t> </w:t>
      </w:r>
      <w:r>
        <w:rPr>
          <w:color w:val="231F20"/>
          <w:sz w:val="20"/>
        </w:rPr>
        <w:t>sentido,</w:t>
      </w:r>
      <w:r>
        <w:rPr>
          <w:color w:val="231F20"/>
          <w:spacing w:val="-16"/>
          <w:sz w:val="20"/>
        </w:rPr>
        <w:t> </w:t>
      </w:r>
      <w:r>
        <w:rPr>
          <w:color w:val="231F20"/>
          <w:sz w:val="20"/>
        </w:rPr>
        <w:t>de considerar</w:t>
      </w:r>
      <w:r>
        <w:rPr>
          <w:color w:val="231F20"/>
          <w:spacing w:val="-7"/>
          <w:sz w:val="20"/>
        </w:rPr>
        <w:t> </w:t>
      </w:r>
      <w:r>
        <w:rPr>
          <w:color w:val="231F20"/>
          <w:sz w:val="20"/>
        </w:rPr>
        <w:t>el</w:t>
      </w:r>
      <w:r>
        <w:rPr>
          <w:color w:val="231F20"/>
          <w:spacing w:val="-7"/>
          <w:sz w:val="20"/>
        </w:rPr>
        <w:t> </w:t>
      </w:r>
      <w:r>
        <w:rPr>
          <w:color w:val="231F20"/>
          <w:sz w:val="20"/>
        </w:rPr>
        <w:t>estado</w:t>
      </w:r>
      <w:r>
        <w:rPr>
          <w:color w:val="231F20"/>
          <w:spacing w:val="-7"/>
          <w:sz w:val="20"/>
        </w:rPr>
        <w:t> </w:t>
      </w:r>
      <w:r>
        <w:rPr>
          <w:color w:val="231F20"/>
          <w:sz w:val="20"/>
        </w:rPr>
        <w:t>global</w:t>
      </w:r>
      <w:r>
        <w:rPr>
          <w:color w:val="231F20"/>
          <w:spacing w:val="-7"/>
          <w:sz w:val="20"/>
        </w:rPr>
        <w:t> </w:t>
      </w:r>
      <w:r>
        <w:rPr>
          <w:color w:val="231F20"/>
          <w:sz w:val="20"/>
        </w:rPr>
        <w:t>actual</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comunicaciones</w:t>
      </w:r>
      <w:r>
        <w:rPr>
          <w:color w:val="231F20"/>
          <w:spacing w:val="-7"/>
          <w:sz w:val="20"/>
        </w:rPr>
        <w:t> </w:t>
      </w:r>
      <w:r>
        <w:rPr>
          <w:color w:val="231F20"/>
          <w:sz w:val="20"/>
        </w:rPr>
        <w:t>y de</w:t>
      </w:r>
      <w:r>
        <w:rPr>
          <w:color w:val="231F20"/>
          <w:spacing w:val="-6"/>
          <w:sz w:val="20"/>
        </w:rPr>
        <w:t> </w:t>
      </w:r>
      <w:r>
        <w:rPr>
          <w:color w:val="231F20"/>
          <w:sz w:val="20"/>
        </w:rPr>
        <w:t>los</w:t>
      </w:r>
      <w:r>
        <w:rPr>
          <w:color w:val="231F20"/>
          <w:spacing w:val="-6"/>
          <w:sz w:val="20"/>
        </w:rPr>
        <w:t> </w:t>
      </w:r>
      <w:r>
        <w:rPr>
          <w:color w:val="231F20"/>
          <w:sz w:val="20"/>
        </w:rPr>
        <w:t>mercados,</w:t>
      </w:r>
      <w:r>
        <w:rPr>
          <w:color w:val="231F20"/>
          <w:spacing w:val="-13"/>
          <w:sz w:val="20"/>
        </w:rPr>
        <w:t> </w:t>
      </w:r>
      <w:r>
        <w:rPr>
          <w:color w:val="231F20"/>
          <w:sz w:val="20"/>
        </w:rPr>
        <w:t>pudiendo</w:t>
      </w:r>
      <w:r>
        <w:rPr>
          <w:color w:val="231F20"/>
          <w:spacing w:val="-6"/>
          <w:sz w:val="20"/>
        </w:rPr>
        <w:t> </w:t>
      </w:r>
      <w:r>
        <w:rPr>
          <w:color w:val="231F20"/>
          <w:sz w:val="20"/>
        </w:rPr>
        <w:t>crear</w:t>
      </w:r>
      <w:r>
        <w:rPr>
          <w:color w:val="231F20"/>
          <w:spacing w:val="-6"/>
          <w:sz w:val="20"/>
        </w:rPr>
        <w:t> </w:t>
      </w:r>
      <w:r>
        <w:rPr>
          <w:color w:val="231F20"/>
          <w:sz w:val="20"/>
        </w:rPr>
        <w:t>soluciones</w:t>
      </w:r>
      <w:r>
        <w:rPr>
          <w:color w:val="231F20"/>
          <w:spacing w:val="-6"/>
          <w:sz w:val="20"/>
        </w:rPr>
        <w:t> </w:t>
      </w:r>
      <w:r>
        <w:rPr>
          <w:color w:val="231F20"/>
          <w:sz w:val="20"/>
        </w:rPr>
        <w:t>cuyo</w:t>
      </w:r>
      <w:r>
        <w:rPr>
          <w:color w:val="231F20"/>
          <w:spacing w:val="-6"/>
          <w:sz w:val="20"/>
        </w:rPr>
        <w:t> </w:t>
      </w:r>
      <w:r>
        <w:rPr>
          <w:color w:val="231F20"/>
          <w:sz w:val="20"/>
        </w:rPr>
        <w:t>lenguaje resulte comprensible, universal y adecuado, además de los parámetros estéticos actuales (2005: </w:t>
      </w:r>
      <w:r>
        <w:rPr>
          <w:color w:val="231F20"/>
          <w:spacing w:val="23"/>
          <w:sz w:val="20"/>
        </w:rPr>
        <w:t> </w:t>
      </w:r>
      <w:r>
        <w:rPr>
          <w:color w:val="231F20"/>
          <w:sz w:val="20"/>
        </w:rPr>
        <w:t>32).</w:t>
      </w:r>
    </w:p>
    <w:p>
      <w:pPr>
        <w:pStyle w:val="BodyText"/>
        <w:spacing w:before="6"/>
        <w:rPr>
          <w:sz w:val="25"/>
        </w:rPr>
      </w:pPr>
    </w:p>
    <w:p>
      <w:pPr>
        <w:spacing w:line="307" w:lineRule="auto" w:before="0"/>
        <w:ind w:left="1613" w:right="106" w:firstLine="0"/>
        <w:jc w:val="both"/>
        <w:rPr>
          <w:sz w:val="20"/>
        </w:rPr>
      </w:pPr>
      <w:r>
        <w:rPr>
          <w:color w:val="231F20"/>
          <w:sz w:val="20"/>
        </w:rPr>
        <w:t>El diseñador industrial sigue la línea de la creatividad orientada a la solución de problemas en el sector pro- ductivo relacionados a su ámbito propio. Considerando esto, es esta área, por sobre todo, la que relaciona íntima- mente los requerimientos estéticos y utilitarios, pues en su interdependencia será capaz de hallar las respuestas necesarias para tener éxito en un sistema integrado de producción  y  mercado  (2005: 54).</w:t>
      </w:r>
    </w:p>
    <w:p>
      <w:pPr>
        <w:pStyle w:val="BodyText"/>
        <w:spacing w:before="11"/>
        <w:rPr>
          <w:sz w:val="23"/>
        </w:rPr>
      </w:pPr>
    </w:p>
    <w:p>
      <w:pPr>
        <w:pStyle w:val="BodyText"/>
        <w:spacing w:line="278" w:lineRule="auto"/>
        <w:ind w:left="893" w:right="105"/>
        <w:jc w:val="both"/>
      </w:pPr>
      <w:r>
        <w:rPr>
          <w:color w:val="231F20"/>
          <w:spacing w:val="-3"/>
          <w:w w:val="105"/>
        </w:rPr>
        <w:t>Así,</w:t>
      </w:r>
      <w:r>
        <w:rPr>
          <w:color w:val="231F20"/>
          <w:spacing w:val="-11"/>
          <w:w w:val="105"/>
        </w:rPr>
        <w:t> </w:t>
      </w:r>
      <w:r>
        <w:rPr>
          <w:color w:val="231F20"/>
          <w:w w:val="105"/>
        </w:rPr>
        <w:t>se</w:t>
      </w:r>
      <w:r>
        <w:rPr>
          <w:color w:val="231F20"/>
          <w:spacing w:val="-5"/>
          <w:w w:val="105"/>
        </w:rPr>
        <w:t> </w:t>
      </w:r>
      <w:r>
        <w:rPr>
          <w:color w:val="231F20"/>
          <w:spacing w:val="-3"/>
          <w:w w:val="105"/>
        </w:rPr>
        <w:t>puede</w:t>
      </w:r>
      <w:r>
        <w:rPr>
          <w:color w:val="231F20"/>
          <w:spacing w:val="-5"/>
          <w:w w:val="105"/>
        </w:rPr>
        <w:t> </w:t>
      </w:r>
      <w:r>
        <w:rPr>
          <w:color w:val="231F20"/>
          <w:spacing w:val="-3"/>
          <w:w w:val="105"/>
        </w:rPr>
        <w:t>sostener</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spacing w:val="-3"/>
          <w:w w:val="105"/>
        </w:rPr>
        <w:t>ética</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spacing w:val="-3"/>
          <w:w w:val="105"/>
        </w:rPr>
        <w:t>diseño</w:t>
      </w:r>
      <w:r>
        <w:rPr>
          <w:color w:val="231F20"/>
          <w:spacing w:val="-5"/>
          <w:w w:val="105"/>
        </w:rPr>
        <w:t> </w:t>
      </w:r>
      <w:r>
        <w:rPr>
          <w:color w:val="231F20"/>
          <w:spacing w:val="-3"/>
          <w:w w:val="105"/>
        </w:rPr>
        <w:t>está</w:t>
      </w:r>
      <w:r>
        <w:rPr>
          <w:color w:val="231F20"/>
          <w:spacing w:val="-5"/>
          <w:w w:val="105"/>
        </w:rPr>
        <w:t> </w:t>
      </w:r>
      <w:r>
        <w:rPr>
          <w:color w:val="231F20"/>
          <w:spacing w:val="-3"/>
          <w:w w:val="105"/>
        </w:rPr>
        <w:t>basada </w:t>
      </w:r>
      <w:r>
        <w:rPr>
          <w:color w:val="231F20"/>
          <w:w w:val="105"/>
        </w:rPr>
        <w:t>en </w:t>
      </w:r>
      <w:r>
        <w:rPr>
          <w:color w:val="231F20"/>
          <w:spacing w:val="-4"/>
          <w:w w:val="105"/>
        </w:rPr>
        <w:t>considerar </w:t>
      </w:r>
      <w:r>
        <w:rPr>
          <w:color w:val="231F20"/>
          <w:spacing w:val="-3"/>
          <w:w w:val="105"/>
        </w:rPr>
        <w:t>principios </w:t>
      </w:r>
      <w:r>
        <w:rPr>
          <w:color w:val="231F20"/>
          <w:w w:val="105"/>
        </w:rPr>
        <w:t>y </w:t>
      </w:r>
      <w:r>
        <w:rPr>
          <w:color w:val="231F20"/>
          <w:spacing w:val="-5"/>
          <w:w w:val="105"/>
        </w:rPr>
        <w:t>valores </w:t>
      </w:r>
      <w:r>
        <w:rPr>
          <w:color w:val="231F20"/>
          <w:spacing w:val="-3"/>
          <w:w w:val="105"/>
        </w:rPr>
        <w:t>del quehacer diario: </w:t>
      </w:r>
      <w:r>
        <w:rPr>
          <w:color w:val="231F20"/>
          <w:w w:val="105"/>
        </w:rPr>
        <w:t>in- tegridad,</w:t>
      </w:r>
      <w:r>
        <w:rPr>
          <w:color w:val="231F20"/>
          <w:spacing w:val="-16"/>
          <w:w w:val="105"/>
        </w:rPr>
        <w:t> </w:t>
      </w:r>
      <w:r>
        <w:rPr>
          <w:color w:val="231F20"/>
          <w:w w:val="105"/>
        </w:rPr>
        <w:t>conducta,</w:t>
      </w:r>
      <w:r>
        <w:rPr>
          <w:color w:val="231F20"/>
          <w:spacing w:val="-16"/>
          <w:w w:val="105"/>
        </w:rPr>
        <w:t> </w:t>
      </w:r>
      <w:r>
        <w:rPr>
          <w:color w:val="231F20"/>
          <w:w w:val="105"/>
        </w:rPr>
        <w:t>confidencialidad,</w:t>
      </w:r>
      <w:r>
        <w:rPr>
          <w:color w:val="231F20"/>
          <w:spacing w:val="-16"/>
          <w:w w:val="105"/>
        </w:rPr>
        <w:t> </w:t>
      </w:r>
      <w:r>
        <w:rPr>
          <w:color w:val="231F20"/>
          <w:w w:val="105"/>
        </w:rPr>
        <w:t>respeto,</w:t>
      </w:r>
      <w:r>
        <w:rPr>
          <w:color w:val="231F20"/>
          <w:spacing w:val="-16"/>
          <w:w w:val="105"/>
        </w:rPr>
        <w:t> </w:t>
      </w:r>
      <w:r>
        <w:rPr>
          <w:color w:val="231F20"/>
          <w:w w:val="105"/>
        </w:rPr>
        <w:t>responsabi- lidad, objetividad e independencia. No obstante, la ética del diseñador está directamente vinculada con colegas y clientes,</w:t>
      </w:r>
      <w:r>
        <w:rPr>
          <w:color w:val="231F20"/>
          <w:spacing w:val="-11"/>
          <w:w w:val="105"/>
        </w:rPr>
        <w:t> </w:t>
      </w:r>
      <w:r>
        <w:rPr>
          <w:color w:val="231F20"/>
          <w:w w:val="105"/>
        </w:rPr>
        <w:t>en</w:t>
      </w:r>
      <w:r>
        <w:rPr>
          <w:color w:val="231F20"/>
          <w:spacing w:val="-5"/>
          <w:w w:val="105"/>
        </w:rPr>
        <w:t> </w:t>
      </w:r>
      <w:r>
        <w:rPr>
          <w:color w:val="231F20"/>
          <w:w w:val="105"/>
        </w:rPr>
        <w:t>cada</w:t>
      </w:r>
      <w:r>
        <w:rPr>
          <w:color w:val="231F20"/>
          <w:spacing w:val="-5"/>
          <w:w w:val="105"/>
        </w:rPr>
        <w:t> </w:t>
      </w:r>
      <w:r>
        <w:rPr>
          <w:color w:val="231F20"/>
          <w:w w:val="105"/>
        </w:rPr>
        <w:t>uno</w:t>
      </w:r>
      <w:r>
        <w:rPr>
          <w:color w:val="231F20"/>
          <w:spacing w:val="-5"/>
          <w:w w:val="105"/>
        </w:rPr>
        <w:t> </w:t>
      </w:r>
      <w:r>
        <w:rPr>
          <w:color w:val="231F20"/>
          <w:w w:val="105"/>
        </w:rPr>
        <w:t>de</w:t>
      </w:r>
      <w:r>
        <w:rPr>
          <w:color w:val="231F20"/>
          <w:spacing w:val="-5"/>
          <w:w w:val="105"/>
        </w:rPr>
        <w:t> </w:t>
      </w:r>
      <w:r>
        <w:rPr>
          <w:color w:val="231F20"/>
          <w:w w:val="105"/>
        </w:rPr>
        <w:t>ellos</w:t>
      </w:r>
      <w:r>
        <w:rPr>
          <w:color w:val="231F20"/>
          <w:spacing w:val="-5"/>
          <w:w w:val="105"/>
        </w:rPr>
        <w:t> </w:t>
      </w:r>
      <w:r>
        <w:rPr>
          <w:color w:val="231F20"/>
          <w:w w:val="105"/>
        </w:rPr>
        <w:t>se</w:t>
      </w:r>
      <w:r>
        <w:rPr>
          <w:color w:val="231F20"/>
          <w:spacing w:val="-5"/>
          <w:w w:val="105"/>
        </w:rPr>
        <w:t> </w:t>
      </w:r>
      <w:r>
        <w:rPr>
          <w:color w:val="231F20"/>
          <w:w w:val="105"/>
        </w:rPr>
        <w:t>ejercen</w:t>
      </w:r>
      <w:r>
        <w:rPr>
          <w:color w:val="231F20"/>
          <w:spacing w:val="-5"/>
          <w:w w:val="105"/>
        </w:rPr>
        <w:t> </w:t>
      </w:r>
      <w:r>
        <w:rPr>
          <w:color w:val="231F20"/>
          <w:w w:val="105"/>
        </w:rPr>
        <w:t>temas</w:t>
      </w:r>
      <w:r>
        <w:rPr>
          <w:color w:val="231F20"/>
          <w:spacing w:val="-5"/>
          <w:w w:val="105"/>
        </w:rPr>
        <w:t> </w:t>
      </w:r>
      <w:r>
        <w:rPr>
          <w:color w:val="231F20"/>
          <w:w w:val="105"/>
        </w:rPr>
        <w:t>de</w:t>
      </w:r>
      <w:r>
        <w:rPr>
          <w:color w:val="231F20"/>
          <w:spacing w:val="-5"/>
          <w:w w:val="105"/>
        </w:rPr>
        <w:t> </w:t>
      </w:r>
      <w:r>
        <w:rPr>
          <w:color w:val="231F20"/>
          <w:w w:val="105"/>
        </w:rPr>
        <w:t>ética.</w:t>
      </w:r>
      <w:r>
        <w:rPr>
          <w:color w:val="231F20"/>
          <w:spacing w:val="-11"/>
          <w:w w:val="105"/>
        </w:rPr>
        <w:t> </w:t>
      </w:r>
      <w:r>
        <w:rPr>
          <w:color w:val="231F20"/>
          <w:w w:val="105"/>
        </w:rPr>
        <w:t>Es un hecho que el diseño se presenta como una profesión mucho más trascendente que la mera aplicación superfi- cial de un determinado estilo o técnica, pues en su doble dimensión, funcional y estética, es capaz de orientarse</w:t>
      </w:r>
      <w:r>
        <w:rPr>
          <w:color w:val="231F20"/>
          <w:spacing w:val="-26"/>
          <w:w w:val="105"/>
        </w:rPr>
        <w:t> </w:t>
      </w:r>
      <w:r>
        <w:rPr>
          <w:color w:val="231F20"/>
          <w:w w:val="105"/>
        </w:rPr>
        <w:t>no sólo a la provocación del placer visual, sino que también al</w:t>
      </w:r>
      <w:r>
        <w:rPr>
          <w:color w:val="231F20"/>
          <w:spacing w:val="-9"/>
          <w:w w:val="105"/>
        </w:rPr>
        <w:t> </w:t>
      </w:r>
      <w:r>
        <w:rPr>
          <w:color w:val="231F20"/>
          <w:w w:val="105"/>
        </w:rPr>
        <w:t>mejoramiento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calidad</w:t>
      </w:r>
      <w:r>
        <w:rPr>
          <w:color w:val="231F20"/>
          <w:spacing w:val="-14"/>
          <w:w w:val="105"/>
        </w:rPr>
        <w:t> </w:t>
      </w:r>
      <w:r>
        <w:rPr>
          <w:color w:val="231F20"/>
          <w:w w:val="105"/>
        </w:rPr>
        <w:t>de</w:t>
      </w:r>
      <w:r>
        <w:rPr>
          <w:color w:val="231F20"/>
          <w:spacing w:val="-14"/>
          <w:w w:val="105"/>
        </w:rPr>
        <w:t> </w:t>
      </w:r>
      <w:r>
        <w:rPr>
          <w:color w:val="231F20"/>
          <w:w w:val="105"/>
        </w:rPr>
        <w:t>vida.</w:t>
      </w:r>
      <w:r>
        <w:rPr>
          <w:color w:val="231F20"/>
          <w:spacing w:val="-20"/>
          <w:w w:val="105"/>
        </w:rPr>
        <w:t> </w:t>
      </w:r>
      <w:r>
        <w:rPr>
          <w:color w:val="231F20"/>
          <w:spacing w:val="-3"/>
          <w:w w:val="105"/>
        </w:rPr>
        <w:t>Por</w:t>
      </w:r>
      <w:r>
        <w:rPr>
          <w:color w:val="231F20"/>
          <w:spacing w:val="-14"/>
          <w:w w:val="105"/>
        </w:rPr>
        <w:t> </w:t>
      </w:r>
      <w:r>
        <w:rPr>
          <w:color w:val="231F20"/>
          <w:w w:val="105"/>
        </w:rPr>
        <w:t>esta</w:t>
      </w:r>
      <w:r>
        <w:rPr>
          <w:color w:val="231F20"/>
          <w:spacing w:val="-14"/>
          <w:w w:val="105"/>
        </w:rPr>
        <w:t> </w:t>
      </w:r>
      <w:r>
        <w:rPr>
          <w:color w:val="231F20"/>
          <w:spacing w:val="-3"/>
          <w:w w:val="105"/>
        </w:rPr>
        <w:t>razón,</w:t>
      </w:r>
      <w:r>
        <w:rPr>
          <w:color w:val="231F20"/>
          <w:spacing w:val="-20"/>
          <w:w w:val="105"/>
        </w:rPr>
        <w:t> </w:t>
      </w:r>
      <w:r>
        <w:rPr>
          <w:color w:val="231F20"/>
          <w:w w:val="105"/>
        </w:rPr>
        <w:t>el</w:t>
      </w:r>
      <w:r>
        <w:rPr>
          <w:color w:val="231F20"/>
          <w:spacing w:val="-14"/>
          <w:w w:val="105"/>
        </w:rPr>
        <w:t> </w:t>
      </w:r>
      <w:r>
        <w:rPr>
          <w:color w:val="231F20"/>
          <w:w w:val="105"/>
        </w:rPr>
        <w:t>di- seño</w:t>
      </w:r>
      <w:r>
        <w:rPr>
          <w:color w:val="231F20"/>
          <w:spacing w:val="-22"/>
          <w:w w:val="105"/>
        </w:rPr>
        <w:t> </w:t>
      </w:r>
      <w:r>
        <w:rPr>
          <w:color w:val="231F20"/>
          <w:w w:val="105"/>
        </w:rPr>
        <w:t>puede</w:t>
      </w:r>
      <w:r>
        <w:rPr>
          <w:color w:val="231F20"/>
          <w:spacing w:val="-22"/>
          <w:w w:val="105"/>
        </w:rPr>
        <w:t> </w:t>
      </w:r>
      <w:r>
        <w:rPr>
          <w:color w:val="231F20"/>
          <w:w w:val="105"/>
        </w:rPr>
        <w:t>ser</w:t>
      </w:r>
      <w:r>
        <w:rPr>
          <w:color w:val="231F20"/>
          <w:spacing w:val="-22"/>
          <w:w w:val="105"/>
        </w:rPr>
        <w:t> </w:t>
      </w:r>
      <w:r>
        <w:rPr>
          <w:color w:val="231F20"/>
          <w:w w:val="105"/>
        </w:rPr>
        <w:t>analizado</w:t>
      </w:r>
      <w:r>
        <w:rPr>
          <w:color w:val="231F20"/>
          <w:spacing w:val="-22"/>
          <w:w w:val="105"/>
        </w:rPr>
        <w:t> </w:t>
      </w:r>
      <w:r>
        <w:rPr>
          <w:color w:val="231F20"/>
          <w:spacing w:val="-3"/>
          <w:w w:val="105"/>
        </w:rPr>
        <w:t>desde</w:t>
      </w:r>
      <w:r>
        <w:rPr>
          <w:color w:val="231F20"/>
          <w:spacing w:val="-22"/>
          <w:w w:val="105"/>
        </w:rPr>
        <w:t> </w:t>
      </w:r>
      <w:r>
        <w:rPr>
          <w:color w:val="231F20"/>
          <w:w w:val="105"/>
        </w:rPr>
        <w:t>una</w:t>
      </w:r>
      <w:r>
        <w:rPr>
          <w:color w:val="231F20"/>
          <w:spacing w:val="-22"/>
          <w:w w:val="105"/>
        </w:rPr>
        <w:t> </w:t>
      </w:r>
      <w:r>
        <w:rPr>
          <w:color w:val="231F20"/>
          <w:spacing w:val="-3"/>
          <w:w w:val="105"/>
        </w:rPr>
        <w:t>perspectiva</w:t>
      </w:r>
      <w:r>
        <w:rPr>
          <w:color w:val="231F20"/>
          <w:spacing w:val="-22"/>
          <w:w w:val="105"/>
        </w:rPr>
        <w:t> </w:t>
      </w:r>
      <w:r>
        <w:rPr>
          <w:color w:val="231F20"/>
          <w:w w:val="105"/>
        </w:rPr>
        <w:t>ética,</w:t>
      </w:r>
      <w:r>
        <w:rPr>
          <w:color w:val="231F20"/>
          <w:spacing w:val="-26"/>
          <w:w w:val="105"/>
        </w:rPr>
        <w:t> </w:t>
      </w:r>
      <w:r>
        <w:rPr>
          <w:color w:val="231F20"/>
          <w:w w:val="105"/>
        </w:rPr>
        <w:t>pues tanto</w:t>
      </w:r>
      <w:r>
        <w:rPr>
          <w:color w:val="231F20"/>
          <w:spacing w:val="-12"/>
          <w:w w:val="105"/>
        </w:rPr>
        <w:t> </w:t>
      </w:r>
      <w:r>
        <w:rPr>
          <w:color w:val="231F20"/>
          <w:w w:val="105"/>
        </w:rPr>
        <w:t>el</w:t>
      </w:r>
      <w:r>
        <w:rPr>
          <w:color w:val="231F20"/>
          <w:spacing w:val="-12"/>
          <w:w w:val="105"/>
        </w:rPr>
        <w:t> </w:t>
      </w:r>
      <w:r>
        <w:rPr>
          <w:color w:val="231F20"/>
          <w:spacing w:val="-3"/>
          <w:w w:val="105"/>
        </w:rPr>
        <w:t>profesional</w:t>
      </w:r>
      <w:r>
        <w:rPr>
          <w:color w:val="231F20"/>
          <w:spacing w:val="-12"/>
          <w:w w:val="105"/>
        </w:rPr>
        <w:t> </w:t>
      </w:r>
      <w:r>
        <w:rPr>
          <w:color w:val="231F20"/>
          <w:spacing w:val="-2"/>
          <w:w w:val="105"/>
        </w:rPr>
        <w:t>implicado</w:t>
      </w:r>
      <w:r>
        <w:rPr>
          <w:color w:val="231F20"/>
          <w:spacing w:val="-12"/>
          <w:w w:val="105"/>
        </w:rPr>
        <w:t> </w:t>
      </w:r>
      <w:r>
        <w:rPr>
          <w:color w:val="231F20"/>
          <w:w w:val="105"/>
        </w:rPr>
        <w:t>como</w:t>
      </w:r>
      <w:r>
        <w:rPr>
          <w:color w:val="231F20"/>
          <w:spacing w:val="-12"/>
          <w:w w:val="105"/>
        </w:rPr>
        <w:t> </w:t>
      </w:r>
      <w:r>
        <w:rPr>
          <w:color w:val="231F20"/>
          <w:spacing w:val="-2"/>
          <w:w w:val="105"/>
        </w:rPr>
        <w:t>los</w:t>
      </w:r>
      <w:r>
        <w:rPr>
          <w:color w:val="231F20"/>
          <w:spacing w:val="-12"/>
          <w:w w:val="105"/>
        </w:rPr>
        <w:t> </w:t>
      </w:r>
      <w:r>
        <w:rPr>
          <w:color w:val="231F20"/>
          <w:spacing w:val="-3"/>
          <w:w w:val="105"/>
        </w:rPr>
        <w:t>productos</w:t>
      </w:r>
      <w:r>
        <w:rPr>
          <w:color w:val="231F20"/>
          <w:spacing w:val="-12"/>
          <w:w w:val="105"/>
        </w:rPr>
        <w:t> </w:t>
      </w:r>
      <w:r>
        <w:rPr>
          <w:color w:val="231F20"/>
          <w:w w:val="105"/>
        </w:rPr>
        <w:t>que</w:t>
      </w:r>
      <w:r>
        <w:rPr>
          <w:color w:val="231F20"/>
          <w:spacing w:val="-12"/>
          <w:w w:val="105"/>
        </w:rPr>
        <w:t> </w:t>
      </w:r>
      <w:r>
        <w:rPr>
          <w:color w:val="231F20"/>
          <w:spacing w:val="-3"/>
          <w:w w:val="105"/>
        </w:rPr>
        <w:t>rea- </w:t>
      </w:r>
      <w:r>
        <w:rPr>
          <w:color w:val="231F20"/>
          <w:w w:val="105"/>
        </w:rPr>
        <w:t>liza</w:t>
      </w:r>
      <w:r>
        <w:rPr>
          <w:color w:val="231F20"/>
          <w:spacing w:val="-32"/>
          <w:w w:val="105"/>
        </w:rPr>
        <w:t> </w:t>
      </w:r>
      <w:r>
        <w:rPr>
          <w:color w:val="231F20"/>
          <w:spacing w:val="-4"/>
          <w:w w:val="105"/>
        </w:rPr>
        <w:t>repercuten</w:t>
      </w:r>
      <w:r>
        <w:rPr>
          <w:color w:val="231F20"/>
          <w:spacing w:val="-32"/>
          <w:w w:val="105"/>
        </w:rPr>
        <w:t> </w:t>
      </w:r>
      <w:r>
        <w:rPr>
          <w:color w:val="231F20"/>
          <w:w w:val="105"/>
        </w:rPr>
        <w:t>en</w:t>
      </w:r>
      <w:r>
        <w:rPr>
          <w:color w:val="231F20"/>
          <w:spacing w:val="-32"/>
          <w:w w:val="105"/>
        </w:rPr>
        <w:t> </w:t>
      </w:r>
      <w:r>
        <w:rPr>
          <w:color w:val="231F20"/>
          <w:spacing w:val="-3"/>
          <w:w w:val="105"/>
        </w:rPr>
        <w:t>otros,</w:t>
      </w:r>
      <w:r>
        <w:rPr>
          <w:color w:val="231F20"/>
          <w:spacing w:val="-35"/>
          <w:w w:val="105"/>
        </w:rPr>
        <w:t> </w:t>
      </w:r>
      <w:r>
        <w:rPr>
          <w:color w:val="231F20"/>
          <w:w w:val="105"/>
        </w:rPr>
        <w:t>posibilitando</w:t>
      </w:r>
      <w:r>
        <w:rPr>
          <w:color w:val="231F20"/>
          <w:spacing w:val="-32"/>
          <w:w w:val="105"/>
        </w:rPr>
        <w:t> </w:t>
      </w:r>
      <w:r>
        <w:rPr>
          <w:color w:val="231F20"/>
          <w:w w:val="105"/>
        </w:rPr>
        <w:t>su</w:t>
      </w:r>
      <w:r>
        <w:rPr>
          <w:color w:val="231F20"/>
          <w:spacing w:val="-32"/>
          <w:w w:val="105"/>
        </w:rPr>
        <w:t> </w:t>
      </w:r>
      <w:r>
        <w:rPr>
          <w:color w:val="231F20"/>
          <w:w w:val="105"/>
        </w:rPr>
        <w:t>contribución</w:t>
      </w:r>
      <w:r>
        <w:rPr>
          <w:color w:val="231F20"/>
          <w:spacing w:val="-32"/>
          <w:w w:val="105"/>
        </w:rPr>
        <w:t> </w:t>
      </w:r>
      <w:r>
        <w:rPr>
          <w:color w:val="231F20"/>
          <w:w w:val="105"/>
        </w:rPr>
        <w:t>en</w:t>
      </w:r>
      <w:r>
        <w:rPr>
          <w:color w:val="231F20"/>
          <w:spacing w:val="-32"/>
          <w:w w:val="105"/>
        </w:rPr>
        <w:t> </w:t>
      </w:r>
      <w:r>
        <w:rPr>
          <w:color w:val="231F20"/>
          <w:w w:val="105"/>
        </w:rPr>
        <w:t>su mundo</w:t>
      </w:r>
      <w:r>
        <w:rPr>
          <w:color w:val="231F20"/>
          <w:spacing w:val="-21"/>
          <w:w w:val="105"/>
        </w:rPr>
        <w:t> </w:t>
      </w:r>
      <w:r>
        <w:rPr>
          <w:color w:val="231F20"/>
          <w:w w:val="105"/>
        </w:rPr>
        <w:t>laboral</w:t>
      </w:r>
      <w:r>
        <w:rPr>
          <w:color w:val="231F20"/>
          <w:spacing w:val="-21"/>
          <w:w w:val="105"/>
        </w:rPr>
        <w:t> </w:t>
      </w:r>
      <w:r>
        <w:rPr>
          <w:color w:val="231F20"/>
          <w:w w:val="105"/>
        </w:rPr>
        <w:t>y</w:t>
      </w:r>
      <w:r>
        <w:rPr>
          <w:color w:val="231F20"/>
          <w:spacing w:val="-21"/>
          <w:w w:val="105"/>
        </w:rPr>
        <w:t> </w:t>
      </w:r>
      <w:r>
        <w:rPr>
          <w:color w:val="231F20"/>
          <w:w w:val="105"/>
        </w:rPr>
        <w:t>en</w:t>
      </w:r>
      <w:r>
        <w:rPr>
          <w:color w:val="231F20"/>
          <w:spacing w:val="-21"/>
          <w:w w:val="105"/>
        </w:rPr>
        <w:t> </w:t>
      </w:r>
      <w:r>
        <w:rPr>
          <w:color w:val="231F20"/>
          <w:w w:val="105"/>
        </w:rPr>
        <w:t>un</w:t>
      </w:r>
      <w:r>
        <w:rPr>
          <w:color w:val="231F20"/>
          <w:spacing w:val="-21"/>
          <w:w w:val="105"/>
        </w:rPr>
        <w:t> </w:t>
      </w:r>
      <w:r>
        <w:rPr>
          <w:color w:val="231F20"/>
          <w:w w:val="105"/>
        </w:rPr>
        <w:t>ámbito</w:t>
      </w:r>
      <w:r>
        <w:rPr>
          <w:color w:val="231F20"/>
          <w:spacing w:val="-21"/>
          <w:w w:val="105"/>
        </w:rPr>
        <w:t> </w:t>
      </w:r>
      <w:r>
        <w:rPr>
          <w:color w:val="231F20"/>
          <w:w w:val="105"/>
        </w:rPr>
        <w:t>social.</w:t>
      </w:r>
    </w:p>
    <w:p>
      <w:pPr>
        <w:spacing w:after="0" w:line="278" w:lineRule="auto"/>
        <w:jc w:val="both"/>
        <w:sectPr>
          <w:headerReference w:type="default" r:id="rId281"/>
          <w:pgSz w:w="7940" w:h="11910"/>
          <w:pgMar w:header="0" w:footer="737" w:top="1100" w:bottom="920" w:left="240" w:right="1080"/>
        </w:sectPr>
      </w:pPr>
    </w:p>
    <w:p>
      <w:pPr>
        <w:pStyle w:val="BodyText"/>
        <w:spacing w:before="107"/>
        <w:ind w:left="110"/>
        <w:jc w:val="both"/>
        <w:rPr>
          <w:rFonts w:ascii="Verdana" w:hAnsi="Verdana"/>
        </w:rPr>
      </w:pPr>
      <w:r>
        <w:rPr>
          <w:rFonts w:ascii="Verdana" w:hAnsi="Verdana"/>
          <w:color w:val="231F20"/>
          <w:w w:val="95"/>
        </w:rPr>
        <w:t>Diseño sostenible</w:t>
      </w:r>
    </w:p>
    <w:p>
      <w:pPr>
        <w:pStyle w:val="BodyText"/>
        <w:spacing w:before="4"/>
        <w:rPr>
          <w:rFonts w:ascii="Verdana"/>
          <w:sz w:val="28"/>
        </w:rPr>
      </w:pPr>
    </w:p>
    <w:p>
      <w:pPr>
        <w:pStyle w:val="BodyText"/>
        <w:spacing w:line="278" w:lineRule="auto"/>
        <w:ind w:left="110" w:right="891"/>
        <w:jc w:val="both"/>
      </w:pPr>
      <w:r>
        <w:rPr>
          <w:color w:val="231F20"/>
        </w:rPr>
        <w:t>Algunas referencias sobre el uso de los recursos naturales y el diseño pueden encontrarse en los escritos de John Rus- kin, autor del siglo xix, quien consideraba que los objetos debían ser de calidad, duraderos y permitir la apreciación de la naturaleza con el fin de dar bienestar al usuario. Una mirada histórica es la reflexión de un grupo de diseñadores sobre las implicaciones que las prácticas del diseño podían tener en la sociedad. Entre ellos, se encontraba el paisajista Ian McHarg, quien en 1969 publicó  </w:t>
      </w:r>
      <w:r>
        <w:rPr>
          <w:i/>
          <w:color w:val="231F20"/>
        </w:rPr>
        <w:t>Design  with  nature</w:t>
      </w:r>
      <w:r>
        <w:rPr>
          <w:color w:val="231F20"/>
        </w:rPr>
        <w:t>, o en 1970, Victor Papanek en </w:t>
      </w:r>
      <w:r>
        <w:rPr>
          <w:i/>
          <w:color w:val="231F20"/>
        </w:rPr>
        <w:t>Design for the real world </w:t>
      </w:r>
      <w:r>
        <w:rPr>
          <w:color w:val="231F20"/>
        </w:rPr>
        <w:t>con- siderado un clásico dentro de la bibliografía del  ecodiseño.</w:t>
      </w:r>
    </w:p>
    <w:p>
      <w:pPr>
        <w:pStyle w:val="BodyText"/>
        <w:spacing w:before="7"/>
        <w:rPr>
          <w:sz w:val="25"/>
        </w:rPr>
      </w:pPr>
    </w:p>
    <w:p>
      <w:pPr>
        <w:pStyle w:val="BodyText"/>
        <w:spacing w:line="278" w:lineRule="auto"/>
        <w:ind w:left="110" w:right="891"/>
        <w:jc w:val="both"/>
      </w:pPr>
      <w:r>
        <w:rPr>
          <w:color w:val="231F20"/>
        </w:rPr>
        <w:t>El término </w:t>
      </w:r>
      <w:r>
        <w:rPr>
          <w:i/>
          <w:color w:val="231F20"/>
        </w:rPr>
        <w:t>ecodiseño </w:t>
      </w:r>
      <w:r>
        <w:rPr>
          <w:color w:val="231F20"/>
        </w:rPr>
        <w:t>se instala cuando la Ecological Design Association publica su revista </w:t>
      </w:r>
      <w:r>
        <w:rPr>
          <w:i/>
          <w:color w:val="231F20"/>
        </w:rPr>
        <w:t>Ecodesign</w:t>
      </w:r>
      <w:r>
        <w:rPr>
          <w:color w:val="231F20"/>
        </w:rPr>
        <w:t>. Al comienzo, esta línea hacía énfasis en requerimientos ambientales para la producción, la utilización de la materia prima, el consumo energético y la disminución de residuos. La posibilidad de medir estos residuos llevó a países como Holanda y Austra- lia a desarrollar proyectos oficiales que incluían el análisis del ciclo de vida de los productos como herramienta de eva- luación para la optimización ambiental (Chambouleyron y Pattini,  2004:  86).</w:t>
      </w:r>
    </w:p>
    <w:p>
      <w:pPr>
        <w:pStyle w:val="BodyText"/>
        <w:spacing w:before="7"/>
        <w:rPr>
          <w:sz w:val="25"/>
        </w:rPr>
      </w:pPr>
    </w:p>
    <w:p>
      <w:pPr>
        <w:pStyle w:val="BodyText"/>
        <w:spacing w:line="278" w:lineRule="auto"/>
        <w:ind w:left="110" w:right="885"/>
        <w:jc w:val="both"/>
      </w:pPr>
      <w:r>
        <w:rPr>
          <w:color w:val="231F20"/>
        </w:rPr>
        <w:t>El </w:t>
      </w:r>
      <w:r>
        <w:rPr>
          <w:color w:val="231F20"/>
          <w:spacing w:val="-3"/>
        </w:rPr>
        <w:t>ciclo de </w:t>
      </w:r>
      <w:r>
        <w:rPr>
          <w:color w:val="231F20"/>
        </w:rPr>
        <w:t>vida </w:t>
      </w:r>
      <w:r>
        <w:rPr>
          <w:color w:val="231F20"/>
          <w:spacing w:val="-3"/>
        </w:rPr>
        <w:t>de los </w:t>
      </w:r>
      <w:r>
        <w:rPr>
          <w:color w:val="231F20"/>
          <w:spacing w:val="-4"/>
        </w:rPr>
        <w:t>productos </w:t>
      </w:r>
      <w:r>
        <w:rPr>
          <w:color w:val="231F20"/>
        </w:rPr>
        <w:t>abrió </w:t>
      </w:r>
      <w:r>
        <w:rPr>
          <w:color w:val="231F20"/>
          <w:spacing w:val="-3"/>
        </w:rPr>
        <w:t>también </w:t>
      </w:r>
      <w:r>
        <w:rPr>
          <w:color w:val="231F20"/>
          <w:spacing w:val="-4"/>
        </w:rPr>
        <w:t>áreas </w:t>
      </w:r>
      <w:r>
        <w:rPr>
          <w:color w:val="231F20"/>
          <w:spacing w:val="-3"/>
        </w:rPr>
        <w:t>de </w:t>
      </w:r>
      <w:r>
        <w:rPr>
          <w:color w:val="231F20"/>
          <w:spacing w:val="-4"/>
        </w:rPr>
        <w:t>tra- </w:t>
      </w:r>
      <w:r>
        <w:rPr>
          <w:color w:val="231F20"/>
          <w:spacing w:val="-3"/>
        </w:rPr>
        <w:t>bajo específicas </w:t>
      </w:r>
      <w:r>
        <w:rPr>
          <w:color w:val="231F20"/>
          <w:spacing w:val="-4"/>
        </w:rPr>
        <w:t>dentro </w:t>
      </w:r>
      <w:r>
        <w:rPr>
          <w:color w:val="231F20"/>
          <w:spacing w:val="-3"/>
        </w:rPr>
        <w:t>del diseño </w:t>
      </w:r>
      <w:r>
        <w:rPr>
          <w:color w:val="231F20"/>
        </w:rPr>
        <w:t>que </w:t>
      </w:r>
      <w:r>
        <w:rPr>
          <w:color w:val="231F20"/>
          <w:spacing w:val="-4"/>
        </w:rPr>
        <w:t>marca </w:t>
      </w:r>
      <w:r>
        <w:rPr>
          <w:color w:val="231F20"/>
        </w:rPr>
        <w:t>una </w:t>
      </w:r>
      <w:r>
        <w:rPr>
          <w:color w:val="231F20"/>
          <w:spacing w:val="-3"/>
        </w:rPr>
        <w:t>de </w:t>
      </w:r>
      <w:r>
        <w:rPr>
          <w:color w:val="231F20"/>
        </w:rPr>
        <w:t>las </w:t>
      </w:r>
      <w:r>
        <w:rPr>
          <w:color w:val="231F20"/>
          <w:spacing w:val="-3"/>
        </w:rPr>
        <w:t>líneas </w:t>
      </w:r>
      <w:r>
        <w:rPr>
          <w:color w:val="231F20"/>
          <w:spacing w:val="-4"/>
        </w:rPr>
        <w:t>predominantes </w:t>
      </w:r>
      <w:r>
        <w:rPr>
          <w:color w:val="231F20"/>
          <w:spacing w:val="-3"/>
        </w:rPr>
        <w:t>actualmente </w:t>
      </w:r>
      <w:r>
        <w:rPr>
          <w:color w:val="231F20"/>
        </w:rPr>
        <w:t>en </w:t>
      </w:r>
      <w:r>
        <w:rPr>
          <w:color w:val="231F20"/>
          <w:spacing w:val="-3"/>
        </w:rPr>
        <w:t>materia de diseño </w:t>
      </w:r>
      <w:r>
        <w:rPr>
          <w:color w:val="231F20"/>
          <w:spacing w:val="-4"/>
        </w:rPr>
        <w:t>sostenible. William </w:t>
      </w:r>
      <w:r>
        <w:rPr>
          <w:color w:val="231F20"/>
          <w:spacing w:val="-3"/>
        </w:rPr>
        <w:t>McDonough </w:t>
      </w:r>
      <w:r>
        <w:rPr>
          <w:color w:val="231F20"/>
        </w:rPr>
        <w:t>y </w:t>
      </w:r>
      <w:r>
        <w:rPr>
          <w:color w:val="231F20"/>
          <w:spacing w:val="-3"/>
        </w:rPr>
        <w:t>Michael </w:t>
      </w:r>
      <w:r>
        <w:rPr>
          <w:color w:val="231F20"/>
          <w:spacing w:val="-4"/>
        </w:rPr>
        <w:t>Braungart </w:t>
      </w:r>
      <w:r>
        <w:rPr>
          <w:color w:val="231F20"/>
          <w:spacing w:val="-3"/>
        </w:rPr>
        <w:t>proponen </w:t>
      </w:r>
      <w:r>
        <w:rPr>
          <w:color w:val="231F20"/>
        </w:rPr>
        <w:t>un en- </w:t>
      </w:r>
      <w:r>
        <w:rPr>
          <w:color w:val="231F20"/>
          <w:spacing w:val="-3"/>
        </w:rPr>
        <w:t>foque de diseño de </w:t>
      </w:r>
      <w:r>
        <w:rPr>
          <w:color w:val="231F20"/>
          <w:spacing w:val="-4"/>
        </w:rPr>
        <w:t>producto, </w:t>
      </w:r>
      <w:r>
        <w:rPr>
          <w:color w:val="231F20"/>
          <w:spacing w:val="-3"/>
        </w:rPr>
        <w:t>denominado </w:t>
      </w:r>
      <w:r>
        <w:rPr>
          <w:i/>
          <w:color w:val="231F20"/>
          <w:spacing w:val="-4"/>
        </w:rPr>
        <w:t>cradle </w:t>
      </w:r>
      <w:r>
        <w:rPr>
          <w:i/>
          <w:color w:val="231F20"/>
          <w:spacing w:val="-3"/>
        </w:rPr>
        <w:t>to </w:t>
      </w:r>
      <w:r>
        <w:rPr>
          <w:i/>
          <w:color w:val="231F20"/>
          <w:spacing w:val="-4"/>
        </w:rPr>
        <w:t>cradle </w:t>
      </w:r>
      <w:r>
        <w:rPr>
          <w:color w:val="231F20"/>
          <w:spacing w:val="-5"/>
        </w:rPr>
        <w:t>(de </w:t>
      </w:r>
      <w:r>
        <w:rPr>
          <w:color w:val="231F20"/>
        </w:rPr>
        <w:t>la </w:t>
      </w:r>
      <w:r>
        <w:rPr>
          <w:color w:val="231F20"/>
          <w:spacing w:val="-3"/>
        </w:rPr>
        <w:t>cuna </w:t>
      </w:r>
      <w:r>
        <w:rPr>
          <w:color w:val="231F20"/>
        </w:rPr>
        <w:t>a la </w:t>
      </w:r>
      <w:r>
        <w:rPr>
          <w:color w:val="231F20"/>
          <w:spacing w:val="-3"/>
        </w:rPr>
        <w:t>cuna), </w:t>
      </w:r>
      <w:r>
        <w:rPr>
          <w:color w:val="231F20"/>
        </w:rPr>
        <w:t>que </w:t>
      </w:r>
      <w:r>
        <w:rPr>
          <w:color w:val="231F20"/>
          <w:spacing w:val="-4"/>
        </w:rPr>
        <w:t>tenga </w:t>
      </w:r>
      <w:r>
        <w:rPr>
          <w:color w:val="231F20"/>
        </w:rPr>
        <w:t>en </w:t>
      </w:r>
      <w:r>
        <w:rPr>
          <w:color w:val="231F20"/>
          <w:spacing w:val="-3"/>
        </w:rPr>
        <w:t>cuenta </w:t>
      </w:r>
      <w:r>
        <w:rPr>
          <w:color w:val="231F20"/>
          <w:spacing w:val="-4"/>
        </w:rPr>
        <w:t>todos </w:t>
      </w:r>
      <w:r>
        <w:rPr>
          <w:color w:val="231F20"/>
          <w:spacing w:val="-3"/>
        </w:rPr>
        <w:t>los </w:t>
      </w:r>
      <w:r>
        <w:rPr>
          <w:color w:val="231F20"/>
          <w:spacing w:val="-4"/>
        </w:rPr>
        <w:t>factores  </w:t>
      </w:r>
      <w:r>
        <w:rPr>
          <w:color w:val="231F20"/>
        </w:rPr>
        <w:t>que</w:t>
      </w:r>
    </w:p>
    <w:p>
      <w:pPr>
        <w:spacing w:after="0" w:line="278" w:lineRule="auto"/>
        <w:jc w:val="both"/>
        <w:sectPr>
          <w:headerReference w:type="default" r:id="rId282"/>
          <w:footerReference w:type="default" r:id="rId283"/>
          <w:footerReference w:type="even" r:id="rId284"/>
          <w:pgSz w:w="7940" w:h="11910"/>
          <w:pgMar w:header="0" w:footer="737" w:top="1100" w:bottom="920" w:left="1080" w:right="240"/>
          <w:pgNumType w:start="135"/>
        </w:sectPr>
      </w:pPr>
    </w:p>
    <w:p>
      <w:pPr>
        <w:pStyle w:val="BodyText"/>
        <w:spacing w:line="278" w:lineRule="auto" w:before="119"/>
        <w:ind w:left="893" w:right="108"/>
        <w:jc w:val="both"/>
      </w:pPr>
      <w:r>
        <w:rPr>
          <w:color w:val="231F20"/>
          <w:spacing w:val="-3"/>
        </w:rPr>
        <w:t>intervienen </w:t>
      </w:r>
      <w:r>
        <w:rPr>
          <w:color w:val="231F20"/>
        </w:rPr>
        <w:t>en su </w:t>
      </w:r>
      <w:r>
        <w:rPr>
          <w:color w:val="231F20"/>
          <w:spacing w:val="-3"/>
        </w:rPr>
        <w:t>ciclo de vida: </w:t>
      </w:r>
      <w:r>
        <w:rPr>
          <w:color w:val="231F20"/>
          <w:spacing w:val="-4"/>
        </w:rPr>
        <w:t>desde </w:t>
      </w:r>
      <w:r>
        <w:rPr>
          <w:color w:val="231F20"/>
        </w:rPr>
        <w:t>el </w:t>
      </w:r>
      <w:r>
        <w:rPr>
          <w:color w:val="231F20"/>
          <w:spacing w:val="-4"/>
        </w:rPr>
        <w:t>gasto </w:t>
      </w:r>
      <w:r>
        <w:rPr>
          <w:color w:val="231F20"/>
          <w:spacing w:val="-3"/>
        </w:rPr>
        <w:t>energético </w:t>
      </w:r>
      <w:r>
        <w:rPr>
          <w:color w:val="231F20"/>
        </w:rPr>
        <w:t>has- ta su </w:t>
      </w:r>
      <w:r>
        <w:rPr>
          <w:color w:val="231F20"/>
          <w:spacing w:val="-3"/>
        </w:rPr>
        <w:t>desaparición. Este paradigma </w:t>
      </w:r>
      <w:r>
        <w:rPr>
          <w:color w:val="231F20"/>
        </w:rPr>
        <w:t>se </w:t>
      </w:r>
      <w:r>
        <w:rPr>
          <w:color w:val="231F20"/>
          <w:spacing w:val="-3"/>
        </w:rPr>
        <w:t>basa </w:t>
      </w:r>
      <w:r>
        <w:rPr>
          <w:color w:val="231F20"/>
        </w:rPr>
        <w:t>en la </w:t>
      </w:r>
      <w:r>
        <w:rPr>
          <w:color w:val="231F20"/>
          <w:spacing w:val="-3"/>
        </w:rPr>
        <w:t>observación del ciclo de </w:t>
      </w:r>
      <w:r>
        <w:rPr>
          <w:color w:val="231F20"/>
        </w:rPr>
        <w:t>la </w:t>
      </w:r>
      <w:r>
        <w:rPr>
          <w:color w:val="231F20"/>
          <w:spacing w:val="-4"/>
        </w:rPr>
        <w:t>naturaleza. Para </w:t>
      </w:r>
      <w:r>
        <w:rPr>
          <w:color w:val="231F20"/>
          <w:spacing w:val="-3"/>
        </w:rPr>
        <w:t>estos </w:t>
      </w:r>
      <w:r>
        <w:rPr>
          <w:color w:val="231F20"/>
          <w:spacing w:val="-4"/>
        </w:rPr>
        <w:t>autores </w:t>
      </w:r>
      <w:r>
        <w:rPr>
          <w:color w:val="231F20"/>
          <w:spacing w:val="-3"/>
        </w:rPr>
        <w:t>“eliminar </w:t>
      </w:r>
      <w:r>
        <w:rPr>
          <w:color w:val="231F20"/>
        </w:rPr>
        <w:t>el con- </w:t>
      </w:r>
      <w:r>
        <w:rPr>
          <w:color w:val="231F20"/>
          <w:spacing w:val="-3"/>
        </w:rPr>
        <w:t>cepto de </w:t>
      </w:r>
      <w:r>
        <w:rPr>
          <w:color w:val="231F20"/>
          <w:spacing w:val="-4"/>
        </w:rPr>
        <w:t>residuo </w:t>
      </w:r>
      <w:r>
        <w:rPr>
          <w:color w:val="231F20"/>
          <w:spacing w:val="-3"/>
        </w:rPr>
        <w:t>significa diseñar </w:t>
      </w:r>
      <w:r>
        <w:rPr>
          <w:color w:val="231F20"/>
        </w:rPr>
        <w:t>las </w:t>
      </w:r>
      <w:r>
        <w:rPr>
          <w:color w:val="231F20"/>
          <w:spacing w:val="-3"/>
        </w:rPr>
        <w:t>cosas –los </w:t>
      </w:r>
      <w:r>
        <w:rPr>
          <w:color w:val="231F20"/>
          <w:spacing w:val="-4"/>
        </w:rPr>
        <w:t>productos, los </w:t>
      </w:r>
      <w:r>
        <w:rPr>
          <w:color w:val="231F20"/>
          <w:spacing w:val="-3"/>
        </w:rPr>
        <w:t>embalajes</w:t>
      </w:r>
      <w:r>
        <w:rPr>
          <w:color w:val="231F20"/>
          <w:spacing w:val="-11"/>
        </w:rPr>
        <w:t> </w:t>
      </w:r>
      <w:r>
        <w:rPr>
          <w:color w:val="231F20"/>
        </w:rPr>
        <w:t>y</w:t>
      </w:r>
      <w:r>
        <w:rPr>
          <w:color w:val="231F20"/>
          <w:spacing w:val="-11"/>
        </w:rPr>
        <w:t> </w:t>
      </w:r>
      <w:r>
        <w:rPr>
          <w:color w:val="231F20"/>
          <w:spacing w:val="-3"/>
        </w:rPr>
        <w:t>los</w:t>
      </w:r>
      <w:r>
        <w:rPr>
          <w:color w:val="231F20"/>
          <w:spacing w:val="-11"/>
        </w:rPr>
        <w:t> </w:t>
      </w:r>
      <w:r>
        <w:rPr>
          <w:color w:val="231F20"/>
          <w:spacing w:val="-3"/>
        </w:rPr>
        <w:t>sistemas–</w:t>
      </w:r>
      <w:r>
        <w:rPr>
          <w:color w:val="231F20"/>
          <w:spacing w:val="-11"/>
        </w:rPr>
        <w:t> </w:t>
      </w:r>
      <w:r>
        <w:rPr>
          <w:color w:val="231F20"/>
          <w:spacing w:val="-4"/>
        </w:rPr>
        <w:t>desde</w:t>
      </w:r>
      <w:r>
        <w:rPr>
          <w:color w:val="231F20"/>
          <w:spacing w:val="-11"/>
        </w:rPr>
        <w:t> </w:t>
      </w:r>
      <w:r>
        <w:rPr>
          <w:color w:val="231F20"/>
        </w:rPr>
        <w:t>su</w:t>
      </w:r>
      <w:r>
        <w:rPr>
          <w:color w:val="231F20"/>
          <w:spacing w:val="-11"/>
        </w:rPr>
        <w:t> </w:t>
      </w:r>
      <w:r>
        <w:rPr>
          <w:color w:val="231F20"/>
          <w:spacing w:val="-4"/>
        </w:rPr>
        <w:t>puro</w:t>
      </w:r>
      <w:r>
        <w:rPr>
          <w:color w:val="231F20"/>
          <w:spacing w:val="-11"/>
        </w:rPr>
        <w:t> </w:t>
      </w:r>
      <w:r>
        <w:rPr>
          <w:color w:val="231F20"/>
          <w:spacing w:val="-3"/>
        </w:rPr>
        <w:t>origen,</w:t>
      </w:r>
      <w:r>
        <w:rPr>
          <w:color w:val="231F20"/>
          <w:spacing w:val="-19"/>
        </w:rPr>
        <w:t> </w:t>
      </w:r>
      <w:r>
        <w:rPr>
          <w:color w:val="231F20"/>
          <w:spacing w:val="-3"/>
        </w:rPr>
        <w:t>pensando</w:t>
      </w:r>
      <w:r>
        <w:rPr>
          <w:color w:val="231F20"/>
          <w:spacing w:val="-11"/>
        </w:rPr>
        <w:t> </w:t>
      </w:r>
      <w:r>
        <w:rPr>
          <w:color w:val="231F20"/>
        </w:rPr>
        <w:t>que no  </w:t>
      </w:r>
      <w:r>
        <w:rPr>
          <w:color w:val="231F20"/>
          <w:spacing w:val="-3"/>
        </w:rPr>
        <w:t>existe  </w:t>
      </w:r>
      <w:r>
        <w:rPr>
          <w:color w:val="231F20"/>
        </w:rPr>
        <w:t>el  </w:t>
      </w:r>
      <w:r>
        <w:rPr>
          <w:color w:val="231F20"/>
          <w:spacing w:val="-4"/>
        </w:rPr>
        <w:t>residuo”  (Braungart  </w:t>
      </w:r>
      <w:r>
        <w:rPr>
          <w:color w:val="231F20"/>
        </w:rPr>
        <w:t>y  </w:t>
      </w:r>
      <w:r>
        <w:rPr>
          <w:color w:val="231F20"/>
          <w:spacing w:val="-3"/>
        </w:rPr>
        <w:t>McDonough, 2005:</w:t>
      </w:r>
      <w:r>
        <w:rPr>
          <w:color w:val="231F20"/>
          <w:spacing w:val="-20"/>
        </w:rPr>
        <w:t> </w:t>
      </w:r>
      <w:r>
        <w:rPr>
          <w:color w:val="231F20"/>
          <w:spacing w:val="-3"/>
        </w:rPr>
        <w:t>98).</w:t>
      </w:r>
    </w:p>
    <w:p>
      <w:pPr>
        <w:pStyle w:val="BodyText"/>
        <w:spacing w:before="7"/>
        <w:rPr>
          <w:sz w:val="25"/>
        </w:rPr>
      </w:pPr>
    </w:p>
    <w:p>
      <w:pPr>
        <w:pStyle w:val="BodyText"/>
        <w:spacing w:line="278" w:lineRule="auto"/>
        <w:ind w:left="893" w:right="98"/>
        <w:jc w:val="both"/>
      </w:pPr>
      <w:r>
        <w:rPr>
          <w:color w:val="231F20"/>
          <w:w w:val="105"/>
        </w:rPr>
        <w:t>Si se </w:t>
      </w:r>
      <w:r>
        <w:rPr>
          <w:color w:val="231F20"/>
          <w:spacing w:val="-3"/>
          <w:w w:val="105"/>
        </w:rPr>
        <w:t>sigue escalando este complejo concepto de </w:t>
      </w:r>
      <w:r>
        <w:rPr>
          <w:i/>
          <w:color w:val="231F20"/>
          <w:spacing w:val="-3"/>
          <w:w w:val="105"/>
        </w:rPr>
        <w:t>diseño sos- </w:t>
      </w:r>
      <w:r>
        <w:rPr>
          <w:i/>
          <w:color w:val="231F20"/>
          <w:spacing w:val="-4"/>
          <w:w w:val="105"/>
        </w:rPr>
        <w:t>tenible</w:t>
      </w:r>
      <w:r>
        <w:rPr>
          <w:i/>
          <w:color w:val="231F20"/>
          <w:spacing w:val="-10"/>
          <w:w w:val="105"/>
        </w:rPr>
        <w:t> </w:t>
      </w:r>
      <w:r>
        <w:rPr>
          <w:color w:val="231F20"/>
          <w:w w:val="105"/>
        </w:rPr>
        <w:t>como</w:t>
      </w:r>
      <w:r>
        <w:rPr>
          <w:color w:val="231F20"/>
          <w:spacing w:val="-10"/>
          <w:w w:val="105"/>
        </w:rPr>
        <w:t> </w:t>
      </w:r>
      <w:r>
        <w:rPr>
          <w:color w:val="231F20"/>
          <w:spacing w:val="-3"/>
          <w:w w:val="105"/>
        </w:rPr>
        <w:t>elemento</w:t>
      </w:r>
      <w:r>
        <w:rPr>
          <w:color w:val="231F20"/>
          <w:spacing w:val="-10"/>
          <w:w w:val="105"/>
        </w:rPr>
        <w:t> </w:t>
      </w:r>
      <w:r>
        <w:rPr>
          <w:color w:val="231F20"/>
          <w:spacing w:val="-3"/>
          <w:w w:val="105"/>
        </w:rPr>
        <w:t>de</w:t>
      </w:r>
      <w:r>
        <w:rPr>
          <w:color w:val="231F20"/>
          <w:spacing w:val="-10"/>
          <w:w w:val="105"/>
        </w:rPr>
        <w:t> </w:t>
      </w:r>
      <w:r>
        <w:rPr>
          <w:color w:val="231F20"/>
          <w:w w:val="105"/>
        </w:rPr>
        <w:t>cambio</w:t>
      </w:r>
      <w:r>
        <w:rPr>
          <w:color w:val="231F20"/>
          <w:spacing w:val="-10"/>
          <w:w w:val="105"/>
        </w:rPr>
        <w:t> </w:t>
      </w:r>
      <w:r>
        <w:rPr>
          <w:color w:val="231F20"/>
          <w:spacing w:val="-3"/>
          <w:w w:val="105"/>
        </w:rPr>
        <w:t>social,</w:t>
      </w:r>
      <w:r>
        <w:rPr>
          <w:color w:val="231F20"/>
          <w:spacing w:val="-16"/>
          <w:w w:val="105"/>
        </w:rPr>
        <w:t> </w:t>
      </w:r>
      <w:r>
        <w:rPr>
          <w:color w:val="231F20"/>
          <w:w w:val="105"/>
        </w:rPr>
        <w:t>se</w:t>
      </w:r>
      <w:r>
        <w:rPr>
          <w:color w:val="231F20"/>
          <w:spacing w:val="-10"/>
          <w:w w:val="105"/>
        </w:rPr>
        <w:t> </w:t>
      </w:r>
      <w:r>
        <w:rPr>
          <w:color w:val="231F20"/>
          <w:spacing w:val="-3"/>
          <w:w w:val="105"/>
        </w:rPr>
        <w:t>encuentran</w:t>
      </w:r>
      <w:r>
        <w:rPr>
          <w:color w:val="231F20"/>
          <w:spacing w:val="-10"/>
          <w:w w:val="105"/>
        </w:rPr>
        <w:t> </w:t>
      </w:r>
      <w:r>
        <w:rPr>
          <w:color w:val="231F20"/>
          <w:w w:val="105"/>
        </w:rPr>
        <w:t>con </w:t>
      </w:r>
      <w:r>
        <w:rPr>
          <w:color w:val="231F20"/>
          <w:spacing w:val="-4"/>
          <w:w w:val="105"/>
        </w:rPr>
        <w:t>otras</w:t>
      </w:r>
      <w:r>
        <w:rPr>
          <w:color w:val="231F20"/>
          <w:spacing w:val="-9"/>
          <w:w w:val="105"/>
        </w:rPr>
        <w:t> </w:t>
      </w:r>
      <w:r>
        <w:rPr>
          <w:color w:val="231F20"/>
          <w:spacing w:val="-3"/>
          <w:w w:val="105"/>
        </w:rPr>
        <w:t>cuestiones</w:t>
      </w:r>
      <w:r>
        <w:rPr>
          <w:color w:val="231F20"/>
          <w:spacing w:val="-9"/>
          <w:w w:val="105"/>
        </w:rPr>
        <w:t> </w:t>
      </w:r>
      <w:r>
        <w:rPr>
          <w:color w:val="231F20"/>
          <w:w w:val="105"/>
        </w:rPr>
        <w:t>que</w:t>
      </w:r>
      <w:r>
        <w:rPr>
          <w:color w:val="231F20"/>
          <w:spacing w:val="-9"/>
          <w:w w:val="105"/>
        </w:rPr>
        <w:t> </w:t>
      </w:r>
      <w:r>
        <w:rPr>
          <w:color w:val="231F20"/>
          <w:spacing w:val="-3"/>
          <w:w w:val="105"/>
        </w:rPr>
        <w:t>aunque</w:t>
      </w:r>
      <w:r>
        <w:rPr>
          <w:color w:val="231F20"/>
          <w:spacing w:val="-9"/>
          <w:w w:val="105"/>
        </w:rPr>
        <w:t> </w:t>
      </w:r>
      <w:r>
        <w:rPr>
          <w:color w:val="231F20"/>
          <w:w w:val="105"/>
        </w:rPr>
        <w:t>no</w:t>
      </w:r>
      <w:r>
        <w:rPr>
          <w:color w:val="231F20"/>
          <w:spacing w:val="-9"/>
          <w:w w:val="105"/>
        </w:rPr>
        <w:t> </w:t>
      </w:r>
      <w:r>
        <w:rPr>
          <w:color w:val="231F20"/>
          <w:w w:val="105"/>
        </w:rPr>
        <w:t>se</w:t>
      </w:r>
      <w:r>
        <w:rPr>
          <w:color w:val="231F20"/>
          <w:spacing w:val="-9"/>
          <w:w w:val="105"/>
        </w:rPr>
        <w:t> </w:t>
      </w:r>
      <w:r>
        <w:rPr>
          <w:color w:val="231F20"/>
          <w:spacing w:val="-4"/>
          <w:w w:val="105"/>
        </w:rPr>
        <w:t>desarrollarán</w:t>
      </w:r>
      <w:r>
        <w:rPr>
          <w:color w:val="231F20"/>
          <w:spacing w:val="-9"/>
          <w:w w:val="105"/>
        </w:rPr>
        <w:t> </w:t>
      </w:r>
      <w:r>
        <w:rPr>
          <w:color w:val="231F20"/>
          <w:w w:val="105"/>
        </w:rPr>
        <w:t>en</w:t>
      </w:r>
      <w:r>
        <w:rPr>
          <w:color w:val="231F20"/>
          <w:spacing w:val="-9"/>
          <w:w w:val="105"/>
        </w:rPr>
        <w:t> </w:t>
      </w:r>
      <w:r>
        <w:rPr>
          <w:color w:val="231F20"/>
          <w:spacing w:val="-4"/>
          <w:w w:val="105"/>
        </w:rPr>
        <w:t>detalle, </w:t>
      </w:r>
      <w:r>
        <w:rPr>
          <w:color w:val="231F20"/>
          <w:w w:val="105"/>
        </w:rPr>
        <w:t>no se </w:t>
      </w:r>
      <w:r>
        <w:rPr>
          <w:color w:val="231F20"/>
          <w:spacing w:val="-3"/>
          <w:w w:val="105"/>
        </w:rPr>
        <w:t>puede dejar de mencionar </w:t>
      </w:r>
      <w:r>
        <w:rPr>
          <w:color w:val="231F20"/>
          <w:w w:val="105"/>
        </w:rPr>
        <w:t>la </w:t>
      </w:r>
      <w:r>
        <w:rPr>
          <w:color w:val="231F20"/>
          <w:spacing w:val="-3"/>
          <w:w w:val="105"/>
        </w:rPr>
        <w:t>relación diseño sosteni- </w:t>
      </w:r>
      <w:r>
        <w:rPr>
          <w:color w:val="231F20"/>
          <w:spacing w:val="-4"/>
          <w:w w:val="105"/>
        </w:rPr>
        <w:t>ble</w:t>
      </w:r>
      <w:r>
        <w:rPr>
          <w:color w:val="231F20"/>
          <w:spacing w:val="-7"/>
          <w:w w:val="105"/>
        </w:rPr>
        <w:t> </w:t>
      </w:r>
      <w:r>
        <w:rPr>
          <w:color w:val="231F20"/>
          <w:w w:val="105"/>
        </w:rPr>
        <w:t>y</w:t>
      </w:r>
      <w:r>
        <w:rPr>
          <w:color w:val="231F20"/>
          <w:spacing w:val="-7"/>
          <w:w w:val="105"/>
        </w:rPr>
        <w:t> </w:t>
      </w:r>
      <w:r>
        <w:rPr>
          <w:color w:val="231F20"/>
          <w:spacing w:val="-3"/>
          <w:w w:val="105"/>
        </w:rPr>
        <w:t>contexto</w:t>
      </w:r>
      <w:r>
        <w:rPr>
          <w:color w:val="231F20"/>
          <w:spacing w:val="-7"/>
          <w:w w:val="105"/>
        </w:rPr>
        <w:t> </w:t>
      </w:r>
      <w:r>
        <w:rPr>
          <w:color w:val="231F20"/>
          <w:spacing w:val="-3"/>
          <w:w w:val="105"/>
        </w:rPr>
        <w:t>socioeconómico.</w:t>
      </w:r>
      <w:r>
        <w:rPr>
          <w:color w:val="231F20"/>
          <w:spacing w:val="-13"/>
          <w:w w:val="105"/>
        </w:rPr>
        <w:t> </w:t>
      </w:r>
      <w:r>
        <w:rPr>
          <w:color w:val="231F20"/>
          <w:spacing w:val="-3"/>
          <w:w w:val="105"/>
        </w:rPr>
        <w:t>Por</w:t>
      </w:r>
      <w:r>
        <w:rPr>
          <w:color w:val="231F20"/>
          <w:spacing w:val="-7"/>
          <w:w w:val="105"/>
        </w:rPr>
        <w:t> </w:t>
      </w:r>
      <w:r>
        <w:rPr>
          <w:color w:val="231F20"/>
          <w:spacing w:val="-3"/>
          <w:w w:val="105"/>
        </w:rPr>
        <w:t>lo</w:t>
      </w:r>
      <w:r>
        <w:rPr>
          <w:color w:val="231F20"/>
          <w:spacing w:val="-7"/>
          <w:w w:val="105"/>
        </w:rPr>
        <w:t> </w:t>
      </w:r>
      <w:r>
        <w:rPr>
          <w:color w:val="231F20"/>
          <w:spacing w:val="-3"/>
          <w:w w:val="105"/>
        </w:rPr>
        <w:t>tanto,</w:t>
      </w:r>
      <w:r>
        <w:rPr>
          <w:color w:val="231F20"/>
          <w:spacing w:val="-13"/>
          <w:w w:val="105"/>
        </w:rPr>
        <w:t> </w:t>
      </w:r>
      <w:r>
        <w:rPr>
          <w:color w:val="231F20"/>
          <w:w w:val="105"/>
        </w:rPr>
        <w:t>es</w:t>
      </w:r>
      <w:r>
        <w:rPr>
          <w:color w:val="231F20"/>
          <w:spacing w:val="-7"/>
          <w:w w:val="105"/>
        </w:rPr>
        <w:t> </w:t>
      </w:r>
      <w:r>
        <w:rPr>
          <w:color w:val="231F20"/>
          <w:spacing w:val="-4"/>
          <w:w w:val="105"/>
        </w:rPr>
        <w:t>urgente</w:t>
      </w:r>
      <w:r>
        <w:rPr>
          <w:color w:val="231F20"/>
          <w:spacing w:val="-7"/>
          <w:w w:val="105"/>
        </w:rPr>
        <w:t> </w:t>
      </w:r>
      <w:r>
        <w:rPr>
          <w:color w:val="231F20"/>
          <w:w w:val="105"/>
        </w:rPr>
        <w:t>que en </w:t>
      </w:r>
      <w:r>
        <w:rPr>
          <w:color w:val="231F20"/>
          <w:spacing w:val="-3"/>
          <w:w w:val="105"/>
        </w:rPr>
        <w:t>los </w:t>
      </w:r>
      <w:r>
        <w:rPr>
          <w:color w:val="231F20"/>
          <w:spacing w:val="-4"/>
          <w:w w:val="105"/>
        </w:rPr>
        <w:t>programas </w:t>
      </w:r>
      <w:r>
        <w:rPr>
          <w:color w:val="231F20"/>
          <w:spacing w:val="-3"/>
          <w:w w:val="105"/>
        </w:rPr>
        <w:t>académicos de </w:t>
      </w:r>
      <w:r>
        <w:rPr>
          <w:color w:val="231F20"/>
          <w:w w:val="105"/>
        </w:rPr>
        <w:t>la </w:t>
      </w:r>
      <w:r>
        <w:rPr>
          <w:color w:val="231F20"/>
          <w:spacing w:val="-3"/>
          <w:w w:val="105"/>
        </w:rPr>
        <w:t>Facultad de </w:t>
      </w:r>
      <w:r>
        <w:rPr>
          <w:color w:val="231F20"/>
          <w:spacing w:val="-4"/>
          <w:w w:val="105"/>
        </w:rPr>
        <w:t>Arquitectu- ra </w:t>
      </w:r>
      <w:r>
        <w:rPr>
          <w:color w:val="231F20"/>
          <w:w w:val="105"/>
        </w:rPr>
        <w:t>y Diseño, ldg y ldi, se trabaje permanentemente para incorporar conceptos sobre sostenibilidad. La creciente preocupación global sobre problemas</w:t>
      </w:r>
      <w:r>
        <w:rPr>
          <w:color w:val="231F20"/>
          <w:spacing w:val="-15"/>
          <w:w w:val="105"/>
        </w:rPr>
        <w:t> </w:t>
      </w:r>
      <w:r>
        <w:rPr>
          <w:color w:val="231F20"/>
          <w:w w:val="105"/>
        </w:rPr>
        <w:t>medioambientales, tales como cambio climático, contaminación y pérdida de la</w:t>
      </w:r>
      <w:r>
        <w:rPr>
          <w:color w:val="231F20"/>
          <w:spacing w:val="-30"/>
          <w:w w:val="105"/>
        </w:rPr>
        <w:t> </w:t>
      </w:r>
      <w:r>
        <w:rPr>
          <w:color w:val="231F20"/>
          <w:w w:val="105"/>
        </w:rPr>
        <w:t>biodiversidad,</w:t>
      </w:r>
      <w:r>
        <w:rPr>
          <w:color w:val="231F20"/>
          <w:spacing w:val="-33"/>
          <w:w w:val="105"/>
        </w:rPr>
        <w:t> </w:t>
      </w:r>
      <w:r>
        <w:rPr>
          <w:color w:val="231F20"/>
          <w:w w:val="105"/>
        </w:rPr>
        <w:t>así</w:t>
      </w:r>
      <w:r>
        <w:rPr>
          <w:color w:val="231F20"/>
          <w:spacing w:val="-30"/>
          <w:w w:val="105"/>
        </w:rPr>
        <w:t> </w:t>
      </w:r>
      <w:r>
        <w:rPr>
          <w:color w:val="231F20"/>
          <w:w w:val="105"/>
        </w:rPr>
        <w:t>como</w:t>
      </w:r>
      <w:r>
        <w:rPr>
          <w:color w:val="231F20"/>
          <w:spacing w:val="-30"/>
          <w:w w:val="105"/>
        </w:rPr>
        <w:t> </w:t>
      </w:r>
      <w:r>
        <w:rPr>
          <w:color w:val="231F20"/>
          <w:w w:val="105"/>
        </w:rPr>
        <w:t>problemas</w:t>
      </w:r>
      <w:r>
        <w:rPr>
          <w:color w:val="231F20"/>
          <w:spacing w:val="-30"/>
          <w:w w:val="105"/>
        </w:rPr>
        <w:t> </w:t>
      </w:r>
      <w:r>
        <w:rPr>
          <w:color w:val="231F20"/>
          <w:w w:val="105"/>
        </w:rPr>
        <w:t>sociales</w:t>
      </w:r>
      <w:r>
        <w:rPr>
          <w:color w:val="231F20"/>
          <w:spacing w:val="-30"/>
          <w:w w:val="105"/>
        </w:rPr>
        <w:t> </w:t>
      </w:r>
      <w:r>
        <w:rPr>
          <w:color w:val="231F20"/>
          <w:w w:val="105"/>
        </w:rPr>
        <w:t>relacionados con pobreza, salud, circunstancias laborales, seguridad y desigualdad</w:t>
      </w:r>
      <w:r>
        <w:rPr>
          <w:color w:val="231F20"/>
          <w:spacing w:val="-33"/>
          <w:w w:val="105"/>
        </w:rPr>
        <w:t> </w:t>
      </w:r>
      <w:r>
        <w:rPr>
          <w:color w:val="231F20"/>
          <w:w w:val="105"/>
        </w:rPr>
        <w:t>han</w:t>
      </w:r>
      <w:r>
        <w:rPr>
          <w:color w:val="231F20"/>
          <w:spacing w:val="-33"/>
          <w:w w:val="105"/>
        </w:rPr>
        <w:t> </w:t>
      </w:r>
      <w:r>
        <w:rPr>
          <w:color w:val="231F20"/>
          <w:w w:val="105"/>
        </w:rPr>
        <w:t>fomentado</w:t>
      </w:r>
      <w:r>
        <w:rPr>
          <w:color w:val="231F20"/>
          <w:spacing w:val="-33"/>
          <w:w w:val="105"/>
        </w:rPr>
        <w:t> </w:t>
      </w:r>
      <w:r>
        <w:rPr>
          <w:color w:val="231F20"/>
          <w:w w:val="105"/>
        </w:rPr>
        <w:t>enfoques</w:t>
      </w:r>
      <w:r>
        <w:rPr>
          <w:color w:val="231F20"/>
          <w:spacing w:val="-33"/>
          <w:w w:val="105"/>
        </w:rPr>
        <w:t> </w:t>
      </w:r>
      <w:r>
        <w:rPr>
          <w:color w:val="231F20"/>
          <w:w w:val="105"/>
        </w:rPr>
        <w:t>de</w:t>
      </w:r>
      <w:r>
        <w:rPr>
          <w:color w:val="231F20"/>
          <w:spacing w:val="-33"/>
          <w:w w:val="105"/>
        </w:rPr>
        <w:t> </w:t>
      </w:r>
      <w:r>
        <w:rPr>
          <w:color w:val="231F20"/>
          <w:w w:val="105"/>
        </w:rPr>
        <w:t>sostenibilidad</w:t>
      </w:r>
      <w:r>
        <w:rPr>
          <w:color w:val="231F20"/>
          <w:spacing w:val="-33"/>
          <w:w w:val="105"/>
        </w:rPr>
        <w:t> </w:t>
      </w:r>
      <w:r>
        <w:rPr>
          <w:color w:val="231F20"/>
          <w:w w:val="105"/>
        </w:rPr>
        <w:t>por parte</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industria.</w:t>
      </w:r>
    </w:p>
    <w:p>
      <w:pPr>
        <w:pStyle w:val="BodyText"/>
      </w:pPr>
    </w:p>
    <w:p>
      <w:pPr>
        <w:pStyle w:val="BodyText"/>
        <w:spacing w:before="2"/>
        <w:rPr>
          <w:sz w:val="28"/>
        </w:rPr>
      </w:pPr>
    </w:p>
    <w:p>
      <w:pPr>
        <w:pStyle w:val="BodyText"/>
        <w:ind w:left="893"/>
        <w:jc w:val="both"/>
        <w:rPr>
          <w:rFonts w:ascii="Verdana"/>
        </w:rPr>
      </w:pPr>
      <w:r>
        <w:rPr>
          <w:rFonts w:ascii="Verdana"/>
          <w:color w:val="231F20"/>
          <w:w w:val="90"/>
        </w:rPr>
        <w:t>RESPONSABILIDAD SOCIAL</w:t>
      </w:r>
    </w:p>
    <w:p>
      <w:pPr>
        <w:pStyle w:val="BodyText"/>
        <w:spacing w:before="4"/>
        <w:rPr>
          <w:rFonts w:ascii="Verdana"/>
          <w:sz w:val="28"/>
        </w:rPr>
      </w:pPr>
    </w:p>
    <w:p>
      <w:pPr>
        <w:pStyle w:val="BodyText"/>
        <w:spacing w:line="278" w:lineRule="auto"/>
        <w:ind w:left="893" w:right="107"/>
        <w:jc w:val="both"/>
      </w:pPr>
      <w:r>
        <w:rPr>
          <w:color w:val="231F20"/>
        </w:rPr>
        <w:t>Desde finales del siglo pasado, la sociedad ha interpelado a las</w:t>
      </w:r>
      <w:r>
        <w:rPr>
          <w:color w:val="231F20"/>
          <w:spacing w:val="-7"/>
        </w:rPr>
        <w:t> </w:t>
      </w:r>
      <w:r>
        <w:rPr>
          <w:color w:val="231F20"/>
        </w:rPr>
        <w:t>empresas</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rediseñen</w:t>
      </w:r>
      <w:r>
        <w:rPr>
          <w:color w:val="231F20"/>
          <w:spacing w:val="-7"/>
        </w:rPr>
        <w:t> </w:t>
      </w:r>
      <w:r>
        <w:rPr>
          <w:color w:val="231F20"/>
        </w:rPr>
        <w:t>su</w:t>
      </w:r>
      <w:r>
        <w:rPr>
          <w:color w:val="231F20"/>
          <w:spacing w:val="-7"/>
        </w:rPr>
        <w:t> </w:t>
      </w:r>
      <w:r>
        <w:rPr>
          <w:color w:val="231F20"/>
        </w:rPr>
        <w:t>identidad</w:t>
      </w:r>
      <w:r>
        <w:rPr>
          <w:color w:val="231F20"/>
          <w:spacing w:val="-7"/>
        </w:rPr>
        <w:t> </w:t>
      </w:r>
      <w:r>
        <w:rPr>
          <w:color w:val="231F20"/>
        </w:rPr>
        <w:t>y</w:t>
      </w:r>
      <w:r>
        <w:rPr>
          <w:color w:val="231F20"/>
          <w:spacing w:val="-7"/>
        </w:rPr>
        <w:t> </w:t>
      </w:r>
      <w:r>
        <w:rPr>
          <w:color w:val="231F20"/>
        </w:rPr>
        <w:t>redefinan</w:t>
      </w:r>
      <w:r>
        <w:rPr>
          <w:color w:val="231F20"/>
          <w:spacing w:val="-7"/>
        </w:rPr>
        <w:t> </w:t>
      </w:r>
      <w:r>
        <w:rPr>
          <w:color w:val="231F20"/>
        </w:rPr>
        <w:t>su </w:t>
      </w:r>
      <w:r>
        <w:rPr>
          <w:color w:val="231F20"/>
          <w:spacing w:val="-3"/>
        </w:rPr>
        <w:t>rol. Adolfo  </w:t>
      </w:r>
      <w:r>
        <w:rPr>
          <w:color w:val="231F20"/>
        </w:rPr>
        <w:t>Sturzenegger señala lo </w:t>
      </w:r>
      <w:r>
        <w:rPr>
          <w:color w:val="231F20"/>
          <w:spacing w:val="16"/>
        </w:rPr>
        <w:t> </w:t>
      </w:r>
      <w:r>
        <w:rPr>
          <w:color w:val="231F20"/>
        </w:rPr>
        <w:t>siguiente:</w:t>
      </w:r>
    </w:p>
    <w:p>
      <w:pPr>
        <w:pStyle w:val="BodyText"/>
        <w:spacing w:before="3"/>
        <w:rPr>
          <w:sz w:val="27"/>
        </w:rPr>
      </w:pPr>
    </w:p>
    <w:p>
      <w:pPr>
        <w:spacing w:line="307" w:lineRule="auto" w:before="0"/>
        <w:ind w:left="1613" w:right="0" w:firstLine="0"/>
        <w:jc w:val="left"/>
        <w:rPr>
          <w:sz w:val="20"/>
        </w:rPr>
      </w:pPr>
      <w:r>
        <w:rPr>
          <w:color w:val="231F20"/>
          <w:sz w:val="20"/>
        </w:rPr>
        <w:t>Los lazos entre empresas y sociedad dejaron de ser pu- ramente económicos dando paso a lo que se denomina</w:t>
      </w:r>
    </w:p>
    <w:p>
      <w:pPr>
        <w:spacing w:after="0" w:line="307" w:lineRule="auto"/>
        <w:jc w:val="left"/>
        <w:rPr>
          <w:sz w:val="20"/>
        </w:rPr>
        <w:sectPr>
          <w:headerReference w:type="default" r:id="rId285"/>
          <w:pgSz w:w="7940" w:h="11910"/>
          <w:pgMar w:header="0" w:footer="737" w:top="1100" w:bottom="920" w:left="240" w:right="1080"/>
        </w:sectPr>
      </w:pPr>
    </w:p>
    <w:p>
      <w:pPr>
        <w:spacing w:line="307" w:lineRule="auto" w:before="138"/>
        <w:ind w:left="830" w:right="884" w:firstLine="0"/>
        <w:jc w:val="both"/>
        <w:rPr>
          <w:sz w:val="20"/>
        </w:rPr>
      </w:pPr>
      <w:r>
        <w:rPr>
          <w:color w:val="231F20"/>
          <w:sz w:val="20"/>
        </w:rPr>
        <w:t>comportamiento socialmente responsable o responsabi- lidad social empresarial (rse). Este comportamiento se caracteriza por una nueva dinámica en donde la empresa desarrolla su gestión con base en valores y principios, es decir, una ética de la responsabilidad en sentido weberia- no,5 sin dejar de cumplir su función económica, la cual continúa siendo la esencia de su razón de ser (en Pagani, 2012:  117).</w:t>
      </w:r>
    </w:p>
    <w:p>
      <w:pPr>
        <w:pStyle w:val="BodyText"/>
        <w:spacing w:before="11"/>
        <w:rPr>
          <w:sz w:val="23"/>
        </w:rPr>
      </w:pPr>
    </w:p>
    <w:p>
      <w:pPr>
        <w:pStyle w:val="BodyText"/>
        <w:spacing w:line="278" w:lineRule="auto"/>
        <w:ind w:left="110" w:right="885"/>
        <w:jc w:val="both"/>
      </w:pPr>
      <w:r>
        <w:rPr>
          <w:color w:val="231F20"/>
          <w:spacing w:val="-3"/>
        </w:rPr>
        <w:t>Esta nueva política </w:t>
      </w:r>
      <w:r>
        <w:rPr>
          <w:color w:val="231F20"/>
          <w:spacing w:val="-4"/>
        </w:rPr>
        <w:t>genera </w:t>
      </w:r>
      <w:r>
        <w:rPr>
          <w:color w:val="231F20"/>
        </w:rPr>
        <w:t>una </w:t>
      </w:r>
      <w:r>
        <w:rPr>
          <w:color w:val="231F20"/>
          <w:spacing w:val="-3"/>
        </w:rPr>
        <w:t>demanda </w:t>
      </w:r>
      <w:r>
        <w:rPr>
          <w:color w:val="231F20"/>
        </w:rPr>
        <w:t>al </w:t>
      </w:r>
      <w:r>
        <w:rPr>
          <w:color w:val="231F20"/>
          <w:spacing w:val="-3"/>
        </w:rPr>
        <w:t>exterior de </w:t>
      </w:r>
      <w:r>
        <w:rPr>
          <w:color w:val="231F20"/>
          <w:spacing w:val="-4"/>
        </w:rPr>
        <w:t>pro- </w:t>
      </w:r>
      <w:r>
        <w:rPr>
          <w:color w:val="231F20"/>
          <w:spacing w:val="-3"/>
        </w:rPr>
        <w:t>ductos bajo </w:t>
      </w:r>
      <w:r>
        <w:rPr>
          <w:color w:val="231F20"/>
        </w:rPr>
        <w:t>una </w:t>
      </w:r>
      <w:r>
        <w:rPr>
          <w:color w:val="231F20"/>
          <w:spacing w:val="-3"/>
        </w:rPr>
        <w:t>perspectiva de sostenibilidad, </w:t>
      </w:r>
      <w:r>
        <w:rPr>
          <w:color w:val="231F20"/>
        </w:rPr>
        <w:t>y al </w:t>
      </w:r>
      <w:r>
        <w:rPr>
          <w:color w:val="231F20"/>
          <w:spacing w:val="-3"/>
        </w:rPr>
        <w:t>interior de </w:t>
      </w:r>
      <w:r>
        <w:rPr>
          <w:color w:val="231F20"/>
          <w:spacing w:val="-4"/>
        </w:rPr>
        <w:t>respeto </w:t>
      </w:r>
      <w:r>
        <w:rPr>
          <w:color w:val="231F20"/>
        </w:rPr>
        <w:t>a </w:t>
      </w:r>
      <w:r>
        <w:rPr>
          <w:color w:val="231F20"/>
          <w:spacing w:val="-3"/>
        </w:rPr>
        <w:t>los </w:t>
      </w:r>
      <w:r>
        <w:rPr>
          <w:color w:val="231F20"/>
          <w:spacing w:val="-4"/>
        </w:rPr>
        <w:t>derechos laborales </w:t>
      </w:r>
      <w:r>
        <w:rPr>
          <w:color w:val="231F20"/>
          <w:spacing w:val="-3"/>
        </w:rPr>
        <w:t>de los </w:t>
      </w:r>
      <w:r>
        <w:rPr>
          <w:color w:val="231F20"/>
          <w:spacing w:val="-4"/>
        </w:rPr>
        <w:t>trabajadores, además </w:t>
      </w:r>
      <w:r>
        <w:rPr>
          <w:color w:val="231F20"/>
          <w:spacing w:val="-3"/>
        </w:rPr>
        <w:t>de </w:t>
      </w:r>
      <w:r>
        <w:rPr>
          <w:color w:val="231F20"/>
        </w:rPr>
        <w:t>que </w:t>
      </w:r>
      <w:r>
        <w:rPr>
          <w:color w:val="231F20"/>
          <w:spacing w:val="-3"/>
        </w:rPr>
        <w:t>existan acciones </w:t>
      </w:r>
      <w:r>
        <w:rPr>
          <w:color w:val="231F20"/>
          <w:spacing w:val="-4"/>
        </w:rPr>
        <w:t>empresariales </w:t>
      </w:r>
      <w:r>
        <w:rPr>
          <w:color w:val="231F20"/>
          <w:spacing w:val="-3"/>
        </w:rPr>
        <w:t>de </w:t>
      </w:r>
      <w:r>
        <w:rPr>
          <w:color w:val="231F20"/>
          <w:spacing w:val="-4"/>
        </w:rPr>
        <w:t>ayuda </w:t>
      </w:r>
      <w:r>
        <w:rPr>
          <w:color w:val="231F20"/>
        </w:rPr>
        <w:t>a </w:t>
      </w:r>
      <w:r>
        <w:rPr>
          <w:color w:val="231F20"/>
          <w:spacing w:val="-3"/>
        </w:rPr>
        <w:t>los </w:t>
      </w:r>
      <w:r>
        <w:rPr>
          <w:color w:val="231F20"/>
          <w:spacing w:val="-4"/>
        </w:rPr>
        <w:t>sectores vulnerables </w:t>
      </w:r>
      <w:r>
        <w:rPr>
          <w:color w:val="231F20"/>
          <w:spacing w:val="-3"/>
        </w:rPr>
        <w:t>de </w:t>
      </w:r>
      <w:r>
        <w:rPr>
          <w:color w:val="231F20"/>
        </w:rPr>
        <w:t>la </w:t>
      </w:r>
      <w:r>
        <w:rPr>
          <w:color w:val="231F20"/>
          <w:spacing w:val="-3"/>
        </w:rPr>
        <w:t>comunidad </w:t>
      </w:r>
      <w:r>
        <w:rPr>
          <w:color w:val="231F20"/>
          <w:spacing w:val="-4"/>
        </w:rPr>
        <w:t>para </w:t>
      </w:r>
      <w:r>
        <w:rPr>
          <w:color w:val="231F20"/>
          <w:spacing w:val="-3"/>
        </w:rPr>
        <w:t>erradicar </w:t>
      </w:r>
      <w:r>
        <w:rPr>
          <w:color w:val="231F20"/>
        </w:rPr>
        <w:t>sus </w:t>
      </w:r>
      <w:r>
        <w:rPr>
          <w:color w:val="231F20"/>
          <w:spacing w:val="-4"/>
        </w:rPr>
        <w:t>problemas. </w:t>
      </w:r>
      <w:r>
        <w:rPr>
          <w:color w:val="231F20"/>
          <w:spacing w:val="-3"/>
        </w:rPr>
        <w:t>Éstos, </w:t>
      </w:r>
      <w:r>
        <w:rPr>
          <w:color w:val="231F20"/>
          <w:spacing w:val="-4"/>
        </w:rPr>
        <w:t>entre otros </w:t>
      </w:r>
      <w:r>
        <w:rPr>
          <w:color w:val="231F20"/>
          <w:spacing w:val="-3"/>
        </w:rPr>
        <w:t>aspectos, </w:t>
      </w:r>
      <w:r>
        <w:rPr>
          <w:color w:val="231F20"/>
          <w:spacing w:val="-4"/>
        </w:rPr>
        <w:t>caracterizan </w:t>
      </w:r>
      <w:r>
        <w:rPr>
          <w:color w:val="231F20"/>
          <w:spacing w:val="-3"/>
        </w:rPr>
        <w:t>políticas corporati- </w:t>
      </w:r>
      <w:r>
        <w:rPr>
          <w:color w:val="231F20"/>
          <w:spacing w:val="-4"/>
        </w:rPr>
        <w:t>vas,</w:t>
      </w:r>
      <w:r>
        <w:rPr>
          <w:color w:val="231F20"/>
          <w:spacing w:val="-20"/>
        </w:rPr>
        <w:t> </w:t>
      </w:r>
      <w:r>
        <w:rPr>
          <w:color w:val="231F20"/>
        </w:rPr>
        <w:t>las</w:t>
      </w:r>
      <w:r>
        <w:rPr>
          <w:color w:val="231F20"/>
          <w:spacing w:val="-11"/>
        </w:rPr>
        <w:t> </w:t>
      </w:r>
      <w:r>
        <w:rPr>
          <w:color w:val="231F20"/>
          <w:spacing w:val="-3"/>
        </w:rPr>
        <w:t>cuales</w:t>
      </w:r>
      <w:r>
        <w:rPr>
          <w:color w:val="231F20"/>
          <w:spacing w:val="-11"/>
        </w:rPr>
        <w:t> </w:t>
      </w:r>
      <w:r>
        <w:rPr>
          <w:color w:val="231F20"/>
        </w:rPr>
        <w:t>son</w:t>
      </w:r>
      <w:r>
        <w:rPr>
          <w:color w:val="231F20"/>
          <w:spacing w:val="-11"/>
        </w:rPr>
        <w:t> </w:t>
      </w:r>
      <w:r>
        <w:rPr>
          <w:color w:val="231F20"/>
          <w:spacing w:val="-4"/>
        </w:rPr>
        <w:t>ya</w:t>
      </w:r>
      <w:r>
        <w:rPr>
          <w:color w:val="231F20"/>
          <w:spacing w:val="-11"/>
        </w:rPr>
        <w:t> </w:t>
      </w:r>
      <w:r>
        <w:rPr>
          <w:color w:val="231F20"/>
          <w:spacing w:val="-3"/>
        </w:rPr>
        <w:t>tomadas</w:t>
      </w:r>
      <w:r>
        <w:rPr>
          <w:color w:val="231F20"/>
          <w:spacing w:val="-11"/>
        </w:rPr>
        <w:t> </w:t>
      </w:r>
      <w:r>
        <w:rPr>
          <w:color w:val="231F20"/>
        </w:rPr>
        <w:t>en</w:t>
      </w:r>
      <w:r>
        <w:rPr>
          <w:color w:val="231F20"/>
          <w:spacing w:val="-11"/>
        </w:rPr>
        <w:t> </w:t>
      </w:r>
      <w:r>
        <w:rPr>
          <w:color w:val="231F20"/>
          <w:spacing w:val="-3"/>
        </w:rPr>
        <w:t>cuenta</w:t>
      </w:r>
      <w:r>
        <w:rPr>
          <w:color w:val="231F20"/>
          <w:spacing w:val="-11"/>
        </w:rPr>
        <w:t> </w:t>
      </w:r>
      <w:r>
        <w:rPr>
          <w:color w:val="231F20"/>
        </w:rPr>
        <w:t>por</w:t>
      </w:r>
      <w:r>
        <w:rPr>
          <w:color w:val="231F20"/>
          <w:spacing w:val="-11"/>
        </w:rPr>
        <w:t> </w:t>
      </w:r>
      <w:r>
        <w:rPr>
          <w:color w:val="231F20"/>
          <w:spacing w:val="-3"/>
        </w:rPr>
        <w:t>los</w:t>
      </w:r>
      <w:r>
        <w:rPr>
          <w:color w:val="231F20"/>
          <w:spacing w:val="-11"/>
        </w:rPr>
        <w:t> </w:t>
      </w:r>
      <w:r>
        <w:rPr>
          <w:color w:val="231F20"/>
          <w:spacing w:val="-4"/>
        </w:rPr>
        <w:t>consumidores </w:t>
      </w:r>
      <w:r>
        <w:rPr>
          <w:color w:val="231F20"/>
        </w:rPr>
        <w:t>en el </w:t>
      </w:r>
      <w:r>
        <w:rPr>
          <w:color w:val="231F20"/>
          <w:spacing w:val="-3"/>
        </w:rPr>
        <w:t>momento </w:t>
      </w:r>
      <w:r>
        <w:rPr>
          <w:color w:val="231F20"/>
        </w:rPr>
        <w:t>en que </w:t>
      </w:r>
      <w:r>
        <w:rPr>
          <w:color w:val="231F20"/>
          <w:spacing w:val="-4"/>
        </w:rPr>
        <w:t>compran </w:t>
      </w:r>
      <w:r>
        <w:rPr>
          <w:color w:val="231F20"/>
        </w:rPr>
        <w:t>un </w:t>
      </w:r>
      <w:r>
        <w:rPr>
          <w:color w:val="231F20"/>
          <w:spacing w:val="-4"/>
        </w:rPr>
        <w:t>producto </w:t>
      </w:r>
      <w:r>
        <w:rPr>
          <w:color w:val="231F20"/>
        </w:rPr>
        <w:t>o </w:t>
      </w:r>
      <w:r>
        <w:rPr>
          <w:color w:val="231F20"/>
          <w:spacing w:val="-4"/>
        </w:rPr>
        <w:t>contratan </w:t>
      </w:r>
      <w:r>
        <w:rPr>
          <w:color w:val="231F20"/>
          <w:spacing w:val="-3"/>
        </w:rPr>
        <w:t>servicios  </w:t>
      </w:r>
      <w:r>
        <w:rPr>
          <w:color w:val="231F20"/>
          <w:spacing w:val="-4"/>
        </w:rPr>
        <w:t>(Roitstein,  </w:t>
      </w:r>
      <w:r>
        <w:rPr>
          <w:color w:val="231F20"/>
          <w:spacing w:val="-3"/>
        </w:rPr>
        <w:t>2004;  Campbell, </w:t>
      </w:r>
      <w:r>
        <w:rPr>
          <w:color w:val="231F20"/>
          <w:spacing w:val="35"/>
        </w:rPr>
        <w:t> </w:t>
      </w:r>
      <w:r>
        <w:rPr>
          <w:color w:val="231F20"/>
          <w:spacing w:val="-3"/>
        </w:rPr>
        <w:t>2007).</w:t>
      </w:r>
    </w:p>
    <w:p>
      <w:pPr>
        <w:pStyle w:val="BodyText"/>
        <w:spacing w:before="7"/>
        <w:rPr>
          <w:sz w:val="25"/>
        </w:rPr>
      </w:pPr>
    </w:p>
    <w:p>
      <w:pPr>
        <w:pStyle w:val="BodyText"/>
        <w:spacing w:line="278" w:lineRule="auto"/>
        <w:ind w:left="110" w:right="891"/>
        <w:jc w:val="both"/>
      </w:pPr>
      <w:r>
        <w:rPr>
          <w:color w:val="231F20"/>
          <w:spacing w:val="-3"/>
        </w:rPr>
        <w:t>Por </w:t>
      </w:r>
      <w:r>
        <w:rPr>
          <w:color w:val="231F20"/>
        </w:rPr>
        <w:t>lo </w:t>
      </w:r>
      <w:r>
        <w:rPr>
          <w:color w:val="231F20"/>
          <w:spacing w:val="-3"/>
        </w:rPr>
        <w:t>anterior, </w:t>
      </w:r>
      <w:r>
        <w:rPr>
          <w:color w:val="231F20"/>
        </w:rPr>
        <w:t>las distintas disciplinas han </w:t>
      </w:r>
      <w:r>
        <w:rPr>
          <w:color w:val="231F20"/>
          <w:spacing w:val="-3"/>
        </w:rPr>
        <w:t>desarrollado </w:t>
      </w:r>
      <w:r>
        <w:rPr>
          <w:color w:val="231F20"/>
        </w:rPr>
        <w:t>es- quemas </w:t>
      </w:r>
      <w:r>
        <w:rPr>
          <w:color w:val="231F20"/>
          <w:spacing w:val="-3"/>
        </w:rPr>
        <w:t>particulares para responder </w:t>
      </w:r>
      <w:r>
        <w:rPr>
          <w:color w:val="231F20"/>
        </w:rPr>
        <w:t>a las necesidades </w:t>
      </w:r>
      <w:r>
        <w:rPr>
          <w:color w:val="231F20"/>
          <w:spacing w:val="-3"/>
        </w:rPr>
        <w:t>del mercado </w:t>
      </w:r>
      <w:r>
        <w:rPr>
          <w:color w:val="231F20"/>
          <w:spacing w:val="-7"/>
        </w:rPr>
        <w:t>y, </w:t>
      </w:r>
      <w:r>
        <w:rPr>
          <w:color w:val="231F20"/>
        </w:rPr>
        <w:t>a su </w:t>
      </w:r>
      <w:r>
        <w:rPr>
          <w:color w:val="231F20"/>
          <w:spacing w:val="-3"/>
        </w:rPr>
        <w:t>vez, interpretar </w:t>
      </w:r>
      <w:r>
        <w:rPr>
          <w:color w:val="231F20"/>
        </w:rPr>
        <w:t>en sus </w:t>
      </w:r>
      <w:r>
        <w:rPr>
          <w:color w:val="231F20"/>
          <w:spacing w:val="-3"/>
        </w:rPr>
        <w:t>productos </w:t>
      </w:r>
      <w:r>
        <w:rPr>
          <w:color w:val="231F20"/>
        </w:rPr>
        <w:t>el cambio social que se viene dando. </w:t>
      </w:r>
      <w:r>
        <w:rPr>
          <w:color w:val="231F20"/>
          <w:spacing w:val="-3"/>
        </w:rPr>
        <w:t>Para logarlo, </w:t>
      </w:r>
      <w:r>
        <w:rPr>
          <w:color w:val="231F20"/>
        </w:rPr>
        <w:t>el tema de la </w:t>
      </w:r>
      <w:r>
        <w:rPr>
          <w:color w:val="231F20"/>
          <w:spacing w:val="-3"/>
        </w:rPr>
        <w:t>respon- </w:t>
      </w:r>
      <w:r>
        <w:rPr>
          <w:color w:val="231F20"/>
        </w:rPr>
        <w:t>sabilidad</w:t>
      </w:r>
      <w:r>
        <w:rPr>
          <w:color w:val="231F20"/>
          <w:spacing w:val="-7"/>
        </w:rPr>
        <w:t> </w:t>
      </w:r>
      <w:r>
        <w:rPr>
          <w:color w:val="231F20"/>
        </w:rPr>
        <w:t>social</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incorporado</w:t>
      </w:r>
      <w:r>
        <w:rPr>
          <w:color w:val="231F20"/>
          <w:spacing w:val="-7"/>
        </w:rPr>
        <w:t> </w:t>
      </w:r>
      <w:r>
        <w:rPr>
          <w:color w:val="231F20"/>
          <w:spacing w:val="-3"/>
        </w:rPr>
        <w:t>dentro</w:t>
      </w:r>
      <w:r>
        <w:rPr>
          <w:color w:val="231F20"/>
          <w:spacing w:val="-7"/>
        </w:rPr>
        <w:t> </w:t>
      </w:r>
      <w:r>
        <w:rPr>
          <w:color w:val="231F20"/>
        </w:rPr>
        <w:t>de</w:t>
      </w:r>
      <w:r>
        <w:rPr>
          <w:color w:val="231F20"/>
          <w:spacing w:val="-7"/>
        </w:rPr>
        <w:t> </w:t>
      </w:r>
      <w:r>
        <w:rPr>
          <w:color w:val="231F20"/>
          <w:spacing w:val="-2"/>
        </w:rPr>
        <w:t>los</w:t>
      </w:r>
      <w:r>
        <w:rPr>
          <w:color w:val="231F20"/>
          <w:spacing w:val="-7"/>
        </w:rPr>
        <w:t> </w:t>
      </w:r>
      <w:r>
        <w:rPr>
          <w:color w:val="231F20"/>
          <w:spacing w:val="-3"/>
        </w:rPr>
        <w:t>actores</w:t>
      </w:r>
      <w:r>
        <w:rPr>
          <w:color w:val="231F20"/>
          <w:spacing w:val="-7"/>
        </w:rPr>
        <w:t> </w:t>
      </w:r>
      <w:r>
        <w:rPr>
          <w:color w:val="231F20"/>
        </w:rPr>
        <w:t>de</w:t>
      </w:r>
      <w:r>
        <w:rPr>
          <w:color w:val="231F20"/>
          <w:spacing w:val="-7"/>
        </w:rPr>
        <w:t> </w:t>
      </w:r>
      <w:r>
        <w:rPr>
          <w:color w:val="231F20"/>
        </w:rPr>
        <w:t>la</w:t>
      </w:r>
    </w:p>
    <w:p>
      <w:pPr>
        <w:pStyle w:val="BodyText"/>
        <w:rPr>
          <w:sz w:val="20"/>
        </w:rPr>
      </w:pPr>
    </w:p>
    <w:p>
      <w:pPr>
        <w:pStyle w:val="BodyText"/>
        <w:spacing w:before="6"/>
        <w:rPr>
          <w:sz w:val="13"/>
        </w:rPr>
      </w:pPr>
      <w:r>
        <w:rPr/>
        <w:pict>
          <v:line style="position:absolute;mso-position-horizontal-relative:page;mso-position-vertical-relative:paragraph;z-index:2392;mso-wrap-distance-left:0;mso-wrap-distance-right:0" from="59.527599pt,10.13576pt" to="87.873599pt,10.13576pt" stroked="true" strokeweight=".5pt" strokecolor="#231f20">
            <w10:wrap type="topAndBottom"/>
          </v:line>
        </w:pict>
      </w:r>
    </w:p>
    <w:p>
      <w:pPr>
        <w:pStyle w:val="ListParagraph"/>
        <w:numPr>
          <w:ilvl w:val="0"/>
          <w:numId w:val="16"/>
        </w:numPr>
        <w:tabs>
          <w:tab w:pos="231" w:val="left" w:leader="none"/>
        </w:tabs>
        <w:spacing w:line="264" w:lineRule="auto" w:before="57" w:after="0"/>
        <w:ind w:left="230" w:right="876" w:hanging="120"/>
        <w:jc w:val="both"/>
        <w:rPr>
          <w:color w:val="231F20"/>
          <w:sz w:val="17"/>
        </w:rPr>
      </w:pPr>
      <w:r>
        <w:rPr>
          <w:color w:val="231F20"/>
          <w:sz w:val="17"/>
        </w:rPr>
        <w:t>Romero (1998) sostiene: “el pensamiento weberiano se encuentra  mar- cado por una titánica lucha entre, por un lado, el análisis científico y ‘objetivo’ de la realidad de la civilización tecnificada y burocratizada del capitalismo y la democracia de masas </w:t>
      </w:r>
      <w:r>
        <w:rPr>
          <w:color w:val="231F20"/>
          <w:spacing w:val="-4"/>
          <w:sz w:val="17"/>
        </w:rPr>
        <w:t>y, </w:t>
      </w:r>
      <w:r>
        <w:rPr>
          <w:color w:val="231F20"/>
          <w:sz w:val="17"/>
        </w:rPr>
        <w:t>por otro lado, el esfuerzo ético di- rigido a ‘salvar’ al individuo de las fuerzas impersonales que le avasallan, restaurar un sentido a la existencia, y proteger los valores de la creatividad personal</w:t>
      </w:r>
      <w:r>
        <w:rPr>
          <w:color w:val="231F20"/>
          <w:spacing w:val="25"/>
          <w:sz w:val="17"/>
        </w:rPr>
        <w:t> </w:t>
      </w:r>
      <w:r>
        <w:rPr>
          <w:color w:val="231F20"/>
          <w:sz w:val="17"/>
        </w:rPr>
        <w:t>frente</w:t>
      </w:r>
      <w:r>
        <w:rPr>
          <w:color w:val="231F20"/>
          <w:spacing w:val="25"/>
          <w:sz w:val="17"/>
        </w:rPr>
        <w:t> </w:t>
      </w:r>
      <w:r>
        <w:rPr>
          <w:color w:val="231F20"/>
          <w:sz w:val="17"/>
        </w:rPr>
        <w:t>a</w:t>
      </w:r>
      <w:r>
        <w:rPr>
          <w:color w:val="231F20"/>
          <w:spacing w:val="25"/>
          <w:sz w:val="17"/>
        </w:rPr>
        <w:t> </w:t>
      </w:r>
      <w:r>
        <w:rPr>
          <w:color w:val="231F20"/>
          <w:sz w:val="17"/>
        </w:rPr>
        <w:t>la</w:t>
      </w:r>
      <w:r>
        <w:rPr>
          <w:color w:val="231F20"/>
          <w:spacing w:val="25"/>
          <w:sz w:val="17"/>
        </w:rPr>
        <w:t> </w:t>
      </w:r>
      <w:r>
        <w:rPr>
          <w:color w:val="231F20"/>
          <w:sz w:val="17"/>
        </w:rPr>
        <w:t>burocratización</w:t>
      </w:r>
      <w:r>
        <w:rPr>
          <w:color w:val="231F20"/>
          <w:spacing w:val="25"/>
          <w:sz w:val="17"/>
        </w:rPr>
        <w:t> </w:t>
      </w:r>
      <w:r>
        <w:rPr>
          <w:color w:val="231F20"/>
          <w:sz w:val="17"/>
        </w:rPr>
        <w:t>y</w:t>
      </w:r>
      <w:r>
        <w:rPr>
          <w:color w:val="231F20"/>
          <w:spacing w:val="25"/>
          <w:sz w:val="17"/>
        </w:rPr>
        <w:t> </w:t>
      </w:r>
      <w:r>
        <w:rPr>
          <w:color w:val="231F20"/>
          <w:sz w:val="17"/>
        </w:rPr>
        <w:t>el</w:t>
      </w:r>
      <w:r>
        <w:rPr>
          <w:color w:val="231F20"/>
          <w:spacing w:val="25"/>
          <w:sz w:val="17"/>
        </w:rPr>
        <w:t> </w:t>
      </w:r>
      <w:r>
        <w:rPr>
          <w:color w:val="231F20"/>
          <w:sz w:val="17"/>
        </w:rPr>
        <w:t>colectivismo”</w:t>
      </w:r>
      <w:r>
        <w:rPr>
          <w:color w:val="231F20"/>
          <w:spacing w:val="25"/>
          <w:sz w:val="17"/>
        </w:rPr>
        <w:t> </w:t>
      </w:r>
      <w:r>
        <w:rPr>
          <w:color w:val="231F20"/>
          <w:sz w:val="17"/>
        </w:rPr>
        <w:t>(1998:</w:t>
      </w:r>
      <w:r>
        <w:rPr>
          <w:color w:val="231F20"/>
          <w:spacing w:val="25"/>
          <w:sz w:val="17"/>
        </w:rPr>
        <w:t> </w:t>
      </w:r>
      <w:r>
        <w:rPr>
          <w:color w:val="231F20"/>
          <w:sz w:val="17"/>
        </w:rPr>
        <w:t>1).</w:t>
      </w:r>
    </w:p>
    <w:p>
      <w:pPr>
        <w:spacing w:after="0" w:line="264" w:lineRule="auto"/>
        <w:jc w:val="both"/>
        <w:rPr>
          <w:sz w:val="17"/>
        </w:rPr>
        <w:sectPr>
          <w:headerReference w:type="default" r:id="rId286"/>
          <w:footerReference w:type="default" r:id="rId287"/>
          <w:footerReference w:type="even" r:id="rId288"/>
          <w:pgSz w:w="7940" w:h="11910"/>
          <w:pgMar w:header="0" w:footer="737" w:top="1100" w:bottom="920" w:left="1080" w:right="240"/>
          <w:pgNumType w:start="137"/>
        </w:sectPr>
      </w:pPr>
    </w:p>
    <w:p>
      <w:pPr>
        <w:pStyle w:val="BodyText"/>
        <w:spacing w:line="278" w:lineRule="auto" w:before="119"/>
        <w:ind w:left="893" w:right="99"/>
        <w:jc w:val="both"/>
      </w:pPr>
      <w:r>
        <w:rPr>
          <w:color w:val="231F20"/>
        </w:rPr>
        <w:t>sociedad, el gobierno, la industria y no menos importante el sector académico. En este último, “la responsabilidad </w:t>
      </w:r>
      <w:r>
        <w:rPr>
          <w:color w:val="231F20"/>
          <w:spacing w:val="-2"/>
        </w:rPr>
        <w:t>social </w:t>
      </w:r>
      <w:r>
        <w:rPr>
          <w:color w:val="231F20"/>
          <w:spacing w:val="-3"/>
        </w:rPr>
        <w:t>universitaria</w:t>
      </w:r>
      <w:r>
        <w:rPr>
          <w:color w:val="231F20"/>
          <w:spacing w:val="-10"/>
        </w:rPr>
        <w:t> </w:t>
      </w:r>
      <w:r>
        <w:rPr>
          <w:color w:val="231F20"/>
        </w:rPr>
        <w:t>está</w:t>
      </w:r>
      <w:r>
        <w:rPr>
          <w:color w:val="231F20"/>
          <w:spacing w:val="-10"/>
        </w:rPr>
        <w:t> </w:t>
      </w:r>
      <w:r>
        <w:rPr>
          <w:color w:val="231F20"/>
          <w:spacing w:val="-3"/>
        </w:rPr>
        <w:t>marcada</w:t>
      </w:r>
      <w:r>
        <w:rPr>
          <w:color w:val="231F20"/>
          <w:spacing w:val="-10"/>
        </w:rPr>
        <w:t> </w:t>
      </w:r>
      <w:r>
        <w:rPr>
          <w:color w:val="231F20"/>
          <w:spacing w:val="-3"/>
        </w:rPr>
        <w:t>para</w:t>
      </w:r>
      <w:r>
        <w:rPr>
          <w:color w:val="231F20"/>
          <w:spacing w:val="-10"/>
        </w:rPr>
        <w:t> </w:t>
      </w:r>
      <w:r>
        <w:rPr>
          <w:color w:val="231F20"/>
        </w:rPr>
        <w:t>ser</w:t>
      </w:r>
      <w:r>
        <w:rPr>
          <w:color w:val="231F20"/>
          <w:spacing w:val="-10"/>
        </w:rPr>
        <w:t> </w:t>
      </w:r>
      <w:r>
        <w:rPr>
          <w:color w:val="231F20"/>
        </w:rPr>
        <w:t>una</w:t>
      </w:r>
      <w:r>
        <w:rPr>
          <w:color w:val="231F20"/>
          <w:spacing w:val="-10"/>
        </w:rPr>
        <w:t> </w:t>
      </w:r>
      <w:r>
        <w:rPr>
          <w:color w:val="231F20"/>
        </w:rPr>
        <w:t>organización</w:t>
      </w:r>
      <w:r>
        <w:rPr>
          <w:color w:val="231F20"/>
          <w:spacing w:val="-10"/>
        </w:rPr>
        <w:t> </w:t>
      </w:r>
      <w:r>
        <w:rPr>
          <w:color w:val="231F20"/>
        </w:rPr>
        <w:t>que</w:t>
      </w:r>
      <w:r>
        <w:rPr>
          <w:color w:val="231F20"/>
          <w:spacing w:val="-10"/>
        </w:rPr>
        <w:t> </w:t>
      </w:r>
      <w:r>
        <w:rPr>
          <w:color w:val="231F20"/>
          <w:spacing w:val="-2"/>
        </w:rPr>
        <w:t>de- </w:t>
      </w:r>
      <w:r>
        <w:rPr>
          <w:color w:val="231F20"/>
          <w:spacing w:val="-3"/>
        </w:rPr>
        <w:t>sarrolla</w:t>
      </w:r>
      <w:r>
        <w:rPr>
          <w:color w:val="231F20"/>
          <w:spacing w:val="-10"/>
        </w:rPr>
        <w:t> </w:t>
      </w:r>
      <w:r>
        <w:rPr>
          <w:color w:val="231F20"/>
        </w:rPr>
        <w:t>ideas,</w:t>
      </w:r>
      <w:r>
        <w:rPr>
          <w:color w:val="231F20"/>
          <w:spacing w:val="-18"/>
        </w:rPr>
        <w:t> </w:t>
      </w:r>
      <w:r>
        <w:rPr>
          <w:color w:val="231F20"/>
        </w:rPr>
        <w:t>en</w:t>
      </w:r>
      <w:r>
        <w:rPr>
          <w:color w:val="231F20"/>
          <w:spacing w:val="-10"/>
        </w:rPr>
        <w:t> </w:t>
      </w:r>
      <w:r>
        <w:rPr>
          <w:color w:val="231F20"/>
        </w:rPr>
        <w:t>donde</w:t>
      </w:r>
      <w:r>
        <w:rPr>
          <w:color w:val="231F20"/>
          <w:spacing w:val="-10"/>
        </w:rPr>
        <w:t> </w:t>
      </w:r>
      <w:r>
        <w:rPr>
          <w:color w:val="231F20"/>
        </w:rPr>
        <w:t>se</w:t>
      </w:r>
      <w:r>
        <w:rPr>
          <w:color w:val="231F20"/>
          <w:spacing w:val="-10"/>
        </w:rPr>
        <w:t> </w:t>
      </w:r>
      <w:r>
        <w:rPr>
          <w:color w:val="231F20"/>
          <w:spacing w:val="-4"/>
        </w:rPr>
        <w:t>investiga</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spacing w:val="-3"/>
        </w:rPr>
        <w:t>aprende</w:t>
      </w:r>
      <w:r>
        <w:rPr>
          <w:color w:val="231F20"/>
          <w:spacing w:val="-10"/>
        </w:rPr>
        <w:t> </w:t>
      </w:r>
      <w:r>
        <w:rPr>
          <w:color w:val="231F20"/>
        </w:rPr>
        <w:t>de</w:t>
      </w:r>
      <w:r>
        <w:rPr>
          <w:color w:val="231F20"/>
          <w:spacing w:val="-10"/>
        </w:rPr>
        <w:t> </w:t>
      </w:r>
      <w:r>
        <w:rPr>
          <w:color w:val="231F20"/>
        </w:rPr>
        <w:t>sí</w:t>
      </w:r>
      <w:r>
        <w:rPr>
          <w:color w:val="231F20"/>
          <w:spacing w:val="-10"/>
        </w:rPr>
        <w:t> </w:t>
      </w:r>
      <w:r>
        <w:rPr>
          <w:color w:val="231F20"/>
        </w:rPr>
        <w:t>misma </w:t>
      </w:r>
      <w:r>
        <w:rPr>
          <w:color w:val="231F20"/>
          <w:spacing w:val="-3"/>
        </w:rPr>
        <w:t>para </w:t>
      </w:r>
      <w:r>
        <w:rPr>
          <w:color w:val="231F20"/>
        </w:rPr>
        <w:t>el bien de la sociedad” </w:t>
      </w:r>
      <w:r>
        <w:rPr>
          <w:color w:val="231F20"/>
          <w:spacing w:val="-4"/>
        </w:rPr>
        <w:t>(Vallaes </w:t>
      </w:r>
      <w:r>
        <w:rPr>
          <w:i/>
          <w:color w:val="231F20"/>
        </w:rPr>
        <w:t>et al</w:t>
      </w:r>
      <w:r>
        <w:rPr>
          <w:color w:val="231F20"/>
        </w:rPr>
        <w:t>. 2009: 2). Es </w:t>
      </w:r>
      <w:r>
        <w:rPr>
          <w:color w:val="231F20"/>
          <w:spacing w:val="-4"/>
        </w:rPr>
        <w:t>decir, </w:t>
      </w:r>
      <w:r>
        <w:rPr>
          <w:color w:val="231F20"/>
        </w:rPr>
        <w:t>en una universidad socialmente </w:t>
      </w:r>
      <w:r>
        <w:rPr>
          <w:color w:val="231F20"/>
          <w:spacing w:val="-3"/>
        </w:rPr>
        <w:t>responsable </w:t>
      </w:r>
      <w:r>
        <w:rPr>
          <w:color w:val="231F20"/>
        </w:rPr>
        <w:t>debe permear esa filosofía hacia </w:t>
      </w:r>
      <w:r>
        <w:rPr>
          <w:color w:val="231F20"/>
          <w:spacing w:val="-3"/>
        </w:rPr>
        <w:t>todos </w:t>
      </w:r>
      <w:r>
        <w:rPr>
          <w:color w:val="231F20"/>
        </w:rPr>
        <w:t>y cada uno de sus grupos de</w:t>
      </w:r>
      <w:r>
        <w:rPr>
          <w:color w:val="231F20"/>
          <w:spacing w:val="-20"/>
        </w:rPr>
        <w:t> </w:t>
      </w:r>
      <w:r>
        <w:rPr>
          <w:color w:val="231F20"/>
          <w:spacing w:val="-3"/>
        </w:rPr>
        <w:t>interés.</w:t>
      </w:r>
    </w:p>
    <w:p>
      <w:pPr>
        <w:pStyle w:val="BodyText"/>
        <w:spacing w:before="7"/>
        <w:rPr>
          <w:sz w:val="25"/>
        </w:rPr>
      </w:pPr>
    </w:p>
    <w:p>
      <w:pPr>
        <w:pStyle w:val="BodyText"/>
        <w:spacing w:line="278" w:lineRule="auto"/>
        <w:ind w:left="893" w:right="107"/>
        <w:jc w:val="both"/>
      </w:pPr>
      <w:r>
        <w:rPr>
          <w:color w:val="231F20"/>
          <w:w w:val="105"/>
        </w:rPr>
        <w:t>Dentro</w:t>
      </w:r>
      <w:r>
        <w:rPr>
          <w:color w:val="231F20"/>
          <w:spacing w:val="-19"/>
          <w:w w:val="105"/>
        </w:rPr>
        <w:t> </w:t>
      </w:r>
      <w:r>
        <w:rPr>
          <w:color w:val="231F20"/>
          <w:w w:val="105"/>
        </w:rPr>
        <w:t>de</w:t>
      </w:r>
      <w:r>
        <w:rPr>
          <w:color w:val="231F20"/>
          <w:spacing w:val="-19"/>
          <w:w w:val="105"/>
        </w:rPr>
        <w:t> </w:t>
      </w:r>
      <w:r>
        <w:rPr>
          <w:color w:val="231F20"/>
          <w:w w:val="105"/>
        </w:rPr>
        <w:t>esos</w:t>
      </w:r>
      <w:r>
        <w:rPr>
          <w:color w:val="231F20"/>
          <w:spacing w:val="-19"/>
          <w:w w:val="105"/>
        </w:rPr>
        <w:t> </w:t>
      </w:r>
      <w:r>
        <w:rPr>
          <w:color w:val="231F20"/>
          <w:w w:val="105"/>
        </w:rPr>
        <w:t>grupos</w:t>
      </w:r>
      <w:r>
        <w:rPr>
          <w:color w:val="231F20"/>
          <w:spacing w:val="-19"/>
          <w:w w:val="105"/>
        </w:rPr>
        <w:t> </w:t>
      </w:r>
      <w:r>
        <w:rPr>
          <w:color w:val="231F20"/>
          <w:w w:val="105"/>
        </w:rPr>
        <w:t>están</w:t>
      </w:r>
      <w:r>
        <w:rPr>
          <w:color w:val="231F20"/>
          <w:spacing w:val="-19"/>
          <w:w w:val="105"/>
        </w:rPr>
        <w:t> </w:t>
      </w:r>
      <w:r>
        <w:rPr>
          <w:color w:val="231F20"/>
          <w:w w:val="105"/>
        </w:rPr>
        <w:t>los</w:t>
      </w:r>
      <w:r>
        <w:rPr>
          <w:color w:val="231F20"/>
          <w:spacing w:val="-19"/>
          <w:w w:val="105"/>
        </w:rPr>
        <w:t> </w:t>
      </w:r>
      <w:r>
        <w:rPr>
          <w:color w:val="231F20"/>
          <w:w w:val="105"/>
        </w:rPr>
        <w:t>estudiantes</w:t>
      </w:r>
      <w:r>
        <w:rPr>
          <w:color w:val="231F20"/>
          <w:spacing w:val="-19"/>
          <w:w w:val="105"/>
        </w:rPr>
        <w:t> </w:t>
      </w:r>
      <w:r>
        <w:rPr>
          <w:color w:val="231F20"/>
          <w:w w:val="105"/>
        </w:rPr>
        <w:t>que,</w:t>
      </w:r>
      <w:r>
        <w:rPr>
          <w:color w:val="231F20"/>
          <w:spacing w:val="-23"/>
          <w:w w:val="105"/>
        </w:rPr>
        <w:t> </w:t>
      </w:r>
      <w:r>
        <w:rPr>
          <w:color w:val="231F20"/>
          <w:w w:val="105"/>
        </w:rPr>
        <w:t>mediante los</w:t>
      </w:r>
      <w:r>
        <w:rPr>
          <w:color w:val="231F20"/>
          <w:spacing w:val="-24"/>
          <w:w w:val="105"/>
        </w:rPr>
        <w:t> </w:t>
      </w:r>
      <w:r>
        <w:rPr>
          <w:color w:val="231F20"/>
          <w:w w:val="105"/>
        </w:rPr>
        <w:t>programas</w:t>
      </w:r>
      <w:r>
        <w:rPr>
          <w:color w:val="231F20"/>
          <w:spacing w:val="-24"/>
          <w:w w:val="105"/>
        </w:rPr>
        <w:t> </w:t>
      </w:r>
      <w:r>
        <w:rPr>
          <w:color w:val="231F20"/>
          <w:w w:val="105"/>
        </w:rPr>
        <w:t>académicos</w:t>
      </w:r>
      <w:r>
        <w:rPr>
          <w:color w:val="231F20"/>
          <w:spacing w:val="-24"/>
          <w:w w:val="105"/>
        </w:rPr>
        <w:t> </w:t>
      </w:r>
      <w:r>
        <w:rPr>
          <w:color w:val="231F20"/>
          <w:w w:val="105"/>
        </w:rPr>
        <w:t>de</w:t>
      </w:r>
      <w:r>
        <w:rPr>
          <w:color w:val="231F20"/>
          <w:spacing w:val="-24"/>
          <w:w w:val="105"/>
        </w:rPr>
        <w:t> </w:t>
      </w:r>
      <w:r>
        <w:rPr>
          <w:color w:val="231F20"/>
          <w:w w:val="105"/>
        </w:rPr>
        <w:t>todas</w:t>
      </w:r>
      <w:r>
        <w:rPr>
          <w:color w:val="231F20"/>
          <w:spacing w:val="-24"/>
          <w:w w:val="105"/>
        </w:rPr>
        <w:t> </w:t>
      </w:r>
      <w:r>
        <w:rPr>
          <w:color w:val="231F20"/>
          <w:w w:val="105"/>
        </w:rPr>
        <w:t>las</w:t>
      </w:r>
      <w:r>
        <w:rPr>
          <w:color w:val="231F20"/>
          <w:spacing w:val="-24"/>
          <w:w w:val="105"/>
        </w:rPr>
        <w:t> </w:t>
      </w:r>
      <w:r>
        <w:rPr>
          <w:color w:val="231F20"/>
          <w:w w:val="105"/>
        </w:rPr>
        <w:t>licenciaturas,</w:t>
      </w:r>
      <w:r>
        <w:rPr>
          <w:color w:val="231F20"/>
          <w:spacing w:val="-28"/>
          <w:w w:val="105"/>
        </w:rPr>
        <w:t> </w:t>
      </w:r>
      <w:r>
        <w:rPr>
          <w:color w:val="231F20"/>
          <w:w w:val="105"/>
        </w:rPr>
        <w:t>debe- </w:t>
      </w:r>
      <w:r>
        <w:rPr>
          <w:color w:val="231F20"/>
        </w:rPr>
        <w:t>rán comprender cómo desde las últimas décadas se observa </w:t>
      </w:r>
      <w:r>
        <w:rPr>
          <w:color w:val="231F20"/>
          <w:w w:val="105"/>
        </w:rPr>
        <w:t>un cambio de paradigma en los intereses de los diversos sectores,</w:t>
      </w:r>
      <w:r>
        <w:rPr>
          <w:color w:val="231F20"/>
          <w:spacing w:val="-37"/>
          <w:w w:val="105"/>
        </w:rPr>
        <w:t> </w:t>
      </w:r>
      <w:r>
        <w:rPr>
          <w:color w:val="231F20"/>
          <w:w w:val="105"/>
        </w:rPr>
        <w:t>que</w:t>
      </w:r>
      <w:r>
        <w:rPr>
          <w:color w:val="231F20"/>
          <w:spacing w:val="-34"/>
          <w:w w:val="105"/>
        </w:rPr>
        <w:t> </w:t>
      </w:r>
      <w:r>
        <w:rPr>
          <w:color w:val="231F20"/>
          <w:spacing w:val="-3"/>
          <w:w w:val="105"/>
        </w:rPr>
        <w:t>ya</w:t>
      </w:r>
      <w:r>
        <w:rPr>
          <w:color w:val="231F20"/>
          <w:spacing w:val="-34"/>
          <w:w w:val="105"/>
        </w:rPr>
        <w:t> </w:t>
      </w:r>
      <w:r>
        <w:rPr>
          <w:color w:val="231F20"/>
          <w:w w:val="105"/>
        </w:rPr>
        <w:t>no</w:t>
      </w:r>
      <w:r>
        <w:rPr>
          <w:color w:val="231F20"/>
          <w:spacing w:val="-34"/>
          <w:w w:val="105"/>
        </w:rPr>
        <w:t> </w:t>
      </w:r>
      <w:r>
        <w:rPr>
          <w:color w:val="231F20"/>
          <w:w w:val="105"/>
        </w:rPr>
        <w:t>sólo</w:t>
      </w:r>
      <w:r>
        <w:rPr>
          <w:color w:val="231F20"/>
          <w:spacing w:val="-34"/>
          <w:w w:val="105"/>
        </w:rPr>
        <w:t> </w:t>
      </w:r>
      <w:r>
        <w:rPr>
          <w:color w:val="231F20"/>
          <w:w w:val="105"/>
        </w:rPr>
        <w:t>debe</w:t>
      </w:r>
      <w:r>
        <w:rPr>
          <w:color w:val="231F20"/>
          <w:spacing w:val="-34"/>
          <w:w w:val="105"/>
        </w:rPr>
        <w:t> </w:t>
      </w:r>
      <w:r>
        <w:rPr>
          <w:color w:val="231F20"/>
          <w:w w:val="105"/>
        </w:rPr>
        <w:t>dar</w:t>
      </w:r>
      <w:r>
        <w:rPr>
          <w:color w:val="231F20"/>
          <w:spacing w:val="-34"/>
          <w:w w:val="105"/>
        </w:rPr>
        <w:t> </w:t>
      </w:r>
      <w:r>
        <w:rPr>
          <w:color w:val="231F20"/>
          <w:w w:val="105"/>
        </w:rPr>
        <w:t>resultados</w:t>
      </w:r>
      <w:r>
        <w:rPr>
          <w:color w:val="231F20"/>
          <w:spacing w:val="-34"/>
          <w:w w:val="105"/>
        </w:rPr>
        <w:t> </w:t>
      </w:r>
      <w:r>
        <w:rPr>
          <w:color w:val="231F20"/>
          <w:w w:val="105"/>
        </w:rPr>
        <w:t>y</w:t>
      </w:r>
      <w:r>
        <w:rPr>
          <w:color w:val="231F20"/>
          <w:spacing w:val="-34"/>
          <w:w w:val="105"/>
        </w:rPr>
        <w:t> </w:t>
      </w:r>
      <w:r>
        <w:rPr>
          <w:color w:val="231F20"/>
          <w:w w:val="105"/>
        </w:rPr>
        <w:t>satisfacciones a</w:t>
      </w:r>
      <w:r>
        <w:rPr>
          <w:color w:val="231F20"/>
          <w:spacing w:val="-29"/>
          <w:w w:val="105"/>
        </w:rPr>
        <w:t> </w:t>
      </w:r>
      <w:r>
        <w:rPr>
          <w:color w:val="231F20"/>
          <w:w w:val="105"/>
        </w:rPr>
        <w:t>corto</w:t>
      </w:r>
      <w:r>
        <w:rPr>
          <w:color w:val="231F20"/>
          <w:spacing w:val="-29"/>
          <w:w w:val="105"/>
        </w:rPr>
        <w:t> </w:t>
      </w:r>
      <w:r>
        <w:rPr>
          <w:color w:val="231F20"/>
          <w:w w:val="105"/>
        </w:rPr>
        <w:t>plazo,</w:t>
      </w:r>
      <w:r>
        <w:rPr>
          <w:color w:val="231F20"/>
          <w:spacing w:val="-34"/>
          <w:w w:val="105"/>
        </w:rPr>
        <w:t> </w:t>
      </w:r>
      <w:r>
        <w:rPr>
          <w:color w:val="231F20"/>
          <w:w w:val="105"/>
        </w:rPr>
        <w:t>a</w:t>
      </w:r>
      <w:r>
        <w:rPr>
          <w:color w:val="231F20"/>
          <w:spacing w:val="-29"/>
          <w:w w:val="105"/>
        </w:rPr>
        <w:t> </w:t>
      </w:r>
      <w:r>
        <w:rPr>
          <w:color w:val="231F20"/>
          <w:w w:val="105"/>
        </w:rPr>
        <w:t>sus</w:t>
      </w:r>
      <w:r>
        <w:rPr>
          <w:color w:val="231F20"/>
          <w:spacing w:val="-29"/>
          <w:w w:val="105"/>
        </w:rPr>
        <w:t> </w:t>
      </w:r>
      <w:r>
        <w:rPr>
          <w:color w:val="231F20"/>
          <w:w w:val="105"/>
        </w:rPr>
        <w:t>accionistas</w:t>
      </w:r>
      <w:r>
        <w:rPr>
          <w:color w:val="231F20"/>
          <w:spacing w:val="-29"/>
          <w:w w:val="105"/>
        </w:rPr>
        <w:t> </w:t>
      </w:r>
      <w:r>
        <w:rPr>
          <w:color w:val="231F20"/>
          <w:w w:val="105"/>
        </w:rPr>
        <w:t>y</w:t>
      </w:r>
      <w:r>
        <w:rPr>
          <w:color w:val="231F20"/>
          <w:spacing w:val="-29"/>
          <w:w w:val="105"/>
        </w:rPr>
        <w:t> </w:t>
      </w:r>
      <w:r>
        <w:rPr>
          <w:color w:val="231F20"/>
          <w:w w:val="105"/>
        </w:rPr>
        <w:t>acreedores,</w:t>
      </w:r>
      <w:r>
        <w:rPr>
          <w:color w:val="231F20"/>
          <w:spacing w:val="-34"/>
          <w:w w:val="105"/>
        </w:rPr>
        <w:t> </w:t>
      </w:r>
      <w:r>
        <w:rPr>
          <w:color w:val="231F20"/>
          <w:w w:val="105"/>
        </w:rPr>
        <w:t>sino</w:t>
      </w:r>
      <w:r>
        <w:rPr>
          <w:color w:val="231F20"/>
          <w:spacing w:val="-29"/>
          <w:w w:val="105"/>
        </w:rPr>
        <w:t> </w:t>
      </w:r>
      <w:r>
        <w:rPr>
          <w:color w:val="231F20"/>
          <w:w w:val="105"/>
        </w:rPr>
        <w:t>también</w:t>
      </w:r>
      <w:r>
        <w:rPr>
          <w:color w:val="231F20"/>
          <w:spacing w:val="-29"/>
          <w:w w:val="105"/>
        </w:rPr>
        <w:t> </w:t>
      </w:r>
      <w:r>
        <w:rPr>
          <w:color w:val="231F20"/>
          <w:w w:val="105"/>
        </w:rPr>
        <w:t>al conjunto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actores:</w:t>
      </w:r>
      <w:r>
        <w:rPr>
          <w:color w:val="231F20"/>
          <w:spacing w:val="-11"/>
          <w:w w:val="105"/>
        </w:rPr>
        <w:t> </w:t>
      </w:r>
      <w:r>
        <w:rPr>
          <w:color w:val="231F20"/>
          <w:w w:val="105"/>
        </w:rPr>
        <w:t>sociedad</w:t>
      </w:r>
      <w:r>
        <w:rPr>
          <w:color w:val="231F20"/>
          <w:spacing w:val="-11"/>
          <w:w w:val="105"/>
        </w:rPr>
        <w:t> </w:t>
      </w:r>
      <w:r>
        <w:rPr>
          <w:color w:val="231F20"/>
          <w:w w:val="105"/>
        </w:rPr>
        <w:t>civil,</w:t>
      </w:r>
      <w:r>
        <w:rPr>
          <w:color w:val="231F20"/>
          <w:spacing w:val="-16"/>
          <w:w w:val="105"/>
        </w:rPr>
        <w:t> </w:t>
      </w:r>
      <w:r>
        <w:rPr>
          <w:color w:val="231F20"/>
          <w:w w:val="105"/>
        </w:rPr>
        <w:t>consumidores,</w:t>
      </w:r>
      <w:r>
        <w:rPr>
          <w:color w:val="231F20"/>
          <w:spacing w:val="-16"/>
          <w:w w:val="105"/>
        </w:rPr>
        <w:t> </w:t>
      </w:r>
      <w:r>
        <w:rPr>
          <w:color w:val="231F20"/>
          <w:w w:val="105"/>
        </w:rPr>
        <w:t>sec- tor público y </w:t>
      </w:r>
      <w:r>
        <w:rPr>
          <w:color w:val="231F20"/>
          <w:spacing w:val="-3"/>
          <w:w w:val="105"/>
        </w:rPr>
        <w:t>proveedores. </w:t>
      </w:r>
      <w:r>
        <w:rPr>
          <w:color w:val="231F20"/>
          <w:w w:val="105"/>
        </w:rPr>
        <w:t>Este reposicionamiento social del mundo corporativo exige un accionar comprometido para el mejoramiento sistemático de la calidad de vida</w:t>
      </w:r>
      <w:r>
        <w:rPr>
          <w:color w:val="231F20"/>
          <w:spacing w:val="-24"/>
          <w:w w:val="105"/>
        </w:rPr>
        <w:t> </w:t>
      </w:r>
      <w:r>
        <w:rPr>
          <w:color w:val="231F20"/>
          <w:w w:val="105"/>
        </w:rPr>
        <w:t>de la</w:t>
      </w:r>
      <w:r>
        <w:rPr>
          <w:color w:val="231F20"/>
          <w:spacing w:val="-4"/>
          <w:w w:val="105"/>
        </w:rPr>
        <w:t> </w:t>
      </w:r>
      <w:r>
        <w:rPr>
          <w:color w:val="231F20"/>
          <w:w w:val="105"/>
        </w:rPr>
        <w:t>sociedad</w:t>
      </w:r>
      <w:r>
        <w:rPr>
          <w:color w:val="231F20"/>
          <w:spacing w:val="-4"/>
          <w:w w:val="105"/>
        </w:rPr>
        <w:t> </w:t>
      </w:r>
      <w:r>
        <w:rPr>
          <w:color w:val="231F20"/>
          <w:w w:val="105"/>
        </w:rPr>
        <w:t>en</w:t>
      </w:r>
      <w:r>
        <w:rPr>
          <w:color w:val="231F20"/>
          <w:spacing w:val="-4"/>
          <w:w w:val="105"/>
        </w:rPr>
        <w:t> </w:t>
      </w:r>
      <w:r>
        <w:rPr>
          <w:color w:val="231F20"/>
          <w:w w:val="105"/>
        </w:rPr>
        <w:t>su</w:t>
      </w:r>
      <w:r>
        <w:rPr>
          <w:color w:val="231F20"/>
          <w:spacing w:val="-4"/>
          <w:w w:val="105"/>
        </w:rPr>
        <w:t> </w:t>
      </w:r>
      <w:r>
        <w:rPr>
          <w:color w:val="231F20"/>
          <w:w w:val="105"/>
        </w:rPr>
        <w:t>conjunto</w:t>
      </w:r>
      <w:r>
        <w:rPr>
          <w:color w:val="231F20"/>
          <w:spacing w:val="-4"/>
          <w:w w:val="105"/>
        </w:rPr>
        <w:t> </w:t>
      </w:r>
      <w:r>
        <w:rPr>
          <w:color w:val="231F20"/>
          <w:w w:val="105"/>
        </w:rPr>
        <w:t>(Roitstein</w:t>
      </w:r>
      <w:r>
        <w:rPr>
          <w:color w:val="231F20"/>
          <w:spacing w:val="-4"/>
          <w:w w:val="105"/>
        </w:rPr>
        <w:t> </w:t>
      </w:r>
      <w:r>
        <w:rPr>
          <w:color w:val="231F20"/>
          <w:w w:val="105"/>
        </w:rPr>
        <w:t>2004:</w:t>
      </w:r>
      <w:r>
        <w:rPr>
          <w:color w:val="231F20"/>
          <w:spacing w:val="-4"/>
          <w:w w:val="105"/>
        </w:rPr>
        <w:t> </w:t>
      </w:r>
      <w:r>
        <w:rPr>
          <w:color w:val="231F20"/>
          <w:w w:val="105"/>
        </w:rPr>
        <w:t>7).</w:t>
      </w:r>
      <w:r>
        <w:rPr>
          <w:color w:val="231F20"/>
          <w:spacing w:val="-10"/>
          <w:w w:val="105"/>
        </w:rPr>
        <w:t> </w:t>
      </w:r>
      <w:r>
        <w:rPr>
          <w:color w:val="231F20"/>
          <w:w w:val="105"/>
        </w:rPr>
        <w:t>Se</w:t>
      </w:r>
      <w:r>
        <w:rPr>
          <w:color w:val="231F20"/>
          <w:spacing w:val="-4"/>
          <w:w w:val="105"/>
        </w:rPr>
        <w:t> </w:t>
      </w:r>
      <w:r>
        <w:rPr>
          <w:color w:val="231F20"/>
          <w:w w:val="105"/>
        </w:rPr>
        <w:t>concibe a</w:t>
      </w:r>
      <w:r>
        <w:rPr>
          <w:color w:val="231F20"/>
          <w:spacing w:val="-17"/>
          <w:w w:val="105"/>
        </w:rPr>
        <w:t> </w:t>
      </w:r>
      <w:r>
        <w:rPr>
          <w:color w:val="231F20"/>
          <w:w w:val="105"/>
        </w:rPr>
        <w:t>la</w:t>
      </w:r>
      <w:r>
        <w:rPr>
          <w:color w:val="231F20"/>
          <w:spacing w:val="-17"/>
          <w:w w:val="105"/>
        </w:rPr>
        <w:t> </w:t>
      </w:r>
      <w:r>
        <w:rPr>
          <w:color w:val="231F20"/>
          <w:w w:val="105"/>
        </w:rPr>
        <w:t>responsabilidad</w:t>
      </w:r>
      <w:r>
        <w:rPr>
          <w:color w:val="231F20"/>
          <w:spacing w:val="-17"/>
          <w:w w:val="105"/>
        </w:rPr>
        <w:t> </w:t>
      </w:r>
      <w:r>
        <w:rPr>
          <w:color w:val="231F20"/>
          <w:w w:val="105"/>
        </w:rPr>
        <w:t>social</w:t>
      </w:r>
      <w:r>
        <w:rPr>
          <w:color w:val="231F20"/>
          <w:spacing w:val="-17"/>
          <w:w w:val="105"/>
        </w:rPr>
        <w:t> </w:t>
      </w:r>
      <w:r>
        <w:rPr>
          <w:color w:val="231F20"/>
          <w:w w:val="105"/>
        </w:rPr>
        <w:t>desde</w:t>
      </w:r>
      <w:r>
        <w:rPr>
          <w:color w:val="231F20"/>
          <w:spacing w:val="-17"/>
          <w:w w:val="105"/>
        </w:rPr>
        <w:t> </w:t>
      </w:r>
      <w:r>
        <w:rPr>
          <w:color w:val="231F20"/>
          <w:w w:val="105"/>
        </w:rPr>
        <w:t>una</w:t>
      </w:r>
      <w:r>
        <w:rPr>
          <w:color w:val="231F20"/>
          <w:spacing w:val="-17"/>
          <w:w w:val="105"/>
        </w:rPr>
        <w:t> </w:t>
      </w:r>
      <w:r>
        <w:rPr>
          <w:color w:val="231F20"/>
          <w:w w:val="105"/>
        </w:rPr>
        <w:t>mirada</w:t>
      </w:r>
      <w:r>
        <w:rPr>
          <w:color w:val="231F20"/>
          <w:spacing w:val="-17"/>
          <w:w w:val="105"/>
        </w:rPr>
        <w:t> </w:t>
      </w:r>
      <w:r>
        <w:rPr>
          <w:color w:val="231F20"/>
          <w:w w:val="105"/>
        </w:rPr>
        <w:t>holística,</w:t>
      </w:r>
      <w:r>
        <w:rPr>
          <w:color w:val="231F20"/>
          <w:spacing w:val="-21"/>
          <w:w w:val="105"/>
        </w:rPr>
        <w:t> </w:t>
      </w:r>
      <w:r>
        <w:rPr>
          <w:color w:val="231F20"/>
          <w:w w:val="105"/>
        </w:rPr>
        <w:t>que parte de una concepción del desarrollo, que se apoya en tres pilares: la necesidad de un ambiente sostenible, una economía prospera y una sociedad con equidad social. Es decir</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sostenibilidad</w:t>
      </w:r>
      <w:r>
        <w:rPr>
          <w:color w:val="231F20"/>
          <w:spacing w:val="-10"/>
          <w:w w:val="105"/>
        </w:rPr>
        <w:t> </w:t>
      </w:r>
      <w:r>
        <w:rPr>
          <w:color w:val="231F20"/>
          <w:w w:val="105"/>
        </w:rPr>
        <w:t>forma</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estructura</w:t>
      </w:r>
      <w:r>
        <w:rPr>
          <w:color w:val="231F20"/>
          <w:spacing w:val="-10"/>
          <w:w w:val="105"/>
        </w:rPr>
        <w:t> </w:t>
      </w:r>
      <w:r>
        <w:rPr>
          <w:color w:val="231F20"/>
          <w:w w:val="105"/>
        </w:rPr>
        <w:t>de </w:t>
      </w:r>
      <w:r>
        <w:rPr>
          <w:color w:val="231F20"/>
        </w:rPr>
        <w:t>la responsabilidad</w:t>
      </w:r>
      <w:r>
        <w:rPr>
          <w:color w:val="231F20"/>
          <w:spacing w:val="19"/>
        </w:rPr>
        <w:t> </w:t>
      </w:r>
      <w:r>
        <w:rPr>
          <w:color w:val="231F20"/>
        </w:rPr>
        <w:t>social.</w:t>
      </w:r>
    </w:p>
    <w:p>
      <w:pPr>
        <w:pStyle w:val="BodyText"/>
      </w:pPr>
    </w:p>
    <w:p>
      <w:pPr>
        <w:pStyle w:val="BodyText"/>
        <w:spacing w:before="2"/>
        <w:rPr>
          <w:sz w:val="28"/>
        </w:rPr>
      </w:pPr>
    </w:p>
    <w:p>
      <w:pPr>
        <w:pStyle w:val="BodyText"/>
        <w:ind w:left="893"/>
        <w:jc w:val="both"/>
        <w:rPr>
          <w:rFonts w:ascii="Verdana"/>
        </w:rPr>
      </w:pPr>
      <w:r>
        <w:rPr>
          <w:rFonts w:ascii="Verdana"/>
          <w:color w:val="231F20"/>
          <w:w w:val="95"/>
        </w:rPr>
        <w:t>COMERCIO JUSTO</w:t>
      </w:r>
    </w:p>
    <w:p>
      <w:pPr>
        <w:pStyle w:val="BodyText"/>
        <w:spacing w:before="4"/>
        <w:rPr>
          <w:rFonts w:ascii="Verdana"/>
          <w:sz w:val="28"/>
        </w:rPr>
      </w:pPr>
    </w:p>
    <w:p>
      <w:pPr>
        <w:pStyle w:val="BodyText"/>
        <w:spacing w:line="278" w:lineRule="auto"/>
        <w:ind w:left="893" w:right="107"/>
        <w:jc w:val="both"/>
      </w:pPr>
      <w:r>
        <w:rPr>
          <w:color w:val="231F20"/>
        </w:rPr>
        <w:t>El comercio justo surge de la voluntad de poner en marcha el</w:t>
      </w:r>
      <w:r>
        <w:rPr>
          <w:color w:val="231F20"/>
          <w:spacing w:val="-11"/>
        </w:rPr>
        <w:t> </w:t>
      </w:r>
      <w:r>
        <w:rPr>
          <w:color w:val="231F20"/>
        </w:rPr>
        <w:t>ideal</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países</w:t>
      </w:r>
      <w:r>
        <w:rPr>
          <w:color w:val="231F20"/>
          <w:spacing w:val="-11"/>
        </w:rPr>
        <w:t> </w:t>
      </w:r>
      <w:r>
        <w:rPr>
          <w:color w:val="231F20"/>
        </w:rPr>
        <w:t>productores</w:t>
      </w:r>
      <w:r>
        <w:rPr>
          <w:color w:val="231F20"/>
          <w:spacing w:val="-11"/>
        </w:rPr>
        <w:t> </w:t>
      </w:r>
      <w:r>
        <w:rPr>
          <w:color w:val="231F20"/>
        </w:rPr>
        <w:t>de</w:t>
      </w:r>
      <w:r>
        <w:rPr>
          <w:color w:val="231F20"/>
          <w:spacing w:val="-11"/>
        </w:rPr>
        <w:t> </w:t>
      </w:r>
      <w:r>
        <w:rPr>
          <w:color w:val="231F20"/>
        </w:rPr>
        <w:t>materias</w:t>
      </w:r>
      <w:r>
        <w:rPr>
          <w:color w:val="231F20"/>
          <w:spacing w:val="-11"/>
        </w:rPr>
        <w:t> </w:t>
      </w:r>
      <w:r>
        <w:rPr>
          <w:color w:val="231F20"/>
        </w:rPr>
        <w:t>primas:</w:t>
      </w:r>
      <w:r>
        <w:rPr>
          <w:color w:val="231F20"/>
          <w:spacing w:val="-11"/>
        </w:rPr>
        <w:t> </w:t>
      </w:r>
      <w:r>
        <w:rPr>
          <w:color w:val="231F20"/>
        </w:rPr>
        <w:t>reque-</w:t>
      </w:r>
    </w:p>
    <w:p>
      <w:pPr>
        <w:spacing w:after="0" w:line="278" w:lineRule="auto"/>
        <w:jc w:val="both"/>
        <w:sectPr>
          <w:headerReference w:type="default" r:id="rId289"/>
          <w:pgSz w:w="7940" w:h="11910"/>
          <w:pgMar w:header="0" w:footer="737" w:top="1100" w:bottom="920" w:left="240" w:right="1080"/>
        </w:sectPr>
      </w:pPr>
    </w:p>
    <w:p>
      <w:pPr>
        <w:pStyle w:val="BodyText"/>
        <w:spacing w:line="278" w:lineRule="auto" w:before="119"/>
        <w:ind w:left="110" w:right="892"/>
        <w:jc w:val="both"/>
      </w:pPr>
      <w:r>
        <w:rPr>
          <w:color w:val="231F20"/>
          <w:w w:val="105"/>
        </w:rPr>
        <w:t>rimos</w:t>
      </w:r>
      <w:r>
        <w:rPr>
          <w:color w:val="231F20"/>
          <w:spacing w:val="-3"/>
          <w:w w:val="105"/>
        </w:rPr>
        <w:t> </w:t>
      </w:r>
      <w:r>
        <w:rPr>
          <w:color w:val="231F20"/>
          <w:w w:val="105"/>
        </w:rPr>
        <w:t>“comercio,</w:t>
      </w:r>
      <w:r>
        <w:rPr>
          <w:color w:val="231F20"/>
          <w:spacing w:val="-10"/>
          <w:w w:val="105"/>
        </w:rPr>
        <w:t> </w:t>
      </w:r>
      <w:r>
        <w:rPr>
          <w:color w:val="231F20"/>
          <w:w w:val="105"/>
        </w:rPr>
        <w:t>no</w:t>
      </w:r>
      <w:r>
        <w:rPr>
          <w:color w:val="231F20"/>
          <w:spacing w:val="-3"/>
          <w:w w:val="105"/>
        </w:rPr>
        <w:t> </w:t>
      </w:r>
      <w:r>
        <w:rPr>
          <w:color w:val="231F20"/>
          <w:w w:val="105"/>
        </w:rPr>
        <w:t>ayuda”</w:t>
      </w:r>
      <w:r>
        <w:rPr>
          <w:color w:val="231F20"/>
          <w:spacing w:val="-3"/>
          <w:w w:val="105"/>
        </w:rPr>
        <w:t> </w:t>
      </w:r>
      <w:r>
        <w:rPr>
          <w:color w:val="231F20"/>
          <w:w w:val="105"/>
        </w:rPr>
        <w:t>(</w:t>
      </w:r>
      <w:r>
        <w:rPr>
          <w:i/>
          <w:color w:val="231F20"/>
          <w:w w:val="105"/>
        </w:rPr>
        <w:t>trade,</w:t>
      </w:r>
      <w:r>
        <w:rPr>
          <w:i/>
          <w:color w:val="231F20"/>
          <w:spacing w:val="-10"/>
          <w:w w:val="105"/>
        </w:rPr>
        <w:t> </w:t>
      </w:r>
      <w:r>
        <w:rPr>
          <w:i/>
          <w:color w:val="231F20"/>
          <w:w w:val="105"/>
        </w:rPr>
        <w:t>not</w:t>
      </w:r>
      <w:r>
        <w:rPr>
          <w:i/>
          <w:color w:val="231F20"/>
          <w:spacing w:val="-3"/>
          <w:w w:val="105"/>
        </w:rPr>
        <w:t> </w:t>
      </w:r>
      <w:r>
        <w:rPr>
          <w:i/>
          <w:color w:val="231F20"/>
          <w:w w:val="105"/>
        </w:rPr>
        <w:t>aid</w:t>
      </w:r>
      <w:r>
        <w:rPr>
          <w:color w:val="231F20"/>
          <w:w w:val="105"/>
        </w:rPr>
        <w:t>),</w:t>
      </w:r>
      <w:r>
        <w:rPr>
          <w:color w:val="231F20"/>
          <w:spacing w:val="-10"/>
          <w:w w:val="105"/>
        </w:rPr>
        <w:t> </w:t>
      </w:r>
      <w:r>
        <w:rPr>
          <w:color w:val="231F20"/>
          <w:w w:val="105"/>
        </w:rPr>
        <w:t>concepto</w:t>
      </w:r>
      <w:r>
        <w:rPr>
          <w:color w:val="231F20"/>
          <w:spacing w:val="-3"/>
          <w:w w:val="105"/>
        </w:rPr>
        <w:t> </w:t>
      </w:r>
      <w:r>
        <w:rPr>
          <w:color w:val="231F20"/>
          <w:w w:val="105"/>
        </w:rPr>
        <w:t>que surgió</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seno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Comisión</w:t>
      </w:r>
      <w:r>
        <w:rPr>
          <w:color w:val="231F20"/>
          <w:spacing w:val="-22"/>
          <w:w w:val="105"/>
        </w:rPr>
        <w:t> </w:t>
      </w:r>
      <w:r>
        <w:rPr>
          <w:color w:val="231F20"/>
          <w:w w:val="105"/>
        </w:rPr>
        <w:t>de</w:t>
      </w:r>
      <w:r>
        <w:rPr>
          <w:color w:val="231F20"/>
          <w:spacing w:val="-22"/>
          <w:w w:val="105"/>
        </w:rPr>
        <w:t> </w:t>
      </w:r>
      <w:r>
        <w:rPr>
          <w:color w:val="231F20"/>
          <w:w w:val="105"/>
        </w:rPr>
        <w:t>Naciones</w:t>
      </w:r>
      <w:r>
        <w:rPr>
          <w:color w:val="231F20"/>
          <w:spacing w:val="-22"/>
          <w:w w:val="105"/>
        </w:rPr>
        <w:t> </w:t>
      </w:r>
      <w:r>
        <w:rPr>
          <w:color w:val="231F20"/>
          <w:w w:val="105"/>
        </w:rPr>
        <w:t>Unidas</w:t>
      </w:r>
      <w:r>
        <w:rPr>
          <w:color w:val="231F20"/>
          <w:spacing w:val="-22"/>
          <w:w w:val="105"/>
        </w:rPr>
        <w:t> </w:t>
      </w:r>
      <w:r>
        <w:rPr>
          <w:color w:val="231F20"/>
          <w:w w:val="105"/>
        </w:rPr>
        <w:t>para</w:t>
      </w:r>
      <w:r>
        <w:rPr>
          <w:color w:val="231F20"/>
          <w:spacing w:val="-22"/>
          <w:w w:val="105"/>
        </w:rPr>
        <w:t> </w:t>
      </w:r>
      <w:r>
        <w:rPr>
          <w:color w:val="231F20"/>
          <w:w w:val="105"/>
        </w:rPr>
        <w:t>el Comercio y el Desarrollo (unctad), desde la década de los sesenta. Según Horacio Almanza, se entiende al comercio justo</w:t>
      </w:r>
      <w:r>
        <w:rPr>
          <w:color w:val="231F20"/>
          <w:spacing w:val="-29"/>
          <w:w w:val="105"/>
        </w:rPr>
        <w:t> </w:t>
      </w:r>
      <w:r>
        <w:rPr>
          <w:color w:val="231F20"/>
          <w:w w:val="105"/>
        </w:rPr>
        <w:t>“como</w:t>
      </w:r>
      <w:r>
        <w:rPr>
          <w:color w:val="231F20"/>
          <w:spacing w:val="-29"/>
          <w:w w:val="105"/>
        </w:rPr>
        <w:t> </w:t>
      </w:r>
      <w:r>
        <w:rPr>
          <w:color w:val="231F20"/>
          <w:w w:val="105"/>
        </w:rPr>
        <w:t>un</w:t>
      </w:r>
      <w:r>
        <w:rPr>
          <w:color w:val="231F20"/>
          <w:spacing w:val="-29"/>
          <w:w w:val="105"/>
        </w:rPr>
        <w:t> </w:t>
      </w:r>
      <w:r>
        <w:rPr>
          <w:color w:val="231F20"/>
          <w:w w:val="105"/>
        </w:rPr>
        <w:t>mini-sistema</w:t>
      </w:r>
      <w:r>
        <w:rPr>
          <w:color w:val="231F20"/>
          <w:spacing w:val="-29"/>
          <w:w w:val="105"/>
        </w:rPr>
        <w:t> </w:t>
      </w:r>
      <w:r>
        <w:rPr>
          <w:color w:val="231F20"/>
          <w:w w:val="105"/>
        </w:rPr>
        <w:t>paralelo</w:t>
      </w:r>
      <w:r>
        <w:rPr>
          <w:color w:val="231F20"/>
          <w:spacing w:val="-29"/>
          <w:w w:val="105"/>
        </w:rPr>
        <w:t> </w:t>
      </w:r>
      <w:r>
        <w:rPr>
          <w:color w:val="231F20"/>
          <w:w w:val="105"/>
        </w:rPr>
        <w:t>insertado</w:t>
      </w:r>
      <w:r>
        <w:rPr>
          <w:color w:val="231F20"/>
          <w:spacing w:val="-29"/>
          <w:w w:val="105"/>
        </w:rPr>
        <w:t> </w:t>
      </w:r>
      <w:r>
        <w:rPr>
          <w:color w:val="231F20"/>
          <w:w w:val="105"/>
        </w:rPr>
        <w:t>en</w:t>
      </w:r>
      <w:r>
        <w:rPr>
          <w:color w:val="231F20"/>
          <w:spacing w:val="-29"/>
          <w:w w:val="105"/>
        </w:rPr>
        <w:t> </w:t>
      </w:r>
      <w:r>
        <w:rPr>
          <w:color w:val="231F20"/>
          <w:w w:val="105"/>
        </w:rPr>
        <w:t>uno</w:t>
      </w:r>
      <w:r>
        <w:rPr>
          <w:color w:val="231F20"/>
          <w:spacing w:val="-29"/>
          <w:w w:val="105"/>
        </w:rPr>
        <w:t> </w:t>
      </w:r>
      <w:r>
        <w:rPr>
          <w:color w:val="231F20"/>
          <w:w w:val="105"/>
        </w:rPr>
        <w:t>más grande, que representa una diversa gama de </w:t>
      </w:r>
      <w:r>
        <w:rPr>
          <w:color w:val="231F20"/>
          <w:spacing w:val="-3"/>
          <w:w w:val="105"/>
        </w:rPr>
        <w:t>valores </w:t>
      </w:r>
      <w:r>
        <w:rPr>
          <w:color w:val="231F20"/>
          <w:w w:val="105"/>
        </w:rPr>
        <w:t>para demostrar que se puede hacer una diferencia en cuanto</w:t>
      </w:r>
      <w:r>
        <w:rPr>
          <w:color w:val="231F20"/>
          <w:spacing w:val="-11"/>
          <w:w w:val="105"/>
        </w:rPr>
        <w:t> </w:t>
      </w:r>
      <w:r>
        <w:rPr>
          <w:color w:val="231F20"/>
          <w:w w:val="105"/>
        </w:rPr>
        <w:t>a los resultados finales del comercio” (2005: 1-2). Una de- finición</w:t>
      </w:r>
      <w:r>
        <w:rPr>
          <w:color w:val="231F20"/>
          <w:spacing w:val="-11"/>
          <w:w w:val="105"/>
        </w:rPr>
        <w:t> </w:t>
      </w:r>
      <w:r>
        <w:rPr>
          <w:color w:val="231F20"/>
          <w:w w:val="105"/>
        </w:rPr>
        <w:t>quizá</w:t>
      </w:r>
      <w:r>
        <w:rPr>
          <w:color w:val="231F20"/>
          <w:spacing w:val="-11"/>
          <w:w w:val="105"/>
        </w:rPr>
        <w:t> </w:t>
      </w:r>
      <w:r>
        <w:rPr>
          <w:color w:val="231F20"/>
          <w:w w:val="105"/>
        </w:rPr>
        <w:t>más</w:t>
      </w:r>
      <w:r>
        <w:rPr>
          <w:color w:val="231F20"/>
          <w:spacing w:val="-11"/>
          <w:w w:val="105"/>
        </w:rPr>
        <w:t> </w:t>
      </w:r>
      <w:r>
        <w:rPr>
          <w:color w:val="231F20"/>
          <w:w w:val="105"/>
        </w:rPr>
        <w:t>completa</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de</w:t>
      </w:r>
      <w:r>
        <w:rPr>
          <w:color w:val="231F20"/>
          <w:spacing w:val="-11"/>
          <w:w w:val="105"/>
        </w:rPr>
        <w:t> </w:t>
      </w:r>
      <w:r>
        <w:rPr>
          <w:color w:val="231F20"/>
          <w:w w:val="105"/>
        </w:rPr>
        <w:t>fundación</w:t>
      </w:r>
      <w:r>
        <w:rPr>
          <w:color w:val="231F20"/>
          <w:spacing w:val="-11"/>
          <w:w w:val="105"/>
        </w:rPr>
        <w:t> </w:t>
      </w:r>
      <w:r>
        <w:rPr>
          <w:color w:val="231F20"/>
          <w:w w:val="105"/>
        </w:rPr>
        <w:t>inglesa</w:t>
      </w:r>
      <w:r>
        <w:rPr>
          <w:color w:val="231F20"/>
          <w:spacing w:val="-12"/>
          <w:w w:val="105"/>
        </w:rPr>
        <w:t> </w:t>
      </w:r>
      <w:r>
        <w:rPr>
          <w:i/>
          <w:color w:val="231F20"/>
          <w:w w:val="105"/>
        </w:rPr>
        <w:t>fair </w:t>
      </w:r>
      <w:r>
        <w:rPr>
          <w:i/>
          <w:color w:val="231F20"/>
          <w:w w:val="105"/>
        </w:rPr>
        <w:t>trade</w:t>
      </w:r>
      <w:r>
        <w:rPr>
          <w:color w:val="231F20"/>
          <w:w w:val="105"/>
        </w:rPr>
        <w:t>:</w:t>
      </w:r>
      <w:r>
        <w:rPr>
          <w:color w:val="231F20"/>
          <w:spacing w:val="-29"/>
          <w:w w:val="105"/>
        </w:rPr>
        <w:t> </w:t>
      </w:r>
      <w:r>
        <w:rPr>
          <w:color w:val="231F20"/>
          <w:w w:val="105"/>
        </w:rPr>
        <w:t>el</w:t>
      </w:r>
      <w:r>
        <w:rPr>
          <w:color w:val="231F20"/>
          <w:spacing w:val="-29"/>
          <w:w w:val="105"/>
        </w:rPr>
        <w:t> </w:t>
      </w:r>
      <w:r>
        <w:rPr>
          <w:color w:val="231F20"/>
          <w:w w:val="105"/>
        </w:rPr>
        <w:t>comercio</w:t>
      </w:r>
      <w:r>
        <w:rPr>
          <w:color w:val="231F20"/>
          <w:spacing w:val="-29"/>
          <w:w w:val="105"/>
        </w:rPr>
        <w:t> </w:t>
      </w:r>
      <w:r>
        <w:rPr>
          <w:color w:val="231F20"/>
          <w:w w:val="105"/>
        </w:rPr>
        <w:t>justo</w:t>
      </w:r>
      <w:r>
        <w:rPr>
          <w:color w:val="231F20"/>
          <w:spacing w:val="-29"/>
          <w:w w:val="105"/>
        </w:rPr>
        <w:t> </w:t>
      </w:r>
      <w:r>
        <w:rPr>
          <w:color w:val="231F20"/>
          <w:w w:val="105"/>
        </w:rPr>
        <w:t>es</w:t>
      </w:r>
      <w:r>
        <w:rPr>
          <w:color w:val="231F20"/>
          <w:spacing w:val="-29"/>
          <w:w w:val="105"/>
        </w:rPr>
        <w:t> </w:t>
      </w:r>
      <w:r>
        <w:rPr>
          <w:color w:val="231F20"/>
          <w:w w:val="105"/>
        </w:rPr>
        <w:t>una</w:t>
      </w:r>
      <w:r>
        <w:rPr>
          <w:color w:val="231F20"/>
          <w:spacing w:val="-29"/>
          <w:w w:val="105"/>
        </w:rPr>
        <w:t> </w:t>
      </w:r>
      <w:r>
        <w:rPr>
          <w:color w:val="231F20"/>
          <w:w w:val="105"/>
        </w:rPr>
        <w:t>asociación</w:t>
      </w:r>
      <w:r>
        <w:rPr>
          <w:color w:val="231F20"/>
          <w:spacing w:val="-29"/>
          <w:w w:val="105"/>
        </w:rPr>
        <w:t> </w:t>
      </w:r>
      <w:r>
        <w:rPr>
          <w:color w:val="231F20"/>
          <w:w w:val="105"/>
        </w:rPr>
        <w:t>comercial</w:t>
      </w:r>
      <w:r>
        <w:rPr>
          <w:color w:val="231F20"/>
          <w:spacing w:val="-29"/>
          <w:w w:val="105"/>
        </w:rPr>
        <w:t> </w:t>
      </w:r>
      <w:r>
        <w:rPr>
          <w:color w:val="231F20"/>
          <w:w w:val="105"/>
        </w:rPr>
        <w:t>basada en</w:t>
      </w:r>
      <w:r>
        <w:rPr>
          <w:color w:val="231F20"/>
          <w:spacing w:val="-18"/>
          <w:w w:val="105"/>
        </w:rPr>
        <w:t> </w:t>
      </w:r>
      <w:r>
        <w:rPr>
          <w:color w:val="231F20"/>
          <w:w w:val="105"/>
        </w:rPr>
        <w:t>el</w:t>
      </w:r>
      <w:r>
        <w:rPr>
          <w:color w:val="231F20"/>
          <w:spacing w:val="-18"/>
          <w:w w:val="105"/>
        </w:rPr>
        <w:t> </w:t>
      </w:r>
      <w:r>
        <w:rPr>
          <w:color w:val="231F20"/>
          <w:w w:val="105"/>
        </w:rPr>
        <w:t>diálogo,</w:t>
      </w:r>
      <w:r>
        <w:rPr>
          <w:color w:val="231F20"/>
          <w:spacing w:val="-22"/>
          <w:w w:val="105"/>
        </w:rPr>
        <w:t> </w:t>
      </w:r>
      <w:r>
        <w:rPr>
          <w:color w:val="231F20"/>
          <w:w w:val="105"/>
        </w:rPr>
        <w:t>la</w:t>
      </w:r>
      <w:r>
        <w:rPr>
          <w:color w:val="231F20"/>
          <w:spacing w:val="-18"/>
          <w:w w:val="105"/>
        </w:rPr>
        <w:t> </w:t>
      </w:r>
      <w:r>
        <w:rPr>
          <w:color w:val="231F20"/>
          <w:w w:val="105"/>
        </w:rPr>
        <w:t>transparencia</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respeto,</w:t>
      </w:r>
      <w:r>
        <w:rPr>
          <w:color w:val="231F20"/>
          <w:spacing w:val="-22"/>
          <w:w w:val="105"/>
        </w:rPr>
        <w:t> </w:t>
      </w:r>
      <w:r>
        <w:rPr>
          <w:color w:val="231F20"/>
          <w:w w:val="105"/>
        </w:rPr>
        <w:t>que</w:t>
      </w:r>
      <w:r>
        <w:rPr>
          <w:color w:val="231F20"/>
          <w:spacing w:val="-18"/>
          <w:w w:val="105"/>
        </w:rPr>
        <w:t> </w:t>
      </w:r>
      <w:r>
        <w:rPr>
          <w:color w:val="231F20"/>
          <w:w w:val="105"/>
        </w:rPr>
        <w:t>busca</w:t>
      </w:r>
      <w:r>
        <w:rPr>
          <w:color w:val="231F20"/>
          <w:spacing w:val="-18"/>
          <w:w w:val="105"/>
        </w:rPr>
        <w:t> </w:t>
      </w:r>
      <w:r>
        <w:rPr>
          <w:color w:val="231F20"/>
          <w:w w:val="105"/>
        </w:rPr>
        <w:t>obte- ner</w:t>
      </w:r>
      <w:r>
        <w:rPr>
          <w:color w:val="231F20"/>
          <w:spacing w:val="-18"/>
          <w:w w:val="105"/>
        </w:rPr>
        <w:t> </w:t>
      </w:r>
      <w:r>
        <w:rPr>
          <w:color w:val="231F20"/>
          <w:w w:val="105"/>
        </w:rPr>
        <w:t>una</w:t>
      </w:r>
      <w:r>
        <w:rPr>
          <w:color w:val="231F20"/>
          <w:spacing w:val="-18"/>
          <w:w w:val="105"/>
        </w:rPr>
        <w:t> </w:t>
      </w:r>
      <w:r>
        <w:rPr>
          <w:color w:val="231F20"/>
          <w:spacing w:val="-3"/>
          <w:w w:val="105"/>
        </w:rPr>
        <w:t>mayor</w:t>
      </w:r>
      <w:r>
        <w:rPr>
          <w:color w:val="231F20"/>
          <w:spacing w:val="-18"/>
          <w:w w:val="105"/>
        </w:rPr>
        <w:t> </w:t>
      </w:r>
      <w:r>
        <w:rPr>
          <w:color w:val="231F20"/>
          <w:w w:val="105"/>
        </w:rPr>
        <w:t>equidad</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comercio</w:t>
      </w:r>
      <w:r>
        <w:rPr>
          <w:color w:val="231F20"/>
          <w:spacing w:val="-18"/>
          <w:w w:val="105"/>
        </w:rPr>
        <w:t> </w:t>
      </w:r>
      <w:r>
        <w:rPr>
          <w:color w:val="231F20"/>
          <w:w w:val="105"/>
        </w:rPr>
        <w:t>internacional.</w:t>
      </w:r>
    </w:p>
    <w:p>
      <w:pPr>
        <w:pStyle w:val="BodyText"/>
        <w:spacing w:before="7"/>
        <w:rPr>
          <w:sz w:val="25"/>
        </w:rPr>
      </w:pPr>
    </w:p>
    <w:p>
      <w:pPr>
        <w:pStyle w:val="BodyText"/>
        <w:spacing w:line="278" w:lineRule="auto"/>
        <w:ind w:left="110" w:right="882"/>
        <w:jc w:val="both"/>
      </w:pPr>
      <w:r>
        <w:rPr>
          <w:color w:val="231F20"/>
        </w:rPr>
        <w:t>El comercio justo contribuye al desarrollo sostenible propo- </w:t>
      </w:r>
      <w:r>
        <w:rPr>
          <w:color w:val="231F20"/>
          <w:w w:val="105"/>
        </w:rPr>
        <w:t>niendo</w:t>
      </w:r>
      <w:r>
        <w:rPr>
          <w:color w:val="231F20"/>
          <w:spacing w:val="-23"/>
          <w:w w:val="105"/>
        </w:rPr>
        <w:t> </w:t>
      </w:r>
      <w:r>
        <w:rPr>
          <w:color w:val="231F20"/>
          <w:w w:val="105"/>
        </w:rPr>
        <w:t>mejores</w:t>
      </w:r>
      <w:r>
        <w:rPr>
          <w:color w:val="231F20"/>
          <w:spacing w:val="-23"/>
          <w:w w:val="105"/>
        </w:rPr>
        <w:t> </w:t>
      </w:r>
      <w:r>
        <w:rPr>
          <w:color w:val="231F20"/>
          <w:w w:val="105"/>
        </w:rPr>
        <w:t>condiciones</w:t>
      </w:r>
      <w:r>
        <w:rPr>
          <w:color w:val="231F20"/>
          <w:spacing w:val="-23"/>
          <w:w w:val="105"/>
        </w:rPr>
        <w:t> </w:t>
      </w:r>
      <w:r>
        <w:rPr>
          <w:color w:val="231F20"/>
          <w:w w:val="105"/>
        </w:rPr>
        <w:t>comerciales</w:t>
      </w:r>
      <w:r>
        <w:rPr>
          <w:color w:val="231F20"/>
          <w:spacing w:val="-23"/>
          <w:w w:val="105"/>
        </w:rPr>
        <w:t> </w:t>
      </w:r>
      <w:r>
        <w:rPr>
          <w:color w:val="231F20"/>
          <w:w w:val="105"/>
        </w:rPr>
        <w:t>a</w:t>
      </w:r>
      <w:r>
        <w:rPr>
          <w:color w:val="231F20"/>
          <w:spacing w:val="-23"/>
          <w:w w:val="105"/>
        </w:rPr>
        <w:t> </w:t>
      </w:r>
      <w:r>
        <w:rPr>
          <w:color w:val="231F20"/>
          <w:w w:val="105"/>
        </w:rPr>
        <w:t>los</w:t>
      </w:r>
      <w:r>
        <w:rPr>
          <w:color w:val="231F20"/>
          <w:spacing w:val="-23"/>
          <w:w w:val="105"/>
        </w:rPr>
        <w:t> </w:t>
      </w:r>
      <w:r>
        <w:rPr>
          <w:color w:val="231F20"/>
          <w:w w:val="105"/>
        </w:rPr>
        <w:t>productores y</w:t>
      </w:r>
      <w:r>
        <w:rPr>
          <w:color w:val="231F20"/>
          <w:spacing w:val="-19"/>
          <w:w w:val="105"/>
        </w:rPr>
        <w:t> </w:t>
      </w:r>
      <w:r>
        <w:rPr>
          <w:color w:val="231F20"/>
          <w:w w:val="105"/>
        </w:rPr>
        <w:t>trabajadores,</w:t>
      </w:r>
      <w:r>
        <w:rPr>
          <w:color w:val="231F20"/>
          <w:spacing w:val="-23"/>
          <w:w w:val="105"/>
        </w:rPr>
        <w:t> </w:t>
      </w:r>
      <w:r>
        <w:rPr>
          <w:color w:val="231F20"/>
          <w:w w:val="105"/>
        </w:rPr>
        <w:t>especialmente</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spacing w:val="-3"/>
          <w:w w:val="105"/>
        </w:rPr>
        <w:t>sur,</w:t>
      </w:r>
      <w:r>
        <w:rPr>
          <w:color w:val="231F20"/>
          <w:spacing w:val="-23"/>
          <w:w w:val="105"/>
        </w:rPr>
        <w:t> </w:t>
      </w:r>
      <w:r>
        <w:rPr>
          <w:color w:val="231F20"/>
          <w:w w:val="105"/>
        </w:rPr>
        <w:t>y</w:t>
      </w:r>
      <w:r>
        <w:rPr>
          <w:color w:val="231F20"/>
          <w:spacing w:val="-19"/>
          <w:w w:val="105"/>
        </w:rPr>
        <w:t> </w:t>
      </w:r>
      <w:r>
        <w:rPr>
          <w:color w:val="231F20"/>
          <w:w w:val="105"/>
        </w:rPr>
        <w:t>garantizando</w:t>
      </w:r>
      <w:r>
        <w:rPr>
          <w:color w:val="231F20"/>
          <w:spacing w:val="-19"/>
          <w:w w:val="105"/>
        </w:rPr>
        <w:t> </w:t>
      </w:r>
      <w:r>
        <w:rPr>
          <w:color w:val="231F20"/>
          <w:w w:val="105"/>
        </w:rPr>
        <w:t>sus derechos. En ese sentido, la Comisión de Ética de la Coor- dinadora de Organizaciones de Comercio Justo de</w:t>
      </w:r>
      <w:r>
        <w:rPr>
          <w:color w:val="231F20"/>
          <w:spacing w:val="-32"/>
          <w:w w:val="105"/>
        </w:rPr>
        <w:t> </w:t>
      </w:r>
      <w:r>
        <w:rPr>
          <w:color w:val="231F20"/>
          <w:w w:val="105"/>
        </w:rPr>
        <w:t>España la define como: “El comercio justo, alternativo y</w:t>
      </w:r>
      <w:r>
        <w:rPr>
          <w:color w:val="231F20"/>
          <w:spacing w:val="-34"/>
          <w:w w:val="105"/>
        </w:rPr>
        <w:t> </w:t>
      </w:r>
      <w:r>
        <w:rPr>
          <w:color w:val="231F20"/>
          <w:w w:val="105"/>
        </w:rPr>
        <w:t>solidario, es</w:t>
      </w:r>
      <w:r>
        <w:rPr>
          <w:color w:val="231F20"/>
          <w:spacing w:val="-33"/>
          <w:w w:val="105"/>
        </w:rPr>
        <w:t> </w:t>
      </w:r>
      <w:r>
        <w:rPr>
          <w:color w:val="231F20"/>
          <w:w w:val="105"/>
        </w:rPr>
        <w:t>un</w:t>
      </w:r>
      <w:r>
        <w:rPr>
          <w:color w:val="231F20"/>
          <w:spacing w:val="-33"/>
          <w:w w:val="105"/>
        </w:rPr>
        <w:t> </w:t>
      </w:r>
      <w:r>
        <w:rPr>
          <w:color w:val="231F20"/>
          <w:w w:val="105"/>
        </w:rPr>
        <w:t>movimiento</w:t>
      </w:r>
      <w:r>
        <w:rPr>
          <w:color w:val="231F20"/>
          <w:spacing w:val="-33"/>
          <w:w w:val="105"/>
        </w:rPr>
        <w:t> </w:t>
      </w:r>
      <w:r>
        <w:rPr>
          <w:color w:val="231F20"/>
          <w:w w:val="105"/>
        </w:rPr>
        <w:t>social</w:t>
      </w:r>
      <w:r>
        <w:rPr>
          <w:color w:val="231F20"/>
          <w:spacing w:val="-33"/>
          <w:w w:val="105"/>
        </w:rPr>
        <w:t> </w:t>
      </w:r>
      <w:r>
        <w:rPr>
          <w:color w:val="231F20"/>
          <w:w w:val="105"/>
        </w:rPr>
        <w:t>integrado</w:t>
      </w:r>
      <w:r>
        <w:rPr>
          <w:color w:val="231F20"/>
          <w:spacing w:val="-33"/>
          <w:w w:val="105"/>
        </w:rPr>
        <w:t> </w:t>
      </w:r>
      <w:r>
        <w:rPr>
          <w:color w:val="231F20"/>
          <w:w w:val="105"/>
        </w:rPr>
        <w:t>por</w:t>
      </w:r>
      <w:r>
        <w:rPr>
          <w:color w:val="231F20"/>
          <w:spacing w:val="-33"/>
          <w:w w:val="105"/>
        </w:rPr>
        <w:t> </w:t>
      </w:r>
      <w:r>
        <w:rPr>
          <w:color w:val="231F20"/>
          <w:w w:val="105"/>
        </w:rPr>
        <w:t>productores,</w:t>
      </w:r>
      <w:r>
        <w:rPr>
          <w:color w:val="231F20"/>
          <w:spacing w:val="-36"/>
          <w:w w:val="105"/>
        </w:rPr>
        <w:t> </w:t>
      </w:r>
      <w:r>
        <w:rPr>
          <w:color w:val="231F20"/>
          <w:w w:val="105"/>
        </w:rPr>
        <w:t>comer- ciantes y consumidores que trabajan por un modelo más justo</w:t>
      </w:r>
      <w:r>
        <w:rPr>
          <w:color w:val="231F20"/>
          <w:spacing w:val="-7"/>
          <w:w w:val="105"/>
        </w:rPr>
        <w:t> </w:t>
      </w:r>
      <w:r>
        <w:rPr>
          <w:color w:val="231F20"/>
          <w:w w:val="105"/>
        </w:rPr>
        <w:t>de</w:t>
      </w:r>
      <w:r>
        <w:rPr>
          <w:color w:val="231F20"/>
          <w:spacing w:val="-7"/>
          <w:w w:val="105"/>
        </w:rPr>
        <w:t> </w:t>
      </w:r>
      <w:r>
        <w:rPr>
          <w:color w:val="231F20"/>
          <w:w w:val="105"/>
        </w:rPr>
        <w:t>intercambio</w:t>
      </w:r>
      <w:r>
        <w:rPr>
          <w:color w:val="231F20"/>
          <w:spacing w:val="-7"/>
          <w:w w:val="105"/>
        </w:rPr>
        <w:t> </w:t>
      </w:r>
      <w:r>
        <w:rPr>
          <w:color w:val="231F20"/>
          <w:w w:val="105"/>
        </w:rPr>
        <w:t>comercial,</w:t>
      </w:r>
      <w:r>
        <w:rPr>
          <w:color w:val="231F20"/>
          <w:spacing w:val="-13"/>
          <w:w w:val="105"/>
        </w:rPr>
        <w:t> </w:t>
      </w:r>
      <w:r>
        <w:rPr>
          <w:color w:val="231F20"/>
          <w:w w:val="105"/>
        </w:rPr>
        <w:t>posibilitando</w:t>
      </w:r>
      <w:r>
        <w:rPr>
          <w:color w:val="231F20"/>
          <w:spacing w:val="-7"/>
          <w:w w:val="105"/>
        </w:rPr>
        <w:t> </w:t>
      </w:r>
      <w:r>
        <w:rPr>
          <w:color w:val="231F20"/>
          <w:w w:val="105"/>
        </w:rPr>
        <w:t>el</w:t>
      </w:r>
      <w:r>
        <w:rPr>
          <w:color w:val="231F20"/>
          <w:spacing w:val="-7"/>
          <w:w w:val="105"/>
        </w:rPr>
        <w:t> </w:t>
      </w:r>
      <w:r>
        <w:rPr>
          <w:color w:val="231F20"/>
          <w:w w:val="105"/>
        </w:rPr>
        <w:t>acceso</w:t>
      </w:r>
      <w:r>
        <w:rPr>
          <w:color w:val="231F20"/>
          <w:spacing w:val="-7"/>
          <w:w w:val="105"/>
        </w:rPr>
        <w:t> </w:t>
      </w:r>
      <w:r>
        <w:rPr>
          <w:color w:val="231F20"/>
          <w:w w:val="105"/>
        </w:rPr>
        <w:t>de las</w:t>
      </w:r>
      <w:r>
        <w:rPr>
          <w:color w:val="231F20"/>
          <w:spacing w:val="-24"/>
          <w:w w:val="105"/>
        </w:rPr>
        <w:t> </w:t>
      </w:r>
      <w:r>
        <w:rPr>
          <w:color w:val="231F20"/>
          <w:w w:val="105"/>
        </w:rPr>
        <w:t>o</w:t>
      </w:r>
      <w:r>
        <w:rPr>
          <w:color w:val="231F20"/>
          <w:spacing w:val="-24"/>
          <w:w w:val="105"/>
        </w:rPr>
        <w:t> </w:t>
      </w:r>
      <w:r>
        <w:rPr>
          <w:color w:val="231F20"/>
          <w:w w:val="105"/>
        </w:rPr>
        <w:t>los</w:t>
      </w:r>
      <w:r>
        <w:rPr>
          <w:color w:val="231F20"/>
          <w:spacing w:val="-24"/>
          <w:w w:val="105"/>
        </w:rPr>
        <w:t> </w:t>
      </w:r>
      <w:r>
        <w:rPr>
          <w:color w:val="231F20"/>
          <w:w w:val="105"/>
        </w:rPr>
        <w:t>productores</w:t>
      </w:r>
      <w:r>
        <w:rPr>
          <w:color w:val="231F20"/>
          <w:spacing w:val="-24"/>
          <w:w w:val="105"/>
        </w:rPr>
        <w:t> </w:t>
      </w:r>
      <w:r>
        <w:rPr>
          <w:color w:val="231F20"/>
          <w:w w:val="105"/>
        </w:rPr>
        <w:t>más</w:t>
      </w:r>
      <w:r>
        <w:rPr>
          <w:color w:val="231F20"/>
          <w:spacing w:val="-24"/>
          <w:w w:val="105"/>
        </w:rPr>
        <w:t> </w:t>
      </w:r>
      <w:r>
        <w:rPr>
          <w:color w:val="231F20"/>
          <w:w w:val="105"/>
        </w:rPr>
        <w:t>desfavorecidos</w:t>
      </w:r>
      <w:r>
        <w:rPr>
          <w:color w:val="231F20"/>
          <w:spacing w:val="-24"/>
          <w:w w:val="105"/>
        </w:rPr>
        <w:t> </w:t>
      </w:r>
      <w:r>
        <w:rPr>
          <w:color w:val="231F20"/>
          <w:w w:val="105"/>
        </w:rPr>
        <w:t>al</w:t>
      </w:r>
      <w:r>
        <w:rPr>
          <w:color w:val="231F20"/>
          <w:spacing w:val="-24"/>
          <w:w w:val="105"/>
        </w:rPr>
        <w:t> </w:t>
      </w:r>
      <w:r>
        <w:rPr>
          <w:color w:val="231F20"/>
          <w:w w:val="105"/>
        </w:rPr>
        <w:t>mercado</w:t>
      </w:r>
      <w:r>
        <w:rPr>
          <w:color w:val="231F20"/>
          <w:spacing w:val="-24"/>
          <w:w w:val="105"/>
        </w:rPr>
        <w:t> </w:t>
      </w:r>
      <w:r>
        <w:rPr>
          <w:color w:val="231F20"/>
          <w:w w:val="105"/>
        </w:rPr>
        <w:t>y</w:t>
      </w:r>
      <w:r>
        <w:rPr>
          <w:color w:val="231F20"/>
          <w:spacing w:val="-24"/>
          <w:w w:val="105"/>
        </w:rPr>
        <w:t> </w:t>
      </w:r>
      <w:r>
        <w:rPr>
          <w:color w:val="231F20"/>
          <w:w w:val="105"/>
        </w:rPr>
        <w:t>pro- moviendo el desarrollo sostenible” (cecocJ, 2010:</w:t>
      </w:r>
      <w:r>
        <w:rPr>
          <w:color w:val="231F20"/>
          <w:spacing w:val="-11"/>
          <w:w w:val="105"/>
        </w:rPr>
        <w:t> </w:t>
      </w:r>
      <w:r>
        <w:rPr>
          <w:color w:val="231F20"/>
          <w:w w:val="105"/>
        </w:rPr>
        <w:t>21).</w:t>
      </w:r>
    </w:p>
    <w:p>
      <w:pPr>
        <w:pStyle w:val="BodyText"/>
        <w:spacing w:before="7"/>
        <w:rPr>
          <w:sz w:val="25"/>
        </w:rPr>
      </w:pPr>
    </w:p>
    <w:p>
      <w:pPr>
        <w:pStyle w:val="BodyText"/>
        <w:spacing w:line="278" w:lineRule="auto"/>
        <w:ind w:left="110" w:right="891"/>
        <w:jc w:val="both"/>
      </w:pPr>
      <w:r>
        <w:rPr>
          <w:color w:val="231F20"/>
        </w:rPr>
        <w:t>Por lo anterior, como lo señala Sen Amartya: “hace falta crear condiciones que permitan un reparto íntegro y más justo de los enormes beneficios del comercio” (2002: 54). Esas condiciones corresponden a procesos que en un plano muy amplio están identificadas con la urgencia de</w:t>
      </w:r>
      <w:r>
        <w:rPr>
          <w:color w:val="231F20"/>
          <w:spacing w:val="-32"/>
        </w:rPr>
        <w:t> </w:t>
      </w:r>
      <w:r>
        <w:rPr>
          <w:color w:val="231F20"/>
        </w:rPr>
        <w:t>disminuir la pobreza en el planeta, mediante estrategias y </w:t>
      </w:r>
      <w:r>
        <w:rPr>
          <w:color w:val="231F20"/>
          <w:spacing w:val="46"/>
        </w:rPr>
        <w:t> </w:t>
      </w:r>
      <w:r>
        <w:rPr>
          <w:color w:val="231F20"/>
        </w:rPr>
        <w:t>programas</w:t>
      </w:r>
    </w:p>
    <w:p>
      <w:pPr>
        <w:spacing w:after="0" w:line="278" w:lineRule="auto"/>
        <w:jc w:val="both"/>
        <w:sectPr>
          <w:headerReference w:type="default" r:id="rId290"/>
          <w:footerReference w:type="default" r:id="rId291"/>
          <w:footerReference w:type="even" r:id="rId292"/>
          <w:pgSz w:w="7940" w:h="11910"/>
          <w:pgMar w:header="0" w:footer="737" w:top="1100" w:bottom="920" w:left="1080" w:right="240"/>
          <w:pgNumType w:start="139"/>
        </w:sectPr>
      </w:pPr>
    </w:p>
    <w:p>
      <w:pPr>
        <w:pStyle w:val="BodyText"/>
        <w:spacing w:line="278" w:lineRule="auto" w:before="119"/>
        <w:ind w:left="893" w:right="108"/>
        <w:jc w:val="both"/>
      </w:pPr>
      <w:r>
        <w:rPr>
          <w:color w:val="231F20"/>
        </w:rPr>
        <w:t>particulares.</w:t>
      </w:r>
      <w:r>
        <w:rPr>
          <w:color w:val="231F20"/>
          <w:spacing w:val="-14"/>
        </w:rPr>
        <w:t> </w:t>
      </w:r>
      <w:r>
        <w:rPr>
          <w:color w:val="231F20"/>
        </w:rPr>
        <w:t>El</w:t>
      </w:r>
      <w:r>
        <w:rPr>
          <w:color w:val="231F20"/>
          <w:spacing w:val="-6"/>
        </w:rPr>
        <w:t> </w:t>
      </w:r>
      <w:r>
        <w:rPr>
          <w:color w:val="231F20"/>
        </w:rPr>
        <w:t>comercio</w:t>
      </w:r>
      <w:r>
        <w:rPr>
          <w:color w:val="231F20"/>
          <w:spacing w:val="-6"/>
        </w:rPr>
        <w:t> </w:t>
      </w:r>
      <w:r>
        <w:rPr>
          <w:color w:val="231F20"/>
        </w:rPr>
        <w:t>justo</w:t>
      </w:r>
      <w:r>
        <w:rPr>
          <w:color w:val="231F20"/>
          <w:spacing w:val="-6"/>
        </w:rPr>
        <w:t> </w:t>
      </w:r>
      <w:r>
        <w:rPr>
          <w:color w:val="231F20"/>
        </w:rPr>
        <w:t>es</w:t>
      </w:r>
      <w:r>
        <w:rPr>
          <w:color w:val="231F20"/>
          <w:spacing w:val="-6"/>
        </w:rPr>
        <w:t> </w:t>
      </w:r>
      <w:r>
        <w:rPr>
          <w:color w:val="231F20"/>
        </w:rPr>
        <w:t>una</w:t>
      </w:r>
      <w:r>
        <w:rPr>
          <w:color w:val="231F20"/>
          <w:spacing w:val="-6"/>
        </w:rPr>
        <w:t> </w:t>
      </w:r>
      <w:r>
        <w:rPr>
          <w:color w:val="231F20"/>
        </w:rPr>
        <w:t>alternativa</w:t>
      </w:r>
      <w:r>
        <w:rPr>
          <w:color w:val="231F20"/>
          <w:spacing w:val="-6"/>
        </w:rPr>
        <w:t> </w:t>
      </w:r>
      <w:r>
        <w:rPr>
          <w:color w:val="231F20"/>
        </w:rPr>
        <w:t>estratégica de innovación social en el que diversas disciplinas resultan factores de impacto, tal es el caso de la educación </w:t>
      </w:r>
      <w:r>
        <w:rPr>
          <w:color w:val="231F20"/>
          <w:spacing w:val="-6"/>
        </w:rPr>
        <w:t>y, </w:t>
      </w:r>
      <w:r>
        <w:rPr>
          <w:color w:val="231F20"/>
        </w:rPr>
        <w:t>en par- ticular, los profesionales del diseño. Ellos se interrelacionan por</w:t>
      </w:r>
      <w:r>
        <w:rPr>
          <w:color w:val="231F20"/>
          <w:spacing w:val="-10"/>
        </w:rPr>
        <w:t> </w:t>
      </w:r>
      <w:r>
        <w:rPr>
          <w:color w:val="231F20"/>
        </w:rPr>
        <w:t>tres</w:t>
      </w:r>
      <w:r>
        <w:rPr>
          <w:color w:val="231F20"/>
          <w:spacing w:val="-10"/>
        </w:rPr>
        <w:t> </w:t>
      </w:r>
      <w:r>
        <w:rPr>
          <w:color w:val="231F20"/>
        </w:rPr>
        <w:t>factores:</w:t>
      </w:r>
      <w:r>
        <w:rPr>
          <w:color w:val="231F20"/>
          <w:spacing w:val="-10"/>
        </w:rPr>
        <w:t> </w:t>
      </w:r>
      <w:r>
        <w:rPr>
          <w:color w:val="231F20"/>
        </w:rPr>
        <w:t>la</w:t>
      </w:r>
      <w:r>
        <w:rPr>
          <w:color w:val="231F20"/>
          <w:spacing w:val="-10"/>
        </w:rPr>
        <w:t> </w:t>
      </w:r>
      <w:r>
        <w:rPr>
          <w:color w:val="231F20"/>
        </w:rPr>
        <w:t>interrelación</w:t>
      </w:r>
      <w:r>
        <w:rPr>
          <w:color w:val="231F20"/>
          <w:spacing w:val="-10"/>
        </w:rPr>
        <w:t> </w:t>
      </w:r>
      <w:r>
        <w:rPr>
          <w:color w:val="231F20"/>
        </w:rPr>
        <w:t>de</w:t>
      </w:r>
      <w:r>
        <w:rPr>
          <w:color w:val="231F20"/>
          <w:spacing w:val="-10"/>
        </w:rPr>
        <w:t> </w:t>
      </w:r>
      <w:r>
        <w:rPr>
          <w:color w:val="231F20"/>
        </w:rPr>
        <w:t>productos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servicios en una serie de actividades con valor agregado; la configu- ración espacial y organizacional, así como territorial de las empresas que forman la </w:t>
      </w:r>
      <w:r>
        <w:rPr>
          <w:color w:val="231F20"/>
          <w:spacing w:val="-3"/>
        </w:rPr>
        <w:t>red </w:t>
      </w:r>
      <w:r>
        <w:rPr>
          <w:color w:val="231F20"/>
        </w:rPr>
        <w:t>de producción y del </w:t>
      </w:r>
      <w:r>
        <w:rPr>
          <w:i/>
          <w:color w:val="231F20"/>
        </w:rPr>
        <w:t>marketing</w:t>
      </w:r>
      <w:r>
        <w:rPr>
          <w:color w:val="231F20"/>
        </w:rPr>
        <w:t>; la relación de poder o la estructura de gobernabilidad que determina la ubicación de los recursos en la cadena de pro- ducción  (Renard, </w:t>
      </w:r>
      <w:r>
        <w:rPr>
          <w:color w:val="231F20"/>
          <w:spacing w:val="6"/>
        </w:rPr>
        <w:t> </w:t>
      </w:r>
      <w:r>
        <w:rPr>
          <w:color w:val="231F20"/>
        </w:rPr>
        <w:t>1999).</w:t>
      </w:r>
    </w:p>
    <w:p>
      <w:pPr>
        <w:pStyle w:val="BodyText"/>
        <w:spacing w:before="7"/>
        <w:rPr>
          <w:sz w:val="25"/>
        </w:rPr>
      </w:pPr>
    </w:p>
    <w:p>
      <w:pPr>
        <w:pStyle w:val="BodyText"/>
        <w:spacing w:line="278" w:lineRule="auto"/>
        <w:ind w:left="893" w:right="101"/>
        <w:jc w:val="both"/>
      </w:pPr>
      <w:r>
        <w:rPr>
          <w:color w:val="231F20"/>
        </w:rPr>
        <w:t>En</w:t>
      </w:r>
      <w:r>
        <w:rPr>
          <w:color w:val="231F20"/>
          <w:spacing w:val="-9"/>
        </w:rPr>
        <w:t> </w:t>
      </w:r>
      <w:r>
        <w:rPr>
          <w:color w:val="231F20"/>
          <w:spacing w:val="-4"/>
        </w:rPr>
        <w:t>todo</w:t>
      </w:r>
      <w:r>
        <w:rPr>
          <w:color w:val="231F20"/>
          <w:spacing w:val="-9"/>
        </w:rPr>
        <w:t> </w:t>
      </w:r>
      <w:r>
        <w:rPr>
          <w:color w:val="231F20"/>
          <w:spacing w:val="-3"/>
        </w:rPr>
        <w:t>caso,</w:t>
      </w:r>
      <w:r>
        <w:rPr>
          <w:color w:val="231F20"/>
          <w:spacing w:val="-18"/>
        </w:rPr>
        <w:t> </w:t>
      </w:r>
      <w:r>
        <w:rPr>
          <w:color w:val="231F20"/>
        </w:rPr>
        <w:t>el</w:t>
      </w:r>
      <w:r>
        <w:rPr>
          <w:color w:val="231F20"/>
          <w:spacing w:val="-9"/>
        </w:rPr>
        <w:t> </w:t>
      </w:r>
      <w:r>
        <w:rPr>
          <w:color w:val="231F20"/>
          <w:spacing w:val="-3"/>
        </w:rPr>
        <w:t>diseñador</w:t>
      </w:r>
      <w:r>
        <w:rPr>
          <w:color w:val="231F20"/>
          <w:spacing w:val="-9"/>
        </w:rPr>
        <w:t> </w:t>
      </w:r>
      <w:r>
        <w:rPr>
          <w:color w:val="231F20"/>
          <w:spacing w:val="-3"/>
        </w:rPr>
        <w:t>estadísticamente</w:t>
      </w:r>
      <w:r>
        <w:rPr>
          <w:color w:val="231F20"/>
          <w:spacing w:val="-9"/>
        </w:rPr>
        <w:t> </w:t>
      </w:r>
      <w:r>
        <w:rPr>
          <w:color w:val="231F20"/>
          <w:spacing w:val="-3"/>
        </w:rPr>
        <w:t>debe</w:t>
      </w:r>
      <w:r>
        <w:rPr>
          <w:color w:val="231F20"/>
          <w:spacing w:val="-9"/>
        </w:rPr>
        <w:t> </w:t>
      </w:r>
      <w:r>
        <w:rPr>
          <w:color w:val="231F20"/>
          <w:spacing w:val="-4"/>
        </w:rPr>
        <w:t>comprender </w:t>
      </w:r>
      <w:r>
        <w:rPr>
          <w:color w:val="231F20"/>
        </w:rPr>
        <w:t>que el nicho </w:t>
      </w:r>
      <w:r>
        <w:rPr>
          <w:color w:val="231F20"/>
          <w:spacing w:val="-3"/>
        </w:rPr>
        <w:t>de </w:t>
      </w:r>
      <w:r>
        <w:rPr>
          <w:color w:val="231F20"/>
          <w:spacing w:val="-4"/>
        </w:rPr>
        <w:t>mercado </w:t>
      </w:r>
      <w:r>
        <w:rPr>
          <w:color w:val="231F20"/>
          <w:spacing w:val="-3"/>
        </w:rPr>
        <w:t>ocupado </w:t>
      </w:r>
      <w:r>
        <w:rPr>
          <w:color w:val="231F20"/>
        </w:rPr>
        <w:t>por el </w:t>
      </w:r>
      <w:r>
        <w:rPr>
          <w:color w:val="231F20"/>
          <w:spacing w:val="-3"/>
        </w:rPr>
        <w:t>comercio </w:t>
      </w:r>
      <w:r>
        <w:rPr>
          <w:color w:val="231F20"/>
        </w:rPr>
        <w:t>no </w:t>
      </w:r>
      <w:r>
        <w:rPr>
          <w:color w:val="231F20"/>
          <w:spacing w:val="-4"/>
        </w:rPr>
        <w:t>conven- </w:t>
      </w:r>
      <w:r>
        <w:rPr>
          <w:color w:val="231F20"/>
          <w:spacing w:val="-3"/>
        </w:rPr>
        <w:t>cional, justo </w:t>
      </w:r>
      <w:r>
        <w:rPr>
          <w:color w:val="231F20"/>
        </w:rPr>
        <w:t>y </w:t>
      </w:r>
      <w:r>
        <w:rPr>
          <w:color w:val="231F20"/>
          <w:spacing w:val="-3"/>
        </w:rPr>
        <w:t>solidario, después de </w:t>
      </w:r>
      <w:r>
        <w:rPr>
          <w:color w:val="231F20"/>
        </w:rPr>
        <w:t>medio </w:t>
      </w:r>
      <w:r>
        <w:rPr>
          <w:color w:val="231F20"/>
          <w:spacing w:val="-3"/>
        </w:rPr>
        <w:t>siglo de </w:t>
      </w:r>
      <w:r>
        <w:rPr>
          <w:color w:val="231F20"/>
          <w:spacing w:val="-4"/>
        </w:rPr>
        <w:t>creación, </w:t>
      </w:r>
      <w:r>
        <w:rPr>
          <w:color w:val="231F20"/>
        </w:rPr>
        <w:t>no </w:t>
      </w:r>
      <w:r>
        <w:rPr>
          <w:color w:val="231F20"/>
          <w:spacing w:val="-3"/>
        </w:rPr>
        <w:t>alcanza </w:t>
      </w:r>
      <w:r>
        <w:rPr>
          <w:color w:val="231F20"/>
        </w:rPr>
        <w:t>a ser </w:t>
      </w:r>
      <w:r>
        <w:rPr>
          <w:color w:val="231F20"/>
          <w:spacing w:val="4"/>
        </w:rPr>
        <w:t>1% </w:t>
      </w:r>
      <w:r>
        <w:rPr>
          <w:color w:val="231F20"/>
          <w:spacing w:val="-3"/>
        </w:rPr>
        <w:t>del </w:t>
      </w:r>
      <w:r>
        <w:rPr>
          <w:color w:val="231F20"/>
          <w:spacing w:val="-4"/>
        </w:rPr>
        <w:t>mercado </w:t>
      </w:r>
      <w:r>
        <w:rPr>
          <w:color w:val="231F20"/>
          <w:spacing w:val="-3"/>
        </w:rPr>
        <w:t>total, </w:t>
      </w:r>
      <w:r>
        <w:rPr>
          <w:color w:val="231F20"/>
        </w:rPr>
        <w:t>y ésa es una </w:t>
      </w:r>
      <w:r>
        <w:rPr>
          <w:color w:val="231F20"/>
          <w:spacing w:val="-4"/>
        </w:rPr>
        <w:t>ventana </w:t>
      </w:r>
      <w:r>
        <w:rPr>
          <w:color w:val="231F20"/>
          <w:spacing w:val="-3"/>
        </w:rPr>
        <w:t>de oportunidad (New Economics </w:t>
      </w:r>
      <w:r>
        <w:rPr>
          <w:color w:val="231F20"/>
          <w:spacing w:val="-4"/>
        </w:rPr>
        <w:t>Foundation, </w:t>
      </w:r>
      <w:r>
        <w:rPr>
          <w:color w:val="231F20"/>
          <w:spacing w:val="-3"/>
        </w:rPr>
        <w:t>1998). Los principales </w:t>
      </w:r>
      <w:r>
        <w:rPr>
          <w:color w:val="231F20"/>
          <w:spacing w:val="-4"/>
        </w:rPr>
        <w:t>planteamientos </w:t>
      </w:r>
      <w:r>
        <w:rPr>
          <w:color w:val="231F20"/>
          <w:spacing w:val="-3"/>
        </w:rPr>
        <w:t>del comercio justo  </w:t>
      </w:r>
      <w:r>
        <w:rPr>
          <w:color w:val="231F20"/>
          <w:spacing w:val="-1"/>
        </w:rPr>
        <w:t> </w:t>
      </w:r>
      <w:r>
        <w:rPr>
          <w:color w:val="231F20"/>
          <w:spacing w:val="-3"/>
        </w:rPr>
        <w:t>son:</w:t>
      </w:r>
    </w:p>
    <w:p>
      <w:pPr>
        <w:pStyle w:val="BodyText"/>
        <w:spacing w:before="7"/>
        <w:rPr>
          <w:sz w:val="25"/>
        </w:rPr>
      </w:pPr>
    </w:p>
    <w:p>
      <w:pPr>
        <w:pStyle w:val="ListParagraph"/>
        <w:numPr>
          <w:ilvl w:val="0"/>
          <w:numId w:val="18"/>
        </w:numPr>
        <w:tabs>
          <w:tab w:pos="1194" w:val="left" w:leader="none"/>
        </w:tabs>
        <w:spacing w:line="278" w:lineRule="auto" w:before="0" w:after="0"/>
        <w:ind w:left="1193" w:right="108" w:hanging="280"/>
        <w:jc w:val="both"/>
        <w:rPr>
          <w:sz w:val="22"/>
        </w:rPr>
      </w:pPr>
      <w:r>
        <w:rPr>
          <w:color w:val="231F20"/>
          <w:sz w:val="22"/>
        </w:rPr>
        <w:t>Trabajar deliberadamente con productores y trabajado- </w:t>
      </w:r>
      <w:r>
        <w:rPr>
          <w:color w:val="231F20"/>
          <w:spacing w:val="-3"/>
          <w:sz w:val="22"/>
        </w:rPr>
        <w:t>res </w:t>
      </w:r>
      <w:r>
        <w:rPr>
          <w:color w:val="231F20"/>
          <w:sz w:val="22"/>
        </w:rPr>
        <w:t>marginados con el fin de ayudarles a cambiar de una posición de vulnerabilidad a la seguridad y la autosufi- ciencia </w:t>
      </w:r>
      <w:r>
        <w:rPr>
          <w:color w:val="231F20"/>
          <w:spacing w:val="17"/>
          <w:sz w:val="22"/>
        </w:rPr>
        <w:t> </w:t>
      </w:r>
      <w:r>
        <w:rPr>
          <w:color w:val="231F20"/>
          <w:sz w:val="22"/>
        </w:rPr>
        <w:t>económica.</w:t>
      </w:r>
    </w:p>
    <w:p>
      <w:pPr>
        <w:pStyle w:val="ListParagraph"/>
        <w:numPr>
          <w:ilvl w:val="0"/>
          <w:numId w:val="18"/>
        </w:numPr>
        <w:tabs>
          <w:tab w:pos="1194" w:val="left" w:leader="none"/>
        </w:tabs>
        <w:spacing w:line="278" w:lineRule="auto" w:before="0" w:after="0"/>
        <w:ind w:left="1193" w:right="110" w:hanging="280"/>
        <w:jc w:val="both"/>
        <w:rPr>
          <w:sz w:val="22"/>
        </w:rPr>
      </w:pPr>
      <w:r>
        <w:rPr>
          <w:color w:val="231F20"/>
          <w:sz w:val="22"/>
        </w:rPr>
        <w:t>Dar </w:t>
      </w:r>
      <w:r>
        <w:rPr>
          <w:color w:val="231F20"/>
          <w:spacing w:val="-3"/>
          <w:sz w:val="22"/>
        </w:rPr>
        <w:t>mayor </w:t>
      </w:r>
      <w:r>
        <w:rPr>
          <w:color w:val="231F20"/>
          <w:sz w:val="22"/>
        </w:rPr>
        <w:t>peso a los productores y a los trabajadores como partes interesadas de sus</w:t>
      </w:r>
      <w:r>
        <w:rPr>
          <w:color w:val="231F20"/>
          <w:spacing w:val="20"/>
          <w:sz w:val="22"/>
        </w:rPr>
        <w:t> </w:t>
      </w:r>
      <w:r>
        <w:rPr>
          <w:color w:val="231F20"/>
          <w:sz w:val="22"/>
        </w:rPr>
        <w:t>organizaciones.</w:t>
      </w:r>
    </w:p>
    <w:p>
      <w:pPr>
        <w:pStyle w:val="ListParagraph"/>
        <w:numPr>
          <w:ilvl w:val="0"/>
          <w:numId w:val="18"/>
        </w:numPr>
        <w:tabs>
          <w:tab w:pos="1194" w:val="left" w:leader="none"/>
        </w:tabs>
        <w:spacing w:line="278" w:lineRule="auto" w:before="1" w:after="0"/>
        <w:ind w:left="1193" w:right="103" w:hanging="280"/>
        <w:jc w:val="both"/>
        <w:rPr>
          <w:sz w:val="22"/>
        </w:rPr>
      </w:pPr>
      <w:r>
        <w:rPr>
          <w:color w:val="231F20"/>
          <w:spacing w:val="-5"/>
          <w:sz w:val="22"/>
        </w:rPr>
        <w:t>Jugar </w:t>
      </w:r>
      <w:r>
        <w:rPr>
          <w:color w:val="231F20"/>
          <w:spacing w:val="-6"/>
          <w:sz w:val="22"/>
        </w:rPr>
        <w:t>activamente </w:t>
      </w:r>
      <w:r>
        <w:rPr>
          <w:color w:val="231F20"/>
          <w:spacing w:val="-3"/>
          <w:sz w:val="22"/>
        </w:rPr>
        <w:t>un </w:t>
      </w:r>
      <w:r>
        <w:rPr>
          <w:color w:val="231F20"/>
          <w:spacing w:val="-7"/>
          <w:sz w:val="22"/>
        </w:rPr>
        <w:t>mayor </w:t>
      </w:r>
      <w:r>
        <w:rPr>
          <w:color w:val="231F20"/>
          <w:spacing w:val="-4"/>
          <w:sz w:val="22"/>
        </w:rPr>
        <w:t>papel </w:t>
      </w:r>
      <w:r>
        <w:rPr>
          <w:color w:val="231F20"/>
          <w:spacing w:val="-3"/>
          <w:sz w:val="22"/>
        </w:rPr>
        <w:t>en la </w:t>
      </w:r>
      <w:r>
        <w:rPr>
          <w:color w:val="231F20"/>
          <w:spacing w:val="-6"/>
          <w:sz w:val="22"/>
        </w:rPr>
        <w:t>arena </w:t>
      </w:r>
      <w:r>
        <w:rPr>
          <w:color w:val="231F20"/>
          <w:spacing w:val="-5"/>
          <w:sz w:val="22"/>
        </w:rPr>
        <w:t>internacio- </w:t>
      </w:r>
      <w:r>
        <w:rPr>
          <w:color w:val="231F20"/>
          <w:spacing w:val="-4"/>
          <w:sz w:val="22"/>
        </w:rPr>
        <w:t>nal </w:t>
      </w:r>
      <w:r>
        <w:rPr>
          <w:color w:val="231F20"/>
          <w:spacing w:val="-5"/>
          <w:sz w:val="22"/>
        </w:rPr>
        <w:t>para </w:t>
      </w:r>
      <w:r>
        <w:rPr>
          <w:color w:val="231F20"/>
          <w:spacing w:val="-6"/>
          <w:sz w:val="22"/>
        </w:rPr>
        <w:t>lograr </w:t>
      </w:r>
      <w:r>
        <w:rPr>
          <w:color w:val="231F20"/>
          <w:spacing w:val="-7"/>
          <w:sz w:val="22"/>
        </w:rPr>
        <w:t>mayor </w:t>
      </w:r>
      <w:r>
        <w:rPr>
          <w:color w:val="231F20"/>
          <w:spacing w:val="-5"/>
          <w:sz w:val="22"/>
        </w:rPr>
        <w:t>equidad </w:t>
      </w:r>
      <w:r>
        <w:rPr>
          <w:color w:val="231F20"/>
          <w:spacing w:val="-3"/>
          <w:sz w:val="22"/>
        </w:rPr>
        <w:t>en el </w:t>
      </w:r>
      <w:r>
        <w:rPr>
          <w:color w:val="231F20"/>
          <w:spacing w:val="-6"/>
          <w:sz w:val="22"/>
        </w:rPr>
        <w:t>comercio</w:t>
      </w:r>
      <w:r>
        <w:rPr>
          <w:color w:val="231F20"/>
          <w:spacing w:val="-9"/>
          <w:sz w:val="22"/>
        </w:rPr>
        <w:t> </w:t>
      </w:r>
      <w:r>
        <w:rPr>
          <w:color w:val="231F20"/>
          <w:spacing w:val="-6"/>
          <w:sz w:val="22"/>
        </w:rPr>
        <w:t>internacional.</w:t>
      </w:r>
    </w:p>
    <w:p>
      <w:pPr>
        <w:pStyle w:val="ListParagraph"/>
        <w:numPr>
          <w:ilvl w:val="0"/>
          <w:numId w:val="18"/>
        </w:numPr>
        <w:tabs>
          <w:tab w:pos="1194" w:val="left" w:leader="none"/>
        </w:tabs>
        <w:spacing w:line="278" w:lineRule="auto" w:before="1" w:after="0"/>
        <w:ind w:left="1193" w:right="108" w:hanging="280"/>
        <w:jc w:val="both"/>
        <w:rPr>
          <w:sz w:val="22"/>
        </w:rPr>
      </w:pPr>
      <w:r>
        <w:rPr>
          <w:color w:val="231F20"/>
          <w:sz w:val="22"/>
        </w:rPr>
        <w:t>Hacer evolucionar las prácticas comerciales hacia la sostenibilidad y la integración de los costos sociales y medioambientales, tanto por medio del ejemplo como militando en favor de un cambio en las   </w:t>
      </w:r>
      <w:r>
        <w:rPr>
          <w:color w:val="231F20"/>
          <w:spacing w:val="26"/>
          <w:sz w:val="22"/>
        </w:rPr>
        <w:t> </w:t>
      </w:r>
      <w:r>
        <w:rPr>
          <w:color w:val="231F20"/>
          <w:sz w:val="22"/>
        </w:rPr>
        <w:t>legislaciones.</w:t>
      </w:r>
    </w:p>
    <w:p>
      <w:pPr>
        <w:spacing w:after="0" w:line="278" w:lineRule="auto"/>
        <w:jc w:val="both"/>
        <w:rPr>
          <w:sz w:val="22"/>
        </w:rPr>
        <w:sectPr>
          <w:headerReference w:type="default" r:id="rId293"/>
          <w:pgSz w:w="7940" w:h="11910"/>
          <w:pgMar w:header="0" w:footer="737" w:top="1100" w:bottom="920" w:left="240" w:right="1080"/>
        </w:sectPr>
      </w:pPr>
    </w:p>
    <w:p>
      <w:pPr>
        <w:pStyle w:val="BodyText"/>
        <w:spacing w:before="107"/>
        <w:ind w:left="110"/>
        <w:jc w:val="both"/>
        <w:rPr>
          <w:rFonts w:ascii="Verdana"/>
        </w:rPr>
      </w:pPr>
      <w:r>
        <w:rPr>
          <w:rFonts w:ascii="Verdana"/>
          <w:color w:val="231F20"/>
        </w:rPr>
        <w:t>CONSUMO</w:t>
      </w:r>
    </w:p>
    <w:p>
      <w:pPr>
        <w:pStyle w:val="BodyText"/>
        <w:spacing w:before="4"/>
        <w:rPr>
          <w:rFonts w:ascii="Verdana"/>
          <w:sz w:val="28"/>
        </w:rPr>
      </w:pPr>
    </w:p>
    <w:p>
      <w:pPr>
        <w:pStyle w:val="BodyText"/>
        <w:spacing w:line="278" w:lineRule="auto"/>
        <w:ind w:left="110" w:right="891"/>
        <w:jc w:val="both"/>
      </w:pPr>
      <w:r>
        <w:rPr>
          <w:color w:val="231F20"/>
        </w:rPr>
        <w:t>El diseño tiene su origen en el cambio social que la indus- trialización propició en el siglo xix. Es un fenómeno liga-   do más a la economía que a la expresión creativa y al arte </w:t>
      </w:r>
      <w:r>
        <w:rPr>
          <w:color w:val="231F20"/>
          <w:spacing w:val="-4"/>
        </w:rPr>
        <w:t>(Vega, </w:t>
      </w:r>
      <w:r>
        <w:rPr>
          <w:color w:val="231F20"/>
        </w:rPr>
        <w:t>2011). Surgió en momentos de gran avance econó- mico e industrial como algo directamente relacionado con la expansión del consumo y la producción, por lo tanto, con- tribuyó, en </w:t>
      </w:r>
      <w:r>
        <w:rPr>
          <w:color w:val="231F20"/>
          <w:spacing w:val="-3"/>
        </w:rPr>
        <w:t>mayor </w:t>
      </w:r>
      <w:r>
        <w:rPr>
          <w:color w:val="231F20"/>
        </w:rPr>
        <w:t>o menor medida, a ese cambio. Esta era del consumo comenzó en los países desarrollados hace un siglo, y se debe reconocer que alcanzó una gran expansión   e intensidad en los últimos 50 años. Se sabe que a conse- cuencia del aumento de la actividad mercantil, los recursos energéticos escasean a diario y la actividad industrial ge- nera impactos en los ecosistemas y es causa del deterioro medioambiental que afecta a las condiciones de vida de la población </w:t>
      </w:r>
      <w:r>
        <w:rPr>
          <w:color w:val="231F20"/>
          <w:spacing w:val="9"/>
        </w:rPr>
        <w:t> </w:t>
      </w:r>
      <w:r>
        <w:rPr>
          <w:color w:val="231F20"/>
        </w:rPr>
        <w:t>mundial.</w:t>
      </w:r>
    </w:p>
    <w:p>
      <w:pPr>
        <w:pStyle w:val="BodyText"/>
        <w:spacing w:before="7"/>
        <w:rPr>
          <w:sz w:val="25"/>
        </w:rPr>
      </w:pPr>
    </w:p>
    <w:p>
      <w:pPr>
        <w:pStyle w:val="BodyText"/>
        <w:spacing w:line="278" w:lineRule="auto"/>
        <w:ind w:left="110" w:right="882"/>
        <w:jc w:val="both"/>
      </w:pPr>
      <w:r>
        <w:rPr>
          <w:color w:val="231F20"/>
        </w:rPr>
        <w:t>No obstante, el diseño existe porque hay industria y están- dares, en tanto hay economía y consumo (Magaña, 2013). En ese sentido, el diseño y medios de comunicación se convierten en piezas indispensables de la maquinaria que sostiene el orden económico. El diseño, entendido de modo muy genérico como el instrumento necesario para formali- zar los objetos industriales en productos consumibles, tiene también por misión visualizar valores y creencias en un mercado competitivo sujeto a fuertes tensiones. El diseño facilita la ubicación de lo que se quiere vender en la mente de los compradores, formaliza en los objetos comerciales aquello que da satisfacción a sus necesidades y </w:t>
      </w:r>
      <w:r>
        <w:rPr>
          <w:color w:val="231F20"/>
          <w:spacing w:val="36"/>
        </w:rPr>
        <w:t> </w:t>
      </w:r>
      <w:r>
        <w:rPr>
          <w:color w:val="231F20"/>
        </w:rPr>
        <w:t>emociones.</w:t>
      </w:r>
    </w:p>
    <w:p>
      <w:pPr>
        <w:spacing w:after="0" w:line="278" w:lineRule="auto"/>
        <w:jc w:val="both"/>
        <w:sectPr>
          <w:headerReference w:type="even" r:id="rId294"/>
          <w:footerReference w:type="even" r:id="rId295"/>
          <w:footerReference w:type="default" r:id="rId296"/>
          <w:pgSz w:w="7940" w:h="11910"/>
          <w:pgMar w:header="0" w:footer="737" w:top="1100" w:bottom="920" w:left="1080" w:right="240"/>
        </w:sectPr>
      </w:pPr>
    </w:p>
    <w:p>
      <w:pPr>
        <w:pStyle w:val="BodyText"/>
        <w:spacing w:line="278" w:lineRule="auto" w:before="119"/>
        <w:ind w:left="893" w:right="107"/>
        <w:jc w:val="both"/>
      </w:pPr>
      <w:r>
        <w:rPr>
          <w:color w:val="231F20"/>
        </w:rPr>
        <w:t>El consumo tiene un papel muy importante. La </w:t>
      </w:r>
      <w:r>
        <w:rPr>
          <w:color w:val="231F20"/>
          <w:spacing w:val="-3"/>
        </w:rPr>
        <w:t>gente </w:t>
      </w:r>
      <w:r>
        <w:rPr>
          <w:color w:val="231F20"/>
        </w:rPr>
        <w:t>no compra </w:t>
      </w:r>
      <w:r>
        <w:rPr>
          <w:color w:val="231F20"/>
          <w:spacing w:val="-3"/>
        </w:rPr>
        <w:t>sólo para </w:t>
      </w:r>
      <w:r>
        <w:rPr>
          <w:color w:val="231F20"/>
        </w:rPr>
        <w:t>dar gusto a la industria; lo hacen de buena gana, con la mejor disposición; </w:t>
      </w:r>
      <w:r>
        <w:rPr>
          <w:color w:val="231F20"/>
          <w:spacing w:val="-3"/>
        </w:rPr>
        <w:t>sólo </w:t>
      </w:r>
      <w:r>
        <w:rPr>
          <w:color w:val="231F20"/>
        </w:rPr>
        <w:t>la </w:t>
      </w:r>
      <w:r>
        <w:rPr>
          <w:color w:val="231F20"/>
          <w:spacing w:val="-3"/>
        </w:rPr>
        <w:t>carencia </w:t>
      </w:r>
      <w:r>
        <w:rPr>
          <w:color w:val="231F20"/>
        </w:rPr>
        <w:t>de </w:t>
      </w:r>
      <w:r>
        <w:rPr>
          <w:color w:val="231F20"/>
          <w:spacing w:val="-3"/>
        </w:rPr>
        <w:t>dinero </w:t>
      </w:r>
      <w:r>
        <w:rPr>
          <w:color w:val="231F20"/>
        </w:rPr>
        <w:t>pone</w:t>
      </w:r>
      <w:r>
        <w:rPr>
          <w:color w:val="231F20"/>
          <w:spacing w:val="-7"/>
        </w:rPr>
        <w:t> </w:t>
      </w:r>
      <w:r>
        <w:rPr>
          <w:color w:val="231F20"/>
        </w:rPr>
        <w:t>fin</w:t>
      </w:r>
      <w:r>
        <w:rPr>
          <w:color w:val="231F20"/>
          <w:spacing w:val="-7"/>
        </w:rPr>
        <w:t> </w:t>
      </w:r>
      <w:r>
        <w:rPr>
          <w:color w:val="231F20"/>
        </w:rPr>
        <w:t>a</w:t>
      </w:r>
      <w:r>
        <w:rPr>
          <w:color w:val="231F20"/>
          <w:spacing w:val="-7"/>
        </w:rPr>
        <w:t> </w:t>
      </w:r>
      <w:r>
        <w:rPr>
          <w:color w:val="231F20"/>
        </w:rPr>
        <w:t>este</w:t>
      </w:r>
      <w:r>
        <w:rPr>
          <w:color w:val="231F20"/>
          <w:spacing w:val="-7"/>
        </w:rPr>
        <w:t> </w:t>
      </w:r>
      <w:r>
        <w:rPr>
          <w:color w:val="231F20"/>
          <w:spacing w:val="-2"/>
        </w:rPr>
        <w:t>deseo.</w:t>
      </w:r>
      <w:r>
        <w:rPr>
          <w:color w:val="231F20"/>
          <w:spacing w:val="-16"/>
        </w:rPr>
        <w:t> </w:t>
      </w:r>
      <w:r>
        <w:rPr>
          <w:color w:val="231F20"/>
        </w:rPr>
        <w:t>A</w:t>
      </w:r>
      <w:r>
        <w:rPr>
          <w:color w:val="231F20"/>
          <w:spacing w:val="-7"/>
        </w:rPr>
        <w:t> </w:t>
      </w:r>
      <w:r>
        <w:rPr>
          <w:color w:val="231F20"/>
        </w:rPr>
        <w:t>la</w:t>
      </w:r>
      <w:r>
        <w:rPr>
          <w:color w:val="231F20"/>
          <w:spacing w:val="-7"/>
        </w:rPr>
        <w:t> </w:t>
      </w:r>
      <w:r>
        <w:rPr>
          <w:color w:val="231F20"/>
          <w:spacing w:val="-3"/>
        </w:rPr>
        <w:t>gente</w:t>
      </w:r>
      <w:r>
        <w:rPr>
          <w:color w:val="231F20"/>
          <w:spacing w:val="-7"/>
        </w:rPr>
        <w:t> </w:t>
      </w:r>
      <w:r>
        <w:rPr>
          <w:color w:val="231F20"/>
        </w:rPr>
        <w:t>le</w:t>
      </w:r>
      <w:r>
        <w:rPr>
          <w:color w:val="231F20"/>
          <w:spacing w:val="-7"/>
        </w:rPr>
        <w:t> </w:t>
      </w:r>
      <w:r>
        <w:rPr>
          <w:color w:val="231F20"/>
        </w:rPr>
        <w:t>gusta</w:t>
      </w:r>
      <w:r>
        <w:rPr>
          <w:color w:val="231F20"/>
          <w:spacing w:val="-7"/>
        </w:rPr>
        <w:t> </w:t>
      </w:r>
      <w:r>
        <w:rPr>
          <w:color w:val="231F20"/>
        </w:rPr>
        <w:t>ir</w:t>
      </w:r>
      <w:r>
        <w:rPr>
          <w:color w:val="231F20"/>
          <w:spacing w:val="-7"/>
        </w:rPr>
        <w:t> </w:t>
      </w:r>
      <w:r>
        <w:rPr>
          <w:color w:val="231F20"/>
        </w:rPr>
        <w:t>de</w:t>
      </w:r>
      <w:r>
        <w:rPr>
          <w:color w:val="231F20"/>
          <w:spacing w:val="-7"/>
        </w:rPr>
        <w:t> </w:t>
      </w:r>
      <w:r>
        <w:rPr>
          <w:color w:val="231F20"/>
        </w:rPr>
        <w:t>compras,</w:t>
      </w:r>
      <w:r>
        <w:rPr>
          <w:color w:val="231F20"/>
          <w:spacing w:val="-16"/>
        </w:rPr>
        <w:t> </w:t>
      </w:r>
      <w:r>
        <w:rPr>
          <w:color w:val="231F20"/>
        </w:rPr>
        <w:t>ahora bien, unas cosas se </w:t>
      </w:r>
      <w:r>
        <w:rPr>
          <w:color w:val="231F20"/>
          <w:spacing w:val="-3"/>
        </w:rPr>
        <w:t>venden </w:t>
      </w:r>
      <w:r>
        <w:rPr>
          <w:color w:val="231F20"/>
        </w:rPr>
        <w:t>mejor que </w:t>
      </w:r>
      <w:r>
        <w:rPr>
          <w:color w:val="231F20"/>
          <w:spacing w:val="-3"/>
        </w:rPr>
        <w:t>otras. </w:t>
      </w:r>
      <w:r>
        <w:rPr>
          <w:color w:val="231F20"/>
        </w:rPr>
        <w:t>La </w:t>
      </w:r>
      <w:r>
        <w:rPr>
          <w:color w:val="231F20"/>
          <w:spacing w:val="-3"/>
        </w:rPr>
        <w:t>creciente </w:t>
      </w:r>
      <w:r>
        <w:rPr>
          <w:color w:val="231F20"/>
        </w:rPr>
        <w:t>de- manda</w:t>
      </w:r>
      <w:r>
        <w:rPr>
          <w:color w:val="231F20"/>
          <w:spacing w:val="-15"/>
        </w:rPr>
        <w:t> </w:t>
      </w:r>
      <w:r>
        <w:rPr>
          <w:color w:val="231F20"/>
        </w:rPr>
        <w:t>por</w:t>
      </w:r>
      <w:r>
        <w:rPr>
          <w:color w:val="231F20"/>
          <w:spacing w:val="-15"/>
        </w:rPr>
        <w:t> </w:t>
      </w:r>
      <w:r>
        <w:rPr>
          <w:color w:val="231F20"/>
        </w:rPr>
        <w:t>parte</w:t>
      </w:r>
      <w:r>
        <w:rPr>
          <w:color w:val="231F20"/>
          <w:spacing w:val="-15"/>
        </w:rPr>
        <w:t> </w:t>
      </w:r>
      <w:r>
        <w:rPr>
          <w:color w:val="231F20"/>
        </w:rPr>
        <w:t>de</w:t>
      </w:r>
      <w:r>
        <w:rPr>
          <w:color w:val="231F20"/>
          <w:spacing w:val="-15"/>
        </w:rPr>
        <w:t> </w:t>
      </w:r>
      <w:r>
        <w:rPr>
          <w:color w:val="231F20"/>
          <w:spacing w:val="-2"/>
        </w:rPr>
        <w:t>los</w:t>
      </w:r>
      <w:r>
        <w:rPr>
          <w:color w:val="231F20"/>
          <w:spacing w:val="-15"/>
        </w:rPr>
        <w:t> </w:t>
      </w:r>
      <w:r>
        <w:rPr>
          <w:color w:val="231F20"/>
          <w:spacing w:val="-3"/>
        </w:rPr>
        <w:t>particulares</w:t>
      </w:r>
      <w:r>
        <w:rPr>
          <w:color w:val="231F20"/>
          <w:spacing w:val="-15"/>
        </w:rPr>
        <w:t> </w:t>
      </w:r>
      <w:r>
        <w:rPr>
          <w:color w:val="231F20"/>
        </w:rPr>
        <w:t>de</w:t>
      </w:r>
      <w:r>
        <w:rPr>
          <w:color w:val="231F20"/>
          <w:spacing w:val="-15"/>
        </w:rPr>
        <w:t> </w:t>
      </w:r>
      <w:r>
        <w:rPr>
          <w:color w:val="231F20"/>
          <w:spacing w:val="-3"/>
        </w:rPr>
        <w:t>todo</w:t>
      </w:r>
      <w:r>
        <w:rPr>
          <w:color w:val="231F20"/>
          <w:spacing w:val="-15"/>
        </w:rPr>
        <w:t> </w:t>
      </w:r>
      <w:r>
        <w:rPr>
          <w:color w:val="231F20"/>
        </w:rPr>
        <w:t>tipo</w:t>
      </w:r>
      <w:r>
        <w:rPr>
          <w:color w:val="231F20"/>
          <w:spacing w:val="-15"/>
        </w:rPr>
        <w:t> </w:t>
      </w:r>
      <w:r>
        <w:rPr>
          <w:color w:val="231F20"/>
        </w:rPr>
        <w:t>de</w:t>
      </w:r>
      <w:r>
        <w:rPr>
          <w:color w:val="231F20"/>
          <w:spacing w:val="-15"/>
        </w:rPr>
        <w:t> </w:t>
      </w:r>
      <w:r>
        <w:rPr>
          <w:color w:val="231F20"/>
          <w:spacing w:val="-3"/>
        </w:rPr>
        <w:t>productos </w:t>
      </w:r>
      <w:r>
        <w:rPr>
          <w:color w:val="231F20"/>
        </w:rPr>
        <w:t>hace necesaria la fabricación de objetos que deben ser </w:t>
      </w:r>
      <w:r>
        <w:rPr>
          <w:color w:val="231F20"/>
          <w:spacing w:val="-3"/>
        </w:rPr>
        <w:t>for- </w:t>
      </w:r>
      <w:r>
        <w:rPr>
          <w:color w:val="231F20"/>
        </w:rPr>
        <w:t>malizados</w:t>
      </w:r>
      <w:r>
        <w:rPr>
          <w:color w:val="231F20"/>
          <w:spacing w:val="-13"/>
        </w:rPr>
        <w:t> </w:t>
      </w:r>
      <w:r>
        <w:rPr>
          <w:color w:val="231F20"/>
        </w:rPr>
        <w:t>mediante</w:t>
      </w:r>
      <w:r>
        <w:rPr>
          <w:color w:val="231F20"/>
          <w:spacing w:val="-13"/>
        </w:rPr>
        <w:t> </w:t>
      </w:r>
      <w:r>
        <w:rPr>
          <w:color w:val="231F20"/>
        </w:rPr>
        <w:t>el</w:t>
      </w:r>
      <w:r>
        <w:rPr>
          <w:color w:val="231F20"/>
          <w:spacing w:val="-13"/>
        </w:rPr>
        <w:t> </w:t>
      </w:r>
      <w:r>
        <w:rPr>
          <w:color w:val="231F20"/>
        </w:rPr>
        <w:t>diseño</w:t>
      </w:r>
      <w:r>
        <w:rPr>
          <w:color w:val="231F20"/>
          <w:spacing w:val="-13"/>
        </w:rPr>
        <w:t> </w:t>
      </w:r>
      <w:r>
        <w:rPr>
          <w:color w:val="231F20"/>
        </w:rPr>
        <w:t>y</w:t>
      </w:r>
      <w:r>
        <w:rPr>
          <w:color w:val="231F20"/>
          <w:spacing w:val="-13"/>
        </w:rPr>
        <w:t> </w:t>
      </w:r>
      <w:r>
        <w:rPr>
          <w:color w:val="231F20"/>
        </w:rPr>
        <w:t>puestos</w:t>
      </w:r>
      <w:r>
        <w:rPr>
          <w:color w:val="231F20"/>
          <w:spacing w:val="-13"/>
        </w:rPr>
        <w:t> </w:t>
      </w:r>
      <w:r>
        <w:rPr>
          <w:color w:val="231F20"/>
        </w:rPr>
        <w:t>en</w:t>
      </w:r>
      <w:r>
        <w:rPr>
          <w:color w:val="231F20"/>
          <w:spacing w:val="-13"/>
        </w:rPr>
        <w:t> </w:t>
      </w:r>
      <w:r>
        <w:rPr>
          <w:color w:val="231F20"/>
        </w:rPr>
        <w:t>manos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gente </w:t>
      </w:r>
      <w:r>
        <w:rPr>
          <w:color w:val="231F20"/>
        </w:rPr>
        <w:t>a</w:t>
      </w:r>
      <w:r>
        <w:rPr>
          <w:color w:val="231F20"/>
          <w:spacing w:val="-5"/>
        </w:rPr>
        <w:t> </w:t>
      </w:r>
      <w:r>
        <w:rPr>
          <w:color w:val="231F20"/>
          <w:spacing w:val="-4"/>
        </w:rPr>
        <w:t>través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spacing w:val="-4"/>
        </w:rPr>
        <w:t>redes</w:t>
      </w:r>
      <w:r>
        <w:rPr>
          <w:color w:val="231F20"/>
          <w:spacing w:val="-5"/>
        </w:rPr>
        <w:t> </w:t>
      </w:r>
      <w:r>
        <w:rPr>
          <w:color w:val="231F20"/>
        </w:rPr>
        <w:t>de</w:t>
      </w:r>
      <w:r>
        <w:rPr>
          <w:color w:val="231F20"/>
          <w:spacing w:val="-5"/>
        </w:rPr>
        <w:t> </w:t>
      </w:r>
      <w:r>
        <w:rPr>
          <w:color w:val="231F20"/>
          <w:spacing w:val="-3"/>
        </w:rPr>
        <w:t>transporte</w:t>
      </w:r>
      <w:r>
        <w:rPr>
          <w:color w:val="231F20"/>
          <w:spacing w:val="-5"/>
        </w:rPr>
        <w:t> </w:t>
      </w:r>
      <w:r>
        <w:rPr>
          <w:color w:val="231F20"/>
        </w:rPr>
        <w:t>y</w:t>
      </w:r>
      <w:r>
        <w:rPr>
          <w:color w:val="231F20"/>
          <w:spacing w:val="-5"/>
        </w:rPr>
        <w:t> </w:t>
      </w:r>
      <w:r>
        <w:rPr>
          <w:color w:val="231F20"/>
        </w:rPr>
        <w:t>comunicación</w:t>
      </w:r>
      <w:r>
        <w:rPr>
          <w:color w:val="231F20"/>
          <w:spacing w:val="-5"/>
        </w:rPr>
        <w:t> </w:t>
      </w:r>
      <w:r>
        <w:rPr>
          <w:color w:val="231F20"/>
        </w:rPr>
        <w:t>que</w:t>
      </w:r>
      <w:r>
        <w:rPr>
          <w:color w:val="231F20"/>
          <w:spacing w:val="-5"/>
        </w:rPr>
        <w:t> </w:t>
      </w:r>
      <w:r>
        <w:rPr>
          <w:color w:val="231F20"/>
          <w:spacing w:val="-3"/>
        </w:rPr>
        <w:t>cubre todo </w:t>
      </w:r>
      <w:r>
        <w:rPr>
          <w:color w:val="231F20"/>
        </w:rPr>
        <w:t>el planeta. El diseño es un lógico instrumento en este complicado </w:t>
      </w:r>
      <w:r>
        <w:rPr>
          <w:color w:val="231F20"/>
          <w:spacing w:val="-3"/>
        </w:rPr>
        <w:t>entramado para acercar </w:t>
      </w:r>
      <w:r>
        <w:rPr>
          <w:color w:val="231F20"/>
        </w:rPr>
        <w:t>a la </w:t>
      </w:r>
      <w:r>
        <w:rPr>
          <w:color w:val="231F20"/>
          <w:spacing w:val="-3"/>
        </w:rPr>
        <w:t>gente </w:t>
      </w:r>
      <w:r>
        <w:rPr>
          <w:color w:val="231F20"/>
        </w:rPr>
        <w:t>la </w:t>
      </w:r>
      <w:r>
        <w:rPr>
          <w:color w:val="231F20"/>
          <w:spacing w:val="-3"/>
        </w:rPr>
        <w:t>oferta </w:t>
      </w:r>
      <w:r>
        <w:rPr>
          <w:color w:val="231F20"/>
        </w:rPr>
        <w:t>dis- </w:t>
      </w:r>
      <w:r>
        <w:rPr>
          <w:color w:val="231F20"/>
          <w:spacing w:val="-3"/>
        </w:rPr>
        <w:t>ponible.</w:t>
      </w:r>
      <w:r>
        <w:rPr>
          <w:color w:val="231F20"/>
          <w:spacing w:val="-14"/>
        </w:rPr>
        <w:t> </w:t>
      </w:r>
      <w:r>
        <w:rPr>
          <w:color w:val="231F20"/>
        </w:rPr>
        <w:t>Es</w:t>
      </w:r>
      <w:r>
        <w:rPr>
          <w:color w:val="231F20"/>
          <w:spacing w:val="-5"/>
        </w:rPr>
        <w:t> </w:t>
      </w:r>
      <w:r>
        <w:rPr>
          <w:color w:val="231F20"/>
        </w:rPr>
        <w:t>difícil</w:t>
      </w:r>
      <w:r>
        <w:rPr>
          <w:color w:val="231F20"/>
          <w:spacing w:val="-5"/>
        </w:rPr>
        <w:t> </w:t>
      </w:r>
      <w:r>
        <w:rPr>
          <w:color w:val="231F20"/>
          <w:spacing w:val="-3"/>
        </w:rPr>
        <w:t>creer</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diseño</w:t>
      </w:r>
      <w:r>
        <w:rPr>
          <w:color w:val="231F20"/>
          <w:spacing w:val="-5"/>
        </w:rPr>
        <w:t> </w:t>
      </w:r>
      <w:r>
        <w:rPr>
          <w:color w:val="231F20"/>
        </w:rPr>
        <w:t>pueda</w:t>
      </w:r>
      <w:r>
        <w:rPr>
          <w:color w:val="231F20"/>
          <w:spacing w:val="-5"/>
        </w:rPr>
        <w:t> </w:t>
      </w:r>
      <w:r>
        <w:rPr>
          <w:color w:val="231F20"/>
        </w:rPr>
        <w:t>existir</w:t>
      </w:r>
      <w:r>
        <w:rPr>
          <w:color w:val="231F20"/>
          <w:spacing w:val="-5"/>
        </w:rPr>
        <w:t> </w:t>
      </w:r>
      <w:r>
        <w:rPr>
          <w:color w:val="231F20"/>
        </w:rPr>
        <w:t>al</w:t>
      </w:r>
      <w:r>
        <w:rPr>
          <w:color w:val="231F20"/>
          <w:spacing w:val="-5"/>
        </w:rPr>
        <w:t> </w:t>
      </w:r>
      <w:r>
        <w:rPr>
          <w:color w:val="231F20"/>
          <w:spacing w:val="-3"/>
        </w:rPr>
        <w:t>margen </w:t>
      </w:r>
      <w:r>
        <w:rPr>
          <w:color w:val="231F20"/>
        </w:rPr>
        <w:t>de esta </w:t>
      </w:r>
      <w:r>
        <w:rPr>
          <w:color w:val="231F20"/>
          <w:spacing w:val="-3"/>
        </w:rPr>
        <w:t>forma </w:t>
      </w:r>
      <w:r>
        <w:rPr>
          <w:color w:val="231F20"/>
        </w:rPr>
        <w:t>de organización económica, que pueda desa- </w:t>
      </w:r>
      <w:r>
        <w:rPr>
          <w:color w:val="231F20"/>
          <w:spacing w:val="-3"/>
        </w:rPr>
        <w:t>rrollarse alejado </w:t>
      </w:r>
      <w:r>
        <w:rPr>
          <w:color w:val="231F20"/>
          <w:spacing w:val="-2"/>
        </w:rPr>
        <w:t>del </w:t>
      </w:r>
      <w:r>
        <w:rPr>
          <w:color w:val="231F20"/>
          <w:spacing w:val="-3"/>
        </w:rPr>
        <w:t>intercambio mercantil. </w:t>
      </w:r>
      <w:r>
        <w:rPr>
          <w:color w:val="231F20"/>
        </w:rPr>
        <w:t>En ese sentido, la </w:t>
      </w:r>
      <w:r>
        <w:rPr>
          <w:color w:val="231F20"/>
          <w:spacing w:val="-3"/>
        </w:rPr>
        <w:t>propuesta </w:t>
      </w:r>
      <w:r>
        <w:rPr>
          <w:color w:val="231F20"/>
        </w:rPr>
        <w:t>de </w:t>
      </w:r>
      <w:r>
        <w:rPr>
          <w:color w:val="231F20"/>
          <w:spacing w:val="-2"/>
        </w:rPr>
        <w:t>los </w:t>
      </w:r>
      <w:r>
        <w:rPr>
          <w:color w:val="231F20"/>
          <w:spacing w:val="-3"/>
        </w:rPr>
        <w:t>diseñadores </w:t>
      </w:r>
      <w:r>
        <w:rPr>
          <w:color w:val="231F20"/>
        </w:rPr>
        <w:t>está en hacer </w:t>
      </w:r>
      <w:r>
        <w:rPr>
          <w:color w:val="231F20"/>
          <w:spacing w:val="-3"/>
        </w:rPr>
        <w:t>transformaciones innovadoras </w:t>
      </w:r>
      <w:r>
        <w:rPr>
          <w:color w:val="231F20"/>
        </w:rPr>
        <w:t>que </w:t>
      </w:r>
      <w:r>
        <w:rPr>
          <w:color w:val="231F20"/>
          <w:spacing w:val="-2"/>
        </w:rPr>
        <w:t>redimensionen </w:t>
      </w:r>
      <w:r>
        <w:rPr>
          <w:color w:val="231F20"/>
        </w:rPr>
        <w:t>la dinámica </w:t>
      </w:r>
      <w:r>
        <w:rPr>
          <w:color w:val="231F20"/>
          <w:spacing w:val="22"/>
        </w:rPr>
        <w:t> </w:t>
      </w:r>
      <w:r>
        <w:rPr>
          <w:color w:val="231F20"/>
        </w:rPr>
        <w:t>actual.</w:t>
      </w:r>
    </w:p>
    <w:p>
      <w:pPr>
        <w:pStyle w:val="BodyText"/>
      </w:pPr>
    </w:p>
    <w:p>
      <w:pPr>
        <w:pStyle w:val="BodyText"/>
        <w:spacing w:before="2"/>
        <w:rPr>
          <w:sz w:val="28"/>
        </w:rPr>
      </w:pPr>
    </w:p>
    <w:p>
      <w:pPr>
        <w:pStyle w:val="BodyText"/>
        <w:ind w:left="893"/>
        <w:jc w:val="both"/>
        <w:rPr>
          <w:rFonts w:ascii="Verdana"/>
        </w:rPr>
      </w:pPr>
      <w:r>
        <w:rPr>
          <w:rFonts w:ascii="Verdana"/>
          <w:color w:val="231F20"/>
        </w:rPr>
        <w:t>PROPUESTA</w:t>
      </w:r>
    </w:p>
    <w:p>
      <w:pPr>
        <w:pStyle w:val="BodyText"/>
        <w:spacing w:before="4"/>
        <w:rPr>
          <w:rFonts w:ascii="Verdana"/>
          <w:sz w:val="28"/>
        </w:rPr>
      </w:pPr>
    </w:p>
    <w:p>
      <w:pPr>
        <w:pStyle w:val="BodyText"/>
        <w:spacing w:line="278" w:lineRule="auto"/>
        <w:ind w:left="893" w:right="99"/>
        <w:jc w:val="both"/>
      </w:pPr>
      <w:r>
        <w:rPr>
          <w:color w:val="231F20"/>
        </w:rPr>
        <w:t>Esta propuesta está basada en un planteamiento moderno, innovador y acorde con las necesidades de un sistema edu- cativo eficiente y eficaz, que permita a la Universidad en ge- neral, y sobre todo, a la Facultad de Arquitectura y Diseño, sus programas de diseño industrial y diseño gráfico, estar no sólo cumpliendo con lo estipulado por los planes insti- tucionales de desarrollo, sino por aquello que la sociedad demanda y particularmente en nuestro  entorno.</w:t>
      </w:r>
    </w:p>
    <w:p>
      <w:pPr>
        <w:pStyle w:val="BodyText"/>
        <w:spacing w:before="7"/>
        <w:rPr>
          <w:sz w:val="25"/>
        </w:rPr>
      </w:pPr>
    </w:p>
    <w:p>
      <w:pPr>
        <w:pStyle w:val="BodyText"/>
        <w:spacing w:line="278" w:lineRule="auto"/>
        <w:ind w:left="893" w:right="108"/>
        <w:jc w:val="both"/>
      </w:pPr>
      <w:r>
        <w:rPr>
          <w:color w:val="231F20"/>
        </w:rPr>
        <w:t>Lo anterior se logrará por medio de la renovación de los programas  por  competencias  y  sus  contenidos, partiendo</w:t>
      </w:r>
    </w:p>
    <w:p>
      <w:pPr>
        <w:spacing w:after="0" w:line="278" w:lineRule="auto"/>
        <w:jc w:val="both"/>
        <w:sectPr>
          <w:headerReference w:type="default" r:id="rId297"/>
          <w:pgSz w:w="7940" w:h="11910"/>
          <w:pgMar w:header="0" w:footer="737" w:top="1100" w:bottom="920" w:left="240" w:right="1080"/>
        </w:sectPr>
      </w:pPr>
    </w:p>
    <w:p>
      <w:pPr>
        <w:pStyle w:val="BodyText"/>
        <w:spacing w:line="278" w:lineRule="auto" w:before="119"/>
        <w:ind w:left="110" w:right="882"/>
        <w:jc w:val="both"/>
      </w:pPr>
      <w:r>
        <w:rPr>
          <w:color w:val="231F20"/>
        </w:rPr>
        <w:t>de nuestros retos y oportunidades, en especial a los que se refiere el profundo rezago social y económico en un con- texto de amplias desigualdades regionales y locales. En el campo del conocimiento del diseño, debe replantearse la organización y operación del plan de  estudios. Para  ello, los </w:t>
      </w:r>
      <w:r>
        <w:rPr>
          <w:color w:val="231F20"/>
          <w:spacing w:val="-6"/>
        </w:rPr>
        <w:t>pa </w:t>
      </w:r>
      <w:r>
        <w:rPr>
          <w:color w:val="231F20"/>
        </w:rPr>
        <w:t>de Diseño Gráfico y Diseño Industrial de la </w:t>
      </w:r>
      <w:r>
        <w:rPr>
          <w:color w:val="231F20"/>
          <w:spacing w:val="-3"/>
        </w:rPr>
        <w:t>uaem </w:t>
      </w:r>
      <w:r>
        <w:rPr>
          <w:color w:val="231F20"/>
        </w:rPr>
        <w:t>no deben ser la excepción, si bien el proceso de enseñanza está centrado en el alumno y caracterizado por una estructura interdisciplinaria y flexible, donde el estudiante tiene que desarrollar un pensamiento crítico y habilidades para la so- lución de problemas, debe tomar decisiones con un amplio sentido de responsabilidad, compromiso social y ético. La actualización del conocimiento está prevista mediante la incorporación de unidades de aprendizaje de libre configu- ración (unidades optativas), de tal forma que será posible incorporar conocimientos de vanguardia para cada materia del plan de</w:t>
      </w:r>
      <w:r>
        <w:rPr>
          <w:color w:val="231F20"/>
          <w:spacing w:val="32"/>
        </w:rPr>
        <w:t> </w:t>
      </w:r>
      <w:r>
        <w:rPr>
          <w:color w:val="231F20"/>
        </w:rPr>
        <w:t>estudios.</w:t>
      </w:r>
    </w:p>
    <w:p>
      <w:pPr>
        <w:pStyle w:val="BodyText"/>
        <w:spacing w:before="7"/>
        <w:rPr>
          <w:sz w:val="25"/>
        </w:rPr>
      </w:pPr>
    </w:p>
    <w:p>
      <w:pPr>
        <w:pStyle w:val="BodyText"/>
        <w:spacing w:line="278" w:lineRule="auto"/>
        <w:ind w:left="110" w:right="882"/>
        <w:jc w:val="both"/>
      </w:pPr>
      <w:r>
        <w:rPr>
          <w:color w:val="231F20"/>
        </w:rPr>
        <w:t>La meta es incorporar en cada uno de los núcleos, y dentro de las áreas académicas, el tema de los ces. Es decir, estar inmersos en ambos sentidos (trasversal y horizontal), que permita permearlos en cada una de las </w:t>
      </w:r>
      <w:r>
        <w:rPr>
          <w:color w:val="231F20"/>
          <w:spacing w:val="-6"/>
        </w:rPr>
        <w:t>ua </w:t>
      </w:r>
      <w:r>
        <w:rPr>
          <w:color w:val="231F20"/>
        </w:rPr>
        <w:t>como temas ne- cesarios de discusión. La relevancia e importancia de ellos los hacen indispensables para su análisis. Se reconoce que, seguramente, para cada uno de los programas académicos y sus</w:t>
      </w:r>
      <w:r>
        <w:rPr>
          <w:color w:val="231F20"/>
          <w:spacing w:val="-11"/>
        </w:rPr>
        <w:t> </w:t>
      </w:r>
      <w:r>
        <w:rPr>
          <w:color w:val="231F20"/>
        </w:rPr>
        <w:t>unidades</w:t>
      </w:r>
      <w:r>
        <w:rPr>
          <w:color w:val="231F20"/>
          <w:spacing w:val="-11"/>
        </w:rPr>
        <w:t> </w:t>
      </w:r>
      <w:r>
        <w:rPr>
          <w:color w:val="231F20"/>
        </w:rPr>
        <w:t>de</w:t>
      </w:r>
      <w:r>
        <w:rPr>
          <w:color w:val="231F20"/>
          <w:spacing w:val="-11"/>
        </w:rPr>
        <w:t> </w:t>
      </w:r>
      <w:r>
        <w:rPr>
          <w:color w:val="231F20"/>
        </w:rPr>
        <w:t>aprendizaje,</w:t>
      </w:r>
      <w:r>
        <w:rPr>
          <w:color w:val="231F20"/>
          <w:spacing w:val="-18"/>
        </w:rPr>
        <w:t> </w:t>
      </w:r>
      <w:r>
        <w:rPr>
          <w:color w:val="231F20"/>
        </w:rPr>
        <w:t>se</w:t>
      </w:r>
      <w:r>
        <w:rPr>
          <w:color w:val="231F20"/>
          <w:spacing w:val="-11"/>
        </w:rPr>
        <w:t> </w:t>
      </w:r>
      <w:r>
        <w:rPr>
          <w:color w:val="231F20"/>
        </w:rPr>
        <w:t>requerirá</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te- mas</w:t>
      </w:r>
      <w:r>
        <w:rPr>
          <w:color w:val="231F20"/>
          <w:spacing w:val="-11"/>
        </w:rPr>
        <w:t> </w:t>
      </w:r>
      <w:r>
        <w:rPr>
          <w:color w:val="231F20"/>
        </w:rPr>
        <w:t>con</w:t>
      </w:r>
      <w:r>
        <w:rPr>
          <w:color w:val="231F20"/>
          <w:spacing w:val="-11"/>
        </w:rPr>
        <w:t> </w:t>
      </w:r>
      <w:r>
        <w:rPr>
          <w:color w:val="231F20"/>
        </w:rPr>
        <w:t>sus</w:t>
      </w:r>
      <w:r>
        <w:rPr>
          <w:color w:val="231F20"/>
          <w:spacing w:val="-11"/>
        </w:rPr>
        <w:t> </w:t>
      </w:r>
      <w:r>
        <w:rPr>
          <w:color w:val="231F20"/>
        </w:rPr>
        <w:t>particularidades;</w:t>
      </w:r>
      <w:r>
        <w:rPr>
          <w:color w:val="231F20"/>
          <w:spacing w:val="-11"/>
        </w:rPr>
        <w:t> </w:t>
      </w:r>
      <w:r>
        <w:rPr>
          <w:color w:val="231F20"/>
        </w:rPr>
        <w:t>no</w:t>
      </w:r>
      <w:r>
        <w:rPr>
          <w:color w:val="231F20"/>
          <w:spacing w:val="-11"/>
        </w:rPr>
        <w:t> </w:t>
      </w:r>
      <w:r>
        <w:rPr>
          <w:color w:val="231F20"/>
        </w:rPr>
        <w:t>obstante,</w:t>
      </w:r>
      <w:r>
        <w:rPr>
          <w:color w:val="231F20"/>
          <w:spacing w:val="-19"/>
        </w:rPr>
        <w:t> </w:t>
      </w:r>
      <w:r>
        <w:rPr>
          <w:color w:val="231F20"/>
        </w:rPr>
        <w:t>es</w:t>
      </w:r>
      <w:r>
        <w:rPr>
          <w:color w:val="231F20"/>
          <w:spacing w:val="-11"/>
        </w:rPr>
        <w:t> </w:t>
      </w:r>
      <w:r>
        <w:rPr>
          <w:color w:val="231F20"/>
        </w:rPr>
        <w:t>imprescindible hacer un planteamiento desde los propósitos incorporando los </w:t>
      </w:r>
      <w:r>
        <w:rPr>
          <w:color w:val="231F20"/>
          <w:sz w:val="18"/>
        </w:rPr>
        <w:t>CES  </w:t>
      </w:r>
      <w:r>
        <w:rPr>
          <w:color w:val="231F20"/>
        </w:rPr>
        <w:t>desde varias perspectivas, (véase tabla 5).</w:t>
      </w:r>
      <w:r>
        <w:rPr>
          <w:color w:val="231F20"/>
          <w:spacing w:val="38"/>
        </w:rPr>
        <w:t> </w:t>
      </w:r>
      <w:r>
        <w:rPr>
          <w:color w:val="231F20"/>
        </w:rPr>
        <w:t>Ejemplo:</w:t>
      </w:r>
    </w:p>
    <w:p>
      <w:pPr>
        <w:spacing w:after="0" w:line="278" w:lineRule="auto"/>
        <w:jc w:val="both"/>
        <w:sectPr>
          <w:headerReference w:type="default" r:id="rId298"/>
          <w:footerReference w:type="default" r:id="rId299"/>
          <w:footerReference w:type="even" r:id="rId300"/>
          <w:pgSz w:w="7940" w:h="11910"/>
          <w:pgMar w:header="0" w:footer="737" w:top="1100" w:bottom="920" w:left="1080" w:right="240"/>
          <w:pgNumType w:start="143"/>
        </w:sectPr>
      </w:pPr>
    </w:p>
    <w:p>
      <w:pPr>
        <w:pStyle w:val="BodyText"/>
        <w:rPr>
          <w:sz w:val="20"/>
        </w:rPr>
      </w:pPr>
    </w:p>
    <w:p>
      <w:pPr>
        <w:pStyle w:val="BodyText"/>
        <w:rPr>
          <w:sz w:val="19"/>
        </w:rPr>
      </w:pPr>
    </w:p>
    <w:p>
      <w:pPr>
        <w:spacing w:before="0"/>
        <w:ind w:left="997" w:right="234" w:firstLine="0"/>
        <w:jc w:val="center"/>
        <w:rPr>
          <w:rFonts w:ascii="Verdana"/>
          <w:sz w:val="17"/>
        </w:rPr>
      </w:pPr>
      <w:r>
        <w:rPr>
          <w:rFonts w:ascii="Verdana"/>
          <w:color w:val="231F20"/>
          <w:sz w:val="17"/>
        </w:rPr>
        <w:t>T A B L A 5</w:t>
      </w:r>
    </w:p>
    <w:p>
      <w:pPr>
        <w:spacing w:line="254" w:lineRule="auto" w:before="13"/>
        <w:ind w:left="1449" w:right="683" w:firstLine="0"/>
        <w:jc w:val="center"/>
        <w:rPr>
          <w:rFonts w:ascii="Verdana" w:hAnsi="Verdana"/>
          <w:sz w:val="17"/>
        </w:rPr>
      </w:pPr>
      <w:r>
        <w:rPr>
          <w:rFonts w:ascii="Verdana" w:hAnsi="Verdana"/>
          <w:color w:val="808285"/>
          <w:spacing w:val="-3"/>
          <w:sz w:val="17"/>
        </w:rPr>
        <w:t>Propuesta</w:t>
      </w:r>
      <w:r>
        <w:rPr>
          <w:rFonts w:ascii="Verdana" w:hAnsi="Verdana"/>
          <w:color w:val="808285"/>
          <w:spacing w:val="-30"/>
          <w:sz w:val="17"/>
        </w:rPr>
        <w:t> </w:t>
      </w:r>
      <w:r>
        <w:rPr>
          <w:rFonts w:ascii="Verdana" w:hAnsi="Verdana"/>
          <w:color w:val="808285"/>
          <w:sz w:val="17"/>
        </w:rPr>
        <w:t>del</w:t>
      </w:r>
      <w:r>
        <w:rPr>
          <w:rFonts w:ascii="Verdana" w:hAnsi="Verdana"/>
          <w:color w:val="808285"/>
          <w:spacing w:val="-30"/>
          <w:sz w:val="17"/>
        </w:rPr>
        <w:t> </w:t>
      </w:r>
      <w:r>
        <w:rPr>
          <w:rFonts w:ascii="Verdana" w:hAnsi="Verdana"/>
          <w:color w:val="808285"/>
          <w:sz w:val="17"/>
        </w:rPr>
        <w:t>propósito</w:t>
      </w:r>
      <w:r>
        <w:rPr>
          <w:rFonts w:ascii="Verdana" w:hAnsi="Verdana"/>
          <w:color w:val="808285"/>
          <w:spacing w:val="-30"/>
          <w:sz w:val="17"/>
        </w:rPr>
        <w:t> </w:t>
      </w:r>
      <w:r>
        <w:rPr>
          <w:rFonts w:ascii="Verdana" w:hAnsi="Verdana"/>
          <w:color w:val="808285"/>
          <w:sz w:val="17"/>
        </w:rPr>
        <w:t>de</w:t>
      </w:r>
      <w:r>
        <w:rPr>
          <w:rFonts w:ascii="Verdana" w:hAnsi="Verdana"/>
          <w:color w:val="808285"/>
          <w:spacing w:val="-30"/>
          <w:sz w:val="17"/>
        </w:rPr>
        <w:t> </w:t>
      </w:r>
      <w:r>
        <w:rPr>
          <w:rFonts w:ascii="Verdana" w:hAnsi="Verdana"/>
          <w:color w:val="808285"/>
          <w:sz w:val="17"/>
        </w:rPr>
        <w:t>las</w:t>
      </w:r>
      <w:r>
        <w:rPr>
          <w:rFonts w:ascii="Verdana" w:hAnsi="Verdana"/>
          <w:color w:val="808285"/>
          <w:spacing w:val="-30"/>
          <w:sz w:val="17"/>
        </w:rPr>
        <w:t> </w:t>
      </w:r>
      <w:r>
        <w:rPr>
          <w:rFonts w:ascii="Verdana" w:hAnsi="Verdana"/>
          <w:color w:val="808285"/>
          <w:sz w:val="17"/>
        </w:rPr>
        <w:t>unidades</w:t>
      </w:r>
      <w:r>
        <w:rPr>
          <w:rFonts w:ascii="Verdana" w:hAnsi="Verdana"/>
          <w:color w:val="808285"/>
          <w:spacing w:val="-30"/>
          <w:sz w:val="17"/>
        </w:rPr>
        <w:t> </w:t>
      </w:r>
      <w:r>
        <w:rPr>
          <w:rFonts w:ascii="Verdana" w:hAnsi="Verdana"/>
          <w:color w:val="808285"/>
          <w:sz w:val="17"/>
        </w:rPr>
        <w:t>de</w:t>
      </w:r>
      <w:r>
        <w:rPr>
          <w:rFonts w:ascii="Verdana" w:hAnsi="Verdana"/>
          <w:color w:val="808285"/>
          <w:spacing w:val="-30"/>
          <w:sz w:val="17"/>
        </w:rPr>
        <w:t> </w:t>
      </w:r>
      <w:r>
        <w:rPr>
          <w:rFonts w:ascii="Verdana" w:hAnsi="Verdana"/>
          <w:color w:val="808285"/>
          <w:sz w:val="17"/>
        </w:rPr>
        <w:t>aprendizaje de Diseño Gráfico incorporando </w:t>
      </w:r>
      <w:r>
        <w:rPr>
          <w:rFonts w:ascii="Verdana" w:hAnsi="Verdana"/>
          <w:color w:val="808285"/>
          <w:spacing w:val="-3"/>
          <w:sz w:val="17"/>
        </w:rPr>
        <w:t>los </w:t>
      </w:r>
      <w:r>
        <w:rPr>
          <w:rFonts w:ascii="Verdana" w:hAnsi="Verdana"/>
          <w:color w:val="808285"/>
          <w:sz w:val="17"/>
        </w:rPr>
        <w:t>componentes </w:t>
      </w:r>
      <w:r>
        <w:rPr>
          <w:rFonts w:ascii="Verdana" w:hAnsi="Verdana"/>
          <w:color w:val="808285"/>
          <w:spacing w:val="-3"/>
          <w:sz w:val="17"/>
        </w:rPr>
        <w:t>estratégicos</w:t>
      </w:r>
      <w:r>
        <w:rPr>
          <w:rFonts w:ascii="Verdana" w:hAnsi="Verdana"/>
          <w:color w:val="808285"/>
          <w:spacing w:val="-17"/>
          <w:sz w:val="17"/>
        </w:rPr>
        <w:t> </w:t>
      </w:r>
      <w:r>
        <w:rPr>
          <w:rFonts w:ascii="Verdana" w:hAnsi="Verdana"/>
          <w:color w:val="808285"/>
          <w:sz w:val="17"/>
        </w:rPr>
        <w:t>sostenibles</w:t>
      </w:r>
    </w:p>
    <w:p>
      <w:pPr>
        <w:pStyle w:val="BodyText"/>
        <w:spacing w:before="7"/>
        <w:rPr>
          <w:rFonts w:ascii="Verdana"/>
          <w:sz w:val="24"/>
        </w:rPr>
      </w:pPr>
    </w:p>
    <w:tbl>
      <w:tblPr>
        <w:tblW w:w="0" w:type="auto"/>
        <w:jc w:val="left"/>
        <w:tblInd w:w="893"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635"/>
        <w:gridCol w:w="1473"/>
        <w:gridCol w:w="3501"/>
      </w:tblGrid>
      <w:tr>
        <w:trPr>
          <w:trHeight w:val="940" w:hRule="exact"/>
        </w:trPr>
        <w:tc>
          <w:tcPr>
            <w:tcW w:w="635" w:type="dxa"/>
            <w:tcBorders>
              <w:right w:val="single" w:sz="6" w:space="0" w:color="FFFFFF"/>
            </w:tcBorders>
            <w:shd w:val="clear" w:color="auto" w:fill="5E9147"/>
          </w:tcPr>
          <w:p>
            <w:pPr>
              <w:pStyle w:val="TableParagraph"/>
              <w:rPr>
                <w:sz w:val="12"/>
              </w:rPr>
            </w:pPr>
          </w:p>
          <w:p>
            <w:pPr>
              <w:pStyle w:val="TableParagraph"/>
              <w:rPr>
                <w:sz w:val="12"/>
              </w:rPr>
            </w:pPr>
          </w:p>
          <w:p>
            <w:pPr>
              <w:pStyle w:val="TableParagraph"/>
              <w:spacing w:before="104"/>
              <w:ind w:left="126" w:right="101"/>
              <w:jc w:val="center"/>
              <w:rPr>
                <w:rFonts w:ascii="Arial" w:hAnsi="Arial"/>
                <w:b/>
                <w:sz w:val="12"/>
              </w:rPr>
            </w:pPr>
            <w:r>
              <w:rPr>
                <w:rFonts w:ascii="Arial" w:hAnsi="Arial"/>
                <w:b/>
                <w:color w:val="FFFFFF"/>
                <w:w w:val="115"/>
                <w:sz w:val="12"/>
              </w:rPr>
              <w:t>NÚM.</w:t>
            </w:r>
          </w:p>
        </w:tc>
        <w:tc>
          <w:tcPr>
            <w:tcW w:w="1473" w:type="dxa"/>
            <w:tcBorders>
              <w:left w:val="single" w:sz="6" w:space="0" w:color="FFFFFF"/>
              <w:right w:val="single" w:sz="6" w:space="0" w:color="FFFFFF"/>
            </w:tcBorders>
            <w:shd w:val="clear" w:color="auto" w:fill="5E9147"/>
          </w:tcPr>
          <w:p>
            <w:pPr>
              <w:pStyle w:val="TableParagraph"/>
              <w:rPr>
                <w:sz w:val="12"/>
              </w:rPr>
            </w:pPr>
          </w:p>
          <w:p>
            <w:pPr>
              <w:pStyle w:val="TableParagraph"/>
              <w:spacing w:before="8"/>
              <w:rPr>
                <w:sz w:val="13"/>
              </w:rPr>
            </w:pPr>
          </w:p>
          <w:p>
            <w:pPr>
              <w:pStyle w:val="TableParagraph"/>
              <w:spacing w:line="292" w:lineRule="auto"/>
              <w:ind w:left="348" w:firstLine="77"/>
              <w:rPr>
                <w:rFonts w:ascii="Arial"/>
                <w:b/>
                <w:sz w:val="12"/>
              </w:rPr>
            </w:pPr>
            <w:r>
              <w:rPr>
                <w:rFonts w:ascii="Arial"/>
                <w:b/>
                <w:color w:val="FFFFFF"/>
                <w:w w:val="105"/>
                <w:sz w:val="12"/>
              </w:rPr>
              <w:t>UNIDAD DE </w:t>
            </w:r>
            <w:r>
              <w:rPr>
                <w:rFonts w:ascii="Arial"/>
                <w:b/>
                <w:color w:val="FFFFFF"/>
                <w:sz w:val="12"/>
              </w:rPr>
              <w:t>APRENDIZAJE</w:t>
            </w:r>
          </w:p>
        </w:tc>
        <w:tc>
          <w:tcPr>
            <w:tcW w:w="3501" w:type="dxa"/>
            <w:tcBorders>
              <w:left w:val="single" w:sz="6" w:space="0" w:color="FFFFFF"/>
            </w:tcBorders>
            <w:shd w:val="clear" w:color="auto" w:fill="5E9147"/>
          </w:tcPr>
          <w:p>
            <w:pPr>
              <w:pStyle w:val="TableParagraph"/>
              <w:rPr>
                <w:sz w:val="12"/>
              </w:rPr>
            </w:pPr>
          </w:p>
          <w:p>
            <w:pPr>
              <w:pStyle w:val="TableParagraph"/>
              <w:spacing w:before="8"/>
              <w:rPr>
                <w:sz w:val="13"/>
              </w:rPr>
            </w:pPr>
          </w:p>
          <w:p>
            <w:pPr>
              <w:pStyle w:val="TableParagraph"/>
              <w:spacing w:line="292" w:lineRule="auto"/>
              <w:ind w:left="375" w:right="290" w:firstLine="1"/>
              <w:rPr>
                <w:rFonts w:ascii="Arial" w:hAnsi="Arial"/>
                <w:b/>
                <w:sz w:val="12"/>
              </w:rPr>
            </w:pPr>
            <w:r>
              <w:rPr>
                <w:rFonts w:ascii="Arial" w:hAnsi="Arial"/>
                <w:b/>
                <w:color w:val="FFFFFF"/>
                <w:sz w:val="12"/>
              </w:rPr>
              <w:t>PROPÓSITO, INCORPORANDO TEMAS DE LOS COMPONENTES ESTRATÉGICOS SOSTENIBLES</w:t>
            </w:r>
          </w:p>
        </w:tc>
      </w:tr>
      <w:tr>
        <w:trPr>
          <w:trHeight w:val="2245" w:hRule="exact"/>
        </w:trPr>
        <w:tc>
          <w:tcPr>
            <w:tcW w:w="63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3"/>
              <w:rPr>
                <w:sz w:val="14"/>
              </w:rPr>
            </w:pPr>
          </w:p>
          <w:p>
            <w:pPr>
              <w:pStyle w:val="TableParagraph"/>
              <w:ind w:left="25"/>
              <w:jc w:val="center"/>
              <w:rPr>
                <w:rFonts w:ascii="Arial"/>
                <w:b/>
                <w:sz w:val="12"/>
              </w:rPr>
            </w:pPr>
            <w:r>
              <w:rPr>
                <w:rFonts w:ascii="Arial"/>
                <w:b/>
                <w:color w:val="5E9147"/>
                <w:w w:val="116"/>
                <w:sz w:val="12"/>
              </w:rPr>
              <w:t>1</w:t>
            </w:r>
          </w:p>
        </w:tc>
        <w:tc>
          <w:tcPr>
            <w:tcW w:w="147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13"/>
              </w:rPr>
            </w:pPr>
          </w:p>
          <w:p>
            <w:pPr>
              <w:pStyle w:val="TableParagraph"/>
              <w:ind w:left="98"/>
              <w:rPr>
                <w:sz w:val="13"/>
              </w:rPr>
            </w:pPr>
            <w:r>
              <w:rPr>
                <w:color w:val="231F20"/>
                <w:w w:val="95"/>
                <w:sz w:val="13"/>
              </w:rPr>
              <w:t>Ética profesional</w:t>
            </w:r>
          </w:p>
        </w:tc>
        <w:tc>
          <w:tcPr>
            <w:tcW w:w="3501" w:type="dxa"/>
            <w:tcBorders>
              <w:left w:val="single" w:sz="6" w:space="0" w:color="808285"/>
            </w:tcBorders>
          </w:tcPr>
          <w:p>
            <w:pPr>
              <w:pStyle w:val="TableParagraph"/>
              <w:rPr>
                <w:sz w:val="12"/>
              </w:rPr>
            </w:pPr>
          </w:p>
          <w:p>
            <w:pPr>
              <w:pStyle w:val="TableParagraph"/>
              <w:spacing w:line="273" w:lineRule="auto" w:before="78"/>
              <w:ind w:left="154" w:right="70"/>
              <w:jc w:val="both"/>
              <w:rPr>
                <w:sz w:val="13"/>
              </w:rPr>
            </w:pPr>
            <w:r>
              <w:rPr>
                <w:color w:val="231F20"/>
                <w:sz w:val="13"/>
              </w:rPr>
              <w:t>Orientar</w:t>
            </w:r>
            <w:r>
              <w:rPr>
                <w:color w:val="231F20"/>
                <w:spacing w:val="-20"/>
                <w:sz w:val="13"/>
              </w:rPr>
              <w:t> </w:t>
            </w:r>
            <w:r>
              <w:rPr>
                <w:color w:val="231F20"/>
                <w:sz w:val="13"/>
              </w:rPr>
              <w:t>al</w:t>
            </w:r>
            <w:r>
              <w:rPr>
                <w:color w:val="231F20"/>
                <w:spacing w:val="-20"/>
                <w:sz w:val="13"/>
              </w:rPr>
              <w:t> </w:t>
            </w:r>
            <w:r>
              <w:rPr>
                <w:color w:val="231F20"/>
                <w:sz w:val="13"/>
              </w:rPr>
              <w:t>alumno</w:t>
            </w:r>
            <w:r>
              <w:rPr>
                <w:color w:val="231F20"/>
                <w:spacing w:val="-20"/>
                <w:sz w:val="13"/>
              </w:rPr>
              <w:t> </w:t>
            </w:r>
            <w:r>
              <w:rPr>
                <w:color w:val="231F20"/>
                <w:sz w:val="13"/>
              </w:rPr>
              <w:t>a</w:t>
            </w:r>
            <w:r>
              <w:rPr>
                <w:color w:val="231F20"/>
                <w:spacing w:val="-20"/>
                <w:sz w:val="13"/>
              </w:rPr>
              <w:t> </w:t>
            </w:r>
            <w:r>
              <w:rPr>
                <w:color w:val="231F20"/>
                <w:spacing w:val="-3"/>
                <w:sz w:val="13"/>
              </w:rPr>
              <w:t>comprender</w:t>
            </w:r>
            <w:r>
              <w:rPr>
                <w:color w:val="231F20"/>
                <w:spacing w:val="-20"/>
                <w:sz w:val="13"/>
              </w:rPr>
              <w:t> </w:t>
            </w:r>
            <w:r>
              <w:rPr>
                <w:color w:val="231F20"/>
                <w:sz w:val="13"/>
              </w:rPr>
              <w:t>el</w:t>
            </w:r>
            <w:r>
              <w:rPr>
                <w:color w:val="231F20"/>
                <w:spacing w:val="-20"/>
                <w:sz w:val="13"/>
              </w:rPr>
              <w:t> </w:t>
            </w:r>
            <w:r>
              <w:rPr>
                <w:color w:val="231F20"/>
                <w:sz w:val="13"/>
              </w:rPr>
              <w:t>significado</w:t>
            </w:r>
            <w:r>
              <w:rPr>
                <w:color w:val="231F20"/>
                <w:spacing w:val="-20"/>
                <w:sz w:val="13"/>
              </w:rPr>
              <w:t> </w:t>
            </w:r>
            <w:r>
              <w:rPr>
                <w:color w:val="231F20"/>
                <w:sz w:val="13"/>
              </w:rPr>
              <w:t>de</w:t>
            </w:r>
            <w:r>
              <w:rPr>
                <w:color w:val="231F20"/>
                <w:spacing w:val="-20"/>
                <w:sz w:val="13"/>
              </w:rPr>
              <w:t> </w:t>
            </w:r>
            <w:r>
              <w:rPr>
                <w:color w:val="231F20"/>
                <w:sz w:val="13"/>
              </w:rPr>
              <w:t>la ética</w:t>
            </w:r>
            <w:r>
              <w:rPr>
                <w:color w:val="231F20"/>
                <w:spacing w:val="-19"/>
                <w:sz w:val="13"/>
              </w:rPr>
              <w:t> </w:t>
            </w:r>
            <w:r>
              <w:rPr>
                <w:color w:val="231F20"/>
                <w:spacing w:val="-3"/>
                <w:sz w:val="13"/>
              </w:rPr>
              <w:t>profesional,</w:t>
            </w:r>
            <w:r>
              <w:rPr>
                <w:color w:val="231F20"/>
                <w:spacing w:val="-19"/>
                <w:sz w:val="13"/>
              </w:rPr>
              <w:t> </w:t>
            </w:r>
            <w:r>
              <w:rPr>
                <w:color w:val="231F20"/>
                <w:spacing w:val="-3"/>
                <w:sz w:val="13"/>
              </w:rPr>
              <w:t>responsabilidad</w:t>
            </w:r>
            <w:r>
              <w:rPr>
                <w:color w:val="231F20"/>
                <w:spacing w:val="-19"/>
                <w:sz w:val="13"/>
              </w:rPr>
              <w:t> </w:t>
            </w:r>
            <w:r>
              <w:rPr>
                <w:color w:val="231F20"/>
                <w:sz w:val="13"/>
              </w:rPr>
              <w:t>social</w:t>
            </w:r>
            <w:r>
              <w:rPr>
                <w:color w:val="231F20"/>
                <w:spacing w:val="-19"/>
                <w:sz w:val="13"/>
              </w:rPr>
              <w:t> </w:t>
            </w:r>
            <w:r>
              <w:rPr>
                <w:color w:val="231F20"/>
                <w:sz w:val="13"/>
              </w:rPr>
              <w:t>y</w:t>
            </w:r>
            <w:r>
              <w:rPr>
                <w:color w:val="231F20"/>
                <w:spacing w:val="-19"/>
                <w:sz w:val="13"/>
              </w:rPr>
              <w:t> </w:t>
            </w:r>
            <w:r>
              <w:rPr>
                <w:color w:val="231F20"/>
                <w:sz w:val="13"/>
              </w:rPr>
              <w:t>la</w:t>
            </w:r>
            <w:r>
              <w:rPr>
                <w:color w:val="231F20"/>
                <w:spacing w:val="-19"/>
                <w:sz w:val="13"/>
              </w:rPr>
              <w:t> </w:t>
            </w:r>
            <w:r>
              <w:rPr>
                <w:color w:val="231F20"/>
                <w:sz w:val="13"/>
              </w:rPr>
              <w:t>sosteni- bilidad</w:t>
            </w:r>
            <w:r>
              <w:rPr>
                <w:color w:val="231F20"/>
                <w:spacing w:val="-26"/>
                <w:sz w:val="13"/>
              </w:rPr>
              <w:t> </w:t>
            </w:r>
            <w:r>
              <w:rPr>
                <w:color w:val="231F20"/>
                <w:sz w:val="13"/>
              </w:rPr>
              <w:t>por</w:t>
            </w:r>
            <w:r>
              <w:rPr>
                <w:color w:val="231F20"/>
                <w:spacing w:val="-26"/>
                <w:sz w:val="13"/>
              </w:rPr>
              <w:t> </w:t>
            </w:r>
            <w:r>
              <w:rPr>
                <w:color w:val="231F20"/>
                <w:spacing w:val="-3"/>
                <w:sz w:val="13"/>
              </w:rPr>
              <w:t>considerar</w:t>
            </w:r>
            <w:r>
              <w:rPr>
                <w:color w:val="231F20"/>
                <w:spacing w:val="-26"/>
                <w:sz w:val="13"/>
              </w:rPr>
              <w:t> </w:t>
            </w:r>
            <w:r>
              <w:rPr>
                <w:color w:val="231F20"/>
                <w:sz w:val="13"/>
              </w:rPr>
              <w:t>que</w:t>
            </w:r>
            <w:r>
              <w:rPr>
                <w:color w:val="231F20"/>
                <w:spacing w:val="-26"/>
                <w:sz w:val="13"/>
              </w:rPr>
              <w:t> </w:t>
            </w:r>
            <w:r>
              <w:rPr>
                <w:color w:val="231F20"/>
                <w:sz w:val="13"/>
              </w:rPr>
              <w:t>son</w:t>
            </w:r>
            <w:r>
              <w:rPr>
                <w:color w:val="231F20"/>
                <w:spacing w:val="-26"/>
                <w:sz w:val="13"/>
              </w:rPr>
              <w:t> </w:t>
            </w:r>
            <w:r>
              <w:rPr>
                <w:color w:val="231F20"/>
                <w:sz w:val="13"/>
              </w:rPr>
              <w:t>variables</w:t>
            </w:r>
            <w:r>
              <w:rPr>
                <w:color w:val="231F20"/>
                <w:spacing w:val="-26"/>
                <w:sz w:val="13"/>
              </w:rPr>
              <w:t> </w:t>
            </w:r>
            <w:r>
              <w:rPr>
                <w:color w:val="231F20"/>
                <w:sz w:val="13"/>
              </w:rPr>
              <w:t>que</w:t>
            </w:r>
            <w:r>
              <w:rPr>
                <w:color w:val="231F20"/>
                <w:spacing w:val="-26"/>
                <w:sz w:val="13"/>
              </w:rPr>
              <w:t> </w:t>
            </w:r>
            <w:r>
              <w:rPr>
                <w:color w:val="231F20"/>
                <w:sz w:val="13"/>
              </w:rPr>
              <w:t>influyen </w:t>
            </w:r>
            <w:r>
              <w:rPr>
                <w:color w:val="231F20"/>
                <w:spacing w:val="-3"/>
                <w:sz w:val="13"/>
              </w:rPr>
              <w:t>directamente</w:t>
            </w:r>
            <w:r>
              <w:rPr>
                <w:color w:val="231F20"/>
                <w:spacing w:val="-29"/>
                <w:sz w:val="13"/>
              </w:rPr>
              <w:t> </w:t>
            </w:r>
            <w:r>
              <w:rPr>
                <w:color w:val="231F20"/>
                <w:sz w:val="13"/>
              </w:rPr>
              <w:t>en</w:t>
            </w:r>
            <w:r>
              <w:rPr>
                <w:color w:val="231F20"/>
                <w:spacing w:val="-29"/>
                <w:sz w:val="13"/>
              </w:rPr>
              <w:t> </w:t>
            </w:r>
            <w:r>
              <w:rPr>
                <w:color w:val="231F20"/>
                <w:sz w:val="13"/>
              </w:rPr>
              <w:t>su</w:t>
            </w:r>
            <w:r>
              <w:rPr>
                <w:color w:val="231F20"/>
                <w:spacing w:val="-29"/>
                <w:sz w:val="13"/>
              </w:rPr>
              <w:t> </w:t>
            </w:r>
            <w:r>
              <w:rPr>
                <w:color w:val="231F20"/>
                <w:sz w:val="13"/>
              </w:rPr>
              <w:t>desempeño</w:t>
            </w:r>
            <w:r>
              <w:rPr>
                <w:color w:val="231F20"/>
                <w:spacing w:val="-29"/>
                <w:sz w:val="13"/>
              </w:rPr>
              <w:t> </w:t>
            </w:r>
            <w:r>
              <w:rPr>
                <w:color w:val="231F20"/>
                <w:sz w:val="13"/>
              </w:rPr>
              <w:t>laboral</w:t>
            </w:r>
            <w:r>
              <w:rPr>
                <w:color w:val="231F20"/>
                <w:spacing w:val="-29"/>
                <w:sz w:val="13"/>
              </w:rPr>
              <w:t> </w:t>
            </w:r>
            <w:r>
              <w:rPr>
                <w:color w:val="231F20"/>
                <w:sz w:val="13"/>
              </w:rPr>
              <w:t>ante</w:t>
            </w:r>
            <w:r>
              <w:rPr>
                <w:color w:val="231F20"/>
                <w:spacing w:val="-29"/>
                <w:sz w:val="13"/>
              </w:rPr>
              <w:t> </w:t>
            </w:r>
            <w:r>
              <w:rPr>
                <w:color w:val="231F20"/>
                <w:sz w:val="13"/>
              </w:rPr>
              <w:t>el</w:t>
            </w:r>
            <w:r>
              <w:rPr>
                <w:color w:val="231F20"/>
                <w:spacing w:val="-29"/>
                <w:sz w:val="13"/>
              </w:rPr>
              <w:t> </w:t>
            </w:r>
            <w:r>
              <w:rPr>
                <w:color w:val="231F20"/>
                <w:sz w:val="13"/>
              </w:rPr>
              <w:t>medio </w:t>
            </w:r>
            <w:r>
              <w:rPr>
                <w:color w:val="231F20"/>
                <w:w w:val="95"/>
                <w:sz w:val="13"/>
              </w:rPr>
              <w:t>ambiente</w:t>
            </w:r>
            <w:r>
              <w:rPr>
                <w:color w:val="231F20"/>
                <w:spacing w:val="-21"/>
                <w:w w:val="95"/>
                <w:sz w:val="13"/>
              </w:rPr>
              <w:t> </w:t>
            </w:r>
            <w:r>
              <w:rPr>
                <w:color w:val="231F20"/>
                <w:w w:val="95"/>
                <w:sz w:val="13"/>
              </w:rPr>
              <w:t>en</w:t>
            </w:r>
            <w:r>
              <w:rPr>
                <w:color w:val="231F20"/>
                <w:spacing w:val="-21"/>
                <w:w w:val="95"/>
                <w:sz w:val="13"/>
              </w:rPr>
              <w:t> </w:t>
            </w:r>
            <w:r>
              <w:rPr>
                <w:color w:val="231F20"/>
                <w:w w:val="95"/>
                <w:sz w:val="13"/>
              </w:rPr>
              <w:t>su</w:t>
            </w:r>
            <w:r>
              <w:rPr>
                <w:color w:val="231F20"/>
                <w:spacing w:val="-21"/>
                <w:w w:val="95"/>
                <w:sz w:val="13"/>
              </w:rPr>
              <w:t> </w:t>
            </w:r>
            <w:r>
              <w:rPr>
                <w:color w:val="231F20"/>
                <w:spacing w:val="-3"/>
                <w:w w:val="95"/>
                <w:sz w:val="13"/>
              </w:rPr>
              <w:t>conjunto.</w:t>
            </w:r>
            <w:r>
              <w:rPr>
                <w:color w:val="231F20"/>
                <w:spacing w:val="-21"/>
                <w:w w:val="95"/>
                <w:sz w:val="13"/>
              </w:rPr>
              <w:t> </w:t>
            </w:r>
            <w:r>
              <w:rPr>
                <w:color w:val="231F20"/>
                <w:w w:val="95"/>
                <w:sz w:val="13"/>
              </w:rPr>
              <w:t>El</w:t>
            </w:r>
            <w:r>
              <w:rPr>
                <w:color w:val="231F20"/>
                <w:spacing w:val="-21"/>
                <w:w w:val="95"/>
                <w:sz w:val="13"/>
              </w:rPr>
              <w:t> </w:t>
            </w:r>
            <w:r>
              <w:rPr>
                <w:color w:val="231F20"/>
                <w:w w:val="95"/>
                <w:sz w:val="13"/>
              </w:rPr>
              <w:t>diseñador</w:t>
            </w:r>
            <w:r>
              <w:rPr>
                <w:color w:val="231F20"/>
                <w:spacing w:val="-21"/>
                <w:w w:val="95"/>
                <w:sz w:val="13"/>
              </w:rPr>
              <w:t> </w:t>
            </w:r>
            <w:r>
              <w:rPr>
                <w:color w:val="231F20"/>
                <w:w w:val="95"/>
                <w:sz w:val="13"/>
              </w:rPr>
              <w:t>gráfico</w:t>
            </w:r>
            <w:r>
              <w:rPr>
                <w:color w:val="231F20"/>
                <w:spacing w:val="-21"/>
                <w:w w:val="95"/>
                <w:sz w:val="13"/>
              </w:rPr>
              <w:t> </w:t>
            </w:r>
            <w:r>
              <w:rPr>
                <w:color w:val="231F20"/>
                <w:w w:val="95"/>
                <w:sz w:val="13"/>
              </w:rPr>
              <w:t>debe</w:t>
            </w:r>
            <w:r>
              <w:rPr>
                <w:color w:val="231F20"/>
                <w:spacing w:val="-21"/>
                <w:w w:val="95"/>
                <w:sz w:val="13"/>
              </w:rPr>
              <w:t> </w:t>
            </w:r>
            <w:r>
              <w:rPr>
                <w:color w:val="231F20"/>
                <w:w w:val="95"/>
                <w:sz w:val="13"/>
              </w:rPr>
              <w:t>es- </w:t>
            </w:r>
            <w:r>
              <w:rPr>
                <w:color w:val="231F20"/>
                <w:sz w:val="13"/>
              </w:rPr>
              <w:t>tar</w:t>
            </w:r>
            <w:r>
              <w:rPr>
                <w:color w:val="231F20"/>
                <w:spacing w:val="-22"/>
                <w:sz w:val="13"/>
              </w:rPr>
              <w:t> </w:t>
            </w:r>
            <w:r>
              <w:rPr>
                <w:color w:val="231F20"/>
                <w:spacing w:val="-3"/>
                <w:sz w:val="13"/>
              </w:rPr>
              <w:t>consciente</w:t>
            </w:r>
            <w:r>
              <w:rPr>
                <w:color w:val="231F20"/>
                <w:spacing w:val="-22"/>
                <w:sz w:val="13"/>
              </w:rPr>
              <w:t> </w:t>
            </w:r>
            <w:r>
              <w:rPr>
                <w:color w:val="231F20"/>
                <w:sz w:val="13"/>
              </w:rPr>
              <w:t>de</w:t>
            </w:r>
            <w:r>
              <w:rPr>
                <w:color w:val="231F20"/>
                <w:spacing w:val="-22"/>
                <w:sz w:val="13"/>
              </w:rPr>
              <w:t> </w:t>
            </w:r>
            <w:r>
              <w:rPr>
                <w:color w:val="231F20"/>
                <w:sz w:val="13"/>
              </w:rPr>
              <w:t>que</w:t>
            </w:r>
            <w:r>
              <w:rPr>
                <w:color w:val="231F20"/>
                <w:spacing w:val="-22"/>
                <w:sz w:val="13"/>
              </w:rPr>
              <w:t> </w:t>
            </w:r>
            <w:r>
              <w:rPr>
                <w:color w:val="231F20"/>
                <w:sz w:val="13"/>
              </w:rPr>
              <w:t>su</w:t>
            </w:r>
            <w:r>
              <w:rPr>
                <w:color w:val="231F20"/>
                <w:spacing w:val="-22"/>
                <w:sz w:val="13"/>
              </w:rPr>
              <w:t> </w:t>
            </w:r>
            <w:r>
              <w:rPr>
                <w:color w:val="231F20"/>
                <w:sz w:val="13"/>
              </w:rPr>
              <w:t>trabajo</w:t>
            </w:r>
            <w:r>
              <w:rPr>
                <w:color w:val="231F20"/>
                <w:spacing w:val="-22"/>
                <w:sz w:val="13"/>
              </w:rPr>
              <w:t> </w:t>
            </w:r>
            <w:r>
              <w:rPr>
                <w:color w:val="231F20"/>
                <w:spacing w:val="-3"/>
                <w:sz w:val="13"/>
              </w:rPr>
              <w:t>genera</w:t>
            </w:r>
            <w:r>
              <w:rPr>
                <w:color w:val="231F20"/>
                <w:spacing w:val="-22"/>
                <w:sz w:val="13"/>
              </w:rPr>
              <w:t> </w:t>
            </w:r>
            <w:r>
              <w:rPr>
                <w:color w:val="231F20"/>
                <w:spacing w:val="-3"/>
                <w:sz w:val="13"/>
              </w:rPr>
              <w:t>satisfactores </w:t>
            </w:r>
            <w:r>
              <w:rPr>
                <w:color w:val="231F20"/>
                <w:sz w:val="13"/>
              </w:rPr>
              <w:t>en</w:t>
            </w:r>
            <w:r>
              <w:rPr>
                <w:color w:val="231F20"/>
                <w:spacing w:val="-25"/>
                <w:sz w:val="13"/>
              </w:rPr>
              <w:t> </w:t>
            </w:r>
            <w:r>
              <w:rPr>
                <w:color w:val="231F20"/>
                <w:sz w:val="13"/>
              </w:rPr>
              <w:t>la</w:t>
            </w:r>
            <w:r>
              <w:rPr>
                <w:color w:val="231F20"/>
                <w:spacing w:val="-25"/>
                <w:sz w:val="13"/>
              </w:rPr>
              <w:t> </w:t>
            </w:r>
            <w:r>
              <w:rPr>
                <w:color w:val="231F20"/>
                <w:sz w:val="13"/>
              </w:rPr>
              <w:t>economía</w:t>
            </w:r>
            <w:r>
              <w:rPr>
                <w:color w:val="231F20"/>
                <w:spacing w:val="-25"/>
                <w:sz w:val="13"/>
              </w:rPr>
              <w:t> </w:t>
            </w:r>
            <w:r>
              <w:rPr>
                <w:color w:val="231F20"/>
                <w:spacing w:val="-3"/>
                <w:sz w:val="13"/>
              </w:rPr>
              <w:t>y,</w:t>
            </w:r>
            <w:r>
              <w:rPr>
                <w:color w:val="231F20"/>
                <w:spacing w:val="-25"/>
                <w:sz w:val="13"/>
              </w:rPr>
              <w:t> </w:t>
            </w:r>
            <w:r>
              <w:rPr>
                <w:color w:val="231F20"/>
                <w:sz w:val="13"/>
              </w:rPr>
              <w:t>por</w:t>
            </w:r>
            <w:r>
              <w:rPr>
                <w:color w:val="231F20"/>
                <w:spacing w:val="-25"/>
                <w:sz w:val="13"/>
              </w:rPr>
              <w:t> </w:t>
            </w:r>
            <w:r>
              <w:rPr>
                <w:color w:val="231F20"/>
                <w:sz w:val="13"/>
              </w:rPr>
              <w:t>lo</w:t>
            </w:r>
            <w:r>
              <w:rPr>
                <w:color w:val="231F20"/>
                <w:spacing w:val="-25"/>
                <w:sz w:val="13"/>
              </w:rPr>
              <w:t> </w:t>
            </w:r>
            <w:r>
              <w:rPr>
                <w:color w:val="231F20"/>
                <w:sz w:val="13"/>
              </w:rPr>
              <w:t>tanto,</w:t>
            </w:r>
            <w:r>
              <w:rPr>
                <w:color w:val="231F20"/>
                <w:spacing w:val="-25"/>
                <w:sz w:val="13"/>
              </w:rPr>
              <w:t> </w:t>
            </w:r>
            <w:r>
              <w:rPr>
                <w:color w:val="231F20"/>
                <w:sz w:val="13"/>
              </w:rPr>
              <w:t>es</w:t>
            </w:r>
            <w:r>
              <w:rPr>
                <w:color w:val="231F20"/>
                <w:spacing w:val="-25"/>
                <w:sz w:val="13"/>
              </w:rPr>
              <w:t> </w:t>
            </w:r>
            <w:r>
              <w:rPr>
                <w:color w:val="231F20"/>
                <w:sz w:val="13"/>
              </w:rPr>
              <w:t>responsable</w:t>
            </w:r>
            <w:r>
              <w:rPr>
                <w:color w:val="231F20"/>
                <w:spacing w:val="-25"/>
                <w:sz w:val="13"/>
              </w:rPr>
              <w:t> </w:t>
            </w:r>
            <w:r>
              <w:rPr>
                <w:color w:val="231F20"/>
                <w:sz w:val="13"/>
              </w:rPr>
              <w:t>de</w:t>
            </w:r>
            <w:r>
              <w:rPr>
                <w:color w:val="231F20"/>
                <w:spacing w:val="-25"/>
                <w:sz w:val="13"/>
              </w:rPr>
              <w:t> </w:t>
            </w:r>
            <w:r>
              <w:rPr>
                <w:color w:val="231F20"/>
                <w:spacing w:val="-2"/>
                <w:sz w:val="13"/>
              </w:rPr>
              <w:t>sus </w:t>
            </w:r>
            <w:r>
              <w:rPr>
                <w:color w:val="231F20"/>
                <w:spacing w:val="-2"/>
                <w:w w:val="95"/>
                <w:sz w:val="13"/>
              </w:rPr>
              <w:t>impactos.</w:t>
            </w:r>
            <w:r>
              <w:rPr>
                <w:color w:val="231F20"/>
                <w:spacing w:val="-10"/>
                <w:w w:val="95"/>
                <w:sz w:val="13"/>
              </w:rPr>
              <w:t> </w:t>
            </w:r>
            <w:r>
              <w:rPr>
                <w:color w:val="231F20"/>
                <w:w w:val="95"/>
                <w:sz w:val="13"/>
              </w:rPr>
              <w:t>Para</w:t>
            </w:r>
            <w:r>
              <w:rPr>
                <w:color w:val="231F20"/>
                <w:spacing w:val="-10"/>
                <w:w w:val="95"/>
                <w:sz w:val="13"/>
              </w:rPr>
              <w:t> </w:t>
            </w:r>
            <w:r>
              <w:rPr>
                <w:color w:val="231F20"/>
                <w:w w:val="95"/>
                <w:sz w:val="13"/>
              </w:rPr>
              <w:t>lograrlo,</w:t>
            </w:r>
            <w:r>
              <w:rPr>
                <w:color w:val="231F20"/>
                <w:spacing w:val="-10"/>
                <w:w w:val="95"/>
                <w:sz w:val="13"/>
              </w:rPr>
              <w:t> </w:t>
            </w:r>
            <w:r>
              <w:rPr>
                <w:color w:val="231F20"/>
                <w:w w:val="95"/>
                <w:sz w:val="13"/>
              </w:rPr>
              <w:t>se</w:t>
            </w:r>
            <w:r>
              <w:rPr>
                <w:color w:val="231F20"/>
                <w:spacing w:val="-10"/>
                <w:w w:val="95"/>
                <w:sz w:val="13"/>
              </w:rPr>
              <w:t> </w:t>
            </w:r>
            <w:r>
              <w:rPr>
                <w:color w:val="231F20"/>
                <w:spacing w:val="-3"/>
                <w:w w:val="95"/>
                <w:sz w:val="13"/>
              </w:rPr>
              <w:t>desarrollarán</w:t>
            </w:r>
            <w:r>
              <w:rPr>
                <w:color w:val="231F20"/>
                <w:spacing w:val="-10"/>
                <w:w w:val="95"/>
                <w:sz w:val="13"/>
              </w:rPr>
              <w:t> </w:t>
            </w:r>
            <w:r>
              <w:rPr>
                <w:color w:val="231F20"/>
                <w:w w:val="95"/>
                <w:sz w:val="13"/>
              </w:rPr>
              <w:t>los</w:t>
            </w:r>
            <w:r>
              <w:rPr>
                <w:color w:val="231F20"/>
                <w:spacing w:val="-10"/>
                <w:w w:val="95"/>
                <w:sz w:val="13"/>
              </w:rPr>
              <w:t> </w:t>
            </w:r>
            <w:r>
              <w:rPr>
                <w:color w:val="231F20"/>
                <w:w w:val="95"/>
                <w:sz w:val="13"/>
              </w:rPr>
              <w:t>temas</w:t>
            </w:r>
            <w:r>
              <w:rPr>
                <w:color w:val="231F20"/>
                <w:spacing w:val="-10"/>
                <w:w w:val="95"/>
                <w:sz w:val="13"/>
              </w:rPr>
              <w:t> </w:t>
            </w:r>
            <w:r>
              <w:rPr>
                <w:color w:val="231F20"/>
                <w:w w:val="95"/>
                <w:sz w:val="13"/>
              </w:rPr>
              <w:t>de ética,</w:t>
            </w:r>
            <w:r>
              <w:rPr>
                <w:color w:val="231F20"/>
                <w:spacing w:val="-20"/>
                <w:w w:val="95"/>
                <w:sz w:val="13"/>
              </w:rPr>
              <w:t> </w:t>
            </w:r>
            <w:r>
              <w:rPr>
                <w:color w:val="231F20"/>
                <w:spacing w:val="-3"/>
                <w:w w:val="95"/>
                <w:sz w:val="13"/>
              </w:rPr>
              <w:t>responsabilidad</w:t>
            </w:r>
            <w:r>
              <w:rPr>
                <w:color w:val="231F20"/>
                <w:spacing w:val="-20"/>
                <w:w w:val="95"/>
                <w:sz w:val="13"/>
              </w:rPr>
              <w:t> </w:t>
            </w:r>
            <w:r>
              <w:rPr>
                <w:color w:val="231F20"/>
                <w:w w:val="95"/>
                <w:sz w:val="13"/>
              </w:rPr>
              <w:t>social,</w:t>
            </w:r>
            <w:r>
              <w:rPr>
                <w:color w:val="231F20"/>
                <w:spacing w:val="-20"/>
                <w:w w:val="95"/>
                <w:sz w:val="13"/>
              </w:rPr>
              <w:t> </w:t>
            </w:r>
            <w:r>
              <w:rPr>
                <w:color w:val="231F20"/>
                <w:w w:val="95"/>
                <w:sz w:val="13"/>
              </w:rPr>
              <w:t>consumo</w:t>
            </w:r>
            <w:r>
              <w:rPr>
                <w:color w:val="231F20"/>
                <w:spacing w:val="-20"/>
                <w:w w:val="95"/>
                <w:sz w:val="13"/>
              </w:rPr>
              <w:t> </w:t>
            </w:r>
            <w:r>
              <w:rPr>
                <w:color w:val="231F20"/>
                <w:w w:val="95"/>
                <w:sz w:val="13"/>
              </w:rPr>
              <w:t>y</w:t>
            </w:r>
            <w:r>
              <w:rPr>
                <w:color w:val="231F20"/>
                <w:spacing w:val="-20"/>
                <w:w w:val="95"/>
                <w:sz w:val="13"/>
              </w:rPr>
              <w:t> </w:t>
            </w:r>
            <w:r>
              <w:rPr>
                <w:color w:val="231F20"/>
                <w:w w:val="95"/>
                <w:sz w:val="13"/>
              </w:rPr>
              <w:t>sostenibilidad del</w:t>
            </w:r>
            <w:r>
              <w:rPr>
                <w:color w:val="231F20"/>
                <w:spacing w:val="-25"/>
                <w:w w:val="95"/>
                <w:sz w:val="13"/>
              </w:rPr>
              <w:t> </w:t>
            </w:r>
            <w:r>
              <w:rPr>
                <w:color w:val="231F20"/>
                <w:w w:val="95"/>
                <w:sz w:val="13"/>
              </w:rPr>
              <w:t>diseño</w:t>
            </w:r>
            <w:r>
              <w:rPr>
                <w:color w:val="231F20"/>
                <w:spacing w:val="-25"/>
                <w:w w:val="95"/>
                <w:sz w:val="13"/>
              </w:rPr>
              <w:t> </w:t>
            </w:r>
            <w:r>
              <w:rPr>
                <w:color w:val="231F20"/>
                <w:w w:val="95"/>
                <w:sz w:val="13"/>
              </w:rPr>
              <w:t>desde</w:t>
            </w:r>
            <w:r>
              <w:rPr>
                <w:color w:val="231F20"/>
                <w:spacing w:val="-25"/>
                <w:w w:val="95"/>
                <w:sz w:val="13"/>
              </w:rPr>
              <w:t> </w:t>
            </w:r>
            <w:r>
              <w:rPr>
                <w:color w:val="231F20"/>
                <w:w w:val="95"/>
                <w:sz w:val="13"/>
              </w:rPr>
              <w:t>la</w:t>
            </w:r>
            <w:r>
              <w:rPr>
                <w:color w:val="231F20"/>
                <w:spacing w:val="-25"/>
                <w:w w:val="95"/>
                <w:sz w:val="13"/>
              </w:rPr>
              <w:t> </w:t>
            </w:r>
            <w:r>
              <w:rPr>
                <w:color w:val="231F20"/>
                <w:w w:val="95"/>
                <w:sz w:val="13"/>
              </w:rPr>
              <w:t>perspectiva</w:t>
            </w:r>
            <w:r>
              <w:rPr>
                <w:color w:val="231F20"/>
                <w:spacing w:val="-25"/>
                <w:w w:val="95"/>
                <w:sz w:val="13"/>
              </w:rPr>
              <w:t> </w:t>
            </w:r>
            <w:r>
              <w:rPr>
                <w:color w:val="231F20"/>
                <w:w w:val="95"/>
                <w:sz w:val="13"/>
              </w:rPr>
              <w:t>de</w:t>
            </w:r>
            <w:r>
              <w:rPr>
                <w:color w:val="231F20"/>
                <w:spacing w:val="-25"/>
                <w:w w:val="95"/>
                <w:sz w:val="13"/>
              </w:rPr>
              <w:t> </w:t>
            </w:r>
            <w:r>
              <w:rPr>
                <w:color w:val="231F20"/>
                <w:w w:val="95"/>
                <w:sz w:val="13"/>
              </w:rPr>
              <w:t>la</w:t>
            </w:r>
            <w:r>
              <w:rPr>
                <w:color w:val="231F20"/>
                <w:spacing w:val="-25"/>
                <w:w w:val="95"/>
                <w:sz w:val="13"/>
              </w:rPr>
              <w:t> </w:t>
            </w:r>
            <w:r>
              <w:rPr>
                <w:color w:val="231F20"/>
                <w:w w:val="95"/>
                <w:sz w:val="13"/>
              </w:rPr>
              <w:t>ética</w:t>
            </w:r>
            <w:r>
              <w:rPr>
                <w:color w:val="231F20"/>
                <w:spacing w:val="-25"/>
                <w:w w:val="95"/>
                <w:sz w:val="13"/>
              </w:rPr>
              <w:t> </w:t>
            </w:r>
            <w:r>
              <w:rPr>
                <w:color w:val="231F20"/>
                <w:spacing w:val="-3"/>
                <w:w w:val="95"/>
                <w:sz w:val="13"/>
              </w:rPr>
              <w:t>profesional.</w:t>
            </w:r>
          </w:p>
        </w:tc>
      </w:tr>
      <w:tr>
        <w:trPr>
          <w:trHeight w:val="2100" w:hRule="exact"/>
        </w:trPr>
        <w:tc>
          <w:tcPr>
            <w:tcW w:w="63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1"/>
              <w:ind w:left="25"/>
              <w:jc w:val="center"/>
              <w:rPr>
                <w:rFonts w:ascii="Arial"/>
                <w:b/>
                <w:sz w:val="12"/>
              </w:rPr>
            </w:pPr>
            <w:r>
              <w:rPr>
                <w:rFonts w:ascii="Arial"/>
                <w:b/>
                <w:color w:val="5E9147"/>
                <w:w w:val="116"/>
                <w:sz w:val="12"/>
              </w:rPr>
              <w:t>2</w:t>
            </w:r>
          </w:p>
        </w:tc>
        <w:tc>
          <w:tcPr>
            <w:tcW w:w="147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1"/>
              </w:rPr>
            </w:pPr>
          </w:p>
          <w:p>
            <w:pPr>
              <w:pStyle w:val="TableParagraph"/>
              <w:spacing w:line="273" w:lineRule="auto" w:before="1"/>
              <w:ind w:left="98"/>
              <w:rPr>
                <w:sz w:val="13"/>
              </w:rPr>
            </w:pPr>
            <w:r>
              <w:rPr>
                <w:color w:val="231F20"/>
                <w:w w:val="90"/>
                <w:sz w:val="13"/>
              </w:rPr>
              <w:t>Desarrollo del </w:t>
            </w:r>
            <w:r>
              <w:rPr>
                <w:color w:val="231F20"/>
                <w:w w:val="95"/>
                <w:sz w:val="13"/>
              </w:rPr>
              <w:t>emprendedor</w:t>
            </w:r>
          </w:p>
        </w:tc>
        <w:tc>
          <w:tcPr>
            <w:tcW w:w="3501" w:type="dxa"/>
            <w:tcBorders>
              <w:left w:val="single" w:sz="6" w:space="0" w:color="808285"/>
            </w:tcBorders>
          </w:tcPr>
          <w:p>
            <w:pPr>
              <w:pStyle w:val="TableParagraph"/>
              <w:rPr>
                <w:sz w:val="12"/>
              </w:rPr>
            </w:pPr>
          </w:p>
          <w:p>
            <w:pPr>
              <w:pStyle w:val="TableParagraph"/>
              <w:spacing w:line="273" w:lineRule="auto" w:before="96"/>
              <w:ind w:left="154" w:right="70"/>
              <w:jc w:val="both"/>
              <w:rPr>
                <w:sz w:val="13"/>
              </w:rPr>
            </w:pPr>
            <w:r>
              <w:rPr>
                <w:color w:val="231F20"/>
                <w:sz w:val="13"/>
              </w:rPr>
              <w:t>Analizar</w:t>
            </w:r>
            <w:r>
              <w:rPr>
                <w:color w:val="231F20"/>
                <w:spacing w:val="-21"/>
                <w:sz w:val="13"/>
              </w:rPr>
              <w:t> </w:t>
            </w:r>
            <w:r>
              <w:rPr>
                <w:color w:val="231F20"/>
                <w:sz w:val="13"/>
              </w:rPr>
              <w:t>el</w:t>
            </w:r>
            <w:r>
              <w:rPr>
                <w:color w:val="231F20"/>
                <w:spacing w:val="-21"/>
                <w:sz w:val="13"/>
              </w:rPr>
              <w:t> </w:t>
            </w:r>
            <w:r>
              <w:rPr>
                <w:color w:val="231F20"/>
                <w:sz w:val="13"/>
              </w:rPr>
              <w:t>sistema</w:t>
            </w:r>
            <w:r>
              <w:rPr>
                <w:color w:val="231F20"/>
                <w:spacing w:val="-21"/>
                <w:sz w:val="13"/>
              </w:rPr>
              <w:t> </w:t>
            </w:r>
            <w:r>
              <w:rPr>
                <w:color w:val="231F20"/>
                <w:spacing w:val="-3"/>
                <w:sz w:val="13"/>
              </w:rPr>
              <w:t>económico</w:t>
            </w:r>
            <w:r>
              <w:rPr>
                <w:color w:val="231F20"/>
                <w:spacing w:val="-21"/>
                <w:sz w:val="13"/>
              </w:rPr>
              <w:t> </w:t>
            </w:r>
            <w:r>
              <w:rPr>
                <w:color w:val="231F20"/>
                <w:sz w:val="13"/>
              </w:rPr>
              <w:t>y</w:t>
            </w:r>
            <w:r>
              <w:rPr>
                <w:color w:val="231F20"/>
                <w:spacing w:val="-21"/>
                <w:sz w:val="13"/>
              </w:rPr>
              <w:t> </w:t>
            </w:r>
            <w:r>
              <w:rPr>
                <w:color w:val="231F20"/>
                <w:sz w:val="13"/>
              </w:rPr>
              <w:t>la</w:t>
            </w:r>
            <w:r>
              <w:rPr>
                <w:color w:val="231F20"/>
                <w:spacing w:val="-21"/>
                <w:sz w:val="13"/>
              </w:rPr>
              <w:t> </w:t>
            </w:r>
            <w:r>
              <w:rPr>
                <w:color w:val="231F20"/>
                <w:spacing w:val="-3"/>
                <w:sz w:val="13"/>
              </w:rPr>
              <w:t>competitividad</w:t>
            </w:r>
            <w:r>
              <w:rPr>
                <w:color w:val="231F20"/>
                <w:spacing w:val="-21"/>
                <w:sz w:val="13"/>
              </w:rPr>
              <w:t> </w:t>
            </w:r>
            <w:r>
              <w:rPr>
                <w:color w:val="231F20"/>
                <w:sz w:val="13"/>
              </w:rPr>
              <w:t>de </w:t>
            </w:r>
            <w:r>
              <w:rPr>
                <w:color w:val="231F20"/>
                <w:w w:val="95"/>
                <w:sz w:val="13"/>
              </w:rPr>
              <w:t>nuestro</w:t>
            </w:r>
            <w:r>
              <w:rPr>
                <w:color w:val="231F20"/>
                <w:spacing w:val="-12"/>
                <w:w w:val="95"/>
                <w:sz w:val="13"/>
              </w:rPr>
              <w:t> </w:t>
            </w:r>
            <w:r>
              <w:rPr>
                <w:color w:val="231F20"/>
                <w:w w:val="95"/>
                <w:sz w:val="13"/>
              </w:rPr>
              <w:t>territorio</w:t>
            </w:r>
            <w:r>
              <w:rPr>
                <w:color w:val="231F20"/>
                <w:spacing w:val="-12"/>
                <w:w w:val="95"/>
                <w:sz w:val="13"/>
              </w:rPr>
              <w:t> </w:t>
            </w:r>
            <w:r>
              <w:rPr>
                <w:color w:val="231F20"/>
                <w:w w:val="95"/>
                <w:sz w:val="13"/>
              </w:rPr>
              <w:t>para</w:t>
            </w:r>
            <w:r>
              <w:rPr>
                <w:color w:val="231F20"/>
                <w:spacing w:val="-12"/>
                <w:w w:val="95"/>
                <w:sz w:val="13"/>
              </w:rPr>
              <w:t> </w:t>
            </w:r>
            <w:r>
              <w:rPr>
                <w:color w:val="231F20"/>
                <w:w w:val="95"/>
                <w:sz w:val="13"/>
              </w:rPr>
              <w:t>poder</w:t>
            </w:r>
            <w:r>
              <w:rPr>
                <w:color w:val="231F20"/>
                <w:spacing w:val="-12"/>
                <w:w w:val="95"/>
                <w:sz w:val="13"/>
              </w:rPr>
              <w:t> </w:t>
            </w:r>
            <w:r>
              <w:rPr>
                <w:color w:val="231F20"/>
                <w:w w:val="95"/>
                <w:sz w:val="13"/>
              </w:rPr>
              <w:t>diagnosticar</w:t>
            </w:r>
            <w:r>
              <w:rPr>
                <w:color w:val="231F20"/>
                <w:spacing w:val="-12"/>
                <w:w w:val="95"/>
                <w:sz w:val="13"/>
              </w:rPr>
              <w:t> </w:t>
            </w:r>
            <w:r>
              <w:rPr>
                <w:color w:val="231F20"/>
                <w:w w:val="95"/>
                <w:sz w:val="13"/>
              </w:rPr>
              <w:t>y</w:t>
            </w:r>
            <w:r>
              <w:rPr>
                <w:color w:val="231F20"/>
                <w:spacing w:val="-12"/>
                <w:w w:val="95"/>
                <w:sz w:val="13"/>
              </w:rPr>
              <w:t> </w:t>
            </w:r>
            <w:r>
              <w:rPr>
                <w:color w:val="231F20"/>
                <w:spacing w:val="-3"/>
                <w:w w:val="95"/>
                <w:sz w:val="13"/>
              </w:rPr>
              <w:t>proyectar </w:t>
            </w:r>
            <w:r>
              <w:rPr>
                <w:color w:val="231F20"/>
                <w:sz w:val="13"/>
              </w:rPr>
              <w:t>el</w:t>
            </w:r>
            <w:r>
              <w:rPr>
                <w:color w:val="231F20"/>
                <w:spacing w:val="-31"/>
                <w:sz w:val="13"/>
              </w:rPr>
              <w:t> </w:t>
            </w:r>
            <w:r>
              <w:rPr>
                <w:color w:val="231F20"/>
                <w:sz w:val="13"/>
              </w:rPr>
              <w:t>desarrollo</w:t>
            </w:r>
            <w:r>
              <w:rPr>
                <w:color w:val="231F20"/>
                <w:spacing w:val="-31"/>
                <w:sz w:val="13"/>
              </w:rPr>
              <w:t> </w:t>
            </w:r>
            <w:r>
              <w:rPr>
                <w:color w:val="231F20"/>
                <w:sz w:val="13"/>
              </w:rPr>
              <w:t>del</w:t>
            </w:r>
            <w:r>
              <w:rPr>
                <w:color w:val="231F20"/>
                <w:spacing w:val="-31"/>
                <w:sz w:val="13"/>
              </w:rPr>
              <w:t> </w:t>
            </w:r>
            <w:r>
              <w:rPr>
                <w:color w:val="231F20"/>
                <w:sz w:val="13"/>
              </w:rPr>
              <w:t>país.</w:t>
            </w:r>
            <w:r>
              <w:rPr>
                <w:color w:val="231F20"/>
                <w:spacing w:val="-31"/>
                <w:sz w:val="13"/>
              </w:rPr>
              <w:t> </w:t>
            </w:r>
            <w:r>
              <w:rPr>
                <w:color w:val="231F20"/>
                <w:sz w:val="13"/>
              </w:rPr>
              <w:t>A</w:t>
            </w:r>
            <w:r>
              <w:rPr>
                <w:color w:val="231F20"/>
                <w:spacing w:val="-31"/>
                <w:sz w:val="13"/>
              </w:rPr>
              <w:t> </w:t>
            </w:r>
            <w:r>
              <w:rPr>
                <w:color w:val="231F20"/>
                <w:sz w:val="13"/>
              </w:rPr>
              <w:t>partir</w:t>
            </w:r>
            <w:r>
              <w:rPr>
                <w:color w:val="231F20"/>
                <w:spacing w:val="-31"/>
                <w:sz w:val="13"/>
              </w:rPr>
              <w:t> </w:t>
            </w:r>
            <w:r>
              <w:rPr>
                <w:color w:val="231F20"/>
                <w:sz w:val="13"/>
              </w:rPr>
              <w:t>de</w:t>
            </w:r>
            <w:r>
              <w:rPr>
                <w:color w:val="231F20"/>
                <w:spacing w:val="-31"/>
                <w:sz w:val="13"/>
              </w:rPr>
              <w:t> </w:t>
            </w:r>
            <w:r>
              <w:rPr>
                <w:color w:val="231F20"/>
                <w:sz w:val="13"/>
              </w:rPr>
              <w:t>lo</w:t>
            </w:r>
            <w:r>
              <w:rPr>
                <w:color w:val="231F20"/>
                <w:spacing w:val="-31"/>
                <w:sz w:val="13"/>
              </w:rPr>
              <w:t> </w:t>
            </w:r>
            <w:r>
              <w:rPr>
                <w:color w:val="231F20"/>
                <w:spacing w:val="-3"/>
                <w:sz w:val="13"/>
              </w:rPr>
              <w:t>anterior,</w:t>
            </w:r>
            <w:r>
              <w:rPr>
                <w:color w:val="231F20"/>
                <w:spacing w:val="-31"/>
                <w:sz w:val="13"/>
              </w:rPr>
              <w:t> </w:t>
            </w:r>
            <w:r>
              <w:rPr>
                <w:color w:val="231F20"/>
                <w:sz w:val="13"/>
              </w:rPr>
              <w:t>el</w:t>
            </w:r>
            <w:r>
              <w:rPr>
                <w:color w:val="231F20"/>
                <w:spacing w:val="-31"/>
                <w:sz w:val="13"/>
              </w:rPr>
              <w:t> </w:t>
            </w:r>
            <w:r>
              <w:rPr>
                <w:color w:val="231F20"/>
                <w:spacing w:val="-2"/>
                <w:sz w:val="13"/>
              </w:rPr>
              <w:t>alumno </w:t>
            </w:r>
            <w:r>
              <w:rPr>
                <w:color w:val="231F20"/>
                <w:spacing w:val="-2"/>
                <w:w w:val="95"/>
                <w:sz w:val="13"/>
              </w:rPr>
              <w:t>tendrá</w:t>
            </w:r>
            <w:r>
              <w:rPr>
                <w:color w:val="231F20"/>
                <w:spacing w:val="-10"/>
                <w:w w:val="95"/>
                <w:sz w:val="13"/>
              </w:rPr>
              <w:t> </w:t>
            </w:r>
            <w:r>
              <w:rPr>
                <w:color w:val="231F20"/>
                <w:w w:val="95"/>
                <w:sz w:val="13"/>
              </w:rPr>
              <w:t>los</w:t>
            </w:r>
            <w:r>
              <w:rPr>
                <w:color w:val="231F20"/>
                <w:spacing w:val="-10"/>
                <w:w w:val="95"/>
                <w:sz w:val="13"/>
              </w:rPr>
              <w:t> </w:t>
            </w:r>
            <w:r>
              <w:rPr>
                <w:color w:val="231F20"/>
                <w:w w:val="95"/>
                <w:sz w:val="13"/>
              </w:rPr>
              <w:t>elementos</w:t>
            </w:r>
            <w:r>
              <w:rPr>
                <w:color w:val="231F20"/>
                <w:spacing w:val="-10"/>
                <w:w w:val="95"/>
                <w:sz w:val="13"/>
              </w:rPr>
              <w:t> </w:t>
            </w:r>
            <w:r>
              <w:rPr>
                <w:color w:val="231F20"/>
                <w:spacing w:val="-3"/>
                <w:w w:val="95"/>
                <w:sz w:val="13"/>
              </w:rPr>
              <w:t>relevantes</w:t>
            </w:r>
            <w:r>
              <w:rPr>
                <w:color w:val="231F20"/>
                <w:spacing w:val="-10"/>
                <w:w w:val="95"/>
                <w:sz w:val="13"/>
              </w:rPr>
              <w:t> </w:t>
            </w:r>
            <w:r>
              <w:rPr>
                <w:color w:val="231F20"/>
                <w:w w:val="95"/>
                <w:sz w:val="13"/>
              </w:rPr>
              <w:t>para</w:t>
            </w:r>
            <w:r>
              <w:rPr>
                <w:color w:val="231F20"/>
                <w:spacing w:val="-10"/>
                <w:w w:val="95"/>
                <w:sz w:val="13"/>
              </w:rPr>
              <w:t> </w:t>
            </w:r>
            <w:r>
              <w:rPr>
                <w:color w:val="231F20"/>
                <w:w w:val="95"/>
                <w:sz w:val="13"/>
              </w:rPr>
              <w:t>adquirir</w:t>
            </w:r>
            <w:r>
              <w:rPr>
                <w:color w:val="231F20"/>
                <w:spacing w:val="-10"/>
                <w:w w:val="95"/>
                <w:sz w:val="13"/>
              </w:rPr>
              <w:t> </w:t>
            </w:r>
            <w:r>
              <w:rPr>
                <w:color w:val="231F20"/>
                <w:w w:val="95"/>
                <w:sz w:val="13"/>
              </w:rPr>
              <w:t>una</w:t>
            </w:r>
            <w:r>
              <w:rPr>
                <w:color w:val="231F20"/>
                <w:spacing w:val="-10"/>
                <w:w w:val="95"/>
                <w:sz w:val="13"/>
              </w:rPr>
              <w:t> </w:t>
            </w:r>
            <w:r>
              <w:rPr>
                <w:color w:val="231F20"/>
                <w:w w:val="95"/>
                <w:sz w:val="13"/>
              </w:rPr>
              <w:t>ac- titud</w:t>
            </w:r>
            <w:r>
              <w:rPr>
                <w:color w:val="231F20"/>
                <w:spacing w:val="-10"/>
                <w:w w:val="95"/>
                <w:sz w:val="13"/>
              </w:rPr>
              <w:t> </w:t>
            </w:r>
            <w:r>
              <w:rPr>
                <w:color w:val="231F20"/>
                <w:spacing w:val="-3"/>
                <w:w w:val="95"/>
                <w:sz w:val="13"/>
              </w:rPr>
              <w:t>emprendedora</w:t>
            </w:r>
            <w:r>
              <w:rPr>
                <w:color w:val="231F20"/>
                <w:spacing w:val="-10"/>
                <w:w w:val="95"/>
                <w:sz w:val="13"/>
              </w:rPr>
              <w:t> </w:t>
            </w:r>
            <w:r>
              <w:rPr>
                <w:color w:val="231F20"/>
                <w:w w:val="95"/>
                <w:sz w:val="13"/>
              </w:rPr>
              <w:t>durante</w:t>
            </w:r>
            <w:r>
              <w:rPr>
                <w:color w:val="231F20"/>
                <w:spacing w:val="-10"/>
                <w:w w:val="95"/>
                <w:sz w:val="13"/>
              </w:rPr>
              <w:t> </w:t>
            </w:r>
            <w:r>
              <w:rPr>
                <w:color w:val="231F20"/>
                <w:w w:val="95"/>
                <w:sz w:val="13"/>
              </w:rPr>
              <w:t>su</w:t>
            </w:r>
            <w:r>
              <w:rPr>
                <w:color w:val="231F20"/>
                <w:spacing w:val="-10"/>
                <w:w w:val="95"/>
                <w:sz w:val="13"/>
              </w:rPr>
              <w:t> </w:t>
            </w:r>
            <w:r>
              <w:rPr>
                <w:color w:val="231F20"/>
                <w:spacing w:val="-3"/>
                <w:w w:val="95"/>
                <w:sz w:val="13"/>
              </w:rPr>
              <w:t>formación</w:t>
            </w:r>
            <w:r>
              <w:rPr>
                <w:color w:val="231F20"/>
                <w:spacing w:val="-10"/>
                <w:w w:val="95"/>
                <w:sz w:val="13"/>
              </w:rPr>
              <w:t> </w:t>
            </w:r>
            <w:r>
              <w:rPr>
                <w:color w:val="231F20"/>
                <w:spacing w:val="-3"/>
                <w:w w:val="95"/>
                <w:sz w:val="13"/>
              </w:rPr>
              <w:t>profesional, </w:t>
            </w:r>
            <w:r>
              <w:rPr>
                <w:color w:val="231F20"/>
                <w:sz w:val="13"/>
              </w:rPr>
              <w:t>así</w:t>
            </w:r>
            <w:r>
              <w:rPr>
                <w:color w:val="231F20"/>
                <w:spacing w:val="-17"/>
                <w:sz w:val="13"/>
              </w:rPr>
              <w:t> </w:t>
            </w:r>
            <w:r>
              <w:rPr>
                <w:color w:val="231F20"/>
                <w:sz w:val="13"/>
              </w:rPr>
              <w:t>como</w:t>
            </w:r>
            <w:r>
              <w:rPr>
                <w:color w:val="231F20"/>
                <w:spacing w:val="-17"/>
                <w:sz w:val="13"/>
              </w:rPr>
              <w:t> </w:t>
            </w:r>
            <w:r>
              <w:rPr>
                <w:color w:val="231F20"/>
                <w:sz w:val="13"/>
              </w:rPr>
              <w:t>la</w:t>
            </w:r>
            <w:r>
              <w:rPr>
                <w:color w:val="231F20"/>
                <w:spacing w:val="-17"/>
                <w:sz w:val="13"/>
              </w:rPr>
              <w:t> </w:t>
            </w:r>
            <w:r>
              <w:rPr>
                <w:color w:val="231F20"/>
                <w:spacing w:val="-3"/>
                <w:sz w:val="13"/>
              </w:rPr>
              <w:t>interrelación</w:t>
            </w:r>
            <w:r>
              <w:rPr>
                <w:color w:val="231F20"/>
                <w:spacing w:val="-17"/>
                <w:sz w:val="13"/>
              </w:rPr>
              <w:t> </w:t>
            </w:r>
            <w:r>
              <w:rPr>
                <w:color w:val="231F20"/>
                <w:sz w:val="13"/>
              </w:rPr>
              <w:t>de</w:t>
            </w:r>
            <w:r>
              <w:rPr>
                <w:color w:val="231F20"/>
                <w:spacing w:val="-17"/>
                <w:sz w:val="13"/>
              </w:rPr>
              <w:t> </w:t>
            </w:r>
            <w:r>
              <w:rPr>
                <w:color w:val="231F20"/>
                <w:sz w:val="13"/>
              </w:rPr>
              <w:t>la</w:t>
            </w:r>
            <w:r>
              <w:rPr>
                <w:color w:val="231F20"/>
                <w:spacing w:val="-17"/>
                <w:sz w:val="13"/>
              </w:rPr>
              <w:t> </w:t>
            </w:r>
            <w:r>
              <w:rPr>
                <w:color w:val="231F20"/>
                <w:spacing w:val="-3"/>
                <w:sz w:val="13"/>
              </w:rPr>
              <w:t>administración</w:t>
            </w:r>
            <w:r>
              <w:rPr>
                <w:color w:val="231F20"/>
                <w:spacing w:val="-17"/>
                <w:sz w:val="13"/>
              </w:rPr>
              <w:t> </w:t>
            </w:r>
            <w:r>
              <w:rPr>
                <w:color w:val="231F20"/>
                <w:sz w:val="13"/>
              </w:rPr>
              <w:t>en</w:t>
            </w:r>
            <w:r>
              <w:rPr>
                <w:color w:val="231F20"/>
                <w:spacing w:val="-17"/>
                <w:sz w:val="13"/>
              </w:rPr>
              <w:t> </w:t>
            </w:r>
            <w:r>
              <w:rPr>
                <w:color w:val="231F20"/>
                <w:spacing w:val="-2"/>
                <w:sz w:val="13"/>
              </w:rPr>
              <w:t>una </w:t>
            </w:r>
            <w:r>
              <w:rPr>
                <w:color w:val="231F20"/>
                <w:w w:val="95"/>
                <w:sz w:val="13"/>
              </w:rPr>
              <w:t>empresa</w:t>
            </w:r>
            <w:r>
              <w:rPr>
                <w:color w:val="231F20"/>
                <w:spacing w:val="-28"/>
                <w:w w:val="95"/>
                <w:sz w:val="13"/>
              </w:rPr>
              <w:t> </w:t>
            </w:r>
            <w:r>
              <w:rPr>
                <w:color w:val="231F20"/>
                <w:spacing w:val="-2"/>
                <w:w w:val="95"/>
                <w:sz w:val="13"/>
              </w:rPr>
              <w:t>con</w:t>
            </w:r>
            <w:r>
              <w:rPr>
                <w:color w:val="231F20"/>
                <w:spacing w:val="-28"/>
                <w:w w:val="95"/>
                <w:sz w:val="13"/>
              </w:rPr>
              <w:t> </w:t>
            </w:r>
            <w:r>
              <w:rPr>
                <w:color w:val="231F20"/>
                <w:w w:val="95"/>
                <w:sz w:val="13"/>
              </w:rPr>
              <w:t>el</w:t>
            </w:r>
            <w:r>
              <w:rPr>
                <w:color w:val="231F20"/>
                <w:spacing w:val="-28"/>
                <w:w w:val="95"/>
                <w:sz w:val="13"/>
              </w:rPr>
              <w:t> </w:t>
            </w:r>
            <w:r>
              <w:rPr>
                <w:color w:val="231F20"/>
                <w:w w:val="95"/>
                <w:sz w:val="13"/>
              </w:rPr>
              <w:t>diseño.</w:t>
            </w:r>
            <w:r>
              <w:rPr>
                <w:color w:val="231F20"/>
                <w:spacing w:val="-28"/>
                <w:w w:val="95"/>
                <w:sz w:val="13"/>
              </w:rPr>
              <w:t> </w:t>
            </w:r>
            <w:r>
              <w:rPr>
                <w:color w:val="231F20"/>
                <w:w w:val="95"/>
                <w:sz w:val="13"/>
              </w:rPr>
              <w:t>El</w:t>
            </w:r>
            <w:r>
              <w:rPr>
                <w:color w:val="231F20"/>
                <w:spacing w:val="-28"/>
                <w:w w:val="95"/>
                <w:sz w:val="13"/>
              </w:rPr>
              <w:t> </w:t>
            </w:r>
            <w:r>
              <w:rPr>
                <w:color w:val="231F20"/>
                <w:spacing w:val="-3"/>
                <w:w w:val="95"/>
                <w:sz w:val="13"/>
              </w:rPr>
              <w:t>comercio</w:t>
            </w:r>
            <w:r>
              <w:rPr>
                <w:color w:val="231F20"/>
                <w:spacing w:val="-28"/>
                <w:w w:val="95"/>
                <w:sz w:val="13"/>
              </w:rPr>
              <w:t> </w:t>
            </w:r>
            <w:r>
              <w:rPr>
                <w:color w:val="231F20"/>
                <w:w w:val="95"/>
                <w:sz w:val="13"/>
              </w:rPr>
              <w:t>justo</w:t>
            </w:r>
            <w:r>
              <w:rPr>
                <w:color w:val="231F20"/>
                <w:spacing w:val="-28"/>
                <w:w w:val="95"/>
                <w:sz w:val="13"/>
              </w:rPr>
              <w:t> </w:t>
            </w:r>
            <w:r>
              <w:rPr>
                <w:color w:val="231F20"/>
                <w:w w:val="95"/>
                <w:sz w:val="13"/>
              </w:rPr>
              <w:t>y</w:t>
            </w:r>
            <w:r>
              <w:rPr>
                <w:color w:val="231F20"/>
                <w:spacing w:val="-28"/>
                <w:w w:val="95"/>
                <w:sz w:val="13"/>
              </w:rPr>
              <w:t> </w:t>
            </w:r>
            <w:r>
              <w:rPr>
                <w:color w:val="231F20"/>
                <w:w w:val="95"/>
                <w:sz w:val="13"/>
              </w:rPr>
              <w:t>consumo</w:t>
            </w:r>
            <w:r>
              <w:rPr>
                <w:color w:val="231F20"/>
                <w:spacing w:val="-28"/>
                <w:w w:val="95"/>
                <w:sz w:val="13"/>
              </w:rPr>
              <w:t> </w:t>
            </w:r>
            <w:r>
              <w:rPr>
                <w:color w:val="231F20"/>
                <w:spacing w:val="-2"/>
                <w:w w:val="95"/>
                <w:sz w:val="13"/>
              </w:rPr>
              <w:t>son </w:t>
            </w:r>
            <w:r>
              <w:rPr>
                <w:color w:val="231F20"/>
                <w:sz w:val="13"/>
              </w:rPr>
              <w:t>temas</w:t>
            </w:r>
            <w:r>
              <w:rPr>
                <w:color w:val="231F20"/>
                <w:spacing w:val="-31"/>
                <w:sz w:val="13"/>
              </w:rPr>
              <w:t> </w:t>
            </w:r>
            <w:r>
              <w:rPr>
                <w:color w:val="231F20"/>
                <w:sz w:val="13"/>
              </w:rPr>
              <w:t>que</w:t>
            </w:r>
            <w:r>
              <w:rPr>
                <w:color w:val="231F20"/>
                <w:spacing w:val="-31"/>
                <w:sz w:val="13"/>
              </w:rPr>
              <w:t> </w:t>
            </w:r>
            <w:r>
              <w:rPr>
                <w:color w:val="231F20"/>
                <w:sz w:val="13"/>
              </w:rPr>
              <w:t>el</w:t>
            </w:r>
            <w:r>
              <w:rPr>
                <w:color w:val="231F20"/>
                <w:spacing w:val="-31"/>
                <w:sz w:val="13"/>
              </w:rPr>
              <w:t> </w:t>
            </w:r>
            <w:r>
              <w:rPr>
                <w:color w:val="231F20"/>
                <w:sz w:val="13"/>
              </w:rPr>
              <w:t>alumno</w:t>
            </w:r>
            <w:r>
              <w:rPr>
                <w:color w:val="231F20"/>
                <w:spacing w:val="-31"/>
                <w:sz w:val="13"/>
              </w:rPr>
              <w:t> </w:t>
            </w:r>
            <w:r>
              <w:rPr>
                <w:color w:val="231F20"/>
                <w:sz w:val="13"/>
              </w:rPr>
              <w:t>deberá</w:t>
            </w:r>
            <w:r>
              <w:rPr>
                <w:color w:val="231F20"/>
                <w:spacing w:val="-31"/>
                <w:sz w:val="13"/>
              </w:rPr>
              <w:t> </w:t>
            </w:r>
            <w:r>
              <w:rPr>
                <w:color w:val="231F20"/>
                <w:spacing w:val="-3"/>
                <w:sz w:val="13"/>
              </w:rPr>
              <w:t>analizar,</w:t>
            </w:r>
            <w:r>
              <w:rPr>
                <w:color w:val="231F20"/>
                <w:spacing w:val="-31"/>
                <w:sz w:val="13"/>
              </w:rPr>
              <w:t> </w:t>
            </w:r>
            <w:r>
              <w:rPr>
                <w:color w:val="231F20"/>
                <w:spacing w:val="-2"/>
                <w:sz w:val="13"/>
              </w:rPr>
              <w:t>porque</w:t>
            </w:r>
            <w:r>
              <w:rPr>
                <w:color w:val="231F20"/>
                <w:spacing w:val="-31"/>
                <w:sz w:val="13"/>
              </w:rPr>
              <w:t> </w:t>
            </w:r>
            <w:r>
              <w:rPr>
                <w:color w:val="231F20"/>
                <w:sz w:val="13"/>
              </w:rPr>
              <w:t>son</w:t>
            </w:r>
            <w:r>
              <w:rPr>
                <w:color w:val="231F20"/>
                <w:spacing w:val="-31"/>
                <w:sz w:val="13"/>
              </w:rPr>
              <w:t> </w:t>
            </w:r>
            <w:r>
              <w:rPr>
                <w:color w:val="231F20"/>
                <w:spacing w:val="-2"/>
                <w:sz w:val="13"/>
              </w:rPr>
              <w:t>una </w:t>
            </w:r>
            <w:r>
              <w:rPr>
                <w:color w:val="231F20"/>
                <w:w w:val="95"/>
                <w:sz w:val="13"/>
              </w:rPr>
              <w:t>ventana</w:t>
            </w:r>
            <w:r>
              <w:rPr>
                <w:color w:val="231F20"/>
                <w:spacing w:val="-26"/>
                <w:w w:val="95"/>
                <w:sz w:val="13"/>
              </w:rPr>
              <w:t> </w:t>
            </w:r>
            <w:r>
              <w:rPr>
                <w:color w:val="231F20"/>
                <w:w w:val="95"/>
                <w:sz w:val="13"/>
              </w:rPr>
              <w:t>de</w:t>
            </w:r>
            <w:r>
              <w:rPr>
                <w:color w:val="231F20"/>
                <w:spacing w:val="-26"/>
                <w:w w:val="95"/>
                <w:sz w:val="13"/>
              </w:rPr>
              <w:t> </w:t>
            </w:r>
            <w:r>
              <w:rPr>
                <w:color w:val="231F20"/>
                <w:w w:val="95"/>
                <w:sz w:val="13"/>
              </w:rPr>
              <w:t>oportunidad</w:t>
            </w:r>
            <w:r>
              <w:rPr>
                <w:color w:val="231F20"/>
                <w:spacing w:val="-26"/>
                <w:w w:val="95"/>
                <w:sz w:val="13"/>
              </w:rPr>
              <w:t> </w:t>
            </w:r>
            <w:r>
              <w:rPr>
                <w:color w:val="231F20"/>
                <w:w w:val="95"/>
                <w:sz w:val="13"/>
              </w:rPr>
              <w:t>para</w:t>
            </w:r>
            <w:r>
              <w:rPr>
                <w:color w:val="231F20"/>
                <w:spacing w:val="-26"/>
                <w:w w:val="95"/>
                <w:sz w:val="13"/>
              </w:rPr>
              <w:t> </w:t>
            </w:r>
            <w:r>
              <w:rPr>
                <w:color w:val="231F20"/>
                <w:w w:val="95"/>
                <w:sz w:val="13"/>
              </w:rPr>
              <w:t>el</w:t>
            </w:r>
            <w:r>
              <w:rPr>
                <w:color w:val="231F20"/>
                <w:spacing w:val="-26"/>
                <w:w w:val="95"/>
                <w:sz w:val="13"/>
              </w:rPr>
              <w:t> </w:t>
            </w:r>
            <w:r>
              <w:rPr>
                <w:color w:val="231F20"/>
                <w:spacing w:val="-3"/>
                <w:w w:val="95"/>
                <w:sz w:val="13"/>
              </w:rPr>
              <w:t>autoempleo.</w:t>
            </w:r>
          </w:p>
        </w:tc>
      </w:tr>
      <w:tr>
        <w:trPr>
          <w:trHeight w:val="2080" w:hRule="exact"/>
        </w:trPr>
        <w:tc>
          <w:tcPr>
            <w:tcW w:w="63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1"/>
              <w:ind w:left="25"/>
              <w:jc w:val="center"/>
              <w:rPr>
                <w:rFonts w:ascii="Arial"/>
                <w:b/>
                <w:sz w:val="12"/>
              </w:rPr>
            </w:pPr>
            <w:r>
              <w:rPr>
                <w:rFonts w:ascii="Arial"/>
                <w:b/>
                <w:color w:val="5E9147"/>
                <w:w w:val="116"/>
                <w:sz w:val="12"/>
              </w:rPr>
              <w:t>3</w:t>
            </w:r>
          </w:p>
        </w:tc>
        <w:tc>
          <w:tcPr>
            <w:tcW w:w="147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77"/>
              <w:ind w:left="98"/>
              <w:rPr>
                <w:sz w:val="13"/>
              </w:rPr>
            </w:pPr>
            <w:r>
              <w:rPr>
                <w:color w:val="231F20"/>
                <w:sz w:val="13"/>
              </w:rPr>
              <w:t>Mercadotecnia</w:t>
            </w:r>
          </w:p>
        </w:tc>
        <w:tc>
          <w:tcPr>
            <w:tcW w:w="3501" w:type="dxa"/>
            <w:tcBorders>
              <w:left w:val="single" w:sz="6" w:space="0" w:color="808285"/>
            </w:tcBorders>
          </w:tcPr>
          <w:p>
            <w:pPr>
              <w:pStyle w:val="TableParagraph"/>
              <w:spacing w:before="8"/>
              <w:rPr>
                <w:sz w:val="11"/>
              </w:rPr>
            </w:pPr>
          </w:p>
          <w:p>
            <w:pPr>
              <w:pStyle w:val="TableParagraph"/>
              <w:spacing w:line="273" w:lineRule="auto"/>
              <w:ind w:left="154" w:right="70"/>
              <w:jc w:val="both"/>
              <w:rPr>
                <w:sz w:val="13"/>
              </w:rPr>
            </w:pPr>
            <w:r>
              <w:rPr>
                <w:color w:val="231F20"/>
                <w:sz w:val="13"/>
              </w:rPr>
              <w:t>Conocer</w:t>
            </w:r>
            <w:r>
              <w:rPr>
                <w:color w:val="231F20"/>
                <w:spacing w:val="-14"/>
                <w:sz w:val="13"/>
              </w:rPr>
              <w:t> </w:t>
            </w:r>
            <w:r>
              <w:rPr>
                <w:color w:val="231F20"/>
                <w:sz w:val="13"/>
              </w:rPr>
              <w:t>el</w:t>
            </w:r>
            <w:r>
              <w:rPr>
                <w:color w:val="231F20"/>
                <w:spacing w:val="-14"/>
                <w:sz w:val="13"/>
              </w:rPr>
              <w:t> </w:t>
            </w:r>
            <w:r>
              <w:rPr>
                <w:color w:val="231F20"/>
                <w:sz w:val="13"/>
              </w:rPr>
              <w:t>entorno</w:t>
            </w:r>
            <w:r>
              <w:rPr>
                <w:color w:val="231F20"/>
                <w:spacing w:val="-14"/>
                <w:sz w:val="13"/>
              </w:rPr>
              <w:t> </w:t>
            </w:r>
            <w:r>
              <w:rPr>
                <w:color w:val="231F20"/>
                <w:sz w:val="13"/>
              </w:rPr>
              <w:t>y</w:t>
            </w:r>
            <w:r>
              <w:rPr>
                <w:color w:val="231F20"/>
                <w:spacing w:val="-14"/>
                <w:sz w:val="13"/>
              </w:rPr>
              <w:t> </w:t>
            </w:r>
            <w:r>
              <w:rPr>
                <w:color w:val="231F20"/>
                <w:sz w:val="13"/>
              </w:rPr>
              <w:t>los</w:t>
            </w:r>
            <w:r>
              <w:rPr>
                <w:color w:val="231F20"/>
                <w:spacing w:val="-14"/>
                <w:sz w:val="13"/>
              </w:rPr>
              <w:t> </w:t>
            </w:r>
            <w:r>
              <w:rPr>
                <w:color w:val="231F20"/>
                <w:sz w:val="13"/>
              </w:rPr>
              <w:t>fundamentos</w:t>
            </w:r>
            <w:r>
              <w:rPr>
                <w:color w:val="231F20"/>
                <w:spacing w:val="-14"/>
                <w:sz w:val="13"/>
              </w:rPr>
              <w:t> </w:t>
            </w:r>
            <w:r>
              <w:rPr>
                <w:color w:val="231F20"/>
                <w:sz w:val="13"/>
              </w:rPr>
              <w:t>de</w:t>
            </w:r>
            <w:r>
              <w:rPr>
                <w:color w:val="231F20"/>
                <w:spacing w:val="-14"/>
                <w:sz w:val="13"/>
              </w:rPr>
              <w:t> </w:t>
            </w:r>
            <w:r>
              <w:rPr>
                <w:color w:val="231F20"/>
                <w:sz w:val="13"/>
              </w:rPr>
              <w:t>la</w:t>
            </w:r>
            <w:r>
              <w:rPr>
                <w:color w:val="231F20"/>
                <w:spacing w:val="-14"/>
                <w:sz w:val="13"/>
              </w:rPr>
              <w:t> </w:t>
            </w:r>
            <w:r>
              <w:rPr>
                <w:color w:val="231F20"/>
                <w:spacing w:val="-2"/>
                <w:sz w:val="13"/>
              </w:rPr>
              <w:t>merca- </w:t>
            </w:r>
            <w:r>
              <w:rPr>
                <w:color w:val="231F20"/>
                <w:w w:val="95"/>
                <w:sz w:val="13"/>
              </w:rPr>
              <w:t>dotecnia</w:t>
            </w:r>
            <w:r>
              <w:rPr>
                <w:color w:val="231F20"/>
                <w:spacing w:val="-14"/>
                <w:w w:val="95"/>
                <w:sz w:val="13"/>
              </w:rPr>
              <w:t> </w:t>
            </w:r>
            <w:r>
              <w:rPr>
                <w:color w:val="231F20"/>
                <w:w w:val="95"/>
                <w:sz w:val="13"/>
              </w:rPr>
              <w:t>y</w:t>
            </w:r>
            <w:r>
              <w:rPr>
                <w:color w:val="231F20"/>
                <w:spacing w:val="-14"/>
                <w:w w:val="95"/>
                <w:sz w:val="13"/>
              </w:rPr>
              <w:t> </w:t>
            </w:r>
            <w:r>
              <w:rPr>
                <w:color w:val="231F20"/>
                <w:w w:val="95"/>
                <w:sz w:val="13"/>
              </w:rPr>
              <w:t>la</w:t>
            </w:r>
            <w:r>
              <w:rPr>
                <w:color w:val="231F20"/>
                <w:spacing w:val="-14"/>
                <w:w w:val="95"/>
                <w:sz w:val="13"/>
              </w:rPr>
              <w:t> </w:t>
            </w:r>
            <w:r>
              <w:rPr>
                <w:color w:val="231F20"/>
                <w:spacing w:val="-3"/>
                <w:w w:val="95"/>
                <w:sz w:val="13"/>
              </w:rPr>
              <w:t>mercadotécnica</w:t>
            </w:r>
            <w:r>
              <w:rPr>
                <w:color w:val="231F20"/>
                <w:spacing w:val="-14"/>
                <w:w w:val="95"/>
                <w:sz w:val="13"/>
              </w:rPr>
              <w:t> </w:t>
            </w:r>
            <w:r>
              <w:rPr>
                <w:color w:val="231F20"/>
                <w:w w:val="95"/>
                <w:sz w:val="13"/>
              </w:rPr>
              <w:t>sostenible:</w:t>
            </w:r>
            <w:r>
              <w:rPr>
                <w:color w:val="231F20"/>
                <w:spacing w:val="-14"/>
                <w:w w:val="95"/>
                <w:sz w:val="13"/>
              </w:rPr>
              <w:t> </w:t>
            </w:r>
            <w:r>
              <w:rPr>
                <w:color w:val="231F20"/>
                <w:w w:val="95"/>
                <w:sz w:val="13"/>
              </w:rPr>
              <w:t>definiciones, terminología</w:t>
            </w:r>
            <w:r>
              <w:rPr>
                <w:color w:val="231F20"/>
                <w:spacing w:val="-25"/>
                <w:w w:val="95"/>
                <w:sz w:val="13"/>
              </w:rPr>
              <w:t> </w:t>
            </w:r>
            <w:r>
              <w:rPr>
                <w:color w:val="231F20"/>
                <w:w w:val="95"/>
                <w:sz w:val="13"/>
              </w:rPr>
              <w:t>básica,</w:t>
            </w:r>
            <w:r>
              <w:rPr>
                <w:color w:val="231F20"/>
                <w:spacing w:val="-25"/>
                <w:w w:val="95"/>
                <w:sz w:val="13"/>
              </w:rPr>
              <w:t> </w:t>
            </w:r>
            <w:r>
              <w:rPr>
                <w:color w:val="231F20"/>
                <w:w w:val="95"/>
                <w:sz w:val="13"/>
              </w:rPr>
              <w:t>naturaleza,</w:t>
            </w:r>
            <w:r>
              <w:rPr>
                <w:color w:val="231F20"/>
                <w:spacing w:val="-25"/>
                <w:w w:val="95"/>
                <w:sz w:val="13"/>
              </w:rPr>
              <w:t> </w:t>
            </w:r>
            <w:r>
              <w:rPr>
                <w:color w:val="231F20"/>
                <w:w w:val="95"/>
                <w:sz w:val="13"/>
              </w:rPr>
              <w:t>importancia</w:t>
            </w:r>
            <w:r>
              <w:rPr>
                <w:color w:val="231F20"/>
                <w:spacing w:val="-25"/>
                <w:w w:val="95"/>
                <w:sz w:val="13"/>
              </w:rPr>
              <w:t> </w:t>
            </w:r>
            <w:r>
              <w:rPr>
                <w:color w:val="231F20"/>
                <w:w w:val="95"/>
                <w:sz w:val="13"/>
              </w:rPr>
              <w:t>y</w:t>
            </w:r>
            <w:r>
              <w:rPr>
                <w:color w:val="231F20"/>
                <w:spacing w:val="-25"/>
                <w:w w:val="95"/>
                <w:sz w:val="13"/>
              </w:rPr>
              <w:t> </w:t>
            </w:r>
            <w:r>
              <w:rPr>
                <w:color w:val="231F20"/>
                <w:spacing w:val="-3"/>
                <w:w w:val="95"/>
                <w:sz w:val="13"/>
              </w:rPr>
              <w:t>relacio- </w:t>
            </w:r>
            <w:r>
              <w:rPr>
                <w:color w:val="231F20"/>
                <w:w w:val="95"/>
                <w:sz w:val="13"/>
              </w:rPr>
              <w:t>nes</w:t>
            </w:r>
            <w:r>
              <w:rPr>
                <w:color w:val="231F20"/>
                <w:spacing w:val="-20"/>
                <w:w w:val="95"/>
                <w:sz w:val="13"/>
              </w:rPr>
              <w:t> </w:t>
            </w:r>
            <w:r>
              <w:rPr>
                <w:color w:val="231F20"/>
                <w:w w:val="95"/>
                <w:sz w:val="13"/>
              </w:rPr>
              <w:t>que</w:t>
            </w:r>
            <w:r>
              <w:rPr>
                <w:color w:val="231F20"/>
                <w:spacing w:val="-20"/>
                <w:w w:val="95"/>
                <w:sz w:val="13"/>
              </w:rPr>
              <w:t> </w:t>
            </w:r>
            <w:r>
              <w:rPr>
                <w:color w:val="231F20"/>
                <w:w w:val="95"/>
                <w:sz w:val="13"/>
              </w:rPr>
              <w:t>juega;</w:t>
            </w:r>
            <w:r>
              <w:rPr>
                <w:color w:val="231F20"/>
                <w:spacing w:val="-20"/>
                <w:w w:val="95"/>
                <w:sz w:val="13"/>
              </w:rPr>
              <w:t> </w:t>
            </w:r>
            <w:r>
              <w:rPr>
                <w:color w:val="231F20"/>
                <w:w w:val="95"/>
                <w:sz w:val="13"/>
              </w:rPr>
              <w:t>los</w:t>
            </w:r>
            <w:r>
              <w:rPr>
                <w:color w:val="231F20"/>
                <w:spacing w:val="-20"/>
                <w:w w:val="95"/>
                <w:sz w:val="13"/>
              </w:rPr>
              <w:t> </w:t>
            </w:r>
            <w:r>
              <w:rPr>
                <w:color w:val="231F20"/>
                <w:spacing w:val="-3"/>
                <w:w w:val="95"/>
                <w:sz w:val="13"/>
              </w:rPr>
              <w:t>mercados,</w:t>
            </w:r>
            <w:r>
              <w:rPr>
                <w:color w:val="231F20"/>
                <w:spacing w:val="-20"/>
                <w:w w:val="95"/>
                <w:sz w:val="13"/>
              </w:rPr>
              <w:t> </w:t>
            </w:r>
            <w:r>
              <w:rPr>
                <w:color w:val="231F20"/>
                <w:w w:val="95"/>
                <w:sz w:val="13"/>
              </w:rPr>
              <w:t>segmentos</w:t>
            </w:r>
            <w:r>
              <w:rPr>
                <w:color w:val="231F20"/>
                <w:spacing w:val="-20"/>
                <w:w w:val="95"/>
                <w:sz w:val="13"/>
              </w:rPr>
              <w:t> </w:t>
            </w:r>
            <w:r>
              <w:rPr>
                <w:color w:val="231F20"/>
                <w:w w:val="95"/>
                <w:sz w:val="13"/>
              </w:rPr>
              <w:t>de</w:t>
            </w:r>
            <w:r>
              <w:rPr>
                <w:color w:val="231F20"/>
                <w:spacing w:val="-20"/>
                <w:w w:val="95"/>
                <w:sz w:val="13"/>
              </w:rPr>
              <w:t> </w:t>
            </w:r>
            <w:r>
              <w:rPr>
                <w:color w:val="231F20"/>
                <w:spacing w:val="-3"/>
                <w:w w:val="95"/>
                <w:sz w:val="13"/>
              </w:rPr>
              <w:t>mercado</w:t>
            </w:r>
            <w:r>
              <w:rPr>
                <w:color w:val="231F20"/>
                <w:spacing w:val="-20"/>
                <w:w w:val="95"/>
                <w:sz w:val="13"/>
              </w:rPr>
              <w:t> </w:t>
            </w:r>
            <w:r>
              <w:rPr>
                <w:color w:val="231F20"/>
                <w:w w:val="95"/>
                <w:sz w:val="13"/>
              </w:rPr>
              <w:t>y nichos</w:t>
            </w:r>
            <w:r>
              <w:rPr>
                <w:color w:val="231F20"/>
                <w:spacing w:val="-15"/>
                <w:w w:val="95"/>
                <w:sz w:val="13"/>
              </w:rPr>
              <w:t> </w:t>
            </w:r>
            <w:r>
              <w:rPr>
                <w:color w:val="231F20"/>
                <w:w w:val="95"/>
                <w:sz w:val="13"/>
              </w:rPr>
              <w:t>a</w:t>
            </w:r>
            <w:r>
              <w:rPr>
                <w:color w:val="231F20"/>
                <w:spacing w:val="-15"/>
                <w:w w:val="95"/>
                <w:sz w:val="13"/>
              </w:rPr>
              <w:t> </w:t>
            </w:r>
            <w:r>
              <w:rPr>
                <w:color w:val="231F20"/>
                <w:w w:val="95"/>
                <w:sz w:val="13"/>
              </w:rPr>
              <w:t>los</w:t>
            </w:r>
            <w:r>
              <w:rPr>
                <w:color w:val="231F20"/>
                <w:spacing w:val="-15"/>
                <w:w w:val="95"/>
                <w:sz w:val="13"/>
              </w:rPr>
              <w:t> </w:t>
            </w:r>
            <w:r>
              <w:rPr>
                <w:color w:val="231F20"/>
                <w:w w:val="95"/>
                <w:sz w:val="13"/>
              </w:rPr>
              <w:t>cuales</w:t>
            </w:r>
            <w:r>
              <w:rPr>
                <w:color w:val="231F20"/>
                <w:spacing w:val="-15"/>
                <w:w w:val="95"/>
                <w:sz w:val="13"/>
              </w:rPr>
              <w:t> </w:t>
            </w:r>
            <w:r>
              <w:rPr>
                <w:color w:val="231F20"/>
                <w:w w:val="95"/>
                <w:sz w:val="13"/>
              </w:rPr>
              <w:t>existe</w:t>
            </w:r>
            <w:r>
              <w:rPr>
                <w:color w:val="231F20"/>
                <w:spacing w:val="-15"/>
                <w:w w:val="95"/>
                <w:sz w:val="13"/>
              </w:rPr>
              <w:t> </w:t>
            </w:r>
            <w:r>
              <w:rPr>
                <w:color w:val="231F20"/>
                <w:w w:val="95"/>
                <w:sz w:val="13"/>
              </w:rPr>
              <w:t>posibilidad</w:t>
            </w:r>
            <w:r>
              <w:rPr>
                <w:color w:val="231F20"/>
                <w:spacing w:val="-15"/>
                <w:w w:val="95"/>
                <w:sz w:val="13"/>
              </w:rPr>
              <w:t> </w:t>
            </w:r>
            <w:r>
              <w:rPr>
                <w:color w:val="231F20"/>
                <w:w w:val="95"/>
                <w:sz w:val="13"/>
              </w:rPr>
              <w:t>de</w:t>
            </w:r>
            <w:r>
              <w:rPr>
                <w:color w:val="231F20"/>
                <w:spacing w:val="-15"/>
                <w:w w:val="95"/>
                <w:sz w:val="13"/>
              </w:rPr>
              <w:t> </w:t>
            </w:r>
            <w:r>
              <w:rPr>
                <w:color w:val="231F20"/>
                <w:w w:val="95"/>
                <w:sz w:val="13"/>
              </w:rPr>
              <w:t>dirigir</w:t>
            </w:r>
            <w:r>
              <w:rPr>
                <w:color w:val="231F20"/>
                <w:spacing w:val="-15"/>
                <w:w w:val="95"/>
                <w:sz w:val="13"/>
              </w:rPr>
              <w:t> </w:t>
            </w:r>
            <w:r>
              <w:rPr>
                <w:color w:val="231F20"/>
                <w:w w:val="95"/>
                <w:sz w:val="13"/>
              </w:rPr>
              <w:t>un</w:t>
            </w:r>
            <w:r>
              <w:rPr>
                <w:color w:val="231F20"/>
                <w:spacing w:val="-15"/>
                <w:w w:val="95"/>
                <w:sz w:val="13"/>
              </w:rPr>
              <w:t> </w:t>
            </w:r>
            <w:r>
              <w:rPr>
                <w:color w:val="231F20"/>
                <w:w w:val="95"/>
                <w:sz w:val="13"/>
              </w:rPr>
              <w:t>pro- </w:t>
            </w:r>
            <w:r>
              <w:rPr>
                <w:color w:val="231F20"/>
                <w:w w:val="90"/>
                <w:sz w:val="13"/>
              </w:rPr>
              <w:t>ducto</w:t>
            </w:r>
            <w:r>
              <w:rPr>
                <w:color w:val="231F20"/>
                <w:spacing w:val="-17"/>
                <w:w w:val="90"/>
                <w:sz w:val="13"/>
              </w:rPr>
              <w:t> </w:t>
            </w:r>
            <w:r>
              <w:rPr>
                <w:color w:val="231F20"/>
                <w:w w:val="90"/>
                <w:sz w:val="13"/>
              </w:rPr>
              <w:t>(bien,</w:t>
            </w:r>
            <w:r>
              <w:rPr>
                <w:color w:val="231F20"/>
                <w:spacing w:val="-17"/>
                <w:w w:val="90"/>
                <w:sz w:val="13"/>
              </w:rPr>
              <w:t> </w:t>
            </w:r>
            <w:r>
              <w:rPr>
                <w:color w:val="231F20"/>
                <w:w w:val="90"/>
                <w:sz w:val="13"/>
              </w:rPr>
              <w:t>servicio,</w:t>
            </w:r>
            <w:r>
              <w:rPr>
                <w:color w:val="231F20"/>
                <w:spacing w:val="-17"/>
                <w:w w:val="90"/>
                <w:sz w:val="13"/>
              </w:rPr>
              <w:t> </w:t>
            </w:r>
            <w:r>
              <w:rPr>
                <w:color w:val="231F20"/>
                <w:w w:val="90"/>
                <w:sz w:val="13"/>
              </w:rPr>
              <w:t>persona,</w:t>
            </w:r>
            <w:r>
              <w:rPr>
                <w:color w:val="231F20"/>
                <w:spacing w:val="-17"/>
                <w:w w:val="90"/>
                <w:sz w:val="13"/>
              </w:rPr>
              <w:t> </w:t>
            </w:r>
            <w:r>
              <w:rPr>
                <w:color w:val="231F20"/>
                <w:w w:val="90"/>
                <w:sz w:val="13"/>
              </w:rPr>
              <w:t>idea,</w:t>
            </w:r>
            <w:r>
              <w:rPr>
                <w:color w:val="231F20"/>
                <w:spacing w:val="-17"/>
                <w:w w:val="90"/>
                <w:sz w:val="13"/>
              </w:rPr>
              <w:t> </w:t>
            </w:r>
            <w:r>
              <w:rPr>
                <w:color w:val="231F20"/>
                <w:w w:val="90"/>
                <w:sz w:val="13"/>
              </w:rPr>
              <w:t>lugar);</w:t>
            </w:r>
            <w:r>
              <w:rPr>
                <w:color w:val="231F20"/>
                <w:spacing w:val="-17"/>
                <w:w w:val="90"/>
                <w:sz w:val="13"/>
              </w:rPr>
              <w:t> </w:t>
            </w:r>
            <w:r>
              <w:rPr>
                <w:color w:val="231F20"/>
                <w:spacing w:val="-2"/>
                <w:w w:val="90"/>
                <w:sz w:val="13"/>
              </w:rPr>
              <w:t>describiendo </w:t>
            </w:r>
            <w:r>
              <w:rPr>
                <w:color w:val="231F20"/>
                <w:w w:val="95"/>
                <w:sz w:val="13"/>
              </w:rPr>
              <w:t>e</w:t>
            </w:r>
            <w:r>
              <w:rPr>
                <w:color w:val="231F20"/>
                <w:spacing w:val="-16"/>
                <w:w w:val="95"/>
                <w:sz w:val="13"/>
              </w:rPr>
              <w:t> </w:t>
            </w:r>
            <w:r>
              <w:rPr>
                <w:color w:val="231F20"/>
                <w:w w:val="95"/>
                <w:sz w:val="13"/>
              </w:rPr>
              <w:t>integrando</w:t>
            </w:r>
            <w:r>
              <w:rPr>
                <w:color w:val="231F20"/>
                <w:spacing w:val="-16"/>
                <w:w w:val="95"/>
                <w:sz w:val="13"/>
              </w:rPr>
              <w:t> </w:t>
            </w:r>
            <w:r>
              <w:rPr>
                <w:color w:val="231F20"/>
                <w:w w:val="95"/>
                <w:sz w:val="13"/>
              </w:rPr>
              <w:t>cada</w:t>
            </w:r>
            <w:r>
              <w:rPr>
                <w:color w:val="231F20"/>
                <w:spacing w:val="-16"/>
                <w:w w:val="95"/>
                <w:sz w:val="13"/>
              </w:rPr>
              <w:t> </w:t>
            </w:r>
            <w:r>
              <w:rPr>
                <w:color w:val="231F20"/>
                <w:w w:val="95"/>
                <w:sz w:val="13"/>
              </w:rPr>
              <w:t>elemento</w:t>
            </w:r>
            <w:r>
              <w:rPr>
                <w:color w:val="231F20"/>
                <w:spacing w:val="-16"/>
                <w:w w:val="95"/>
                <w:sz w:val="13"/>
              </w:rPr>
              <w:t> </w:t>
            </w:r>
            <w:r>
              <w:rPr>
                <w:color w:val="231F20"/>
                <w:w w:val="95"/>
                <w:sz w:val="13"/>
              </w:rPr>
              <w:t>de</w:t>
            </w:r>
            <w:r>
              <w:rPr>
                <w:color w:val="231F20"/>
                <w:spacing w:val="-16"/>
                <w:w w:val="95"/>
                <w:sz w:val="13"/>
              </w:rPr>
              <w:t> </w:t>
            </w:r>
            <w:r>
              <w:rPr>
                <w:color w:val="231F20"/>
                <w:w w:val="95"/>
                <w:sz w:val="13"/>
              </w:rPr>
              <w:t>la</w:t>
            </w:r>
            <w:r>
              <w:rPr>
                <w:color w:val="231F20"/>
                <w:spacing w:val="-16"/>
                <w:w w:val="95"/>
                <w:sz w:val="13"/>
              </w:rPr>
              <w:t> </w:t>
            </w:r>
            <w:r>
              <w:rPr>
                <w:color w:val="231F20"/>
                <w:w w:val="95"/>
                <w:sz w:val="13"/>
              </w:rPr>
              <w:t>mezcla</w:t>
            </w:r>
            <w:r>
              <w:rPr>
                <w:color w:val="231F20"/>
                <w:spacing w:val="-16"/>
                <w:w w:val="95"/>
                <w:sz w:val="13"/>
              </w:rPr>
              <w:t> </w:t>
            </w:r>
            <w:r>
              <w:rPr>
                <w:color w:val="231F20"/>
                <w:w w:val="95"/>
                <w:sz w:val="13"/>
              </w:rPr>
              <w:t>de</w:t>
            </w:r>
            <w:r>
              <w:rPr>
                <w:color w:val="231F20"/>
                <w:spacing w:val="-16"/>
                <w:w w:val="95"/>
                <w:sz w:val="13"/>
              </w:rPr>
              <w:t> </w:t>
            </w:r>
            <w:r>
              <w:rPr>
                <w:color w:val="231F20"/>
                <w:spacing w:val="-3"/>
                <w:w w:val="95"/>
                <w:sz w:val="13"/>
              </w:rPr>
              <w:t>mercado- </w:t>
            </w:r>
            <w:r>
              <w:rPr>
                <w:color w:val="231F20"/>
                <w:w w:val="95"/>
                <w:sz w:val="13"/>
              </w:rPr>
              <w:t>tecnia.</w:t>
            </w:r>
            <w:r>
              <w:rPr>
                <w:color w:val="231F20"/>
                <w:spacing w:val="-15"/>
                <w:w w:val="95"/>
                <w:sz w:val="13"/>
              </w:rPr>
              <w:t> </w:t>
            </w:r>
            <w:r>
              <w:rPr>
                <w:color w:val="231F20"/>
                <w:w w:val="95"/>
                <w:sz w:val="13"/>
              </w:rPr>
              <w:t>El</w:t>
            </w:r>
            <w:r>
              <w:rPr>
                <w:color w:val="231F20"/>
                <w:spacing w:val="-15"/>
                <w:w w:val="95"/>
                <w:sz w:val="13"/>
              </w:rPr>
              <w:t> </w:t>
            </w:r>
            <w:r>
              <w:rPr>
                <w:color w:val="231F20"/>
                <w:w w:val="95"/>
                <w:sz w:val="13"/>
              </w:rPr>
              <w:t>tema</w:t>
            </w:r>
            <w:r>
              <w:rPr>
                <w:color w:val="231F20"/>
                <w:spacing w:val="-15"/>
                <w:w w:val="95"/>
                <w:sz w:val="13"/>
              </w:rPr>
              <w:t> </w:t>
            </w:r>
            <w:r>
              <w:rPr>
                <w:color w:val="231F20"/>
                <w:w w:val="95"/>
                <w:sz w:val="13"/>
              </w:rPr>
              <w:t>de</w:t>
            </w:r>
            <w:r>
              <w:rPr>
                <w:color w:val="231F20"/>
                <w:spacing w:val="-15"/>
                <w:w w:val="95"/>
                <w:sz w:val="13"/>
              </w:rPr>
              <w:t> </w:t>
            </w:r>
            <w:r>
              <w:rPr>
                <w:color w:val="231F20"/>
                <w:w w:val="95"/>
                <w:sz w:val="13"/>
              </w:rPr>
              <w:t>la</w:t>
            </w:r>
            <w:r>
              <w:rPr>
                <w:color w:val="231F20"/>
                <w:spacing w:val="-15"/>
                <w:w w:val="95"/>
                <w:sz w:val="13"/>
              </w:rPr>
              <w:t> </w:t>
            </w:r>
            <w:r>
              <w:rPr>
                <w:color w:val="231F20"/>
                <w:spacing w:val="-3"/>
                <w:w w:val="95"/>
                <w:sz w:val="13"/>
              </w:rPr>
              <w:t>responsabilidad</w:t>
            </w:r>
            <w:r>
              <w:rPr>
                <w:color w:val="231F20"/>
                <w:spacing w:val="-15"/>
                <w:w w:val="95"/>
                <w:sz w:val="13"/>
              </w:rPr>
              <w:t> </w:t>
            </w:r>
            <w:r>
              <w:rPr>
                <w:color w:val="231F20"/>
                <w:w w:val="95"/>
                <w:sz w:val="13"/>
              </w:rPr>
              <w:t>social</w:t>
            </w:r>
            <w:r>
              <w:rPr>
                <w:color w:val="231F20"/>
                <w:spacing w:val="-15"/>
                <w:w w:val="95"/>
                <w:sz w:val="13"/>
              </w:rPr>
              <w:t> </w:t>
            </w:r>
            <w:r>
              <w:rPr>
                <w:color w:val="231F20"/>
                <w:spacing w:val="-3"/>
                <w:w w:val="95"/>
                <w:sz w:val="13"/>
              </w:rPr>
              <w:t>corporativa </w:t>
            </w:r>
            <w:r>
              <w:rPr>
                <w:color w:val="231F20"/>
                <w:w w:val="95"/>
                <w:sz w:val="13"/>
              </w:rPr>
              <w:t>resulta</w:t>
            </w:r>
            <w:r>
              <w:rPr>
                <w:color w:val="231F20"/>
                <w:spacing w:val="-26"/>
                <w:w w:val="95"/>
                <w:sz w:val="13"/>
              </w:rPr>
              <w:t> </w:t>
            </w:r>
            <w:r>
              <w:rPr>
                <w:color w:val="231F20"/>
                <w:w w:val="95"/>
                <w:sz w:val="13"/>
              </w:rPr>
              <w:t>indispensable</w:t>
            </w:r>
            <w:r>
              <w:rPr>
                <w:color w:val="231F20"/>
                <w:spacing w:val="-26"/>
                <w:w w:val="95"/>
                <w:sz w:val="13"/>
              </w:rPr>
              <w:t> </w:t>
            </w:r>
            <w:r>
              <w:rPr>
                <w:color w:val="231F20"/>
                <w:w w:val="95"/>
                <w:sz w:val="13"/>
              </w:rPr>
              <w:t>para</w:t>
            </w:r>
            <w:r>
              <w:rPr>
                <w:color w:val="231F20"/>
                <w:spacing w:val="-26"/>
                <w:w w:val="95"/>
                <w:sz w:val="13"/>
              </w:rPr>
              <w:t> </w:t>
            </w:r>
            <w:r>
              <w:rPr>
                <w:color w:val="231F20"/>
                <w:w w:val="95"/>
                <w:sz w:val="13"/>
              </w:rPr>
              <w:t>su</w:t>
            </w:r>
            <w:r>
              <w:rPr>
                <w:color w:val="231F20"/>
                <w:spacing w:val="-26"/>
                <w:w w:val="95"/>
                <w:sz w:val="13"/>
              </w:rPr>
              <w:t> </w:t>
            </w:r>
            <w:r>
              <w:rPr>
                <w:color w:val="231F20"/>
                <w:w w:val="95"/>
                <w:sz w:val="13"/>
              </w:rPr>
              <w:t>análisis,</w:t>
            </w:r>
            <w:r>
              <w:rPr>
                <w:color w:val="231F20"/>
                <w:spacing w:val="-26"/>
                <w:w w:val="95"/>
                <w:sz w:val="13"/>
              </w:rPr>
              <w:t> </w:t>
            </w:r>
            <w:r>
              <w:rPr>
                <w:color w:val="231F20"/>
                <w:w w:val="95"/>
                <w:sz w:val="13"/>
              </w:rPr>
              <w:t>ya</w:t>
            </w:r>
            <w:r>
              <w:rPr>
                <w:color w:val="231F20"/>
                <w:spacing w:val="-26"/>
                <w:w w:val="95"/>
                <w:sz w:val="13"/>
              </w:rPr>
              <w:t> </w:t>
            </w:r>
            <w:r>
              <w:rPr>
                <w:color w:val="231F20"/>
                <w:w w:val="95"/>
                <w:sz w:val="13"/>
              </w:rPr>
              <w:t>que</w:t>
            </w:r>
            <w:r>
              <w:rPr>
                <w:color w:val="231F20"/>
                <w:spacing w:val="-26"/>
                <w:w w:val="95"/>
                <w:sz w:val="13"/>
              </w:rPr>
              <w:t> </w:t>
            </w:r>
            <w:r>
              <w:rPr>
                <w:color w:val="231F20"/>
                <w:spacing w:val="-3"/>
                <w:w w:val="95"/>
                <w:sz w:val="13"/>
              </w:rPr>
              <w:t>incorpora </w:t>
            </w:r>
            <w:r>
              <w:rPr>
                <w:color w:val="231F20"/>
                <w:w w:val="95"/>
                <w:sz w:val="13"/>
              </w:rPr>
              <w:t>temas</w:t>
            </w:r>
            <w:r>
              <w:rPr>
                <w:color w:val="231F20"/>
                <w:spacing w:val="-28"/>
                <w:w w:val="95"/>
                <w:sz w:val="13"/>
              </w:rPr>
              <w:t> </w:t>
            </w:r>
            <w:r>
              <w:rPr>
                <w:color w:val="231F20"/>
                <w:w w:val="95"/>
                <w:sz w:val="13"/>
              </w:rPr>
              <w:t>de</w:t>
            </w:r>
            <w:r>
              <w:rPr>
                <w:color w:val="231F20"/>
                <w:spacing w:val="-28"/>
                <w:w w:val="95"/>
                <w:sz w:val="13"/>
              </w:rPr>
              <w:t> </w:t>
            </w:r>
            <w:r>
              <w:rPr>
                <w:color w:val="231F20"/>
                <w:w w:val="95"/>
                <w:sz w:val="13"/>
              </w:rPr>
              <w:t>sostenibilidad</w:t>
            </w:r>
            <w:r>
              <w:rPr>
                <w:color w:val="231F20"/>
                <w:spacing w:val="-28"/>
                <w:w w:val="95"/>
                <w:sz w:val="13"/>
              </w:rPr>
              <w:t> </w:t>
            </w:r>
            <w:r>
              <w:rPr>
                <w:color w:val="231F20"/>
                <w:w w:val="95"/>
                <w:sz w:val="13"/>
              </w:rPr>
              <w:t>y</w:t>
            </w:r>
            <w:r>
              <w:rPr>
                <w:color w:val="231F20"/>
                <w:spacing w:val="-28"/>
                <w:w w:val="95"/>
                <w:sz w:val="13"/>
              </w:rPr>
              <w:t> </w:t>
            </w:r>
            <w:r>
              <w:rPr>
                <w:color w:val="231F20"/>
                <w:spacing w:val="-3"/>
                <w:w w:val="95"/>
                <w:sz w:val="13"/>
              </w:rPr>
              <w:t>consumo.</w:t>
            </w:r>
          </w:p>
        </w:tc>
      </w:tr>
    </w:tbl>
    <w:p>
      <w:pPr>
        <w:spacing w:after="0" w:line="273" w:lineRule="auto"/>
        <w:jc w:val="both"/>
        <w:rPr>
          <w:sz w:val="13"/>
        </w:rPr>
        <w:sectPr>
          <w:headerReference w:type="default" r:id="rId301"/>
          <w:pgSz w:w="7940" w:h="11910"/>
          <w:pgMar w:header="0" w:footer="737" w:top="1100" w:bottom="920" w:left="240" w:right="1060"/>
        </w:sectPr>
      </w:pPr>
    </w:p>
    <w:tbl>
      <w:tblPr>
        <w:tblW w:w="0" w:type="auto"/>
        <w:jc w:val="left"/>
        <w:tblInd w:w="110"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44"/>
        <w:gridCol w:w="1473"/>
        <w:gridCol w:w="3592"/>
      </w:tblGrid>
      <w:tr>
        <w:trPr>
          <w:trHeight w:val="1720" w:hRule="exact"/>
        </w:trPr>
        <w:tc>
          <w:tcPr>
            <w:tcW w:w="544"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6"/>
              </w:rPr>
            </w:pPr>
          </w:p>
          <w:p>
            <w:pPr>
              <w:pStyle w:val="TableParagraph"/>
              <w:ind w:right="164"/>
              <w:jc w:val="right"/>
              <w:rPr>
                <w:rFonts w:ascii="Arial"/>
                <w:b/>
                <w:sz w:val="12"/>
              </w:rPr>
            </w:pPr>
            <w:r>
              <w:rPr>
                <w:rFonts w:ascii="Arial"/>
                <w:b/>
                <w:color w:val="5E9147"/>
                <w:w w:val="116"/>
                <w:sz w:val="12"/>
              </w:rPr>
              <w:t>4</w:t>
            </w:r>
          </w:p>
        </w:tc>
        <w:tc>
          <w:tcPr>
            <w:tcW w:w="147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6"/>
              <w:rPr>
                <w:sz w:val="15"/>
              </w:rPr>
            </w:pPr>
          </w:p>
          <w:p>
            <w:pPr>
              <w:pStyle w:val="TableParagraph"/>
              <w:ind w:left="189"/>
              <w:rPr>
                <w:sz w:val="13"/>
              </w:rPr>
            </w:pPr>
            <w:r>
              <w:rPr>
                <w:color w:val="231F20"/>
                <w:sz w:val="13"/>
              </w:rPr>
              <w:t>Publicidad</w:t>
            </w:r>
          </w:p>
        </w:tc>
        <w:tc>
          <w:tcPr>
            <w:tcW w:w="3592" w:type="dxa"/>
            <w:tcBorders>
              <w:left w:val="single" w:sz="6" w:space="0" w:color="808285"/>
            </w:tcBorders>
          </w:tcPr>
          <w:p>
            <w:pPr>
              <w:pStyle w:val="TableParagraph"/>
              <w:spacing w:before="8"/>
              <w:rPr>
                <w:sz w:val="11"/>
              </w:rPr>
            </w:pPr>
          </w:p>
          <w:p>
            <w:pPr>
              <w:pStyle w:val="TableParagraph"/>
              <w:spacing w:line="273" w:lineRule="auto"/>
              <w:ind w:left="245" w:right="70"/>
              <w:jc w:val="both"/>
              <w:rPr>
                <w:sz w:val="13"/>
              </w:rPr>
            </w:pPr>
            <w:r>
              <w:rPr>
                <w:color w:val="231F20"/>
                <w:w w:val="95"/>
                <w:sz w:val="13"/>
              </w:rPr>
              <w:t>Analizar</w:t>
            </w:r>
            <w:r>
              <w:rPr>
                <w:color w:val="231F20"/>
                <w:spacing w:val="-24"/>
                <w:w w:val="95"/>
                <w:sz w:val="13"/>
              </w:rPr>
              <w:t> </w:t>
            </w:r>
            <w:r>
              <w:rPr>
                <w:color w:val="231F20"/>
                <w:w w:val="95"/>
                <w:sz w:val="13"/>
              </w:rPr>
              <w:t>temas</w:t>
            </w:r>
            <w:r>
              <w:rPr>
                <w:color w:val="231F20"/>
                <w:spacing w:val="-24"/>
                <w:w w:val="95"/>
                <w:sz w:val="13"/>
              </w:rPr>
              <w:t> </w:t>
            </w:r>
            <w:r>
              <w:rPr>
                <w:color w:val="231F20"/>
                <w:w w:val="95"/>
                <w:sz w:val="13"/>
              </w:rPr>
              <w:t>actuales,</w:t>
            </w:r>
            <w:r>
              <w:rPr>
                <w:color w:val="231F20"/>
                <w:spacing w:val="-24"/>
                <w:w w:val="95"/>
                <w:sz w:val="13"/>
              </w:rPr>
              <w:t> </w:t>
            </w:r>
            <w:r>
              <w:rPr>
                <w:color w:val="231F20"/>
                <w:spacing w:val="-3"/>
                <w:w w:val="95"/>
                <w:sz w:val="13"/>
              </w:rPr>
              <w:t>relacionados</w:t>
            </w:r>
            <w:r>
              <w:rPr>
                <w:color w:val="231F20"/>
                <w:spacing w:val="-24"/>
                <w:w w:val="95"/>
                <w:sz w:val="13"/>
              </w:rPr>
              <w:t> </w:t>
            </w:r>
            <w:r>
              <w:rPr>
                <w:color w:val="231F20"/>
                <w:spacing w:val="-2"/>
                <w:w w:val="95"/>
                <w:sz w:val="13"/>
              </w:rPr>
              <w:t>con</w:t>
            </w:r>
            <w:r>
              <w:rPr>
                <w:color w:val="231F20"/>
                <w:spacing w:val="-24"/>
                <w:w w:val="95"/>
                <w:sz w:val="13"/>
              </w:rPr>
              <w:t> </w:t>
            </w:r>
            <w:r>
              <w:rPr>
                <w:color w:val="231F20"/>
                <w:w w:val="95"/>
                <w:sz w:val="13"/>
              </w:rPr>
              <w:t>el</w:t>
            </w:r>
            <w:r>
              <w:rPr>
                <w:color w:val="231F20"/>
                <w:spacing w:val="-24"/>
                <w:w w:val="95"/>
                <w:sz w:val="13"/>
              </w:rPr>
              <w:t> </w:t>
            </w:r>
            <w:r>
              <w:rPr>
                <w:color w:val="231F20"/>
                <w:w w:val="95"/>
                <w:sz w:val="13"/>
              </w:rPr>
              <w:t>diseño,</w:t>
            </w:r>
            <w:r>
              <w:rPr>
                <w:color w:val="231F20"/>
                <w:spacing w:val="-24"/>
                <w:w w:val="95"/>
                <w:sz w:val="13"/>
              </w:rPr>
              <w:t> </w:t>
            </w:r>
            <w:r>
              <w:rPr>
                <w:color w:val="231F20"/>
                <w:w w:val="95"/>
                <w:sz w:val="13"/>
              </w:rPr>
              <w:t>di- seño</w:t>
            </w:r>
            <w:r>
              <w:rPr>
                <w:color w:val="231F20"/>
                <w:spacing w:val="-32"/>
                <w:w w:val="95"/>
                <w:sz w:val="13"/>
              </w:rPr>
              <w:t> </w:t>
            </w:r>
            <w:r>
              <w:rPr>
                <w:color w:val="231F20"/>
                <w:spacing w:val="-3"/>
                <w:w w:val="95"/>
                <w:sz w:val="13"/>
              </w:rPr>
              <w:t>estratégico,</w:t>
            </w:r>
            <w:r>
              <w:rPr>
                <w:color w:val="231F20"/>
                <w:spacing w:val="-32"/>
                <w:w w:val="95"/>
                <w:sz w:val="13"/>
              </w:rPr>
              <w:t> </w:t>
            </w:r>
            <w:r>
              <w:rPr>
                <w:color w:val="231F20"/>
                <w:w w:val="95"/>
                <w:sz w:val="13"/>
              </w:rPr>
              <w:t>diseño</w:t>
            </w:r>
            <w:r>
              <w:rPr>
                <w:color w:val="231F20"/>
                <w:spacing w:val="-32"/>
                <w:w w:val="95"/>
                <w:sz w:val="13"/>
              </w:rPr>
              <w:t> </w:t>
            </w:r>
            <w:r>
              <w:rPr>
                <w:color w:val="231F20"/>
                <w:w w:val="95"/>
                <w:sz w:val="13"/>
              </w:rPr>
              <w:t>sostenible,</w:t>
            </w:r>
            <w:r>
              <w:rPr>
                <w:color w:val="231F20"/>
                <w:spacing w:val="-32"/>
                <w:w w:val="95"/>
                <w:sz w:val="13"/>
              </w:rPr>
              <w:t> </w:t>
            </w:r>
            <w:r>
              <w:rPr>
                <w:color w:val="231F20"/>
                <w:w w:val="95"/>
                <w:sz w:val="13"/>
              </w:rPr>
              <w:t>desde</w:t>
            </w:r>
            <w:r>
              <w:rPr>
                <w:color w:val="231F20"/>
                <w:spacing w:val="-32"/>
                <w:w w:val="95"/>
                <w:sz w:val="13"/>
              </w:rPr>
              <w:t> </w:t>
            </w:r>
            <w:r>
              <w:rPr>
                <w:color w:val="231F20"/>
                <w:w w:val="95"/>
                <w:sz w:val="13"/>
              </w:rPr>
              <w:t>una</w:t>
            </w:r>
            <w:r>
              <w:rPr>
                <w:color w:val="231F20"/>
                <w:spacing w:val="-32"/>
                <w:w w:val="95"/>
                <w:sz w:val="13"/>
              </w:rPr>
              <w:t> </w:t>
            </w:r>
            <w:r>
              <w:rPr>
                <w:color w:val="231F20"/>
                <w:w w:val="95"/>
                <w:sz w:val="13"/>
              </w:rPr>
              <w:t>visión</w:t>
            </w:r>
            <w:r>
              <w:rPr>
                <w:color w:val="231F20"/>
                <w:spacing w:val="-32"/>
                <w:w w:val="95"/>
                <w:sz w:val="13"/>
              </w:rPr>
              <w:t> </w:t>
            </w:r>
            <w:r>
              <w:rPr>
                <w:color w:val="231F20"/>
                <w:w w:val="95"/>
                <w:sz w:val="13"/>
              </w:rPr>
              <w:t>de publicidad</w:t>
            </w:r>
            <w:r>
              <w:rPr>
                <w:color w:val="231F20"/>
                <w:spacing w:val="-19"/>
                <w:w w:val="95"/>
                <w:sz w:val="13"/>
              </w:rPr>
              <w:t> </w:t>
            </w:r>
            <w:r>
              <w:rPr>
                <w:color w:val="231F20"/>
                <w:w w:val="95"/>
                <w:sz w:val="13"/>
              </w:rPr>
              <w:t>y</w:t>
            </w:r>
            <w:r>
              <w:rPr>
                <w:color w:val="231F20"/>
                <w:spacing w:val="-19"/>
                <w:w w:val="95"/>
                <w:sz w:val="13"/>
              </w:rPr>
              <w:t> </w:t>
            </w:r>
            <w:r>
              <w:rPr>
                <w:color w:val="231F20"/>
                <w:w w:val="95"/>
                <w:sz w:val="13"/>
              </w:rPr>
              <w:t>sus</w:t>
            </w:r>
            <w:r>
              <w:rPr>
                <w:color w:val="231F20"/>
                <w:spacing w:val="-19"/>
                <w:w w:val="95"/>
                <w:sz w:val="13"/>
              </w:rPr>
              <w:t> </w:t>
            </w:r>
            <w:r>
              <w:rPr>
                <w:color w:val="231F20"/>
                <w:spacing w:val="-2"/>
                <w:w w:val="95"/>
                <w:sz w:val="13"/>
              </w:rPr>
              <w:t>impactos.</w:t>
            </w:r>
            <w:r>
              <w:rPr>
                <w:color w:val="231F20"/>
                <w:spacing w:val="-19"/>
                <w:w w:val="95"/>
                <w:sz w:val="13"/>
              </w:rPr>
              <w:t> </w:t>
            </w:r>
            <w:r>
              <w:rPr>
                <w:color w:val="231F20"/>
                <w:w w:val="95"/>
                <w:sz w:val="13"/>
              </w:rPr>
              <w:t>Esto</w:t>
            </w:r>
            <w:r>
              <w:rPr>
                <w:color w:val="231F20"/>
                <w:spacing w:val="-19"/>
                <w:w w:val="95"/>
                <w:sz w:val="13"/>
              </w:rPr>
              <w:t> </w:t>
            </w:r>
            <w:r>
              <w:rPr>
                <w:color w:val="231F20"/>
                <w:w w:val="95"/>
                <w:sz w:val="13"/>
              </w:rPr>
              <w:t>se</w:t>
            </w:r>
            <w:r>
              <w:rPr>
                <w:color w:val="231F20"/>
                <w:spacing w:val="-19"/>
                <w:w w:val="95"/>
                <w:sz w:val="13"/>
              </w:rPr>
              <w:t> </w:t>
            </w:r>
            <w:r>
              <w:rPr>
                <w:color w:val="231F20"/>
                <w:w w:val="95"/>
                <w:sz w:val="13"/>
              </w:rPr>
              <w:t>realiza</w:t>
            </w:r>
            <w:r>
              <w:rPr>
                <w:color w:val="231F20"/>
                <w:spacing w:val="-19"/>
                <w:w w:val="95"/>
                <w:sz w:val="13"/>
              </w:rPr>
              <w:t> </w:t>
            </w:r>
            <w:r>
              <w:rPr>
                <w:color w:val="231F20"/>
                <w:w w:val="95"/>
                <w:sz w:val="13"/>
              </w:rPr>
              <w:t>para</w:t>
            </w:r>
            <w:r>
              <w:rPr>
                <w:color w:val="231F20"/>
                <w:spacing w:val="-19"/>
                <w:w w:val="95"/>
                <w:sz w:val="13"/>
              </w:rPr>
              <w:t> </w:t>
            </w:r>
            <w:r>
              <w:rPr>
                <w:color w:val="231F20"/>
                <w:spacing w:val="-3"/>
                <w:w w:val="95"/>
                <w:sz w:val="13"/>
              </w:rPr>
              <w:t>conocer </w:t>
            </w:r>
            <w:r>
              <w:rPr>
                <w:color w:val="231F20"/>
                <w:w w:val="95"/>
                <w:sz w:val="13"/>
              </w:rPr>
              <w:t>el</w:t>
            </w:r>
            <w:r>
              <w:rPr>
                <w:color w:val="231F20"/>
                <w:spacing w:val="-34"/>
                <w:w w:val="95"/>
                <w:sz w:val="13"/>
              </w:rPr>
              <w:t> </w:t>
            </w:r>
            <w:r>
              <w:rPr>
                <w:color w:val="231F20"/>
                <w:w w:val="95"/>
                <w:sz w:val="13"/>
              </w:rPr>
              <w:t>entorno,</w:t>
            </w:r>
            <w:r>
              <w:rPr>
                <w:color w:val="231F20"/>
                <w:spacing w:val="-34"/>
                <w:w w:val="95"/>
                <w:sz w:val="13"/>
              </w:rPr>
              <w:t> </w:t>
            </w:r>
            <w:r>
              <w:rPr>
                <w:color w:val="231F20"/>
                <w:w w:val="95"/>
                <w:sz w:val="13"/>
              </w:rPr>
              <w:t>los</w:t>
            </w:r>
            <w:r>
              <w:rPr>
                <w:color w:val="231F20"/>
                <w:spacing w:val="-34"/>
                <w:w w:val="95"/>
                <w:sz w:val="13"/>
              </w:rPr>
              <w:t> </w:t>
            </w:r>
            <w:r>
              <w:rPr>
                <w:color w:val="231F20"/>
                <w:w w:val="95"/>
                <w:sz w:val="13"/>
              </w:rPr>
              <w:t>fundamentos,</w:t>
            </w:r>
            <w:r>
              <w:rPr>
                <w:color w:val="231F20"/>
                <w:spacing w:val="-34"/>
                <w:w w:val="95"/>
                <w:sz w:val="13"/>
              </w:rPr>
              <w:t> </w:t>
            </w:r>
            <w:r>
              <w:rPr>
                <w:color w:val="231F20"/>
                <w:w w:val="95"/>
                <w:sz w:val="13"/>
              </w:rPr>
              <w:t>las</w:t>
            </w:r>
            <w:r>
              <w:rPr>
                <w:color w:val="231F20"/>
                <w:spacing w:val="-34"/>
                <w:w w:val="95"/>
                <w:sz w:val="13"/>
              </w:rPr>
              <w:t> </w:t>
            </w:r>
            <w:r>
              <w:rPr>
                <w:color w:val="231F20"/>
                <w:w w:val="95"/>
                <w:sz w:val="13"/>
              </w:rPr>
              <w:t>definiciones</w:t>
            </w:r>
            <w:r>
              <w:rPr>
                <w:color w:val="231F20"/>
                <w:spacing w:val="-34"/>
                <w:w w:val="95"/>
                <w:sz w:val="13"/>
              </w:rPr>
              <w:t> </w:t>
            </w:r>
            <w:r>
              <w:rPr>
                <w:color w:val="231F20"/>
                <w:w w:val="95"/>
                <w:sz w:val="13"/>
              </w:rPr>
              <w:t>y</w:t>
            </w:r>
            <w:r>
              <w:rPr>
                <w:color w:val="231F20"/>
                <w:spacing w:val="-34"/>
                <w:w w:val="95"/>
                <w:sz w:val="13"/>
              </w:rPr>
              <w:t> </w:t>
            </w:r>
            <w:r>
              <w:rPr>
                <w:color w:val="231F20"/>
                <w:w w:val="95"/>
                <w:sz w:val="13"/>
              </w:rPr>
              <w:t>los</w:t>
            </w:r>
            <w:r>
              <w:rPr>
                <w:color w:val="231F20"/>
                <w:spacing w:val="-34"/>
                <w:w w:val="95"/>
                <w:sz w:val="13"/>
              </w:rPr>
              <w:t> </w:t>
            </w:r>
            <w:r>
              <w:rPr>
                <w:color w:val="231F20"/>
                <w:w w:val="95"/>
                <w:sz w:val="13"/>
              </w:rPr>
              <w:t>agen- tes</w:t>
            </w:r>
            <w:r>
              <w:rPr>
                <w:color w:val="231F20"/>
                <w:spacing w:val="-22"/>
                <w:w w:val="95"/>
                <w:sz w:val="13"/>
              </w:rPr>
              <w:t> </w:t>
            </w:r>
            <w:r>
              <w:rPr>
                <w:color w:val="231F20"/>
                <w:spacing w:val="-3"/>
                <w:w w:val="95"/>
                <w:sz w:val="13"/>
              </w:rPr>
              <w:t>activadores</w:t>
            </w:r>
            <w:r>
              <w:rPr>
                <w:color w:val="231F20"/>
                <w:spacing w:val="-22"/>
                <w:w w:val="95"/>
                <w:sz w:val="13"/>
              </w:rPr>
              <w:t> </w:t>
            </w:r>
            <w:r>
              <w:rPr>
                <w:color w:val="231F20"/>
                <w:w w:val="95"/>
                <w:sz w:val="13"/>
              </w:rPr>
              <w:t>de</w:t>
            </w:r>
            <w:r>
              <w:rPr>
                <w:color w:val="231F20"/>
                <w:spacing w:val="-22"/>
                <w:w w:val="95"/>
                <w:sz w:val="13"/>
              </w:rPr>
              <w:t> </w:t>
            </w:r>
            <w:r>
              <w:rPr>
                <w:color w:val="231F20"/>
                <w:w w:val="95"/>
                <w:sz w:val="13"/>
              </w:rPr>
              <w:t>la</w:t>
            </w:r>
            <w:r>
              <w:rPr>
                <w:color w:val="231F20"/>
                <w:spacing w:val="-22"/>
                <w:w w:val="95"/>
                <w:sz w:val="13"/>
              </w:rPr>
              <w:t> </w:t>
            </w:r>
            <w:r>
              <w:rPr>
                <w:color w:val="231F20"/>
                <w:w w:val="95"/>
                <w:sz w:val="13"/>
              </w:rPr>
              <w:t>publicidad,</w:t>
            </w:r>
            <w:r>
              <w:rPr>
                <w:color w:val="231F20"/>
                <w:spacing w:val="-22"/>
                <w:w w:val="95"/>
                <w:sz w:val="13"/>
              </w:rPr>
              <w:t> </w:t>
            </w:r>
            <w:r>
              <w:rPr>
                <w:color w:val="231F20"/>
                <w:w w:val="95"/>
                <w:sz w:val="13"/>
              </w:rPr>
              <w:t>como</w:t>
            </w:r>
            <w:r>
              <w:rPr>
                <w:color w:val="231F20"/>
                <w:spacing w:val="-22"/>
                <w:w w:val="95"/>
                <w:sz w:val="13"/>
              </w:rPr>
              <w:t> </w:t>
            </w:r>
            <w:r>
              <w:rPr>
                <w:color w:val="231F20"/>
                <w:w w:val="95"/>
                <w:sz w:val="13"/>
              </w:rPr>
              <w:t>una</w:t>
            </w:r>
            <w:r>
              <w:rPr>
                <w:color w:val="231F20"/>
                <w:spacing w:val="-22"/>
                <w:w w:val="95"/>
                <w:sz w:val="13"/>
              </w:rPr>
              <w:t> </w:t>
            </w:r>
            <w:r>
              <w:rPr>
                <w:color w:val="231F20"/>
                <w:spacing w:val="-3"/>
                <w:w w:val="95"/>
                <w:sz w:val="13"/>
              </w:rPr>
              <w:t>herramienta </w:t>
            </w:r>
            <w:r>
              <w:rPr>
                <w:color w:val="231F20"/>
                <w:spacing w:val="-3"/>
                <w:sz w:val="13"/>
              </w:rPr>
              <w:t>integrada</w:t>
            </w:r>
            <w:r>
              <w:rPr>
                <w:color w:val="231F20"/>
                <w:spacing w:val="-31"/>
                <w:sz w:val="13"/>
              </w:rPr>
              <w:t> </w:t>
            </w:r>
            <w:r>
              <w:rPr>
                <w:color w:val="231F20"/>
                <w:sz w:val="13"/>
              </w:rPr>
              <w:t>al</w:t>
            </w:r>
            <w:r>
              <w:rPr>
                <w:color w:val="231F20"/>
                <w:spacing w:val="-31"/>
                <w:sz w:val="13"/>
              </w:rPr>
              <w:t> </w:t>
            </w:r>
            <w:r>
              <w:rPr>
                <w:color w:val="231F20"/>
                <w:sz w:val="13"/>
              </w:rPr>
              <w:t>sistema</w:t>
            </w:r>
            <w:r>
              <w:rPr>
                <w:color w:val="231F20"/>
                <w:spacing w:val="-31"/>
                <w:sz w:val="13"/>
              </w:rPr>
              <w:t> </w:t>
            </w:r>
            <w:r>
              <w:rPr>
                <w:color w:val="231F20"/>
                <w:sz w:val="13"/>
              </w:rPr>
              <w:t>de</w:t>
            </w:r>
            <w:r>
              <w:rPr>
                <w:color w:val="231F20"/>
                <w:spacing w:val="-31"/>
                <w:sz w:val="13"/>
              </w:rPr>
              <w:t> </w:t>
            </w:r>
            <w:r>
              <w:rPr>
                <w:color w:val="231F20"/>
                <w:spacing w:val="-3"/>
                <w:sz w:val="13"/>
              </w:rPr>
              <w:t>comunicación</w:t>
            </w:r>
            <w:r>
              <w:rPr>
                <w:color w:val="231F20"/>
                <w:spacing w:val="-31"/>
                <w:sz w:val="13"/>
              </w:rPr>
              <w:t> </w:t>
            </w:r>
            <w:r>
              <w:rPr>
                <w:color w:val="231F20"/>
                <w:sz w:val="13"/>
              </w:rPr>
              <w:t>de</w:t>
            </w:r>
            <w:r>
              <w:rPr>
                <w:color w:val="231F20"/>
                <w:spacing w:val="-31"/>
                <w:sz w:val="13"/>
              </w:rPr>
              <w:t> </w:t>
            </w:r>
            <w:r>
              <w:rPr>
                <w:color w:val="231F20"/>
                <w:spacing w:val="-3"/>
                <w:sz w:val="13"/>
              </w:rPr>
              <w:t>mercadotec- </w:t>
            </w:r>
            <w:r>
              <w:rPr>
                <w:color w:val="231F20"/>
                <w:w w:val="95"/>
                <w:sz w:val="13"/>
              </w:rPr>
              <w:t>nia,</w:t>
            </w:r>
            <w:r>
              <w:rPr>
                <w:color w:val="231F20"/>
                <w:spacing w:val="-27"/>
                <w:w w:val="95"/>
                <w:sz w:val="13"/>
              </w:rPr>
              <w:t> </w:t>
            </w:r>
            <w:r>
              <w:rPr>
                <w:color w:val="231F20"/>
                <w:w w:val="95"/>
                <w:sz w:val="13"/>
              </w:rPr>
              <w:t>para</w:t>
            </w:r>
            <w:r>
              <w:rPr>
                <w:color w:val="231F20"/>
                <w:spacing w:val="-27"/>
                <w:w w:val="95"/>
                <w:sz w:val="13"/>
              </w:rPr>
              <w:t> </w:t>
            </w:r>
            <w:r>
              <w:rPr>
                <w:color w:val="231F20"/>
                <w:w w:val="95"/>
                <w:sz w:val="13"/>
              </w:rPr>
              <w:t>planear</w:t>
            </w:r>
            <w:r>
              <w:rPr>
                <w:color w:val="231F20"/>
                <w:spacing w:val="-27"/>
                <w:w w:val="95"/>
                <w:sz w:val="13"/>
              </w:rPr>
              <w:t> </w:t>
            </w:r>
            <w:r>
              <w:rPr>
                <w:color w:val="231F20"/>
                <w:w w:val="95"/>
                <w:sz w:val="13"/>
              </w:rPr>
              <w:t>y</w:t>
            </w:r>
            <w:r>
              <w:rPr>
                <w:color w:val="231F20"/>
                <w:spacing w:val="-27"/>
                <w:w w:val="95"/>
                <w:sz w:val="13"/>
              </w:rPr>
              <w:t> </w:t>
            </w:r>
            <w:r>
              <w:rPr>
                <w:color w:val="231F20"/>
                <w:spacing w:val="-3"/>
                <w:w w:val="95"/>
                <w:sz w:val="13"/>
              </w:rPr>
              <w:t>generar</w:t>
            </w:r>
            <w:r>
              <w:rPr>
                <w:color w:val="231F20"/>
                <w:spacing w:val="-27"/>
                <w:w w:val="95"/>
                <w:sz w:val="13"/>
              </w:rPr>
              <w:t> </w:t>
            </w:r>
            <w:r>
              <w:rPr>
                <w:color w:val="231F20"/>
                <w:w w:val="95"/>
                <w:sz w:val="13"/>
              </w:rPr>
              <w:t>mensajes</w:t>
            </w:r>
            <w:r>
              <w:rPr>
                <w:color w:val="231F20"/>
                <w:spacing w:val="-27"/>
                <w:w w:val="95"/>
                <w:sz w:val="13"/>
              </w:rPr>
              <w:t> </w:t>
            </w:r>
            <w:r>
              <w:rPr>
                <w:color w:val="231F20"/>
                <w:w w:val="95"/>
                <w:sz w:val="13"/>
              </w:rPr>
              <w:t>publicitarios</w:t>
            </w:r>
            <w:r>
              <w:rPr>
                <w:color w:val="231F20"/>
                <w:spacing w:val="-27"/>
                <w:w w:val="95"/>
                <w:sz w:val="13"/>
              </w:rPr>
              <w:t> </w:t>
            </w:r>
            <w:r>
              <w:rPr>
                <w:color w:val="231F20"/>
                <w:w w:val="95"/>
                <w:sz w:val="13"/>
              </w:rPr>
              <w:t>ade- cuados</w:t>
            </w:r>
            <w:r>
              <w:rPr>
                <w:color w:val="231F20"/>
                <w:spacing w:val="-22"/>
                <w:w w:val="95"/>
                <w:sz w:val="13"/>
              </w:rPr>
              <w:t> </w:t>
            </w:r>
            <w:r>
              <w:rPr>
                <w:color w:val="231F20"/>
                <w:w w:val="95"/>
                <w:sz w:val="13"/>
              </w:rPr>
              <w:t>a</w:t>
            </w:r>
            <w:r>
              <w:rPr>
                <w:color w:val="231F20"/>
                <w:spacing w:val="-22"/>
                <w:w w:val="95"/>
                <w:sz w:val="13"/>
              </w:rPr>
              <w:t> </w:t>
            </w:r>
            <w:r>
              <w:rPr>
                <w:color w:val="231F20"/>
                <w:w w:val="95"/>
                <w:sz w:val="13"/>
              </w:rPr>
              <w:t>los</w:t>
            </w:r>
            <w:r>
              <w:rPr>
                <w:color w:val="231F20"/>
                <w:spacing w:val="-22"/>
                <w:w w:val="95"/>
                <w:sz w:val="13"/>
              </w:rPr>
              <w:t> </w:t>
            </w:r>
            <w:r>
              <w:rPr>
                <w:color w:val="231F20"/>
                <w:w w:val="95"/>
                <w:sz w:val="13"/>
              </w:rPr>
              <w:t>medios</w:t>
            </w:r>
            <w:r>
              <w:rPr>
                <w:color w:val="231F20"/>
                <w:spacing w:val="-22"/>
                <w:w w:val="95"/>
                <w:sz w:val="13"/>
              </w:rPr>
              <w:t> </w:t>
            </w:r>
            <w:r>
              <w:rPr>
                <w:color w:val="231F20"/>
                <w:w w:val="95"/>
                <w:sz w:val="13"/>
              </w:rPr>
              <w:t>y</w:t>
            </w:r>
            <w:r>
              <w:rPr>
                <w:color w:val="231F20"/>
                <w:spacing w:val="-22"/>
                <w:w w:val="95"/>
                <w:sz w:val="13"/>
              </w:rPr>
              <w:t> </w:t>
            </w:r>
            <w:r>
              <w:rPr>
                <w:color w:val="231F20"/>
                <w:w w:val="95"/>
                <w:sz w:val="13"/>
              </w:rPr>
              <w:t>al</w:t>
            </w:r>
            <w:r>
              <w:rPr>
                <w:color w:val="231F20"/>
                <w:spacing w:val="-22"/>
                <w:w w:val="95"/>
                <w:sz w:val="13"/>
              </w:rPr>
              <w:t> </w:t>
            </w:r>
            <w:r>
              <w:rPr>
                <w:color w:val="231F20"/>
                <w:w w:val="95"/>
                <w:sz w:val="13"/>
              </w:rPr>
              <w:t>público</w:t>
            </w:r>
            <w:r>
              <w:rPr>
                <w:color w:val="231F20"/>
                <w:spacing w:val="-22"/>
                <w:w w:val="95"/>
                <w:sz w:val="13"/>
              </w:rPr>
              <w:t> </w:t>
            </w:r>
            <w:r>
              <w:rPr>
                <w:color w:val="231F20"/>
                <w:spacing w:val="-3"/>
                <w:w w:val="95"/>
                <w:sz w:val="13"/>
              </w:rPr>
              <w:t>objetivo.</w:t>
            </w:r>
          </w:p>
        </w:tc>
      </w:tr>
      <w:tr>
        <w:trPr>
          <w:trHeight w:val="1581" w:hRule="exact"/>
        </w:trPr>
        <w:tc>
          <w:tcPr>
            <w:tcW w:w="544" w:type="dxa"/>
            <w:tcBorders>
              <w:bottom w:val="nil"/>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6"/>
              </w:rPr>
            </w:pPr>
          </w:p>
          <w:p>
            <w:pPr>
              <w:pStyle w:val="TableParagraph"/>
              <w:ind w:right="164"/>
              <w:jc w:val="right"/>
              <w:rPr>
                <w:rFonts w:ascii="Arial"/>
                <w:b/>
                <w:sz w:val="12"/>
              </w:rPr>
            </w:pPr>
            <w:r>
              <w:rPr>
                <w:rFonts w:ascii="Arial"/>
                <w:b/>
                <w:color w:val="5E9147"/>
                <w:w w:val="116"/>
                <w:sz w:val="12"/>
              </w:rPr>
              <w:t>5</w:t>
            </w:r>
          </w:p>
        </w:tc>
        <w:tc>
          <w:tcPr>
            <w:tcW w:w="1473" w:type="dxa"/>
            <w:tcBorders>
              <w:left w:val="single" w:sz="6" w:space="0" w:color="808285"/>
              <w:bottom w:val="nil"/>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6"/>
              <w:rPr>
                <w:sz w:val="15"/>
              </w:rPr>
            </w:pPr>
          </w:p>
          <w:p>
            <w:pPr>
              <w:pStyle w:val="TableParagraph"/>
              <w:ind w:left="189"/>
              <w:rPr>
                <w:sz w:val="13"/>
              </w:rPr>
            </w:pPr>
            <w:r>
              <w:rPr>
                <w:color w:val="231F20"/>
                <w:sz w:val="13"/>
              </w:rPr>
              <w:t>Comunicación</w:t>
            </w:r>
          </w:p>
        </w:tc>
        <w:tc>
          <w:tcPr>
            <w:tcW w:w="3592" w:type="dxa"/>
            <w:tcBorders>
              <w:left w:val="single" w:sz="6" w:space="0" w:color="808285"/>
              <w:bottom w:val="nil"/>
            </w:tcBorders>
          </w:tcPr>
          <w:p>
            <w:pPr>
              <w:pStyle w:val="TableParagraph"/>
              <w:spacing w:before="8"/>
              <w:rPr>
                <w:sz w:val="11"/>
              </w:rPr>
            </w:pPr>
          </w:p>
          <w:p>
            <w:pPr>
              <w:pStyle w:val="TableParagraph"/>
              <w:spacing w:line="273" w:lineRule="auto"/>
              <w:ind w:left="245" w:right="70"/>
              <w:jc w:val="both"/>
              <w:rPr>
                <w:sz w:val="13"/>
              </w:rPr>
            </w:pPr>
            <w:r>
              <w:rPr>
                <w:color w:val="231F20"/>
                <w:w w:val="95"/>
                <w:sz w:val="13"/>
              </w:rPr>
              <w:t>Conocer</w:t>
            </w:r>
            <w:r>
              <w:rPr>
                <w:color w:val="231F20"/>
                <w:spacing w:val="-16"/>
                <w:w w:val="95"/>
                <w:sz w:val="13"/>
              </w:rPr>
              <w:t> </w:t>
            </w:r>
            <w:r>
              <w:rPr>
                <w:color w:val="231F20"/>
                <w:w w:val="95"/>
                <w:sz w:val="13"/>
              </w:rPr>
              <w:t>y</w:t>
            </w:r>
            <w:r>
              <w:rPr>
                <w:color w:val="231F20"/>
                <w:spacing w:val="-16"/>
                <w:w w:val="95"/>
                <w:sz w:val="13"/>
              </w:rPr>
              <w:t> </w:t>
            </w:r>
            <w:r>
              <w:rPr>
                <w:color w:val="231F20"/>
                <w:w w:val="95"/>
                <w:sz w:val="13"/>
              </w:rPr>
              <w:t>comprender</w:t>
            </w:r>
            <w:r>
              <w:rPr>
                <w:color w:val="231F20"/>
                <w:spacing w:val="-16"/>
                <w:w w:val="95"/>
                <w:sz w:val="13"/>
              </w:rPr>
              <w:t> </w:t>
            </w:r>
            <w:r>
              <w:rPr>
                <w:color w:val="231F20"/>
                <w:w w:val="95"/>
                <w:sz w:val="13"/>
              </w:rPr>
              <w:t>el</w:t>
            </w:r>
            <w:r>
              <w:rPr>
                <w:color w:val="231F20"/>
                <w:spacing w:val="-16"/>
                <w:w w:val="95"/>
                <w:sz w:val="13"/>
              </w:rPr>
              <w:t> </w:t>
            </w:r>
            <w:r>
              <w:rPr>
                <w:color w:val="231F20"/>
                <w:w w:val="95"/>
                <w:sz w:val="13"/>
              </w:rPr>
              <w:t>proceso</w:t>
            </w:r>
            <w:r>
              <w:rPr>
                <w:color w:val="231F20"/>
                <w:spacing w:val="-16"/>
                <w:w w:val="95"/>
                <w:sz w:val="13"/>
              </w:rPr>
              <w:t> </w:t>
            </w:r>
            <w:r>
              <w:rPr>
                <w:color w:val="231F20"/>
                <w:w w:val="95"/>
                <w:sz w:val="13"/>
              </w:rPr>
              <w:t>de</w:t>
            </w:r>
            <w:r>
              <w:rPr>
                <w:color w:val="231F20"/>
                <w:spacing w:val="-16"/>
                <w:w w:val="95"/>
                <w:sz w:val="13"/>
              </w:rPr>
              <w:t> </w:t>
            </w:r>
            <w:r>
              <w:rPr>
                <w:color w:val="231F20"/>
                <w:w w:val="95"/>
                <w:sz w:val="13"/>
              </w:rPr>
              <w:t>la</w:t>
            </w:r>
            <w:r>
              <w:rPr>
                <w:color w:val="231F20"/>
                <w:spacing w:val="-16"/>
                <w:w w:val="95"/>
                <w:sz w:val="13"/>
              </w:rPr>
              <w:t> </w:t>
            </w:r>
            <w:r>
              <w:rPr>
                <w:color w:val="231F20"/>
                <w:w w:val="95"/>
                <w:sz w:val="13"/>
              </w:rPr>
              <w:t>comunicación, </w:t>
            </w:r>
            <w:r>
              <w:rPr>
                <w:color w:val="231F20"/>
                <w:sz w:val="13"/>
              </w:rPr>
              <w:t>sus</w:t>
            </w:r>
            <w:r>
              <w:rPr>
                <w:color w:val="231F20"/>
                <w:spacing w:val="-23"/>
                <w:sz w:val="13"/>
              </w:rPr>
              <w:t> </w:t>
            </w:r>
            <w:r>
              <w:rPr>
                <w:color w:val="231F20"/>
                <w:sz w:val="13"/>
              </w:rPr>
              <w:t>elementos</w:t>
            </w:r>
            <w:r>
              <w:rPr>
                <w:color w:val="231F20"/>
                <w:spacing w:val="-23"/>
                <w:sz w:val="13"/>
              </w:rPr>
              <w:t> </w:t>
            </w:r>
            <w:r>
              <w:rPr>
                <w:color w:val="231F20"/>
                <w:sz w:val="13"/>
              </w:rPr>
              <w:t>y</w:t>
            </w:r>
            <w:r>
              <w:rPr>
                <w:color w:val="231F20"/>
                <w:spacing w:val="-23"/>
                <w:sz w:val="13"/>
              </w:rPr>
              <w:t> </w:t>
            </w:r>
            <w:r>
              <w:rPr>
                <w:color w:val="231F20"/>
                <w:sz w:val="13"/>
              </w:rPr>
              <w:t>niveles</w:t>
            </w:r>
            <w:r>
              <w:rPr>
                <w:color w:val="231F20"/>
                <w:spacing w:val="-23"/>
                <w:sz w:val="13"/>
              </w:rPr>
              <w:t> </w:t>
            </w:r>
            <w:r>
              <w:rPr>
                <w:color w:val="231F20"/>
                <w:sz w:val="13"/>
              </w:rPr>
              <w:t>principales,</w:t>
            </w:r>
            <w:r>
              <w:rPr>
                <w:color w:val="231F20"/>
                <w:spacing w:val="-23"/>
                <w:sz w:val="13"/>
              </w:rPr>
              <w:t> </w:t>
            </w:r>
            <w:r>
              <w:rPr>
                <w:color w:val="231F20"/>
                <w:sz w:val="13"/>
              </w:rPr>
              <w:t>así</w:t>
            </w:r>
            <w:r>
              <w:rPr>
                <w:color w:val="231F20"/>
                <w:spacing w:val="-23"/>
                <w:sz w:val="13"/>
              </w:rPr>
              <w:t> </w:t>
            </w:r>
            <w:r>
              <w:rPr>
                <w:color w:val="231F20"/>
                <w:sz w:val="13"/>
              </w:rPr>
              <w:t>como</w:t>
            </w:r>
            <w:r>
              <w:rPr>
                <w:color w:val="231F20"/>
                <w:spacing w:val="-23"/>
                <w:sz w:val="13"/>
              </w:rPr>
              <w:t> </w:t>
            </w:r>
            <w:r>
              <w:rPr>
                <w:color w:val="231F20"/>
                <w:sz w:val="13"/>
              </w:rPr>
              <w:t>su</w:t>
            </w:r>
            <w:r>
              <w:rPr>
                <w:color w:val="231F20"/>
                <w:spacing w:val="-23"/>
                <w:sz w:val="13"/>
              </w:rPr>
              <w:t> </w:t>
            </w:r>
            <w:r>
              <w:rPr>
                <w:color w:val="231F20"/>
                <w:sz w:val="13"/>
              </w:rPr>
              <w:t>na- </w:t>
            </w:r>
            <w:r>
              <w:rPr>
                <w:color w:val="231F20"/>
                <w:w w:val="95"/>
                <w:sz w:val="13"/>
              </w:rPr>
              <w:t>turaleza</w:t>
            </w:r>
            <w:r>
              <w:rPr>
                <w:color w:val="231F20"/>
                <w:spacing w:val="-7"/>
                <w:w w:val="95"/>
                <w:sz w:val="13"/>
              </w:rPr>
              <w:t> </w:t>
            </w:r>
            <w:r>
              <w:rPr>
                <w:color w:val="231F20"/>
                <w:w w:val="95"/>
                <w:sz w:val="13"/>
              </w:rPr>
              <w:t>y</w:t>
            </w:r>
            <w:r>
              <w:rPr>
                <w:color w:val="231F20"/>
                <w:spacing w:val="-7"/>
                <w:w w:val="95"/>
                <w:sz w:val="13"/>
              </w:rPr>
              <w:t> </w:t>
            </w:r>
            <w:r>
              <w:rPr>
                <w:color w:val="231F20"/>
                <w:w w:val="95"/>
                <w:sz w:val="13"/>
              </w:rPr>
              <w:t>funciones,</w:t>
            </w:r>
            <w:r>
              <w:rPr>
                <w:color w:val="231F20"/>
                <w:spacing w:val="-7"/>
                <w:w w:val="95"/>
                <w:sz w:val="13"/>
              </w:rPr>
              <w:t> </w:t>
            </w:r>
            <w:r>
              <w:rPr>
                <w:color w:val="231F20"/>
                <w:w w:val="95"/>
                <w:sz w:val="13"/>
              </w:rPr>
              <w:t>llevándolos</w:t>
            </w:r>
            <w:r>
              <w:rPr>
                <w:color w:val="231F20"/>
                <w:spacing w:val="-7"/>
                <w:w w:val="95"/>
                <w:sz w:val="13"/>
              </w:rPr>
              <w:t> </w:t>
            </w:r>
            <w:r>
              <w:rPr>
                <w:color w:val="231F20"/>
                <w:w w:val="95"/>
                <w:sz w:val="13"/>
              </w:rPr>
              <w:t>a</w:t>
            </w:r>
            <w:r>
              <w:rPr>
                <w:color w:val="231F20"/>
                <w:spacing w:val="-7"/>
                <w:w w:val="95"/>
                <w:sz w:val="13"/>
              </w:rPr>
              <w:t> </w:t>
            </w:r>
            <w:r>
              <w:rPr>
                <w:color w:val="231F20"/>
                <w:w w:val="95"/>
                <w:sz w:val="13"/>
              </w:rPr>
              <w:t>su</w:t>
            </w:r>
            <w:r>
              <w:rPr>
                <w:color w:val="231F20"/>
                <w:spacing w:val="-7"/>
                <w:w w:val="95"/>
                <w:sz w:val="13"/>
              </w:rPr>
              <w:t> </w:t>
            </w:r>
            <w:r>
              <w:rPr>
                <w:color w:val="231F20"/>
                <w:w w:val="95"/>
                <w:sz w:val="13"/>
              </w:rPr>
              <w:t>práctica,</w:t>
            </w:r>
            <w:r>
              <w:rPr>
                <w:color w:val="231F20"/>
                <w:spacing w:val="-7"/>
                <w:w w:val="95"/>
                <w:sz w:val="13"/>
              </w:rPr>
              <w:t> </w:t>
            </w:r>
            <w:r>
              <w:rPr>
                <w:color w:val="231F20"/>
                <w:w w:val="95"/>
                <w:sz w:val="13"/>
              </w:rPr>
              <w:t>sobre todo, resaltando las problemáticas actuales relacio- </w:t>
            </w:r>
            <w:r>
              <w:rPr>
                <w:color w:val="231F20"/>
                <w:sz w:val="13"/>
              </w:rPr>
              <w:t>nadas</w:t>
            </w:r>
            <w:r>
              <w:rPr>
                <w:color w:val="231F20"/>
                <w:spacing w:val="-28"/>
                <w:sz w:val="13"/>
              </w:rPr>
              <w:t> </w:t>
            </w:r>
            <w:r>
              <w:rPr>
                <w:color w:val="231F20"/>
                <w:sz w:val="13"/>
              </w:rPr>
              <w:t>con</w:t>
            </w:r>
            <w:r>
              <w:rPr>
                <w:color w:val="231F20"/>
                <w:spacing w:val="-28"/>
                <w:sz w:val="13"/>
              </w:rPr>
              <w:t> </w:t>
            </w:r>
            <w:r>
              <w:rPr>
                <w:color w:val="231F20"/>
                <w:sz w:val="13"/>
              </w:rPr>
              <w:t>la</w:t>
            </w:r>
            <w:r>
              <w:rPr>
                <w:color w:val="231F20"/>
                <w:spacing w:val="-28"/>
                <w:sz w:val="13"/>
              </w:rPr>
              <w:t> </w:t>
            </w:r>
            <w:r>
              <w:rPr>
                <w:color w:val="231F20"/>
                <w:sz w:val="13"/>
              </w:rPr>
              <w:t>sostenibilidad</w:t>
            </w:r>
            <w:r>
              <w:rPr>
                <w:color w:val="231F20"/>
                <w:spacing w:val="-28"/>
                <w:sz w:val="13"/>
              </w:rPr>
              <w:t> </w:t>
            </w:r>
            <w:r>
              <w:rPr>
                <w:color w:val="231F20"/>
                <w:sz w:val="13"/>
              </w:rPr>
              <w:t>y</w:t>
            </w:r>
            <w:r>
              <w:rPr>
                <w:color w:val="231F20"/>
                <w:spacing w:val="-28"/>
                <w:sz w:val="13"/>
              </w:rPr>
              <w:t> </w:t>
            </w:r>
            <w:r>
              <w:rPr>
                <w:color w:val="231F20"/>
                <w:sz w:val="13"/>
              </w:rPr>
              <w:t>el</w:t>
            </w:r>
            <w:r>
              <w:rPr>
                <w:color w:val="231F20"/>
                <w:spacing w:val="-28"/>
                <w:sz w:val="13"/>
              </w:rPr>
              <w:t> </w:t>
            </w:r>
            <w:r>
              <w:rPr>
                <w:color w:val="231F20"/>
                <w:sz w:val="13"/>
              </w:rPr>
              <w:t>consumo.</w:t>
            </w:r>
            <w:r>
              <w:rPr>
                <w:color w:val="231F20"/>
                <w:spacing w:val="-28"/>
                <w:sz w:val="13"/>
              </w:rPr>
              <w:t> </w:t>
            </w:r>
            <w:r>
              <w:rPr>
                <w:color w:val="231F20"/>
                <w:sz w:val="13"/>
              </w:rPr>
              <w:t>Lo</w:t>
            </w:r>
            <w:r>
              <w:rPr>
                <w:color w:val="231F20"/>
                <w:spacing w:val="-28"/>
                <w:sz w:val="13"/>
              </w:rPr>
              <w:t> </w:t>
            </w:r>
            <w:r>
              <w:rPr>
                <w:color w:val="231F20"/>
                <w:sz w:val="13"/>
              </w:rPr>
              <w:t>anterior </w:t>
            </w:r>
            <w:r>
              <w:rPr>
                <w:color w:val="231F20"/>
                <w:w w:val="95"/>
                <w:sz w:val="13"/>
              </w:rPr>
              <w:t>desde</w:t>
            </w:r>
            <w:r>
              <w:rPr>
                <w:color w:val="231F20"/>
                <w:spacing w:val="-18"/>
                <w:w w:val="95"/>
                <w:sz w:val="13"/>
              </w:rPr>
              <w:t> </w:t>
            </w:r>
            <w:r>
              <w:rPr>
                <w:color w:val="231F20"/>
                <w:w w:val="95"/>
                <w:sz w:val="13"/>
              </w:rPr>
              <w:t>una</w:t>
            </w:r>
            <w:r>
              <w:rPr>
                <w:color w:val="231F20"/>
                <w:spacing w:val="-18"/>
                <w:w w:val="95"/>
                <w:sz w:val="13"/>
              </w:rPr>
              <w:t> </w:t>
            </w:r>
            <w:r>
              <w:rPr>
                <w:color w:val="231F20"/>
                <w:w w:val="95"/>
                <w:sz w:val="13"/>
              </w:rPr>
              <w:t>perspectiva</w:t>
            </w:r>
            <w:r>
              <w:rPr>
                <w:color w:val="231F20"/>
                <w:spacing w:val="-18"/>
                <w:w w:val="95"/>
                <w:sz w:val="13"/>
              </w:rPr>
              <w:t> </w:t>
            </w:r>
            <w:r>
              <w:rPr>
                <w:color w:val="231F20"/>
                <w:w w:val="95"/>
                <w:sz w:val="13"/>
              </w:rPr>
              <w:t>holística</w:t>
            </w:r>
            <w:r>
              <w:rPr>
                <w:color w:val="231F20"/>
                <w:spacing w:val="-18"/>
                <w:w w:val="95"/>
                <w:sz w:val="13"/>
              </w:rPr>
              <w:t> </w:t>
            </w:r>
            <w:r>
              <w:rPr>
                <w:color w:val="231F20"/>
                <w:w w:val="95"/>
                <w:sz w:val="13"/>
              </w:rPr>
              <w:t>para</w:t>
            </w:r>
            <w:r>
              <w:rPr>
                <w:color w:val="231F20"/>
                <w:spacing w:val="-18"/>
                <w:w w:val="95"/>
                <w:sz w:val="13"/>
              </w:rPr>
              <w:t> </w:t>
            </w:r>
            <w:r>
              <w:rPr>
                <w:color w:val="231F20"/>
                <w:w w:val="95"/>
                <w:sz w:val="13"/>
              </w:rPr>
              <w:t>el</w:t>
            </w:r>
            <w:r>
              <w:rPr>
                <w:color w:val="231F20"/>
                <w:spacing w:val="-18"/>
                <w:w w:val="95"/>
                <w:sz w:val="13"/>
              </w:rPr>
              <w:t> </w:t>
            </w:r>
            <w:r>
              <w:rPr>
                <w:color w:val="231F20"/>
                <w:w w:val="95"/>
                <w:sz w:val="13"/>
              </w:rPr>
              <w:t>diseño</w:t>
            </w:r>
            <w:r>
              <w:rPr>
                <w:color w:val="231F20"/>
                <w:spacing w:val="-18"/>
                <w:w w:val="95"/>
                <w:sz w:val="13"/>
              </w:rPr>
              <w:t> </w:t>
            </w:r>
            <w:r>
              <w:rPr>
                <w:color w:val="231F20"/>
                <w:w w:val="95"/>
                <w:sz w:val="13"/>
              </w:rPr>
              <w:t>gráfico, estructurado</w:t>
            </w:r>
            <w:r>
              <w:rPr>
                <w:color w:val="231F20"/>
                <w:spacing w:val="-14"/>
                <w:w w:val="95"/>
                <w:sz w:val="13"/>
              </w:rPr>
              <w:t> </w:t>
            </w:r>
            <w:r>
              <w:rPr>
                <w:color w:val="231F20"/>
                <w:w w:val="95"/>
                <w:sz w:val="13"/>
              </w:rPr>
              <w:t>y</w:t>
            </w:r>
            <w:r>
              <w:rPr>
                <w:color w:val="231F20"/>
                <w:spacing w:val="-14"/>
                <w:w w:val="95"/>
                <w:sz w:val="13"/>
              </w:rPr>
              <w:t> </w:t>
            </w:r>
            <w:r>
              <w:rPr>
                <w:color w:val="231F20"/>
                <w:w w:val="95"/>
                <w:sz w:val="13"/>
              </w:rPr>
              <w:t>relacionado</w:t>
            </w:r>
            <w:r>
              <w:rPr>
                <w:color w:val="231F20"/>
                <w:spacing w:val="-14"/>
                <w:w w:val="95"/>
                <w:sz w:val="13"/>
              </w:rPr>
              <w:t> </w:t>
            </w:r>
            <w:r>
              <w:rPr>
                <w:color w:val="231F20"/>
                <w:w w:val="95"/>
                <w:sz w:val="13"/>
              </w:rPr>
              <w:t>en</w:t>
            </w:r>
            <w:r>
              <w:rPr>
                <w:color w:val="231F20"/>
                <w:spacing w:val="-14"/>
                <w:w w:val="95"/>
                <w:sz w:val="13"/>
              </w:rPr>
              <w:t> </w:t>
            </w:r>
            <w:r>
              <w:rPr>
                <w:color w:val="231F20"/>
                <w:w w:val="95"/>
                <w:sz w:val="13"/>
              </w:rPr>
              <w:t>un</w:t>
            </w:r>
            <w:r>
              <w:rPr>
                <w:color w:val="231F20"/>
                <w:spacing w:val="-14"/>
                <w:w w:val="95"/>
                <w:sz w:val="13"/>
              </w:rPr>
              <w:t> </w:t>
            </w:r>
            <w:r>
              <w:rPr>
                <w:color w:val="231F20"/>
                <w:w w:val="95"/>
                <w:sz w:val="13"/>
              </w:rPr>
              <w:t>objetivo</w:t>
            </w:r>
            <w:r>
              <w:rPr>
                <w:color w:val="231F20"/>
                <w:spacing w:val="-14"/>
                <w:w w:val="95"/>
                <w:sz w:val="13"/>
              </w:rPr>
              <w:t> </w:t>
            </w:r>
            <w:r>
              <w:rPr>
                <w:color w:val="231F20"/>
                <w:w w:val="95"/>
                <w:sz w:val="13"/>
              </w:rPr>
              <w:t>de</w:t>
            </w:r>
            <w:r>
              <w:rPr>
                <w:color w:val="231F20"/>
                <w:spacing w:val="-14"/>
                <w:w w:val="95"/>
                <w:sz w:val="13"/>
              </w:rPr>
              <w:t> </w:t>
            </w:r>
            <w:r>
              <w:rPr>
                <w:color w:val="231F20"/>
                <w:w w:val="95"/>
                <w:sz w:val="13"/>
              </w:rPr>
              <w:t>comuni- </w:t>
            </w:r>
            <w:r>
              <w:rPr>
                <w:color w:val="231F20"/>
                <w:w w:val="90"/>
                <w:sz w:val="13"/>
              </w:rPr>
              <w:t>cación en</w:t>
            </w:r>
            <w:r>
              <w:rPr>
                <w:color w:val="231F20"/>
                <w:spacing w:val="-7"/>
                <w:w w:val="90"/>
                <w:sz w:val="13"/>
              </w:rPr>
              <w:t> </w:t>
            </w:r>
            <w:r>
              <w:rPr>
                <w:color w:val="231F20"/>
                <w:w w:val="90"/>
                <w:sz w:val="13"/>
              </w:rPr>
              <w:t>particular.</w:t>
            </w:r>
          </w:p>
        </w:tc>
      </w:tr>
      <w:tr>
        <w:trPr>
          <w:trHeight w:val="139" w:hRule="exact"/>
        </w:trPr>
        <w:tc>
          <w:tcPr>
            <w:tcW w:w="544" w:type="dxa"/>
            <w:tcBorders>
              <w:top w:val="nil"/>
              <w:right w:val="single" w:sz="6" w:space="0" w:color="808285"/>
            </w:tcBorders>
          </w:tcPr>
          <w:p>
            <w:pPr/>
          </w:p>
        </w:tc>
        <w:tc>
          <w:tcPr>
            <w:tcW w:w="1473" w:type="dxa"/>
            <w:tcBorders>
              <w:top w:val="nil"/>
              <w:left w:val="single" w:sz="6" w:space="0" w:color="808285"/>
              <w:right w:val="single" w:sz="6" w:space="0" w:color="808285"/>
            </w:tcBorders>
          </w:tcPr>
          <w:p>
            <w:pPr/>
          </w:p>
        </w:tc>
        <w:tc>
          <w:tcPr>
            <w:tcW w:w="3592" w:type="dxa"/>
            <w:tcBorders>
              <w:top w:val="nil"/>
              <w:left w:val="single" w:sz="6" w:space="0" w:color="808285"/>
            </w:tcBorders>
          </w:tcPr>
          <w:p>
            <w:pPr/>
          </w:p>
        </w:tc>
      </w:tr>
      <w:tr>
        <w:trPr>
          <w:trHeight w:val="988" w:hRule="exact"/>
        </w:trPr>
        <w:tc>
          <w:tcPr>
            <w:tcW w:w="544" w:type="dxa"/>
            <w:tcBorders>
              <w:bottom w:val="nil"/>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78"/>
              <w:ind w:right="164"/>
              <w:jc w:val="right"/>
              <w:rPr>
                <w:rFonts w:ascii="Arial"/>
                <w:b/>
                <w:sz w:val="12"/>
              </w:rPr>
            </w:pPr>
            <w:r>
              <w:rPr>
                <w:rFonts w:ascii="Arial"/>
                <w:b/>
                <w:color w:val="5E9147"/>
                <w:w w:val="116"/>
                <w:sz w:val="12"/>
              </w:rPr>
              <w:t>6</w:t>
            </w:r>
          </w:p>
        </w:tc>
        <w:tc>
          <w:tcPr>
            <w:tcW w:w="1473" w:type="dxa"/>
            <w:tcBorders>
              <w:left w:val="single" w:sz="6" w:space="0" w:color="808285"/>
              <w:bottom w:val="nil"/>
              <w:right w:val="single" w:sz="6" w:space="0" w:color="808285"/>
            </w:tcBorders>
          </w:tcPr>
          <w:p>
            <w:pPr>
              <w:pStyle w:val="TableParagraph"/>
              <w:rPr>
                <w:sz w:val="12"/>
              </w:rPr>
            </w:pPr>
          </w:p>
          <w:p>
            <w:pPr>
              <w:pStyle w:val="TableParagraph"/>
              <w:rPr>
                <w:sz w:val="12"/>
              </w:rPr>
            </w:pPr>
          </w:p>
          <w:p>
            <w:pPr>
              <w:pStyle w:val="TableParagraph"/>
              <w:spacing w:before="10"/>
              <w:rPr>
                <w:sz w:val="9"/>
              </w:rPr>
            </w:pPr>
          </w:p>
          <w:p>
            <w:pPr>
              <w:pStyle w:val="TableParagraph"/>
              <w:spacing w:line="273" w:lineRule="auto" w:before="1"/>
              <w:ind w:left="189" w:right="428"/>
              <w:rPr>
                <w:sz w:val="13"/>
              </w:rPr>
            </w:pPr>
            <w:r>
              <w:rPr>
                <w:color w:val="231F20"/>
                <w:w w:val="95"/>
                <w:sz w:val="13"/>
              </w:rPr>
              <w:t>Legislación del diseño</w:t>
            </w:r>
          </w:p>
        </w:tc>
        <w:tc>
          <w:tcPr>
            <w:tcW w:w="3592" w:type="dxa"/>
            <w:tcBorders>
              <w:left w:val="single" w:sz="6" w:space="0" w:color="808285"/>
              <w:bottom w:val="nil"/>
            </w:tcBorders>
          </w:tcPr>
          <w:p>
            <w:pPr>
              <w:pStyle w:val="TableParagraph"/>
              <w:spacing w:before="8"/>
              <w:rPr>
                <w:sz w:val="11"/>
              </w:rPr>
            </w:pPr>
          </w:p>
          <w:p>
            <w:pPr>
              <w:pStyle w:val="TableParagraph"/>
              <w:spacing w:line="273" w:lineRule="auto"/>
              <w:ind w:left="245" w:right="70"/>
              <w:jc w:val="both"/>
              <w:rPr>
                <w:sz w:val="13"/>
              </w:rPr>
            </w:pPr>
            <w:r>
              <w:rPr>
                <w:color w:val="231F20"/>
                <w:sz w:val="13"/>
              </w:rPr>
              <w:t>Analizar</w:t>
            </w:r>
            <w:r>
              <w:rPr>
                <w:color w:val="231F20"/>
                <w:spacing w:val="-28"/>
                <w:sz w:val="13"/>
              </w:rPr>
              <w:t> </w:t>
            </w:r>
            <w:r>
              <w:rPr>
                <w:color w:val="231F20"/>
                <w:sz w:val="13"/>
              </w:rPr>
              <w:t>los</w:t>
            </w:r>
            <w:r>
              <w:rPr>
                <w:color w:val="231F20"/>
                <w:spacing w:val="-28"/>
                <w:sz w:val="13"/>
              </w:rPr>
              <w:t> </w:t>
            </w:r>
            <w:r>
              <w:rPr>
                <w:color w:val="231F20"/>
                <w:sz w:val="13"/>
              </w:rPr>
              <w:t>aspectos</w:t>
            </w:r>
            <w:r>
              <w:rPr>
                <w:color w:val="231F20"/>
                <w:spacing w:val="-28"/>
                <w:sz w:val="13"/>
              </w:rPr>
              <w:t> </w:t>
            </w:r>
            <w:r>
              <w:rPr>
                <w:color w:val="231F20"/>
                <w:sz w:val="13"/>
              </w:rPr>
              <w:t>legales</w:t>
            </w:r>
            <w:r>
              <w:rPr>
                <w:color w:val="231F20"/>
                <w:spacing w:val="-28"/>
                <w:sz w:val="13"/>
              </w:rPr>
              <w:t> </w:t>
            </w:r>
            <w:r>
              <w:rPr>
                <w:color w:val="231F20"/>
                <w:sz w:val="13"/>
              </w:rPr>
              <w:t>y</w:t>
            </w:r>
            <w:r>
              <w:rPr>
                <w:color w:val="231F20"/>
                <w:spacing w:val="-28"/>
                <w:sz w:val="13"/>
              </w:rPr>
              <w:t> </w:t>
            </w:r>
            <w:r>
              <w:rPr>
                <w:color w:val="231F20"/>
                <w:spacing w:val="-3"/>
                <w:sz w:val="13"/>
              </w:rPr>
              <w:t>normativos</w:t>
            </w:r>
            <w:r>
              <w:rPr>
                <w:color w:val="231F20"/>
                <w:spacing w:val="-28"/>
                <w:sz w:val="13"/>
              </w:rPr>
              <w:t> </w:t>
            </w:r>
            <w:r>
              <w:rPr>
                <w:color w:val="231F20"/>
                <w:sz w:val="13"/>
              </w:rPr>
              <w:t>que</w:t>
            </w:r>
            <w:r>
              <w:rPr>
                <w:color w:val="231F20"/>
                <w:spacing w:val="-28"/>
                <w:sz w:val="13"/>
              </w:rPr>
              <w:t> </w:t>
            </w:r>
            <w:r>
              <w:rPr>
                <w:color w:val="231F20"/>
                <w:sz w:val="13"/>
              </w:rPr>
              <w:t>se</w:t>
            </w:r>
            <w:r>
              <w:rPr>
                <w:color w:val="231F20"/>
                <w:spacing w:val="-28"/>
                <w:sz w:val="13"/>
              </w:rPr>
              <w:t> </w:t>
            </w:r>
            <w:r>
              <w:rPr>
                <w:color w:val="231F20"/>
                <w:sz w:val="13"/>
              </w:rPr>
              <w:t>de- </w:t>
            </w:r>
            <w:r>
              <w:rPr>
                <w:color w:val="231F20"/>
                <w:w w:val="95"/>
                <w:sz w:val="13"/>
              </w:rPr>
              <w:t>ben</w:t>
            </w:r>
            <w:r>
              <w:rPr>
                <w:color w:val="231F20"/>
                <w:spacing w:val="-25"/>
                <w:w w:val="95"/>
                <w:sz w:val="13"/>
              </w:rPr>
              <w:t> </w:t>
            </w:r>
            <w:r>
              <w:rPr>
                <w:color w:val="231F20"/>
                <w:w w:val="95"/>
                <w:sz w:val="13"/>
              </w:rPr>
              <w:t>tomar</w:t>
            </w:r>
            <w:r>
              <w:rPr>
                <w:color w:val="231F20"/>
                <w:spacing w:val="-25"/>
                <w:w w:val="95"/>
                <w:sz w:val="13"/>
              </w:rPr>
              <w:t> </w:t>
            </w:r>
            <w:r>
              <w:rPr>
                <w:color w:val="231F20"/>
                <w:w w:val="95"/>
                <w:sz w:val="13"/>
              </w:rPr>
              <w:t>en</w:t>
            </w:r>
            <w:r>
              <w:rPr>
                <w:color w:val="231F20"/>
                <w:spacing w:val="-25"/>
                <w:w w:val="95"/>
                <w:sz w:val="13"/>
              </w:rPr>
              <w:t> </w:t>
            </w:r>
            <w:r>
              <w:rPr>
                <w:color w:val="231F20"/>
                <w:w w:val="95"/>
                <w:sz w:val="13"/>
              </w:rPr>
              <w:t>cuenta</w:t>
            </w:r>
            <w:r>
              <w:rPr>
                <w:color w:val="231F20"/>
                <w:spacing w:val="-25"/>
                <w:w w:val="95"/>
                <w:sz w:val="13"/>
              </w:rPr>
              <w:t> </w:t>
            </w:r>
            <w:r>
              <w:rPr>
                <w:color w:val="231F20"/>
                <w:w w:val="95"/>
                <w:sz w:val="13"/>
              </w:rPr>
              <w:t>para</w:t>
            </w:r>
            <w:r>
              <w:rPr>
                <w:color w:val="231F20"/>
                <w:spacing w:val="-25"/>
                <w:w w:val="95"/>
                <w:sz w:val="13"/>
              </w:rPr>
              <w:t> </w:t>
            </w:r>
            <w:r>
              <w:rPr>
                <w:color w:val="231F20"/>
                <w:w w:val="95"/>
                <w:sz w:val="13"/>
              </w:rPr>
              <w:t>la</w:t>
            </w:r>
            <w:r>
              <w:rPr>
                <w:color w:val="231F20"/>
                <w:spacing w:val="-25"/>
                <w:w w:val="95"/>
                <w:sz w:val="13"/>
              </w:rPr>
              <w:t> </w:t>
            </w:r>
            <w:r>
              <w:rPr>
                <w:color w:val="231F20"/>
                <w:spacing w:val="-3"/>
                <w:w w:val="95"/>
                <w:sz w:val="13"/>
              </w:rPr>
              <w:t>producción</w:t>
            </w:r>
            <w:r>
              <w:rPr>
                <w:color w:val="231F20"/>
                <w:spacing w:val="-25"/>
                <w:w w:val="95"/>
                <w:sz w:val="13"/>
              </w:rPr>
              <w:t> </w:t>
            </w:r>
            <w:r>
              <w:rPr>
                <w:color w:val="231F20"/>
                <w:w w:val="95"/>
                <w:sz w:val="13"/>
              </w:rPr>
              <w:t>legal</w:t>
            </w:r>
            <w:r>
              <w:rPr>
                <w:color w:val="231F20"/>
                <w:spacing w:val="-25"/>
                <w:w w:val="95"/>
                <w:sz w:val="13"/>
              </w:rPr>
              <w:t> </w:t>
            </w:r>
            <w:r>
              <w:rPr>
                <w:color w:val="231F20"/>
                <w:w w:val="95"/>
                <w:sz w:val="13"/>
              </w:rPr>
              <w:t>del</w:t>
            </w:r>
            <w:r>
              <w:rPr>
                <w:color w:val="231F20"/>
                <w:spacing w:val="-25"/>
                <w:w w:val="95"/>
                <w:sz w:val="13"/>
              </w:rPr>
              <w:t> </w:t>
            </w:r>
            <w:r>
              <w:rPr>
                <w:color w:val="231F20"/>
                <w:spacing w:val="-2"/>
                <w:w w:val="95"/>
                <w:sz w:val="13"/>
              </w:rPr>
              <w:t>diseño </w:t>
            </w:r>
            <w:r>
              <w:rPr>
                <w:color w:val="231F20"/>
                <w:w w:val="95"/>
                <w:sz w:val="13"/>
              </w:rPr>
              <w:t>en todas sus variables, </w:t>
            </w:r>
            <w:r>
              <w:rPr>
                <w:color w:val="231F20"/>
                <w:spacing w:val="-3"/>
                <w:w w:val="95"/>
                <w:sz w:val="13"/>
              </w:rPr>
              <w:t>estratégico, </w:t>
            </w:r>
            <w:r>
              <w:rPr>
                <w:color w:val="231F20"/>
                <w:w w:val="95"/>
                <w:sz w:val="13"/>
              </w:rPr>
              <w:t>sostenible desde una perspectiva gráfica en los ámbitos </w:t>
            </w:r>
            <w:r>
              <w:rPr>
                <w:color w:val="231F20"/>
                <w:spacing w:val="-3"/>
                <w:w w:val="95"/>
                <w:sz w:val="13"/>
              </w:rPr>
              <w:t>internacional, </w:t>
            </w:r>
            <w:r>
              <w:rPr>
                <w:color w:val="231F20"/>
                <w:w w:val="95"/>
                <w:sz w:val="13"/>
              </w:rPr>
              <w:t>nacional</w:t>
            </w:r>
            <w:r>
              <w:rPr>
                <w:color w:val="231F20"/>
                <w:spacing w:val="-32"/>
                <w:w w:val="95"/>
                <w:sz w:val="13"/>
              </w:rPr>
              <w:t> </w:t>
            </w:r>
            <w:r>
              <w:rPr>
                <w:color w:val="231F20"/>
                <w:w w:val="95"/>
                <w:sz w:val="13"/>
              </w:rPr>
              <w:t>y</w:t>
            </w:r>
            <w:r>
              <w:rPr>
                <w:color w:val="231F20"/>
                <w:spacing w:val="-32"/>
                <w:w w:val="95"/>
                <w:sz w:val="13"/>
              </w:rPr>
              <w:t> </w:t>
            </w:r>
            <w:r>
              <w:rPr>
                <w:color w:val="231F20"/>
                <w:spacing w:val="-2"/>
                <w:w w:val="95"/>
                <w:sz w:val="13"/>
              </w:rPr>
              <w:t>local.</w:t>
            </w:r>
          </w:p>
        </w:tc>
      </w:tr>
      <w:tr>
        <w:trPr>
          <w:trHeight w:val="192" w:hRule="exact"/>
        </w:trPr>
        <w:tc>
          <w:tcPr>
            <w:tcW w:w="544" w:type="dxa"/>
            <w:tcBorders>
              <w:top w:val="nil"/>
              <w:right w:val="single" w:sz="6" w:space="0" w:color="808285"/>
            </w:tcBorders>
          </w:tcPr>
          <w:p>
            <w:pPr/>
          </w:p>
        </w:tc>
        <w:tc>
          <w:tcPr>
            <w:tcW w:w="1473" w:type="dxa"/>
            <w:tcBorders>
              <w:top w:val="nil"/>
              <w:left w:val="single" w:sz="6" w:space="0" w:color="808285"/>
              <w:right w:val="single" w:sz="6" w:space="0" w:color="808285"/>
            </w:tcBorders>
          </w:tcPr>
          <w:p>
            <w:pPr/>
          </w:p>
        </w:tc>
        <w:tc>
          <w:tcPr>
            <w:tcW w:w="3592" w:type="dxa"/>
            <w:tcBorders>
              <w:top w:val="nil"/>
              <w:left w:val="single" w:sz="6" w:space="0" w:color="808285"/>
            </w:tcBorders>
          </w:tcPr>
          <w:p>
            <w:pPr/>
          </w:p>
        </w:tc>
      </w:tr>
      <w:tr>
        <w:trPr>
          <w:trHeight w:val="936" w:hRule="exact"/>
        </w:trPr>
        <w:tc>
          <w:tcPr>
            <w:tcW w:w="544" w:type="dxa"/>
            <w:tcBorders>
              <w:bottom w:val="nil"/>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78"/>
              <w:ind w:right="164"/>
              <w:jc w:val="right"/>
              <w:rPr>
                <w:rFonts w:ascii="Arial"/>
                <w:b/>
                <w:sz w:val="12"/>
              </w:rPr>
            </w:pPr>
            <w:r>
              <w:rPr>
                <w:rFonts w:ascii="Arial"/>
                <w:b/>
                <w:color w:val="5E9147"/>
                <w:w w:val="116"/>
                <w:sz w:val="12"/>
              </w:rPr>
              <w:t>7</w:t>
            </w:r>
          </w:p>
        </w:tc>
        <w:tc>
          <w:tcPr>
            <w:tcW w:w="1473" w:type="dxa"/>
            <w:tcBorders>
              <w:left w:val="single" w:sz="6" w:space="0" w:color="808285"/>
              <w:bottom w:val="nil"/>
              <w:right w:val="single" w:sz="6" w:space="0" w:color="808285"/>
            </w:tcBorders>
          </w:tcPr>
          <w:p>
            <w:pPr>
              <w:pStyle w:val="TableParagraph"/>
              <w:rPr>
                <w:sz w:val="12"/>
              </w:rPr>
            </w:pPr>
          </w:p>
          <w:p>
            <w:pPr>
              <w:pStyle w:val="TableParagraph"/>
              <w:spacing w:before="5"/>
              <w:rPr>
                <w:sz w:val="14"/>
              </w:rPr>
            </w:pPr>
          </w:p>
          <w:p>
            <w:pPr>
              <w:pStyle w:val="TableParagraph"/>
              <w:spacing w:line="273" w:lineRule="auto" w:before="1"/>
              <w:ind w:left="189" w:right="351"/>
              <w:rPr>
                <w:sz w:val="13"/>
              </w:rPr>
            </w:pPr>
            <w:r>
              <w:rPr>
                <w:color w:val="231F20"/>
                <w:sz w:val="13"/>
              </w:rPr>
              <w:t>Materiales y </w:t>
            </w:r>
            <w:r>
              <w:rPr>
                <w:color w:val="231F20"/>
                <w:w w:val="95"/>
                <w:sz w:val="13"/>
              </w:rPr>
              <w:t>procesos para el diseño</w:t>
            </w:r>
          </w:p>
        </w:tc>
        <w:tc>
          <w:tcPr>
            <w:tcW w:w="3592" w:type="dxa"/>
            <w:tcBorders>
              <w:left w:val="single" w:sz="6" w:space="0" w:color="808285"/>
              <w:bottom w:val="nil"/>
            </w:tcBorders>
          </w:tcPr>
          <w:p>
            <w:pPr>
              <w:pStyle w:val="TableParagraph"/>
              <w:spacing w:before="8"/>
              <w:rPr>
                <w:sz w:val="11"/>
              </w:rPr>
            </w:pPr>
          </w:p>
          <w:p>
            <w:pPr>
              <w:pStyle w:val="TableParagraph"/>
              <w:spacing w:line="273" w:lineRule="auto"/>
              <w:ind w:left="245" w:right="70"/>
              <w:jc w:val="both"/>
              <w:rPr>
                <w:sz w:val="13"/>
              </w:rPr>
            </w:pPr>
            <w:r>
              <w:rPr>
                <w:color w:val="231F20"/>
                <w:sz w:val="13"/>
              </w:rPr>
              <w:t>Planificar</w:t>
            </w:r>
            <w:r>
              <w:rPr>
                <w:color w:val="231F20"/>
                <w:spacing w:val="-20"/>
                <w:sz w:val="13"/>
              </w:rPr>
              <w:t> </w:t>
            </w:r>
            <w:r>
              <w:rPr>
                <w:color w:val="231F20"/>
                <w:sz w:val="13"/>
              </w:rPr>
              <w:t>y</w:t>
            </w:r>
            <w:r>
              <w:rPr>
                <w:color w:val="231F20"/>
                <w:spacing w:val="-20"/>
                <w:sz w:val="13"/>
              </w:rPr>
              <w:t> </w:t>
            </w:r>
            <w:r>
              <w:rPr>
                <w:color w:val="231F20"/>
                <w:sz w:val="13"/>
              </w:rPr>
              <w:t>aplicar</w:t>
            </w:r>
            <w:r>
              <w:rPr>
                <w:color w:val="231F20"/>
                <w:spacing w:val="-20"/>
                <w:sz w:val="13"/>
              </w:rPr>
              <w:t> </w:t>
            </w:r>
            <w:r>
              <w:rPr>
                <w:color w:val="231F20"/>
                <w:sz w:val="13"/>
              </w:rPr>
              <w:t>lo</w:t>
            </w:r>
            <w:r>
              <w:rPr>
                <w:color w:val="231F20"/>
                <w:spacing w:val="-20"/>
                <w:sz w:val="13"/>
              </w:rPr>
              <w:t> </w:t>
            </w:r>
            <w:r>
              <w:rPr>
                <w:color w:val="231F20"/>
                <w:sz w:val="13"/>
              </w:rPr>
              <w:t>aprendido</w:t>
            </w:r>
            <w:r>
              <w:rPr>
                <w:color w:val="231F20"/>
                <w:spacing w:val="-20"/>
                <w:sz w:val="13"/>
              </w:rPr>
              <w:t> </w:t>
            </w:r>
            <w:r>
              <w:rPr>
                <w:color w:val="231F20"/>
                <w:sz w:val="13"/>
              </w:rPr>
              <w:t>en</w:t>
            </w:r>
            <w:r>
              <w:rPr>
                <w:color w:val="231F20"/>
                <w:spacing w:val="-20"/>
                <w:sz w:val="13"/>
              </w:rPr>
              <w:t> </w:t>
            </w:r>
            <w:r>
              <w:rPr>
                <w:color w:val="231F20"/>
                <w:sz w:val="13"/>
              </w:rPr>
              <w:t>la</w:t>
            </w:r>
            <w:r>
              <w:rPr>
                <w:color w:val="231F20"/>
                <w:spacing w:val="-20"/>
                <w:sz w:val="13"/>
              </w:rPr>
              <w:t> </w:t>
            </w:r>
            <w:r>
              <w:rPr>
                <w:color w:val="231F20"/>
                <w:spacing w:val="-3"/>
                <w:sz w:val="13"/>
              </w:rPr>
              <w:t>formación</w:t>
            </w:r>
            <w:r>
              <w:rPr>
                <w:color w:val="231F20"/>
                <w:spacing w:val="-20"/>
                <w:sz w:val="13"/>
              </w:rPr>
              <w:t> </w:t>
            </w:r>
            <w:r>
              <w:rPr>
                <w:color w:val="231F20"/>
                <w:sz w:val="13"/>
              </w:rPr>
              <w:t>pro- </w:t>
            </w:r>
            <w:r>
              <w:rPr>
                <w:color w:val="231F20"/>
                <w:spacing w:val="-3"/>
                <w:sz w:val="13"/>
              </w:rPr>
              <w:t>fesional</w:t>
            </w:r>
            <w:r>
              <w:rPr>
                <w:color w:val="231F20"/>
                <w:spacing w:val="-26"/>
                <w:sz w:val="13"/>
              </w:rPr>
              <w:t> </w:t>
            </w:r>
            <w:r>
              <w:rPr>
                <w:color w:val="231F20"/>
                <w:sz w:val="13"/>
              </w:rPr>
              <w:t>del</w:t>
            </w:r>
            <w:r>
              <w:rPr>
                <w:color w:val="231F20"/>
                <w:spacing w:val="-26"/>
                <w:sz w:val="13"/>
              </w:rPr>
              <w:t> </w:t>
            </w:r>
            <w:r>
              <w:rPr>
                <w:color w:val="231F20"/>
                <w:sz w:val="13"/>
              </w:rPr>
              <w:t>alumno,</w:t>
            </w:r>
            <w:r>
              <w:rPr>
                <w:color w:val="231F20"/>
                <w:spacing w:val="-26"/>
                <w:sz w:val="13"/>
              </w:rPr>
              <w:t> </w:t>
            </w:r>
            <w:r>
              <w:rPr>
                <w:color w:val="231F20"/>
                <w:sz w:val="13"/>
              </w:rPr>
              <w:t>en</w:t>
            </w:r>
            <w:r>
              <w:rPr>
                <w:color w:val="231F20"/>
                <w:spacing w:val="-26"/>
                <w:sz w:val="13"/>
              </w:rPr>
              <w:t> </w:t>
            </w:r>
            <w:r>
              <w:rPr>
                <w:color w:val="231F20"/>
                <w:sz w:val="13"/>
              </w:rPr>
              <w:t>un</w:t>
            </w:r>
            <w:r>
              <w:rPr>
                <w:color w:val="231F20"/>
                <w:spacing w:val="-26"/>
                <w:sz w:val="13"/>
              </w:rPr>
              <w:t> </w:t>
            </w:r>
            <w:r>
              <w:rPr>
                <w:color w:val="231F20"/>
                <w:spacing w:val="-3"/>
                <w:sz w:val="13"/>
              </w:rPr>
              <w:t>proyecto</w:t>
            </w:r>
            <w:r>
              <w:rPr>
                <w:color w:val="231F20"/>
                <w:spacing w:val="-26"/>
                <w:sz w:val="13"/>
              </w:rPr>
              <w:t> </w:t>
            </w:r>
            <w:r>
              <w:rPr>
                <w:color w:val="231F20"/>
                <w:sz w:val="13"/>
              </w:rPr>
              <w:t>que</w:t>
            </w:r>
            <w:r>
              <w:rPr>
                <w:color w:val="231F20"/>
                <w:spacing w:val="-26"/>
                <w:sz w:val="13"/>
              </w:rPr>
              <w:t> </w:t>
            </w:r>
            <w:r>
              <w:rPr>
                <w:color w:val="231F20"/>
                <w:sz w:val="13"/>
              </w:rPr>
              <w:t>le</w:t>
            </w:r>
            <w:r>
              <w:rPr>
                <w:color w:val="231F20"/>
                <w:spacing w:val="-26"/>
                <w:sz w:val="13"/>
              </w:rPr>
              <w:t> </w:t>
            </w:r>
            <w:r>
              <w:rPr>
                <w:color w:val="231F20"/>
                <w:spacing w:val="-3"/>
                <w:sz w:val="13"/>
              </w:rPr>
              <w:t>retribuya</w:t>
            </w:r>
            <w:r>
              <w:rPr>
                <w:color w:val="231F20"/>
                <w:spacing w:val="-26"/>
                <w:sz w:val="13"/>
              </w:rPr>
              <w:t> </w:t>
            </w:r>
            <w:r>
              <w:rPr>
                <w:color w:val="231F20"/>
                <w:sz w:val="13"/>
              </w:rPr>
              <w:t>y </w:t>
            </w:r>
            <w:r>
              <w:rPr>
                <w:color w:val="231F20"/>
                <w:w w:val="95"/>
                <w:sz w:val="13"/>
              </w:rPr>
              <w:t>en</w:t>
            </w:r>
            <w:r>
              <w:rPr>
                <w:color w:val="231F20"/>
                <w:spacing w:val="-14"/>
                <w:w w:val="95"/>
                <w:sz w:val="13"/>
              </w:rPr>
              <w:t> </w:t>
            </w:r>
            <w:r>
              <w:rPr>
                <w:color w:val="231F20"/>
                <w:w w:val="95"/>
                <w:sz w:val="13"/>
              </w:rPr>
              <w:t>donde</w:t>
            </w:r>
            <w:r>
              <w:rPr>
                <w:color w:val="231F20"/>
                <w:spacing w:val="-14"/>
                <w:w w:val="95"/>
                <w:sz w:val="13"/>
              </w:rPr>
              <w:t> </w:t>
            </w:r>
            <w:r>
              <w:rPr>
                <w:color w:val="231F20"/>
                <w:spacing w:val="-3"/>
                <w:w w:val="95"/>
                <w:sz w:val="13"/>
              </w:rPr>
              <w:t>logre</w:t>
            </w:r>
            <w:r>
              <w:rPr>
                <w:color w:val="231F20"/>
                <w:spacing w:val="-14"/>
                <w:w w:val="95"/>
                <w:sz w:val="13"/>
              </w:rPr>
              <w:t> </w:t>
            </w:r>
            <w:r>
              <w:rPr>
                <w:color w:val="231F20"/>
                <w:spacing w:val="-3"/>
                <w:w w:val="95"/>
                <w:sz w:val="13"/>
              </w:rPr>
              <w:t>desenvolverse</w:t>
            </w:r>
            <w:r>
              <w:rPr>
                <w:color w:val="231F20"/>
                <w:spacing w:val="-14"/>
                <w:w w:val="95"/>
                <w:sz w:val="13"/>
              </w:rPr>
              <w:t> </w:t>
            </w:r>
            <w:r>
              <w:rPr>
                <w:color w:val="231F20"/>
                <w:spacing w:val="-3"/>
                <w:w w:val="95"/>
                <w:sz w:val="13"/>
              </w:rPr>
              <w:t>adecuadamente</w:t>
            </w:r>
            <w:r>
              <w:rPr>
                <w:color w:val="231F20"/>
                <w:spacing w:val="-14"/>
                <w:w w:val="95"/>
                <w:sz w:val="13"/>
              </w:rPr>
              <w:t> </w:t>
            </w:r>
            <w:r>
              <w:rPr>
                <w:color w:val="231F20"/>
                <w:w w:val="95"/>
                <w:sz w:val="13"/>
              </w:rPr>
              <w:t>ante</w:t>
            </w:r>
            <w:r>
              <w:rPr>
                <w:color w:val="231F20"/>
                <w:spacing w:val="-14"/>
                <w:w w:val="95"/>
                <w:sz w:val="13"/>
              </w:rPr>
              <w:t> </w:t>
            </w:r>
            <w:r>
              <w:rPr>
                <w:color w:val="231F20"/>
                <w:w w:val="95"/>
                <w:sz w:val="13"/>
              </w:rPr>
              <w:t>un cliente</w:t>
            </w:r>
            <w:r>
              <w:rPr>
                <w:color w:val="231F20"/>
                <w:spacing w:val="-22"/>
                <w:w w:val="95"/>
                <w:sz w:val="13"/>
              </w:rPr>
              <w:t> </w:t>
            </w:r>
            <w:r>
              <w:rPr>
                <w:color w:val="231F20"/>
                <w:w w:val="95"/>
                <w:sz w:val="13"/>
              </w:rPr>
              <w:t>o</w:t>
            </w:r>
            <w:r>
              <w:rPr>
                <w:color w:val="231F20"/>
                <w:spacing w:val="-22"/>
                <w:w w:val="95"/>
                <w:sz w:val="13"/>
              </w:rPr>
              <w:t> </w:t>
            </w:r>
            <w:r>
              <w:rPr>
                <w:color w:val="231F20"/>
                <w:w w:val="95"/>
                <w:sz w:val="13"/>
              </w:rPr>
              <w:t>ante</w:t>
            </w:r>
            <w:r>
              <w:rPr>
                <w:color w:val="231F20"/>
                <w:spacing w:val="-22"/>
                <w:w w:val="95"/>
                <w:sz w:val="13"/>
              </w:rPr>
              <w:t> </w:t>
            </w:r>
            <w:r>
              <w:rPr>
                <w:color w:val="231F20"/>
                <w:w w:val="95"/>
                <w:sz w:val="13"/>
              </w:rPr>
              <w:t>una</w:t>
            </w:r>
            <w:r>
              <w:rPr>
                <w:color w:val="231F20"/>
                <w:spacing w:val="-22"/>
                <w:w w:val="95"/>
                <w:sz w:val="13"/>
              </w:rPr>
              <w:t> </w:t>
            </w:r>
            <w:r>
              <w:rPr>
                <w:color w:val="231F20"/>
                <w:spacing w:val="-3"/>
                <w:w w:val="95"/>
                <w:sz w:val="13"/>
              </w:rPr>
              <w:t>oferta</w:t>
            </w:r>
            <w:r>
              <w:rPr>
                <w:color w:val="231F20"/>
                <w:spacing w:val="-22"/>
                <w:w w:val="95"/>
                <w:sz w:val="13"/>
              </w:rPr>
              <w:t> </w:t>
            </w:r>
            <w:r>
              <w:rPr>
                <w:color w:val="231F20"/>
                <w:w w:val="95"/>
                <w:sz w:val="13"/>
              </w:rPr>
              <w:t>de</w:t>
            </w:r>
            <w:r>
              <w:rPr>
                <w:color w:val="231F20"/>
                <w:spacing w:val="-22"/>
                <w:w w:val="95"/>
                <w:sz w:val="13"/>
              </w:rPr>
              <w:t> </w:t>
            </w:r>
            <w:r>
              <w:rPr>
                <w:color w:val="231F20"/>
                <w:w w:val="95"/>
                <w:sz w:val="13"/>
              </w:rPr>
              <w:t>trabajo,</w:t>
            </w:r>
            <w:r>
              <w:rPr>
                <w:color w:val="231F20"/>
                <w:spacing w:val="-22"/>
                <w:w w:val="95"/>
                <w:sz w:val="13"/>
              </w:rPr>
              <w:t> </w:t>
            </w:r>
            <w:r>
              <w:rPr>
                <w:color w:val="231F20"/>
                <w:w w:val="95"/>
                <w:sz w:val="13"/>
              </w:rPr>
              <w:t>a</w:t>
            </w:r>
            <w:r>
              <w:rPr>
                <w:color w:val="231F20"/>
                <w:spacing w:val="-22"/>
                <w:w w:val="95"/>
                <w:sz w:val="13"/>
              </w:rPr>
              <w:t> </w:t>
            </w:r>
            <w:r>
              <w:rPr>
                <w:color w:val="231F20"/>
                <w:spacing w:val="-3"/>
                <w:w w:val="95"/>
                <w:sz w:val="13"/>
              </w:rPr>
              <w:t>través</w:t>
            </w:r>
            <w:r>
              <w:rPr>
                <w:color w:val="231F20"/>
                <w:spacing w:val="-22"/>
                <w:w w:val="95"/>
                <w:sz w:val="13"/>
              </w:rPr>
              <w:t> </w:t>
            </w:r>
            <w:r>
              <w:rPr>
                <w:color w:val="231F20"/>
                <w:w w:val="95"/>
                <w:sz w:val="13"/>
              </w:rPr>
              <w:t>de</w:t>
            </w:r>
            <w:r>
              <w:rPr>
                <w:color w:val="231F20"/>
                <w:spacing w:val="-22"/>
                <w:w w:val="95"/>
                <w:sz w:val="13"/>
              </w:rPr>
              <w:t> </w:t>
            </w:r>
            <w:r>
              <w:rPr>
                <w:color w:val="231F20"/>
                <w:w w:val="95"/>
                <w:sz w:val="13"/>
              </w:rPr>
              <w:t>la</w:t>
            </w:r>
            <w:r>
              <w:rPr>
                <w:color w:val="231F20"/>
                <w:spacing w:val="-22"/>
                <w:w w:val="95"/>
                <w:sz w:val="13"/>
              </w:rPr>
              <w:t> </w:t>
            </w:r>
            <w:r>
              <w:rPr>
                <w:color w:val="231F20"/>
                <w:spacing w:val="-2"/>
                <w:w w:val="95"/>
                <w:sz w:val="13"/>
              </w:rPr>
              <w:t>reali-</w:t>
            </w:r>
          </w:p>
        </w:tc>
      </w:tr>
      <w:tr>
        <w:trPr>
          <w:trHeight w:val="244" w:hRule="exact"/>
        </w:trPr>
        <w:tc>
          <w:tcPr>
            <w:tcW w:w="544" w:type="dxa"/>
            <w:tcBorders>
              <w:top w:val="nil"/>
              <w:right w:val="single" w:sz="6" w:space="0" w:color="808285"/>
            </w:tcBorders>
          </w:tcPr>
          <w:p>
            <w:pPr/>
          </w:p>
        </w:tc>
        <w:tc>
          <w:tcPr>
            <w:tcW w:w="1473" w:type="dxa"/>
            <w:tcBorders>
              <w:top w:val="nil"/>
              <w:left w:val="single" w:sz="6" w:space="0" w:color="808285"/>
              <w:right w:val="single" w:sz="6" w:space="0" w:color="808285"/>
            </w:tcBorders>
          </w:tcPr>
          <w:p>
            <w:pPr/>
          </w:p>
        </w:tc>
        <w:tc>
          <w:tcPr>
            <w:tcW w:w="3592" w:type="dxa"/>
            <w:tcBorders>
              <w:top w:val="nil"/>
              <w:left w:val="single" w:sz="6" w:space="0" w:color="808285"/>
            </w:tcBorders>
          </w:tcPr>
          <w:p>
            <w:pPr>
              <w:pStyle w:val="TableParagraph"/>
              <w:spacing w:line="92" w:lineRule="exact"/>
              <w:ind w:left="245"/>
              <w:rPr>
                <w:sz w:val="13"/>
              </w:rPr>
            </w:pPr>
            <w:r>
              <w:rPr>
                <w:color w:val="231F20"/>
                <w:w w:val="95"/>
                <w:sz w:val="13"/>
              </w:rPr>
              <w:t>zación de un portafolio de trabajo efectivo.</w:t>
            </w:r>
          </w:p>
        </w:tc>
      </w:tr>
      <w:tr>
        <w:trPr>
          <w:trHeight w:val="872" w:hRule="exact"/>
        </w:trPr>
        <w:tc>
          <w:tcPr>
            <w:tcW w:w="544" w:type="dxa"/>
            <w:tcBorders>
              <w:bottom w:val="nil"/>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78"/>
              <w:ind w:right="164"/>
              <w:jc w:val="right"/>
              <w:rPr>
                <w:rFonts w:ascii="Arial"/>
                <w:b/>
                <w:sz w:val="12"/>
              </w:rPr>
            </w:pPr>
            <w:r>
              <w:rPr>
                <w:rFonts w:ascii="Arial"/>
                <w:b/>
                <w:color w:val="5E9147"/>
                <w:w w:val="116"/>
                <w:sz w:val="12"/>
              </w:rPr>
              <w:t>8</w:t>
            </w:r>
          </w:p>
        </w:tc>
        <w:tc>
          <w:tcPr>
            <w:tcW w:w="1473" w:type="dxa"/>
            <w:tcBorders>
              <w:left w:val="single" w:sz="6" w:space="0" w:color="808285"/>
              <w:bottom w:val="nil"/>
              <w:right w:val="single" w:sz="6" w:space="0" w:color="808285"/>
            </w:tcBorders>
          </w:tcPr>
          <w:p>
            <w:pPr>
              <w:pStyle w:val="TableParagraph"/>
              <w:rPr>
                <w:sz w:val="12"/>
              </w:rPr>
            </w:pPr>
          </w:p>
          <w:p>
            <w:pPr>
              <w:pStyle w:val="TableParagraph"/>
              <w:spacing w:before="5"/>
              <w:rPr>
                <w:sz w:val="14"/>
              </w:rPr>
            </w:pPr>
          </w:p>
          <w:p>
            <w:pPr>
              <w:pStyle w:val="TableParagraph"/>
              <w:spacing w:line="273" w:lineRule="auto" w:before="1"/>
              <w:ind w:left="189" w:right="351"/>
              <w:rPr>
                <w:sz w:val="13"/>
              </w:rPr>
            </w:pPr>
            <w:r>
              <w:rPr>
                <w:color w:val="231F20"/>
                <w:w w:val="95"/>
                <w:sz w:val="13"/>
              </w:rPr>
              <w:t>Comunicación </w:t>
            </w:r>
            <w:r>
              <w:rPr>
                <w:color w:val="231F20"/>
                <w:sz w:val="13"/>
              </w:rPr>
              <w:t>y estrategias publicitarias</w:t>
            </w:r>
          </w:p>
        </w:tc>
        <w:tc>
          <w:tcPr>
            <w:tcW w:w="3592" w:type="dxa"/>
            <w:tcBorders>
              <w:left w:val="single" w:sz="6" w:space="0" w:color="808285"/>
              <w:bottom w:val="nil"/>
            </w:tcBorders>
          </w:tcPr>
          <w:p>
            <w:pPr>
              <w:pStyle w:val="TableParagraph"/>
              <w:spacing w:before="8"/>
              <w:rPr>
                <w:sz w:val="11"/>
              </w:rPr>
            </w:pPr>
          </w:p>
          <w:p>
            <w:pPr>
              <w:pStyle w:val="TableParagraph"/>
              <w:spacing w:line="273" w:lineRule="auto"/>
              <w:ind w:left="245" w:right="71"/>
              <w:jc w:val="both"/>
              <w:rPr>
                <w:sz w:val="13"/>
              </w:rPr>
            </w:pPr>
            <w:r>
              <w:rPr>
                <w:color w:val="231F20"/>
                <w:w w:val="95"/>
                <w:sz w:val="13"/>
              </w:rPr>
              <w:t>Conjugar los elementos de </w:t>
            </w:r>
            <w:r>
              <w:rPr>
                <w:color w:val="231F20"/>
                <w:spacing w:val="-3"/>
                <w:w w:val="95"/>
                <w:sz w:val="13"/>
              </w:rPr>
              <w:t>componentes estratégicos </w:t>
            </w:r>
            <w:r>
              <w:rPr>
                <w:color w:val="231F20"/>
                <w:w w:val="95"/>
                <w:sz w:val="13"/>
              </w:rPr>
              <w:t>sostenibles</w:t>
            </w:r>
            <w:r>
              <w:rPr>
                <w:color w:val="231F20"/>
                <w:spacing w:val="-16"/>
                <w:w w:val="95"/>
                <w:sz w:val="13"/>
              </w:rPr>
              <w:t> </w:t>
            </w:r>
            <w:r>
              <w:rPr>
                <w:color w:val="231F20"/>
                <w:w w:val="95"/>
                <w:sz w:val="13"/>
              </w:rPr>
              <w:t>que</w:t>
            </w:r>
            <w:r>
              <w:rPr>
                <w:color w:val="231F20"/>
                <w:spacing w:val="-16"/>
                <w:w w:val="95"/>
                <w:sz w:val="13"/>
              </w:rPr>
              <w:t> </w:t>
            </w:r>
            <w:r>
              <w:rPr>
                <w:color w:val="231F20"/>
                <w:w w:val="95"/>
                <w:sz w:val="13"/>
              </w:rPr>
              <w:t>puedan</w:t>
            </w:r>
            <w:r>
              <w:rPr>
                <w:color w:val="231F20"/>
                <w:spacing w:val="-16"/>
                <w:w w:val="95"/>
                <w:sz w:val="13"/>
              </w:rPr>
              <w:t> </w:t>
            </w:r>
            <w:r>
              <w:rPr>
                <w:color w:val="231F20"/>
                <w:spacing w:val="-3"/>
                <w:w w:val="95"/>
                <w:sz w:val="13"/>
              </w:rPr>
              <w:t>formar</w:t>
            </w:r>
            <w:r>
              <w:rPr>
                <w:color w:val="231F20"/>
                <w:spacing w:val="-16"/>
                <w:w w:val="95"/>
                <w:sz w:val="13"/>
              </w:rPr>
              <w:t> </w:t>
            </w:r>
            <w:r>
              <w:rPr>
                <w:color w:val="231F20"/>
                <w:w w:val="95"/>
                <w:sz w:val="13"/>
              </w:rPr>
              <w:t>parte</w:t>
            </w:r>
            <w:r>
              <w:rPr>
                <w:color w:val="231F20"/>
                <w:spacing w:val="-16"/>
                <w:w w:val="95"/>
                <w:sz w:val="13"/>
              </w:rPr>
              <w:t> </w:t>
            </w:r>
            <w:r>
              <w:rPr>
                <w:color w:val="231F20"/>
                <w:w w:val="95"/>
                <w:sz w:val="13"/>
              </w:rPr>
              <w:t>de</w:t>
            </w:r>
            <w:r>
              <w:rPr>
                <w:color w:val="231F20"/>
                <w:spacing w:val="-16"/>
                <w:w w:val="95"/>
                <w:sz w:val="13"/>
              </w:rPr>
              <w:t> </w:t>
            </w:r>
            <w:r>
              <w:rPr>
                <w:color w:val="231F20"/>
                <w:w w:val="95"/>
                <w:sz w:val="13"/>
              </w:rPr>
              <w:t>una</w:t>
            </w:r>
            <w:r>
              <w:rPr>
                <w:color w:val="231F20"/>
                <w:spacing w:val="-16"/>
                <w:w w:val="95"/>
                <w:sz w:val="13"/>
              </w:rPr>
              <w:t> </w:t>
            </w:r>
            <w:r>
              <w:rPr>
                <w:color w:val="231F20"/>
                <w:w w:val="95"/>
                <w:sz w:val="13"/>
              </w:rPr>
              <w:t>campaña publicitaria</w:t>
            </w:r>
            <w:r>
              <w:rPr>
                <w:color w:val="231F20"/>
                <w:spacing w:val="-27"/>
                <w:w w:val="95"/>
                <w:sz w:val="13"/>
              </w:rPr>
              <w:t> </w:t>
            </w:r>
            <w:r>
              <w:rPr>
                <w:color w:val="231F20"/>
                <w:w w:val="95"/>
                <w:sz w:val="13"/>
              </w:rPr>
              <w:t>aplicada</w:t>
            </w:r>
            <w:r>
              <w:rPr>
                <w:color w:val="231F20"/>
                <w:spacing w:val="-27"/>
                <w:w w:val="95"/>
                <w:sz w:val="13"/>
              </w:rPr>
              <w:t> </w:t>
            </w:r>
            <w:r>
              <w:rPr>
                <w:color w:val="231F20"/>
                <w:w w:val="95"/>
                <w:sz w:val="13"/>
              </w:rPr>
              <w:t>a</w:t>
            </w:r>
            <w:r>
              <w:rPr>
                <w:color w:val="231F20"/>
                <w:spacing w:val="-27"/>
                <w:w w:val="95"/>
                <w:sz w:val="13"/>
              </w:rPr>
              <w:t> </w:t>
            </w:r>
            <w:r>
              <w:rPr>
                <w:color w:val="231F20"/>
                <w:w w:val="95"/>
                <w:sz w:val="13"/>
              </w:rPr>
              <w:t>partir</w:t>
            </w:r>
            <w:r>
              <w:rPr>
                <w:color w:val="231F20"/>
                <w:spacing w:val="-27"/>
                <w:w w:val="95"/>
                <w:sz w:val="13"/>
              </w:rPr>
              <w:t> </w:t>
            </w:r>
            <w:r>
              <w:rPr>
                <w:color w:val="231F20"/>
                <w:w w:val="95"/>
                <w:sz w:val="13"/>
              </w:rPr>
              <w:t>de</w:t>
            </w:r>
            <w:r>
              <w:rPr>
                <w:color w:val="231F20"/>
                <w:spacing w:val="-27"/>
                <w:w w:val="95"/>
                <w:sz w:val="13"/>
              </w:rPr>
              <w:t> </w:t>
            </w:r>
            <w:r>
              <w:rPr>
                <w:color w:val="231F20"/>
                <w:w w:val="95"/>
                <w:sz w:val="13"/>
              </w:rPr>
              <w:t>los</w:t>
            </w:r>
            <w:r>
              <w:rPr>
                <w:color w:val="231F20"/>
                <w:spacing w:val="-27"/>
                <w:w w:val="95"/>
                <w:sz w:val="13"/>
              </w:rPr>
              <w:t> </w:t>
            </w:r>
            <w:r>
              <w:rPr>
                <w:color w:val="231F20"/>
                <w:w w:val="95"/>
                <w:sz w:val="13"/>
              </w:rPr>
              <w:t>diversos</w:t>
            </w:r>
            <w:r>
              <w:rPr>
                <w:color w:val="231F20"/>
                <w:spacing w:val="-27"/>
                <w:w w:val="95"/>
                <w:sz w:val="13"/>
              </w:rPr>
              <w:t> </w:t>
            </w:r>
            <w:r>
              <w:rPr>
                <w:color w:val="231F20"/>
                <w:w w:val="95"/>
                <w:sz w:val="13"/>
              </w:rPr>
              <w:t>modelos</w:t>
            </w:r>
            <w:r>
              <w:rPr>
                <w:color w:val="231F20"/>
                <w:spacing w:val="-27"/>
                <w:w w:val="95"/>
                <w:sz w:val="13"/>
              </w:rPr>
              <w:t> </w:t>
            </w:r>
            <w:r>
              <w:rPr>
                <w:color w:val="231F20"/>
                <w:w w:val="95"/>
                <w:sz w:val="13"/>
              </w:rPr>
              <w:t>de </w:t>
            </w:r>
            <w:r>
              <w:rPr>
                <w:color w:val="231F20"/>
                <w:spacing w:val="-3"/>
                <w:w w:val="95"/>
                <w:sz w:val="13"/>
              </w:rPr>
              <w:t>comunicación</w:t>
            </w:r>
            <w:r>
              <w:rPr>
                <w:color w:val="231F20"/>
                <w:spacing w:val="-12"/>
                <w:w w:val="95"/>
                <w:sz w:val="13"/>
              </w:rPr>
              <w:t> </w:t>
            </w:r>
            <w:r>
              <w:rPr>
                <w:color w:val="231F20"/>
                <w:w w:val="95"/>
                <w:sz w:val="13"/>
              </w:rPr>
              <w:t>para</w:t>
            </w:r>
            <w:r>
              <w:rPr>
                <w:color w:val="231F20"/>
                <w:spacing w:val="-12"/>
                <w:w w:val="95"/>
                <w:sz w:val="13"/>
              </w:rPr>
              <w:t> </w:t>
            </w:r>
            <w:r>
              <w:rPr>
                <w:color w:val="231F20"/>
                <w:w w:val="95"/>
                <w:sz w:val="13"/>
              </w:rPr>
              <w:t>la</w:t>
            </w:r>
            <w:r>
              <w:rPr>
                <w:color w:val="231F20"/>
                <w:spacing w:val="-12"/>
                <w:w w:val="95"/>
                <w:sz w:val="13"/>
              </w:rPr>
              <w:t> </w:t>
            </w:r>
            <w:r>
              <w:rPr>
                <w:color w:val="231F20"/>
                <w:w w:val="95"/>
                <w:sz w:val="13"/>
              </w:rPr>
              <w:t>planeación</w:t>
            </w:r>
            <w:r>
              <w:rPr>
                <w:color w:val="231F20"/>
                <w:spacing w:val="-12"/>
                <w:w w:val="95"/>
                <w:sz w:val="13"/>
              </w:rPr>
              <w:t> </w:t>
            </w:r>
            <w:r>
              <w:rPr>
                <w:color w:val="231F20"/>
                <w:w w:val="95"/>
                <w:sz w:val="13"/>
              </w:rPr>
              <w:t>y</w:t>
            </w:r>
            <w:r>
              <w:rPr>
                <w:color w:val="231F20"/>
                <w:spacing w:val="-12"/>
                <w:w w:val="95"/>
                <w:sz w:val="13"/>
              </w:rPr>
              <w:t> </w:t>
            </w:r>
            <w:r>
              <w:rPr>
                <w:color w:val="231F20"/>
                <w:spacing w:val="-3"/>
                <w:w w:val="95"/>
                <w:sz w:val="13"/>
              </w:rPr>
              <w:t>realización</w:t>
            </w:r>
            <w:r>
              <w:rPr>
                <w:color w:val="231F20"/>
                <w:spacing w:val="-12"/>
                <w:w w:val="95"/>
                <w:sz w:val="13"/>
              </w:rPr>
              <w:t> </w:t>
            </w:r>
            <w:r>
              <w:rPr>
                <w:color w:val="231F20"/>
                <w:w w:val="95"/>
                <w:sz w:val="13"/>
              </w:rPr>
              <w:t>de</w:t>
            </w:r>
            <w:r>
              <w:rPr>
                <w:color w:val="231F20"/>
                <w:spacing w:val="-12"/>
                <w:w w:val="95"/>
                <w:sz w:val="13"/>
              </w:rPr>
              <w:t> </w:t>
            </w:r>
            <w:r>
              <w:rPr>
                <w:color w:val="231F20"/>
                <w:w w:val="95"/>
                <w:sz w:val="13"/>
              </w:rPr>
              <w:t>ésta,</w:t>
            </w:r>
          </w:p>
        </w:tc>
      </w:tr>
      <w:tr>
        <w:trPr>
          <w:trHeight w:val="308" w:hRule="exact"/>
        </w:trPr>
        <w:tc>
          <w:tcPr>
            <w:tcW w:w="5609" w:type="dxa"/>
            <w:gridSpan w:val="3"/>
            <w:tcBorders>
              <w:top w:val="nil"/>
            </w:tcBorders>
          </w:tcPr>
          <w:p>
            <w:pPr>
              <w:pStyle w:val="TableParagraph"/>
              <w:spacing w:line="156" w:lineRule="exact"/>
              <w:ind w:left="2262"/>
              <w:rPr>
                <w:sz w:val="13"/>
              </w:rPr>
            </w:pPr>
            <w:r>
              <w:rPr>
                <w:color w:val="231F20"/>
                <w:w w:val="95"/>
                <w:sz w:val="13"/>
              </w:rPr>
              <w:t>dando respuesta a problemáticas existentes.</w:t>
            </w:r>
          </w:p>
        </w:tc>
      </w:tr>
      <w:tr>
        <w:trPr>
          <w:trHeight w:val="2260" w:hRule="exact"/>
        </w:trPr>
        <w:tc>
          <w:tcPr>
            <w:tcW w:w="544" w:type="dxa"/>
            <w:tcBorders>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1"/>
              <w:rPr>
                <w:sz w:val="14"/>
              </w:rPr>
            </w:pPr>
          </w:p>
          <w:p>
            <w:pPr>
              <w:pStyle w:val="TableParagraph"/>
              <w:ind w:right="172"/>
              <w:jc w:val="right"/>
              <w:rPr>
                <w:rFonts w:ascii="Arial"/>
                <w:b/>
                <w:sz w:val="12"/>
              </w:rPr>
            </w:pPr>
            <w:r>
              <w:rPr>
                <w:rFonts w:ascii="Arial"/>
                <w:b/>
                <w:color w:val="5E9147"/>
                <w:w w:val="116"/>
                <w:sz w:val="12"/>
              </w:rPr>
              <w:t>9</w:t>
            </w:r>
          </w:p>
        </w:tc>
        <w:tc>
          <w:tcPr>
            <w:tcW w:w="1473" w:type="dxa"/>
            <w:tcBorders>
              <w:left w:val="nil"/>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3"/>
              </w:rPr>
            </w:pPr>
          </w:p>
          <w:p>
            <w:pPr>
              <w:pStyle w:val="TableParagraph"/>
              <w:spacing w:before="1"/>
              <w:ind w:left="197"/>
              <w:rPr>
                <w:sz w:val="13"/>
              </w:rPr>
            </w:pPr>
            <w:r>
              <w:rPr>
                <w:color w:val="231F20"/>
                <w:w w:val="95"/>
                <w:sz w:val="13"/>
              </w:rPr>
              <w:t>Liderazgo y calidad</w:t>
            </w:r>
          </w:p>
        </w:tc>
        <w:tc>
          <w:tcPr>
            <w:tcW w:w="3592" w:type="dxa"/>
            <w:tcBorders>
              <w:left w:val="nil"/>
            </w:tcBorders>
          </w:tcPr>
          <w:p>
            <w:pPr>
              <w:pStyle w:val="TableParagraph"/>
              <w:spacing w:before="8"/>
              <w:rPr>
                <w:sz w:val="11"/>
              </w:rPr>
            </w:pPr>
          </w:p>
          <w:p>
            <w:pPr>
              <w:pStyle w:val="TableParagraph"/>
              <w:spacing w:line="273" w:lineRule="auto"/>
              <w:ind w:left="252" w:right="70"/>
              <w:jc w:val="both"/>
              <w:rPr>
                <w:sz w:val="13"/>
              </w:rPr>
            </w:pPr>
            <w:r>
              <w:rPr>
                <w:color w:val="231F20"/>
                <w:spacing w:val="-3"/>
                <w:sz w:val="13"/>
              </w:rPr>
              <w:t>Comprometer</w:t>
            </w:r>
            <w:r>
              <w:rPr>
                <w:color w:val="231F20"/>
                <w:spacing w:val="-26"/>
                <w:sz w:val="13"/>
              </w:rPr>
              <w:t> </w:t>
            </w:r>
            <w:r>
              <w:rPr>
                <w:color w:val="231F20"/>
                <w:sz w:val="13"/>
              </w:rPr>
              <w:t>al</w:t>
            </w:r>
            <w:r>
              <w:rPr>
                <w:color w:val="231F20"/>
                <w:spacing w:val="-26"/>
                <w:sz w:val="13"/>
              </w:rPr>
              <w:t> </w:t>
            </w:r>
            <w:r>
              <w:rPr>
                <w:color w:val="231F20"/>
                <w:sz w:val="13"/>
              </w:rPr>
              <w:t>diseñador</w:t>
            </w:r>
            <w:r>
              <w:rPr>
                <w:color w:val="231F20"/>
                <w:spacing w:val="-26"/>
                <w:sz w:val="13"/>
              </w:rPr>
              <w:t> </w:t>
            </w:r>
            <w:r>
              <w:rPr>
                <w:color w:val="231F20"/>
                <w:spacing w:val="-3"/>
                <w:sz w:val="13"/>
              </w:rPr>
              <w:t>con</w:t>
            </w:r>
            <w:r>
              <w:rPr>
                <w:color w:val="231F20"/>
                <w:spacing w:val="-26"/>
                <w:sz w:val="13"/>
              </w:rPr>
              <w:t> </w:t>
            </w:r>
            <w:r>
              <w:rPr>
                <w:color w:val="231F20"/>
                <w:sz w:val="13"/>
              </w:rPr>
              <w:t>el</w:t>
            </w:r>
            <w:r>
              <w:rPr>
                <w:color w:val="231F20"/>
                <w:spacing w:val="-26"/>
                <w:sz w:val="13"/>
              </w:rPr>
              <w:t> </w:t>
            </w:r>
            <w:r>
              <w:rPr>
                <w:color w:val="231F20"/>
                <w:spacing w:val="-3"/>
                <w:sz w:val="13"/>
              </w:rPr>
              <w:t>concepto</w:t>
            </w:r>
            <w:r>
              <w:rPr>
                <w:color w:val="231F20"/>
                <w:spacing w:val="-26"/>
                <w:sz w:val="13"/>
              </w:rPr>
              <w:t> </w:t>
            </w:r>
            <w:r>
              <w:rPr>
                <w:color w:val="231F20"/>
                <w:sz w:val="13"/>
              </w:rPr>
              <w:t>de</w:t>
            </w:r>
            <w:r>
              <w:rPr>
                <w:color w:val="231F20"/>
                <w:spacing w:val="-26"/>
                <w:sz w:val="13"/>
              </w:rPr>
              <w:t> </w:t>
            </w:r>
            <w:r>
              <w:rPr>
                <w:i/>
                <w:color w:val="231F20"/>
                <w:spacing w:val="-3"/>
                <w:sz w:val="13"/>
              </w:rPr>
              <w:t>calidad </w:t>
            </w:r>
            <w:r>
              <w:rPr>
                <w:i/>
                <w:color w:val="231F20"/>
                <w:sz w:val="13"/>
              </w:rPr>
              <w:t>total</w:t>
            </w:r>
            <w:r>
              <w:rPr>
                <w:i/>
                <w:color w:val="231F20"/>
                <w:spacing w:val="-19"/>
                <w:sz w:val="13"/>
              </w:rPr>
              <w:t> </w:t>
            </w:r>
            <w:r>
              <w:rPr>
                <w:color w:val="231F20"/>
                <w:sz w:val="13"/>
              </w:rPr>
              <w:t>y</w:t>
            </w:r>
            <w:r>
              <w:rPr>
                <w:color w:val="231F20"/>
                <w:spacing w:val="-19"/>
                <w:sz w:val="13"/>
              </w:rPr>
              <w:t> </w:t>
            </w:r>
            <w:r>
              <w:rPr>
                <w:i/>
                <w:color w:val="231F20"/>
                <w:spacing w:val="-3"/>
                <w:sz w:val="13"/>
              </w:rPr>
              <w:t>liderazgo</w:t>
            </w:r>
            <w:r>
              <w:rPr>
                <w:color w:val="231F20"/>
                <w:spacing w:val="-3"/>
                <w:sz w:val="13"/>
              </w:rPr>
              <w:t>,</w:t>
            </w:r>
            <w:r>
              <w:rPr>
                <w:color w:val="231F20"/>
                <w:spacing w:val="-19"/>
                <w:sz w:val="13"/>
              </w:rPr>
              <w:t> </w:t>
            </w:r>
            <w:r>
              <w:rPr>
                <w:color w:val="231F20"/>
                <w:sz w:val="13"/>
              </w:rPr>
              <w:t>para</w:t>
            </w:r>
            <w:r>
              <w:rPr>
                <w:color w:val="231F20"/>
                <w:spacing w:val="-19"/>
                <w:sz w:val="13"/>
              </w:rPr>
              <w:t> </w:t>
            </w:r>
            <w:r>
              <w:rPr>
                <w:color w:val="231F20"/>
                <w:sz w:val="13"/>
              </w:rPr>
              <w:t>alcanzar</w:t>
            </w:r>
            <w:r>
              <w:rPr>
                <w:color w:val="231F20"/>
                <w:spacing w:val="-19"/>
                <w:sz w:val="13"/>
              </w:rPr>
              <w:t> </w:t>
            </w:r>
            <w:r>
              <w:rPr>
                <w:color w:val="231F20"/>
                <w:spacing w:val="-3"/>
                <w:sz w:val="13"/>
              </w:rPr>
              <w:t>niveles</w:t>
            </w:r>
            <w:r>
              <w:rPr>
                <w:color w:val="231F20"/>
                <w:spacing w:val="-19"/>
                <w:sz w:val="13"/>
              </w:rPr>
              <w:t> </w:t>
            </w:r>
            <w:r>
              <w:rPr>
                <w:color w:val="231F20"/>
                <w:spacing w:val="-3"/>
                <w:sz w:val="13"/>
              </w:rPr>
              <w:t>competitivos, </w:t>
            </w:r>
            <w:r>
              <w:rPr>
                <w:color w:val="231F20"/>
                <w:spacing w:val="-3"/>
                <w:w w:val="95"/>
                <w:sz w:val="13"/>
              </w:rPr>
              <w:t>coherentes, innovadores </w:t>
            </w:r>
            <w:r>
              <w:rPr>
                <w:color w:val="231F20"/>
                <w:w w:val="95"/>
                <w:sz w:val="13"/>
              </w:rPr>
              <w:t>y </w:t>
            </w:r>
            <w:r>
              <w:rPr>
                <w:color w:val="231F20"/>
                <w:spacing w:val="-3"/>
                <w:w w:val="95"/>
                <w:sz w:val="13"/>
              </w:rPr>
              <w:t>conscientes </w:t>
            </w:r>
            <w:r>
              <w:rPr>
                <w:color w:val="231F20"/>
                <w:w w:val="95"/>
                <w:sz w:val="13"/>
              </w:rPr>
              <w:t>en la</w:t>
            </w:r>
            <w:r>
              <w:rPr>
                <w:color w:val="231F20"/>
                <w:spacing w:val="-24"/>
                <w:w w:val="95"/>
                <w:sz w:val="13"/>
              </w:rPr>
              <w:t> </w:t>
            </w:r>
            <w:r>
              <w:rPr>
                <w:color w:val="231F20"/>
                <w:spacing w:val="-3"/>
                <w:w w:val="95"/>
                <w:sz w:val="13"/>
              </w:rPr>
              <w:t>aplicación </w:t>
            </w:r>
            <w:r>
              <w:rPr>
                <w:color w:val="231F20"/>
                <w:spacing w:val="-3"/>
                <w:sz w:val="13"/>
              </w:rPr>
              <w:t>rigurosa</w:t>
            </w:r>
            <w:r>
              <w:rPr>
                <w:color w:val="231F20"/>
                <w:spacing w:val="-11"/>
                <w:sz w:val="13"/>
              </w:rPr>
              <w:t> </w:t>
            </w:r>
            <w:r>
              <w:rPr>
                <w:color w:val="231F20"/>
                <w:sz w:val="13"/>
              </w:rPr>
              <w:t>de</w:t>
            </w:r>
            <w:r>
              <w:rPr>
                <w:color w:val="231F20"/>
                <w:spacing w:val="-11"/>
                <w:sz w:val="13"/>
              </w:rPr>
              <w:t> </w:t>
            </w:r>
            <w:r>
              <w:rPr>
                <w:color w:val="231F20"/>
                <w:sz w:val="13"/>
              </w:rPr>
              <w:t>normativas</w:t>
            </w:r>
            <w:r>
              <w:rPr>
                <w:color w:val="231F20"/>
                <w:spacing w:val="-11"/>
                <w:sz w:val="13"/>
              </w:rPr>
              <w:t> </w:t>
            </w:r>
            <w:r>
              <w:rPr>
                <w:color w:val="231F20"/>
                <w:sz w:val="13"/>
              </w:rPr>
              <w:t>y</w:t>
            </w:r>
            <w:r>
              <w:rPr>
                <w:color w:val="231F20"/>
                <w:spacing w:val="-11"/>
                <w:sz w:val="13"/>
              </w:rPr>
              <w:t> </w:t>
            </w:r>
            <w:r>
              <w:rPr>
                <w:color w:val="231F20"/>
                <w:spacing w:val="-2"/>
                <w:sz w:val="13"/>
              </w:rPr>
              <w:t>metodologías</w:t>
            </w:r>
            <w:r>
              <w:rPr>
                <w:color w:val="231F20"/>
                <w:spacing w:val="-11"/>
                <w:sz w:val="13"/>
              </w:rPr>
              <w:t> </w:t>
            </w:r>
            <w:r>
              <w:rPr>
                <w:color w:val="231F20"/>
                <w:sz w:val="13"/>
              </w:rPr>
              <w:t>en</w:t>
            </w:r>
            <w:r>
              <w:rPr>
                <w:color w:val="231F20"/>
                <w:spacing w:val="-11"/>
                <w:sz w:val="13"/>
              </w:rPr>
              <w:t> </w:t>
            </w:r>
            <w:r>
              <w:rPr>
                <w:color w:val="231F20"/>
                <w:sz w:val="13"/>
              </w:rPr>
              <w:t>el</w:t>
            </w:r>
            <w:r>
              <w:rPr>
                <w:color w:val="231F20"/>
                <w:spacing w:val="-11"/>
                <w:sz w:val="13"/>
              </w:rPr>
              <w:t> </w:t>
            </w:r>
            <w:r>
              <w:rPr>
                <w:color w:val="231F20"/>
                <w:spacing w:val="-2"/>
                <w:sz w:val="13"/>
              </w:rPr>
              <w:t>diseño </w:t>
            </w:r>
            <w:r>
              <w:rPr>
                <w:color w:val="231F20"/>
                <w:sz w:val="13"/>
              </w:rPr>
              <w:t>de</w:t>
            </w:r>
            <w:r>
              <w:rPr>
                <w:color w:val="231F20"/>
                <w:spacing w:val="-31"/>
                <w:sz w:val="13"/>
              </w:rPr>
              <w:t> </w:t>
            </w:r>
            <w:r>
              <w:rPr>
                <w:color w:val="231F20"/>
                <w:spacing w:val="-3"/>
                <w:sz w:val="13"/>
              </w:rPr>
              <w:t>nuevos</w:t>
            </w:r>
            <w:r>
              <w:rPr>
                <w:color w:val="231F20"/>
                <w:spacing w:val="-31"/>
                <w:sz w:val="13"/>
              </w:rPr>
              <w:t> </w:t>
            </w:r>
            <w:r>
              <w:rPr>
                <w:color w:val="231F20"/>
                <w:spacing w:val="-3"/>
                <w:sz w:val="13"/>
              </w:rPr>
              <w:t>productos</w:t>
            </w:r>
            <w:r>
              <w:rPr>
                <w:color w:val="231F20"/>
                <w:spacing w:val="-31"/>
                <w:sz w:val="13"/>
              </w:rPr>
              <w:t> </w:t>
            </w:r>
            <w:r>
              <w:rPr>
                <w:color w:val="231F20"/>
                <w:sz w:val="13"/>
              </w:rPr>
              <w:t>y</w:t>
            </w:r>
            <w:r>
              <w:rPr>
                <w:color w:val="231F20"/>
                <w:spacing w:val="-31"/>
                <w:sz w:val="13"/>
              </w:rPr>
              <w:t> </w:t>
            </w:r>
            <w:r>
              <w:rPr>
                <w:color w:val="231F20"/>
                <w:sz w:val="13"/>
              </w:rPr>
              <w:t>el</w:t>
            </w:r>
            <w:r>
              <w:rPr>
                <w:color w:val="231F20"/>
                <w:spacing w:val="-31"/>
                <w:sz w:val="13"/>
              </w:rPr>
              <w:t> </w:t>
            </w:r>
            <w:r>
              <w:rPr>
                <w:color w:val="231F20"/>
                <w:spacing w:val="-3"/>
                <w:sz w:val="13"/>
              </w:rPr>
              <w:t>ofrecimiento</w:t>
            </w:r>
            <w:r>
              <w:rPr>
                <w:color w:val="231F20"/>
                <w:spacing w:val="-31"/>
                <w:sz w:val="13"/>
              </w:rPr>
              <w:t> </w:t>
            </w:r>
            <w:r>
              <w:rPr>
                <w:color w:val="231F20"/>
                <w:sz w:val="13"/>
              </w:rPr>
              <w:t>de</w:t>
            </w:r>
            <w:r>
              <w:rPr>
                <w:color w:val="231F20"/>
                <w:spacing w:val="-31"/>
                <w:sz w:val="13"/>
              </w:rPr>
              <w:t> </w:t>
            </w:r>
            <w:r>
              <w:rPr>
                <w:color w:val="231F20"/>
                <w:sz w:val="13"/>
              </w:rPr>
              <w:t>sus</w:t>
            </w:r>
            <w:r>
              <w:rPr>
                <w:color w:val="231F20"/>
                <w:spacing w:val="-31"/>
                <w:sz w:val="13"/>
              </w:rPr>
              <w:t> </w:t>
            </w:r>
            <w:r>
              <w:rPr>
                <w:color w:val="231F20"/>
                <w:sz w:val="13"/>
              </w:rPr>
              <w:t>servicios </w:t>
            </w:r>
            <w:r>
              <w:rPr>
                <w:color w:val="231F20"/>
                <w:w w:val="95"/>
                <w:sz w:val="13"/>
              </w:rPr>
              <w:t>desde</w:t>
            </w:r>
            <w:r>
              <w:rPr>
                <w:color w:val="231F20"/>
                <w:spacing w:val="-33"/>
                <w:w w:val="95"/>
                <w:sz w:val="13"/>
              </w:rPr>
              <w:t> </w:t>
            </w:r>
            <w:r>
              <w:rPr>
                <w:color w:val="231F20"/>
                <w:w w:val="95"/>
                <w:sz w:val="13"/>
              </w:rPr>
              <w:t>una</w:t>
            </w:r>
            <w:r>
              <w:rPr>
                <w:color w:val="231F20"/>
                <w:spacing w:val="-33"/>
                <w:w w:val="95"/>
                <w:sz w:val="13"/>
              </w:rPr>
              <w:t> </w:t>
            </w:r>
            <w:r>
              <w:rPr>
                <w:color w:val="231F20"/>
                <w:w w:val="95"/>
                <w:sz w:val="13"/>
              </w:rPr>
              <w:t>óptica</w:t>
            </w:r>
            <w:r>
              <w:rPr>
                <w:color w:val="231F20"/>
                <w:spacing w:val="-33"/>
                <w:w w:val="95"/>
                <w:sz w:val="13"/>
              </w:rPr>
              <w:t> </w:t>
            </w:r>
            <w:r>
              <w:rPr>
                <w:color w:val="231F20"/>
                <w:w w:val="95"/>
                <w:sz w:val="13"/>
              </w:rPr>
              <w:t>de</w:t>
            </w:r>
            <w:r>
              <w:rPr>
                <w:color w:val="231F20"/>
                <w:spacing w:val="-33"/>
                <w:w w:val="95"/>
                <w:sz w:val="13"/>
              </w:rPr>
              <w:t> </w:t>
            </w:r>
            <w:r>
              <w:rPr>
                <w:color w:val="231F20"/>
                <w:w w:val="95"/>
                <w:sz w:val="13"/>
              </w:rPr>
              <w:t>sostenibilidad.</w:t>
            </w:r>
            <w:r>
              <w:rPr>
                <w:color w:val="231F20"/>
                <w:spacing w:val="-33"/>
                <w:w w:val="95"/>
                <w:sz w:val="13"/>
              </w:rPr>
              <w:t> </w:t>
            </w:r>
            <w:r>
              <w:rPr>
                <w:color w:val="231F20"/>
                <w:w w:val="95"/>
                <w:sz w:val="13"/>
              </w:rPr>
              <w:t>Al</w:t>
            </w:r>
            <w:r>
              <w:rPr>
                <w:color w:val="231F20"/>
                <w:spacing w:val="-33"/>
                <w:w w:val="95"/>
                <w:sz w:val="13"/>
              </w:rPr>
              <w:t> </w:t>
            </w:r>
            <w:r>
              <w:rPr>
                <w:color w:val="231F20"/>
                <w:w w:val="95"/>
                <w:sz w:val="13"/>
              </w:rPr>
              <w:t>término</w:t>
            </w:r>
            <w:r>
              <w:rPr>
                <w:color w:val="231F20"/>
                <w:spacing w:val="-33"/>
                <w:w w:val="95"/>
                <w:sz w:val="13"/>
              </w:rPr>
              <w:t> </w:t>
            </w:r>
            <w:r>
              <w:rPr>
                <w:color w:val="231F20"/>
                <w:w w:val="95"/>
                <w:sz w:val="13"/>
              </w:rPr>
              <w:t>del</w:t>
            </w:r>
            <w:r>
              <w:rPr>
                <w:color w:val="231F20"/>
                <w:spacing w:val="-33"/>
                <w:w w:val="95"/>
                <w:sz w:val="13"/>
              </w:rPr>
              <w:t> </w:t>
            </w:r>
            <w:r>
              <w:rPr>
                <w:color w:val="231F20"/>
                <w:spacing w:val="-2"/>
                <w:w w:val="95"/>
                <w:sz w:val="13"/>
              </w:rPr>
              <w:t>curso, </w:t>
            </w:r>
            <w:r>
              <w:rPr>
                <w:color w:val="231F20"/>
                <w:w w:val="95"/>
                <w:sz w:val="13"/>
              </w:rPr>
              <w:t>el</w:t>
            </w:r>
            <w:r>
              <w:rPr>
                <w:color w:val="231F20"/>
                <w:spacing w:val="-18"/>
                <w:w w:val="95"/>
                <w:sz w:val="13"/>
              </w:rPr>
              <w:t> </w:t>
            </w:r>
            <w:r>
              <w:rPr>
                <w:color w:val="231F20"/>
                <w:w w:val="95"/>
                <w:sz w:val="13"/>
              </w:rPr>
              <w:t>alumno</w:t>
            </w:r>
            <w:r>
              <w:rPr>
                <w:color w:val="231F20"/>
                <w:spacing w:val="-18"/>
                <w:w w:val="95"/>
                <w:sz w:val="13"/>
              </w:rPr>
              <w:t> </w:t>
            </w:r>
            <w:r>
              <w:rPr>
                <w:color w:val="231F20"/>
                <w:w w:val="95"/>
                <w:sz w:val="13"/>
              </w:rPr>
              <w:t>será</w:t>
            </w:r>
            <w:r>
              <w:rPr>
                <w:color w:val="231F20"/>
                <w:spacing w:val="-18"/>
                <w:w w:val="95"/>
                <w:sz w:val="13"/>
              </w:rPr>
              <w:t> </w:t>
            </w:r>
            <w:r>
              <w:rPr>
                <w:color w:val="231F20"/>
                <w:w w:val="95"/>
                <w:sz w:val="13"/>
              </w:rPr>
              <w:t>capaz</w:t>
            </w:r>
            <w:r>
              <w:rPr>
                <w:color w:val="231F20"/>
                <w:spacing w:val="-18"/>
                <w:w w:val="95"/>
                <w:sz w:val="13"/>
              </w:rPr>
              <w:t> </w:t>
            </w:r>
            <w:r>
              <w:rPr>
                <w:color w:val="231F20"/>
                <w:w w:val="95"/>
                <w:sz w:val="13"/>
              </w:rPr>
              <w:t>de</w:t>
            </w:r>
            <w:r>
              <w:rPr>
                <w:color w:val="231F20"/>
                <w:spacing w:val="-18"/>
                <w:w w:val="95"/>
                <w:sz w:val="13"/>
              </w:rPr>
              <w:t> </w:t>
            </w:r>
            <w:r>
              <w:rPr>
                <w:color w:val="231F20"/>
                <w:spacing w:val="-3"/>
                <w:w w:val="95"/>
                <w:sz w:val="13"/>
              </w:rPr>
              <w:t>incorporar</w:t>
            </w:r>
            <w:r>
              <w:rPr>
                <w:color w:val="231F20"/>
                <w:spacing w:val="-18"/>
                <w:w w:val="95"/>
                <w:sz w:val="13"/>
              </w:rPr>
              <w:t> </w:t>
            </w:r>
            <w:r>
              <w:rPr>
                <w:color w:val="231F20"/>
                <w:spacing w:val="-3"/>
                <w:w w:val="95"/>
                <w:sz w:val="13"/>
              </w:rPr>
              <w:t>evaluaciones</w:t>
            </w:r>
            <w:r>
              <w:rPr>
                <w:color w:val="231F20"/>
                <w:spacing w:val="-18"/>
                <w:w w:val="95"/>
                <w:sz w:val="13"/>
              </w:rPr>
              <w:t> </w:t>
            </w:r>
            <w:r>
              <w:rPr>
                <w:color w:val="231F20"/>
                <w:w w:val="95"/>
                <w:sz w:val="13"/>
              </w:rPr>
              <w:t>y</w:t>
            </w:r>
            <w:r>
              <w:rPr>
                <w:color w:val="231F20"/>
                <w:spacing w:val="-18"/>
                <w:w w:val="95"/>
                <w:sz w:val="13"/>
              </w:rPr>
              <w:t> </w:t>
            </w:r>
            <w:r>
              <w:rPr>
                <w:color w:val="231F20"/>
                <w:spacing w:val="-3"/>
                <w:w w:val="95"/>
                <w:sz w:val="13"/>
              </w:rPr>
              <w:t>con- </w:t>
            </w:r>
            <w:r>
              <w:rPr>
                <w:color w:val="231F20"/>
                <w:spacing w:val="-3"/>
                <w:sz w:val="13"/>
              </w:rPr>
              <w:t>ceptos</w:t>
            </w:r>
            <w:r>
              <w:rPr>
                <w:color w:val="231F20"/>
                <w:spacing w:val="-32"/>
                <w:sz w:val="13"/>
              </w:rPr>
              <w:t> </w:t>
            </w:r>
            <w:r>
              <w:rPr>
                <w:color w:val="231F20"/>
                <w:spacing w:val="-3"/>
                <w:sz w:val="13"/>
              </w:rPr>
              <w:t>rectores</w:t>
            </w:r>
            <w:r>
              <w:rPr>
                <w:color w:val="231F20"/>
                <w:spacing w:val="-32"/>
                <w:sz w:val="13"/>
              </w:rPr>
              <w:t> </w:t>
            </w:r>
            <w:r>
              <w:rPr>
                <w:color w:val="231F20"/>
                <w:sz w:val="13"/>
              </w:rPr>
              <w:t>que</w:t>
            </w:r>
            <w:r>
              <w:rPr>
                <w:color w:val="231F20"/>
                <w:spacing w:val="-32"/>
                <w:sz w:val="13"/>
              </w:rPr>
              <w:t> </w:t>
            </w:r>
            <w:r>
              <w:rPr>
                <w:color w:val="231F20"/>
                <w:sz w:val="13"/>
              </w:rPr>
              <w:t>haga</w:t>
            </w:r>
            <w:r>
              <w:rPr>
                <w:color w:val="231F20"/>
                <w:spacing w:val="-32"/>
                <w:sz w:val="13"/>
              </w:rPr>
              <w:t> </w:t>
            </w:r>
            <w:r>
              <w:rPr>
                <w:color w:val="231F20"/>
                <w:sz w:val="13"/>
              </w:rPr>
              <w:t>de</w:t>
            </w:r>
            <w:r>
              <w:rPr>
                <w:color w:val="231F20"/>
                <w:spacing w:val="-32"/>
                <w:sz w:val="13"/>
              </w:rPr>
              <w:t> </w:t>
            </w:r>
            <w:r>
              <w:rPr>
                <w:color w:val="231F20"/>
                <w:sz w:val="13"/>
              </w:rPr>
              <w:t>sus</w:t>
            </w:r>
            <w:r>
              <w:rPr>
                <w:color w:val="231F20"/>
                <w:spacing w:val="-32"/>
                <w:sz w:val="13"/>
              </w:rPr>
              <w:t> </w:t>
            </w:r>
            <w:r>
              <w:rPr>
                <w:color w:val="231F20"/>
                <w:spacing w:val="-3"/>
                <w:sz w:val="13"/>
              </w:rPr>
              <w:t>proyectos</w:t>
            </w:r>
            <w:r>
              <w:rPr>
                <w:color w:val="231F20"/>
                <w:spacing w:val="-32"/>
                <w:sz w:val="13"/>
              </w:rPr>
              <w:t> </w:t>
            </w:r>
            <w:r>
              <w:rPr>
                <w:color w:val="231F20"/>
                <w:spacing w:val="-3"/>
                <w:sz w:val="13"/>
              </w:rPr>
              <w:t>verdaderas </w:t>
            </w:r>
            <w:r>
              <w:rPr>
                <w:color w:val="231F20"/>
                <w:spacing w:val="-3"/>
                <w:w w:val="95"/>
                <w:sz w:val="13"/>
              </w:rPr>
              <w:t>propuestas</w:t>
            </w:r>
            <w:r>
              <w:rPr>
                <w:color w:val="231F20"/>
                <w:spacing w:val="-25"/>
                <w:w w:val="95"/>
                <w:sz w:val="13"/>
              </w:rPr>
              <w:t> </w:t>
            </w:r>
            <w:r>
              <w:rPr>
                <w:color w:val="231F20"/>
                <w:w w:val="95"/>
                <w:sz w:val="13"/>
              </w:rPr>
              <w:t>a</w:t>
            </w:r>
            <w:r>
              <w:rPr>
                <w:color w:val="231F20"/>
                <w:spacing w:val="-25"/>
                <w:w w:val="95"/>
                <w:sz w:val="13"/>
              </w:rPr>
              <w:t> </w:t>
            </w:r>
            <w:r>
              <w:rPr>
                <w:color w:val="231F20"/>
                <w:spacing w:val="-3"/>
                <w:w w:val="95"/>
                <w:sz w:val="13"/>
              </w:rPr>
              <w:t>problemáticas</w:t>
            </w:r>
            <w:r>
              <w:rPr>
                <w:color w:val="231F20"/>
                <w:spacing w:val="-25"/>
                <w:w w:val="95"/>
                <w:sz w:val="13"/>
              </w:rPr>
              <w:t> </w:t>
            </w:r>
            <w:r>
              <w:rPr>
                <w:color w:val="231F20"/>
                <w:w w:val="95"/>
                <w:sz w:val="13"/>
              </w:rPr>
              <w:t>de</w:t>
            </w:r>
            <w:r>
              <w:rPr>
                <w:color w:val="231F20"/>
                <w:spacing w:val="-25"/>
                <w:w w:val="95"/>
                <w:sz w:val="13"/>
              </w:rPr>
              <w:t> </w:t>
            </w:r>
            <w:r>
              <w:rPr>
                <w:color w:val="231F20"/>
                <w:w w:val="95"/>
                <w:sz w:val="13"/>
              </w:rPr>
              <w:t>cualquier</w:t>
            </w:r>
            <w:r>
              <w:rPr>
                <w:color w:val="231F20"/>
                <w:spacing w:val="-25"/>
                <w:w w:val="95"/>
                <w:sz w:val="13"/>
              </w:rPr>
              <w:t> </w:t>
            </w:r>
            <w:r>
              <w:rPr>
                <w:color w:val="231F20"/>
                <w:w w:val="95"/>
                <w:sz w:val="13"/>
              </w:rPr>
              <w:t>índole,</w:t>
            </w:r>
            <w:r>
              <w:rPr>
                <w:color w:val="231F20"/>
                <w:spacing w:val="-25"/>
                <w:w w:val="95"/>
                <w:sz w:val="13"/>
              </w:rPr>
              <w:t> </w:t>
            </w:r>
            <w:r>
              <w:rPr>
                <w:color w:val="231F20"/>
                <w:w w:val="95"/>
                <w:sz w:val="13"/>
              </w:rPr>
              <w:t>al</w:t>
            </w:r>
            <w:r>
              <w:rPr>
                <w:color w:val="231F20"/>
                <w:spacing w:val="-25"/>
                <w:w w:val="95"/>
                <w:sz w:val="13"/>
              </w:rPr>
              <w:t> </w:t>
            </w:r>
            <w:r>
              <w:rPr>
                <w:color w:val="231F20"/>
                <w:spacing w:val="-3"/>
                <w:w w:val="95"/>
                <w:sz w:val="13"/>
              </w:rPr>
              <w:t>tenor </w:t>
            </w:r>
            <w:r>
              <w:rPr>
                <w:color w:val="231F20"/>
                <w:sz w:val="13"/>
              </w:rPr>
              <w:t>de</w:t>
            </w:r>
            <w:r>
              <w:rPr>
                <w:color w:val="231F20"/>
                <w:spacing w:val="-19"/>
                <w:sz w:val="13"/>
              </w:rPr>
              <w:t> </w:t>
            </w:r>
            <w:r>
              <w:rPr>
                <w:color w:val="231F20"/>
                <w:sz w:val="13"/>
              </w:rPr>
              <w:t>los</w:t>
            </w:r>
            <w:r>
              <w:rPr>
                <w:color w:val="231F20"/>
                <w:spacing w:val="-19"/>
                <w:sz w:val="13"/>
              </w:rPr>
              <w:t> </w:t>
            </w:r>
            <w:r>
              <w:rPr>
                <w:color w:val="231F20"/>
                <w:sz w:val="13"/>
              </w:rPr>
              <w:t>lineamentos</w:t>
            </w:r>
            <w:r>
              <w:rPr>
                <w:color w:val="231F20"/>
                <w:spacing w:val="-19"/>
                <w:sz w:val="13"/>
              </w:rPr>
              <w:t> </w:t>
            </w:r>
            <w:r>
              <w:rPr>
                <w:color w:val="231F20"/>
                <w:sz w:val="13"/>
              </w:rPr>
              <w:t>de</w:t>
            </w:r>
            <w:r>
              <w:rPr>
                <w:color w:val="231F20"/>
                <w:spacing w:val="-19"/>
                <w:sz w:val="13"/>
              </w:rPr>
              <w:t> </w:t>
            </w:r>
            <w:r>
              <w:rPr>
                <w:color w:val="231F20"/>
                <w:sz w:val="13"/>
              </w:rPr>
              <w:t>calidad</w:t>
            </w:r>
            <w:r>
              <w:rPr>
                <w:color w:val="231F20"/>
                <w:spacing w:val="-19"/>
                <w:sz w:val="13"/>
              </w:rPr>
              <w:t> </w:t>
            </w:r>
            <w:r>
              <w:rPr>
                <w:color w:val="231F20"/>
                <w:sz w:val="13"/>
              </w:rPr>
              <w:t>total</w:t>
            </w:r>
            <w:r>
              <w:rPr>
                <w:color w:val="231F20"/>
                <w:spacing w:val="-19"/>
                <w:sz w:val="13"/>
              </w:rPr>
              <w:t> </w:t>
            </w:r>
            <w:r>
              <w:rPr>
                <w:color w:val="231F20"/>
                <w:sz w:val="13"/>
              </w:rPr>
              <w:t>y</w:t>
            </w:r>
            <w:r>
              <w:rPr>
                <w:color w:val="231F20"/>
                <w:spacing w:val="-19"/>
                <w:sz w:val="13"/>
              </w:rPr>
              <w:t> </w:t>
            </w:r>
            <w:r>
              <w:rPr>
                <w:color w:val="231F20"/>
                <w:sz w:val="13"/>
              </w:rPr>
              <w:t>la</w:t>
            </w:r>
            <w:r>
              <w:rPr>
                <w:color w:val="231F20"/>
                <w:spacing w:val="-19"/>
                <w:sz w:val="13"/>
              </w:rPr>
              <w:t> </w:t>
            </w:r>
            <w:r>
              <w:rPr>
                <w:color w:val="231F20"/>
                <w:spacing w:val="-3"/>
                <w:sz w:val="13"/>
              </w:rPr>
              <w:t>dirección</w:t>
            </w:r>
            <w:r>
              <w:rPr>
                <w:color w:val="231F20"/>
                <w:spacing w:val="-19"/>
                <w:sz w:val="13"/>
              </w:rPr>
              <w:t> </w:t>
            </w:r>
            <w:r>
              <w:rPr>
                <w:color w:val="231F20"/>
                <w:spacing w:val="-3"/>
                <w:sz w:val="13"/>
              </w:rPr>
              <w:t>con </w:t>
            </w:r>
            <w:r>
              <w:rPr>
                <w:color w:val="231F20"/>
                <w:spacing w:val="-3"/>
                <w:w w:val="95"/>
                <w:sz w:val="13"/>
              </w:rPr>
              <w:t>liderazgo</w:t>
            </w:r>
            <w:r>
              <w:rPr>
                <w:color w:val="231F20"/>
                <w:spacing w:val="-20"/>
                <w:w w:val="95"/>
                <w:sz w:val="13"/>
              </w:rPr>
              <w:t> </w:t>
            </w:r>
            <w:r>
              <w:rPr>
                <w:color w:val="231F20"/>
                <w:w w:val="95"/>
                <w:sz w:val="13"/>
              </w:rPr>
              <w:t>orientada</w:t>
            </w:r>
            <w:r>
              <w:rPr>
                <w:color w:val="231F20"/>
                <w:spacing w:val="-20"/>
                <w:w w:val="95"/>
                <w:sz w:val="13"/>
              </w:rPr>
              <w:t> </w:t>
            </w:r>
            <w:r>
              <w:rPr>
                <w:color w:val="231F20"/>
                <w:w w:val="95"/>
                <w:sz w:val="13"/>
              </w:rPr>
              <w:t>a</w:t>
            </w:r>
            <w:r>
              <w:rPr>
                <w:color w:val="231F20"/>
                <w:spacing w:val="-20"/>
                <w:w w:val="95"/>
                <w:sz w:val="13"/>
              </w:rPr>
              <w:t> </w:t>
            </w:r>
            <w:r>
              <w:rPr>
                <w:color w:val="231F20"/>
                <w:w w:val="95"/>
                <w:sz w:val="13"/>
              </w:rPr>
              <w:t>la</w:t>
            </w:r>
            <w:r>
              <w:rPr>
                <w:color w:val="231F20"/>
                <w:spacing w:val="-20"/>
                <w:w w:val="95"/>
                <w:sz w:val="13"/>
              </w:rPr>
              <w:t> </w:t>
            </w:r>
            <w:r>
              <w:rPr>
                <w:color w:val="231F20"/>
                <w:spacing w:val="-3"/>
                <w:w w:val="95"/>
                <w:sz w:val="13"/>
              </w:rPr>
              <w:t>excelencia</w:t>
            </w:r>
            <w:r>
              <w:rPr>
                <w:color w:val="231F20"/>
                <w:spacing w:val="-20"/>
                <w:w w:val="95"/>
                <w:sz w:val="13"/>
              </w:rPr>
              <w:t> </w:t>
            </w:r>
            <w:r>
              <w:rPr>
                <w:color w:val="231F20"/>
                <w:spacing w:val="-3"/>
                <w:w w:val="95"/>
                <w:sz w:val="13"/>
              </w:rPr>
              <w:t>profesional</w:t>
            </w:r>
            <w:r>
              <w:rPr>
                <w:color w:val="231F20"/>
                <w:spacing w:val="-20"/>
                <w:w w:val="95"/>
                <w:sz w:val="13"/>
              </w:rPr>
              <w:t> </w:t>
            </w:r>
            <w:r>
              <w:rPr>
                <w:color w:val="231F20"/>
                <w:spacing w:val="-3"/>
                <w:w w:val="95"/>
                <w:sz w:val="13"/>
              </w:rPr>
              <w:t>integral.</w:t>
            </w:r>
          </w:p>
        </w:tc>
      </w:tr>
    </w:tbl>
    <w:p>
      <w:pPr>
        <w:rPr>
          <w:sz w:val="2"/>
          <w:szCs w:val="2"/>
        </w:rPr>
      </w:pPr>
      <w:r>
        <w:rPr/>
        <w:pict>
          <v:line style="position:absolute;mso-position-horizontal-relative:page;mso-position-vertical-relative:page;z-index:-209848" from="87.854599pt,408.894196pt" to="87.854599pt,495.251196pt" stroked="true" strokeweight=".75pt" strokecolor="#808285">
            <w10:wrap type="none"/>
          </v:line>
        </w:pict>
      </w:r>
      <w:r>
        <w:rPr/>
        <w:pict>
          <v:line style="position:absolute;mso-position-horizontal-relative:page;mso-position-vertical-relative:page;z-index:-209824" from="161.524597pt,408.894196pt" to="161.524597pt,495.251196pt" stroked="true" strokeweight=".75pt" strokecolor="#808285">
            <w10:wrap type="none"/>
          </v:line>
        </w:pict>
      </w:r>
    </w:p>
    <w:p>
      <w:pPr>
        <w:spacing w:after="0"/>
        <w:rPr>
          <w:sz w:val="2"/>
          <w:szCs w:val="2"/>
        </w:rPr>
        <w:sectPr>
          <w:headerReference w:type="default" r:id="rId302"/>
          <w:footerReference w:type="default" r:id="rId303"/>
          <w:footerReference w:type="even" r:id="rId304"/>
          <w:pgSz w:w="7940" w:h="11910"/>
          <w:pgMar w:header="0" w:footer="674" w:top="1100" w:bottom="860" w:left="1080" w:right="240"/>
          <w:pgNumType w:start="145"/>
        </w:sectPr>
      </w:pPr>
    </w:p>
    <w:p>
      <w:pPr>
        <w:pStyle w:val="BodyText"/>
        <w:spacing w:before="4"/>
        <w:rPr>
          <w:rFonts w:ascii="Verdana"/>
          <w:sz w:val="2"/>
        </w:rPr>
      </w:pPr>
    </w:p>
    <w:tbl>
      <w:tblPr>
        <w:tblW w:w="0" w:type="auto"/>
        <w:jc w:val="left"/>
        <w:tblInd w:w="893"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87"/>
        <w:gridCol w:w="1393"/>
        <w:gridCol w:w="3629"/>
      </w:tblGrid>
      <w:tr>
        <w:trPr>
          <w:trHeight w:val="2980" w:hRule="exact"/>
        </w:trPr>
        <w:tc>
          <w:tcPr>
            <w:tcW w:w="587"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3"/>
              <w:ind w:left="225" w:right="152"/>
              <w:jc w:val="center"/>
              <w:rPr>
                <w:rFonts w:ascii="Arial"/>
                <w:b/>
                <w:sz w:val="12"/>
              </w:rPr>
            </w:pPr>
            <w:r>
              <w:rPr>
                <w:rFonts w:ascii="Arial"/>
                <w:b/>
                <w:color w:val="5E9147"/>
                <w:w w:val="115"/>
                <w:sz w:val="12"/>
              </w:rPr>
              <w:t>10</w:t>
            </w:r>
          </w:p>
        </w:tc>
        <w:tc>
          <w:tcPr>
            <w:tcW w:w="139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1"/>
              <w:rPr>
                <w:sz w:val="11"/>
              </w:rPr>
            </w:pPr>
          </w:p>
          <w:p>
            <w:pPr>
              <w:pStyle w:val="TableParagraph"/>
              <w:spacing w:line="273" w:lineRule="auto"/>
              <w:ind w:left="146" w:right="305"/>
              <w:rPr>
                <w:sz w:val="13"/>
              </w:rPr>
            </w:pPr>
            <w:r>
              <w:rPr>
                <w:color w:val="231F20"/>
                <w:w w:val="90"/>
                <w:sz w:val="13"/>
              </w:rPr>
              <w:t>Sustentabilidad </w:t>
            </w:r>
            <w:r>
              <w:rPr>
                <w:color w:val="231F20"/>
                <w:w w:val="95"/>
                <w:sz w:val="13"/>
              </w:rPr>
              <w:t>del diseño</w:t>
            </w:r>
          </w:p>
        </w:tc>
        <w:tc>
          <w:tcPr>
            <w:tcW w:w="3629" w:type="dxa"/>
            <w:tcBorders>
              <w:left w:val="single" w:sz="6" w:space="0" w:color="808285"/>
            </w:tcBorders>
          </w:tcPr>
          <w:p>
            <w:pPr>
              <w:pStyle w:val="TableParagraph"/>
              <w:spacing w:before="8"/>
              <w:rPr>
                <w:sz w:val="11"/>
              </w:rPr>
            </w:pPr>
          </w:p>
          <w:p>
            <w:pPr>
              <w:pStyle w:val="TableParagraph"/>
              <w:spacing w:line="273" w:lineRule="auto"/>
              <w:ind w:left="282" w:right="70"/>
              <w:jc w:val="both"/>
              <w:rPr>
                <w:sz w:val="13"/>
              </w:rPr>
            </w:pPr>
            <w:r>
              <w:rPr>
                <w:color w:val="231F20"/>
                <w:spacing w:val="-3"/>
                <w:w w:val="95"/>
                <w:sz w:val="13"/>
              </w:rPr>
              <w:t>Concientizar,</w:t>
            </w:r>
            <w:r>
              <w:rPr>
                <w:color w:val="231F20"/>
                <w:spacing w:val="-15"/>
                <w:w w:val="95"/>
                <w:sz w:val="13"/>
              </w:rPr>
              <w:t> </w:t>
            </w:r>
            <w:r>
              <w:rPr>
                <w:color w:val="231F20"/>
                <w:w w:val="95"/>
                <w:sz w:val="13"/>
              </w:rPr>
              <w:t>entrenar</w:t>
            </w:r>
            <w:r>
              <w:rPr>
                <w:color w:val="231F20"/>
                <w:spacing w:val="-15"/>
                <w:w w:val="95"/>
                <w:sz w:val="13"/>
              </w:rPr>
              <w:t> </w:t>
            </w:r>
            <w:r>
              <w:rPr>
                <w:color w:val="231F20"/>
                <w:w w:val="95"/>
                <w:sz w:val="13"/>
              </w:rPr>
              <w:t>e</w:t>
            </w:r>
            <w:r>
              <w:rPr>
                <w:color w:val="231F20"/>
                <w:spacing w:val="-15"/>
                <w:w w:val="95"/>
                <w:sz w:val="13"/>
              </w:rPr>
              <w:t> </w:t>
            </w:r>
            <w:r>
              <w:rPr>
                <w:color w:val="231F20"/>
                <w:w w:val="95"/>
                <w:sz w:val="13"/>
              </w:rPr>
              <w:t>integrar</w:t>
            </w:r>
            <w:r>
              <w:rPr>
                <w:color w:val="231F20"/>
                <w:spacing w:val="-15"/>
                <w:w w:val="95"/>
                <w:sz w:val="13"/>
              </w:rPr>
              <w:t> </w:t>
            </w:r>
            <w:r>
              <w:rPr>
                <w:color w:val="231F20"/>
                <w:w w:val="95"/>
                <w:sz w:val="13"/>
              </w:rPr>
              <w:t>al</w:t>
            </w:r>
            <w:r>
              <w:rPr>
                <w:color w:val="231F20"/>
                <w:spacing w:val="-15"/>
                <w:w w:val="95"/>
                <w:sz w:val="13"/>
              </w:rPr>
              <w:t> </w:t>
            </w:r>
            <w:r>
              <w:rPr>
                <w:color w:val="231F20"/>
                <w:w w:val="95"/>
                <w:sz w:val="13"/>
              </w:rPr>
              <w:t>diseñador</w:t>
            </w:r>
            <w:r>
              <w:rPr>
                <w:color w:val="231F20"/>
                <w:spacing w:val="-15"/>
                <w:w w:val="95"/>
                <w:sz w:val="13"/>
              </w:rPr>
              <w:t> </w:t>
            </w:r>
            <w:r>
              <w:rPr>
                <w:color w:val="231F20"/>
                <w:w w:val="95"/>
                <w:sz w:val="13"/>
              </w:rPr>
              <w:t>a</w:t>
            </w:r>
            <w:r>
              <w:rPr>
                <w:color w:val="231F20"/>
                <w:spacing w:val="-15"/>
                <w:w w:val="95"/>
                <w:sz w:val="13"/>
              </w:rPr>
              <w:t> </w:t>
            </w:r>
            <w:r>
              <w:rPr>
                <w:color w:val="231F20"/>
                <w:w w:val="95"/>
                <w:sz w:val="13"/>
              </w:rPr>
              <w:t>la</w:t>
            </w:r>
            <w:r>
              <w:rPr>
                <w:color w:val="231F20"/>
                <w:spacing w:val="-15"/>
                <w:w w:val="95"/>
                <w:sz w:val="13"/>
              </w:rPr>
              <w:t> </w:t>
            </w:r>
            <w:r>
              <w:rPr>
                <w:color w:val="231F20"/>
                <w:w w:val="95"/>
                <w:sz w:val="13"/>
              </w:rPr>
              <w:t>res- ponsabilidad</w:t>
            </w:r>
            <w:r>
              <w:rPr>
                <w:color w:val="231F20"/>
                <w:spacing w:val="-12"/>
                <w:w w:val="95"/>
                <w:sz w:val="13"/>
              </w:rPr>
              <w:t> </w:t>
            </w:r>
            <w:r>
              <w:rPr>
                <w:color w:val="231F20"/>
                <w:w w:val="95"/>
                <w:sz w:val="13"/>
              </w:rPr>
              <w:t>que</w:t>
            </w:r>
            <w:r>
              <w:rPr>
                <w:color w:val="231F20"/>
                <w:spacing w:val="-12"/>
                <w:w w:val="95"/>
                <w:sz w:val="13"/>
              </w:rPr>
              <w:t> </w:t>
            </w:r>
            <w:r>
              <w:rPr>
                <w:color w:val="231F20"/>
                <w:w w:val="95"/>
                <w:sz w:val="13"/>
              </w:rPr>
              <w:t>la</w:t>
            </w:r>
            <w:r>
              <w:rPr>
                <w:color w:val="231F20"/>
                <w:spacing w:val="-12"/>
                <w:w w:val="95"/>
                <w:sz w:val="13"/>
              </w:rPr>
              <w:t> </w:t>
            </w:r>
            <w:r>
              <w:rPr>
                <w:color w:val="231F20"/>
                <w:w w:val="95"/>
                <w:sz w:val="13"/>
              </w:rPr>
              <w:t>disciplina</w:t>
            </w:r>
            <w:r>
              <w:rPr>
                <w:color w:val="231F20"/>
                <w:spacing w:val="-12"/>
                <w:w w:val="95"/>
                <w:sz w:val="13"/>
              </w:rPr>
              <w:t> </w:t>
            </w:r>
            <w:r>
              <w:rPr>
                <w:color w:val="231F20"/>
                <w:w w:val="95"/>
                <w:sz w:val="13"/>
              </w:rPr>
              <w:t>tiene</w:t>
            </w:r>
            <w:r>
              <w:rPr>
                <w:color w:val="231F20"/>
                <w:spacing w:val="-12"/>
                <w:w w:val="95"/>
                <w:sz w:val="13"/>
              </w:rPr>
              <w:t> </w:t>
            </w:r>
            <w:r>
              <w:rPr>
                <w:color w:val="231F20"/>
                <w:w w:val="95"/>
                <w:sz w:val="13"/>
              </w:rPr>
              <w:t>actualmente</w:t>
            </w:r>
            <w:r>
              <w:rPr>
                <w:color w:val="231F20"/>
                <w:spacing w:val="-12"/>
                <w:w w:val="95"/>
                <w:sz w:val="13"/>
              </w:rPr>
              <w:t> </w:t>
            </w:r>
            <w:r>
              <w:rPr>
                <w:color w:val="231F20"/>
                <w:w w:val="95"/>
                <w:sz w:val="13"/>
              </w:rPr>
              <w:t>en</w:t>
            </w:r>
            <w:r>
              <w:rPr>
                <w:color w:val="231F20"/>
                <w:spacing w:val="-12"/>
                <w:w w:val="95"/>
                <w:sz w:val="13"/>
              </w:rPr>
              <w:t> </w:t>
            </w:r>
            <w:r>
              <w:rPr>
                <w:color w:val="231F20"/>
                <w:w w:val="95"/>
                <w:sz w:val="13"/>
              </w:rPr>
              <w:t>el ámbito</w:t>
            </w:r>
            <w:r>
              <w:rPr>
                <w:color w:val="231F20"/>
                <w:spacing w:val="-21"/>
                <w:w w:val="95"/>
                <w:sz w:val="13"/>
              </w:rPr>
              <w:t> </w:t>
            </w:r>
            <w:r>
              <w:rPr>
                <w:color w:val="231F20"/>
                <w:w w:val="95"/>
                <w:sz w:val="13"/>
              </w:rPr>
              <w:t>mundial</w:t>
            </w:r>
            <w:r>
              <w:rPr>
                <w:color w:val="231F20"/>
                <w:spacing w:val="-21"/>
                <w:w w:val="95"/>
                <w:sz w:val="13"/>
              </w:rPr>
              <w:t> </w:t>
            </w:r>
            <w:r>
              <w:rPr>
                <w:color w:val="231F20"/>
                <w:w w:val="95"/>
                <w:sz w:val="13"/>
              </w:rPr>
              <w:t>hacia</w:t>
            </w:r>
            <w:r>
              <w:rPr>
                <w:color w:val="231F20"/>
                <w:spacing w:val="-21"/>
                <w:w w:val="95"/>
                <w:sz w:val="13"/>
              </w:rPr>
              <w:t> </w:t>
            </w:r>
            <w:r>
              <w:rPr>
                <w:color w:val="231F20"/>
                <w:w w:val="95"/>
                <w:sz w:val="13"/>
              </w:rPr>
              <w:t>la</w:t>
            </w:r>
            <w:r>
              <w:rPr>
                <w:color w:val="231F20"/>
                <w:spacing w:val="-21"/>
                <w:w w:val="95"/>
                <w:sz w:val="13"/>
              </w:rPr>
              <w:t> </w:t>
            </w:r>
            <w:r>
              <w:rPr>
                <w:color w:val="231F20"/>
                <w:w w:val="95"/>
                <w:sz w:val="13"/>
              </w:rPr>
              <w:t>cultura</w:t>
            </w:r>
            <w:r>
              <w:rPr>
                <w:color w:val="231F20"/>
                <w:spacing w:val="-21"/>
                <w:w w:val="95"/>
                <w:sz w:val="13"/>
              </w:rPr>
              <w:t> </w:t>
            </w:r>
            <w:r>
              <w:rPr>
                <w:color w:val="231F20"/>
                <w:w w:val="95"/>
                <w:sz w:val="13"/>
              </w:rPr>
              <w:t>de</w:t>
            </w:r>
            <w:r>
              <w:rPr>
                <w:color w:val="231F20"/>
                <w:spacing w:val="-21"/>
                <w:w w:val="95"/>
                <w:sz w:val="13"/>
              </w:rPr>
              <w:t> </w:t>
            </w:r>
            <w:r>
              <w:rPr>
                <w:color w:val="231F20"/>
                <w:w w:val="95"/>
                <w:sz w:val="13"/>
              </w:rPr>
              <w:t>la</w:t>
            </w:r>
            <w:r>
              <w:rPr>
                <w:color w:val="231F20"/>
                <w:spacing w:val="-21"/>
                <w:w w:val="95"/>
                <w:sz w:val="13"/>
              </w:rPr>
              <w:t> </w:t>
            </w:r>
            <w:r>
              <w:rPr>
                <w:color w:val="231F20"/>
                <w:w w:val="95"/>
                <w:sz w:val="13"/>
              </w:rPr>
              <w:t>sustentabilidad</w:t>
            </w:r>
            <w:r>
              <w:rPr>
                <w:color w:val="231F20"/>
                <w:spacing w:val="-21"/>
                <w:w w:val="95"/>
                <w:sz w:val="13"/>
              </w:rPr>
              <w:t> </w:t>
            </w:r>
            <w:r>
              <w:rPr>
                <w:color w:val="231F20"/>
                <w:w w:val="95"/>
                <w:sz w:val="13"/>
              </w:rPr>
              <w:t>a </w:t>
            </w:r>
            <w:r>
              <w:rPr>
                <w:color w:val="231F20"/>
                <w:spacing w:val="-3"/>
                <w:sz w:val="13"/>
              </w:rPr>
              <w:t>través</w:t>
            </w:r>
            <w:r>
              <w:rPr>
                <w:color w:val="231F20"/>
                <w:spacing w:val="-28"/>
                <w:sz w:val="13"/>
              </w:rPr>
              <w:t> </w:t>
            </w:r>
            <w:r>
              <w:rPr>
                <w:color w:val="231F20"/>
                <w:sz w:val="13"/>
              </w:rPr>
              <w:t>del</w:t>
            </w:r>
            <w:r>
              <w:rPr>
                <w:color w:val="231F20"/>
                <w:spacing w:val="-28"/>
                <w:sz w:val="13"/>
              </w:rPr>
              <w:t> </w:t>
            </w:r>
            <w:r>
              <w:rPr>
                <w:color w:val="231F20"/>
                <w:sz w:val="13"/>
              </w:rPr>
              <w:t>diseño</w:t>
            </w:r>
            <w:r>
              <w:rPr>
                <w:color w:val="231F20"/>
                <w:spacing w:val="-28"/>
                <w:sz w:val="13"/>
              </w:rPr>
              <w:t> </w:t>
            </w:r>
            <w:r>
              <w:rPr>
                <w:color w:val="231F20"/>
                <w:sz w:val="13"/>
              </w:rPr>
              <w:t>sostenible,</w:t>
            </w:r>
            <w:r>
              <w:rPr>
                <w:color w:val="231F20"/>
                <w:spacing w:val="-28"/>
                <w:sz w:val="13"/>
              </w:rPr>
              <w:t> </w:t>
            </w:r>
            <w:r>
              <w:rPr>
                <w:color w:val="231F20"/>
                <w:sz w:val="13"/>
              </w:rPr>
              <w:t>para</w:t>
            </w:r>
            <w:r>
              <w:rPr>
                <w:color w:val="231F20"/>
                <w:spacing w:val="-28"/>
                <w:sz w:val="13"/>
              </w:rPr>
              <w:t> </w:t>
            </w:r>
            <w:r>
              <w:rPr>
                <w:color w:val="231F20"/>
                <w:spacing w:val="-3"/>
                <w:sz w:val="13"/>
              </w:rPr>
              <w:t>comprender</w:t>
            </w:r>
            <w:r>
              <w:rPr>
                <w:color w:val="231F20"/>
                <w:spacing w:val="-28"/>
                <w:sz w:val="13"/>
              </w:rPr>
              <w:t> </w:t>
            </w:r>
            <w:r>
              <w:rPr>
                <w:color w:val="231F20"/>
                <w:sz w:val="13"/>
              </w:rPr>
              <w:t>su</w:t>
            </w:r>
            <w:r>
              <w:rPr>
                <w:color w:val="231F20"/>
                <w:spacing w:val="-28"/>
                <w:sz w:val="13"/>
              </w:rPr>
              <w:t> </w:t>
            </w:r>
            <w:r>
              <w:rPr>
                <w:color w:val="231F20"/>
                <w:sz w:val="13"/>
              </w:rPr>
              <w:t>pa- pel</w:t>
            </w:r>
            <w:r>
              <w:rPr>
                <w:color w:val="231F20"/>
                <w:spacing w:val="-34"/>
                <w:sz w:val="13"/>
              </w:rPr>
              <w:t> </w:t>
            </w:r>
            <w:r>
              <w:rPr>
                <w:color w:val="231F20"/>
                <w:sz w:val="13"/>
              </w:rPr>
              <w:t>social</w:t>
            </w:r>
            <w:r>
              <w:rPr>
                <w:color w:val="231F20"/>
                <w:spacing w:val="-34"/>
                <w:sz w:val="13"/>
              </w:rPr>
              <w:t> </w:t>
            </w:r>
            <w:r>
              <w:rPr>
                <w:color w:val="231F20"/>
                <w:sz w:val="13"/>
              </w:rPr>
              <w:t>y</w:t>
            </w:r>
            <w:r>
              <w:rPr>
                <w:color w:val="231F20"/>
                <w:spacing w:val="-34"/>
                <w:sz w:val="13"/>
              </w:rPr>
              <w:t> </w:t>
            </w:r>
            <w:r>
              <w:rPr>
                <w:color w:val="231F20"/>
                <w:sz w:val="13"/>
              </w:rPr>
              <w:t>ambiental</w:t>
            </w:r>
            <w:r>
              <w:rPr>
                <w:color w:val="231F20"/>
                <w:spacing w:val="-34"/>
                <w:sz w:val="13"/>
              </w:rPr>
              <w:t> </w:t>
            </w:r>
            <w:r>
              <w:rPr>
                <w:color w:val="231F20"/>
                <w:spacing w:val="-2"/>
                <w:sz w:val="13"/>
              </w:rPr>
              <w:t>con</w:t>
            </w:r>
            <w:r>
              <w:rPr>
                <w:color w:val="231F20"/>
                <w:spacing w:val="-34"/>
                <w:sz w:val="13"/>
              </w:rPr>
              <w:t> </w:t>
            </w:r>
            <w:r>
              <w:rPr>
                <w:color w:val="231F20"/>
                <w:sz w:val="13"/>
              </w:rPr>
              <w:t>el</w:t>
            </w:r>
            <w:r>
              <w:rPr>
                <w:color w:val="231F20"/>
                <w:spacing w:val="-34"/>
                <w:sz w:val="13"/>
              </w:rPr>
              <w:t> </w:t>
            </w:r>
            <w:r>
              <w:rPr>
                <w:color w:val="231F20"/>
                <w:sz w:val="13"/>
              </w:rPr>
              <w:t>fin</w:t>
            </w:r>
            <w:r>
              <w:rPr>
                <w:color w:val="231F20"/>
                <w:spacing w:val="-34"/>
                <w:sz w:val="13"/>
              </w:rPr>
              <w:t> </w:t>
            </w:r>
            <w:r>
              <w:rPr>
                <w:color w:val="231F20"/>
                <w:sz w:val="13"/>
              </w:rPr>
              <w:t>de</w:t>
            </w:r>
            <w:r>
              <w:rPr>
                <w:color w:val="231F20"/>
                <w:spacing w:val="-34"/>
                <w:sz w:val="13"/>
              </w:rPr>
              <w:t> </w:t>
            </w:r>
            <w:r>
              <w:rPr>
                <w:color w:val="231F20"/>
                <w:sz w:val="13"/>
              </w:rPr>
              <w:t>alcanzar</w:t>
            </w:r>
            <w:r>
              <w:rPr>
                <w:color w:val="231F20"/>
                <w:spacing w:val="-34"/>
                <w:sz w:val="13"/>
              </w:rPr>
              <w:t> </w:t>
            </w:r>
            <w:r>
              <w:rPr>
                <w:color w:val="231F20"/>
                <w:sz w:val="13"/>
              </w:rPr>
              <w:t>un</w:t>
            </w:r>
            <w:r>
              <w:rPr>
                <w:color w:val="231F20"/>
                <w:spacing w:val="-34"/>
                <w:sz w:val="13"/>
              </w:rPr>
              <w:t> </w:t>
            </w:r>
            <w:r>
              <w:rPr>
                <w:color w:val="231F20"/>
                <w:sz w:val="13"/>
              </w:rPr>
              <w:t>nivel</w:t>
            </w:r>
            <w:r>
              <w:rPr>
                <w:color w:val="231F20"/>
                <w:spacing w:val="-34"/>
                <w:sz w:val="13"/>
              </w:rPr>
              <w:t> </w:t>
            </w:r>
            <w:r>
              <w:rPr>
                <w:color w:val="231F20"/>
                <w:sz w:val="13"/>
              </w:rPr>
              <w:t>de </w:t>
            </w:r>
            <w:r>
              <w:rPr>
                <w:color w:val="231F20"/>
                <w:w w:val="95"/>
                <w:sz w:val="13"/>
              </w:rPr>
              <w:t>aportación</w:t>
            </w:r>
            <w:r>
              <w:rPr>
                <w:color w:val="231F20"/>
                <w:spacing w:val="-27"/>
                <w:w w:val="95"/>
                <w:sz w:val="13"/>
              </w:rPr>
              <w:t> </w:t>
            </w:r>
            <w:r>
              <w:rPr>
                <w:color w:val="231F20"/>
                <w:w w:val="95"/>
                <w:sz w:val="13"/>
              </w:rPr>
              <w:t>a</w:t>
            </w:r>
            <w:r>
              <w:rPr>
                <w:color w:val="231F20"/>
                <w:spacing w:val="-27"/>
                <w:w w:val="95"/>
                <w:sz w:val="13"/>
              </w:rPr>
              <w:t> </w:t>
            </w:r>
            <w:r>
              <w:rPr>
                <w:color w:val="231F20"/>
                <w:w w:val="95"/>
                <w:sz w:val="13"/>
              </w:rPr>
              <w:t>la</w:t>
            </w:r>
            <w:r>
              <w:rPr>
                <w:color w:val="231F20"/>
                <w:spacing w:val="-27"/>
                <w:w w:val="95"/>
                <w:sz w:val="13"/>
              </w:rPr>
              <w:t> </w:t>
            </w:r>
            <w:r>
              <w:rPr>
                <w:color w:val="231F20"/>
                <w:spacing w:val="-3"/>
                <w:w w:val="95"/>
                <w:sz w:val="13"/>
              </w:rPr>
              <w:t>investigación</w:t>
            </w:r>
            <w:r>
              <w:rPr>
                <w:color w:val="231F20"/>
                <w:spacing w:val="-27"/>
                <w:w w:val="95"/>
                <w:sz w:val="13"/>
              </w:rPr>
              <w:t> </w:t>
            </w:r>
            <w:r>
              <w:rPr>
                <w:color w:val="231F20"/>
                <w:w w:val="95"/>
                <w:sz w:val="13"/>
              </w:rPr>
              <w:t>y</w:t>
            </w:r>
            <w:r>
              <w:rPr>
                <w:color w:val="231F20"/>
                <w:spacing w:val="-27"/>
                <w:w w:val="95"/>
                <w:sz w:val="13"/>
              </w:rPr>
              <w:t> </w:t>
            </w:r>
            <w:r>
              <w:rPr>
                <w:color w:val="231F20"/>
                <w:w w:val="95"/>
                <w:sz w:val="13"/>
              </w:rPr>
              <w:t>el</w:t>
            </w:r>
            <w:r>
              <w:rPr>
                <w:color w:val="231F20"/>
                <w:spacing w:val="-27"/>
                <w:w w:val="95"/>
                <w:sz w:val="13"/>
              </w:rPr>
              <w:t> </w:t>
            </w:r>
            <w:r>
              <w:rPr>
                <w:color w:val="231F20"/>
                <w:w w:val="95"/>
                <w:sz w:val="13"/>
              </w:rPr>
              <w:t>desarrollo</w:t>
            </w:r>
            <w:r>
              <w:rPr>
                <w:color w:val="231F20"/>
                <w:spacing w:val="-27"/>
                <w:w w:val="95"/>
                <w:sz w:val="13"/>
              </w:rPr>
              <w:t> </w:t>
            </w:r>
            <w:r>
              <w:rPr>
                <w:color w:val="231F20"/>
                <w:w w:val="95"/>
                <w:sz w:val="13"/>
              </w:rPr>
              <w:t>de</w:t>
            </w:r>
            <w:r>
              <w:rPr>
                <w:color w:val="231F20"/>
                <w:spacing w:val="-27"/>
                <w:w w:val="95"/>
                <w:sz w:val="13"/>
              </w:rPr>
              <w:t> </w:t>
            </w:r>
            <w:r>
              <w:rPr>
                <w:color w:val="231F20"/>
                <w:w w:val="95"/>
                <w:sz w:val="13"/>
              </w:rPr>
              <w:t>propues- tas</w:t>
            </w:r>
            <w:r>
              <w:rPr>
                <w:color w:val="231F20"/>
                <w:spacing w:val="-21"/>
                <w:w w:val="95"/>
                <w:sz w:val="13"/>
              </w:rPr>
              <w:t> </w:t>
            </w:r>
            <w:r>
              <w:rPr>
                <w:color w:val="231F20"/>
                <w:w w:val="95"/>
                <w:sz w:val="13"/>
              </w:rPr>
              <w:t>que</w:t>
            </w:r>
            <w:r>
              <w:rPr>
                <w:color w:val="231F20"/>
                <w:spacing w:val="-21"/>
                <w:w w:val="95"/>
                <w:sz w:val="13"/>
              </w:rPr>
              <w:t> </w:t>
            </w:r>
            <w:r>
              <w:rPr>
                <w:color w:val="231F20"/>
                <w:spacing w:val="-3"/>
                <w:w w:val="95"/>
                <w:sz w:val="13"/>
              </w:rPr>
              <w:t>transformen</w:t>
            </w:r>
            <w:r>
              <w:rPr>
                <w:color w:val="231F20"/>
                <w:spacing w:val="-21"/>
                <w:w w:val="95"/>
                <w:sz w:val="13"/>
              </w:rPr>
              <w:t> </w:t>
            </w:r>
            <w:r>
              <w:rPr>
                <w:color w:val="231F20"/>
                <w:w w:val="95"/>
                <w:sz w:val="13"/>
              </w:rPr>
              <w:t>la</w:t>
            </w:r>
            <w:r>
              <w:rPr>
                <w:color w:val="231F20"/>
                <w:spacing w:val="-21"/>
                <w:w w:val="95"/>
                <w:sz w:val="13"/>
              </w:rPr>
              <w:t> </w:t>
            </w:r>
            <w:r>
              <w:rPr>
                <w:color w:val="231F20"/>
                <w:w w:val="95"/>
                <w:sz w:val="13"/>
              </w:rPr>
              <w:t>actitud</w:t>
            </w:r>
            <w:r>
              <w:rPr>
                <w:color w:val="231F20"/>
                <w:spacing w:val="-21"/>
                <w:w w:val="95"/>
                <w:sz w:val="13"/>
              </w:rPr>
              <w:t> </w:t>
            </w:r>
            <w:r>
              <w:rPr>
                <w:color w:val="231F20"/>
                <w:w w:val="95"/>
                <w:sz w:val="13"/>
              </w:rPr>
              <w:t>y</w:t>
            </w:r>
            <w:r>
              <w:rPr>
                <w:color w:val="231F20"/>
                <w:spacing w:val="-21"/>
                <w:w w:val="95"/>
                <w:sz w:val="13"/>
              </w:rPr>
              <w:t> </w:t>
            </w:r>
            <w:r>
              <w:rPr>
                <w:color w:val="231F20"/>
                <w:w w:val="95"/>
                <w:sz w:val="13"/>
              </w:rPr>
              <w:t>los</w:t>
            </w:r>
            <w:r>
              <w:rPr>
                <w:color w:val="231F20"/>
                <w:spacing w:val="-21"/>
                <w:w w:val="95"/>
                <w:sz w:val="13"/>
              </w:rPr>
              <w:t> </w:t>
            </w:r>
            <w:r>
              <w:rPr>
                <w:color w:val="231F20"/>
                <w:spacing w:val="-3"/>
                <w:w w:val="95"/>
                <w:sz w:val="13"/>
              </w:rPr>
              <w:t>procesos</w:t>
            </w:r>
            <w:r>
              <w:rPr>
                <w:color w:val="231F20"/>
                <w:spacing w:val="-21"/>
                <w:w w:val="95"/>
                <w:sz w:val="13"/>
              </w:rPr>
              <w:t> </w:t>
            </w:r>
            <w:r>
              <w:rPr>
                <w:color w:val="231F20"/>
                <w:w w:val="95"/>
                <w:sz w:val="13"/>
              </w:rPr>
              <w:t>de</w:t>
            </w:r>
            <w:r>
              <w:rPr>
                <w:color w:val="231F20"/>
                <w:spacing w:val="-21"/>
                <w:w w:val="95"/>
                <w:sz w:val="13"/>
              </w:rPr>
              <w:t> </w:t>
            </w:r>
            <w:r>
              <w:rPr>
                <w:color w:val="231F20"/>
                <w:w w:val="95"/>
                <w:sz w:val="13"/>
              </w:rPr>
              <w:t>calidad total</w:t>
            </w:r>
            <w:r>
              <w:rPr>
                <w:color w:val="231F20"/>
                <w:spacing w:val="-14"/>
                <w:w w:val="95"/>
                <w:sz w:val="13"/>
              </w:rPr>
              <w:t> </w:t>
            </w:r>
            <w:r>
              <w:rPr>
                <w:color w:val="231F20"/>
                <w:w w:val="95"/>
                <w:sz w:val="13"/>
              </w:rPr>
              <w:t>en</w:t>
            </w:r>
            <w:r>
              <w:rPr>
                <w:color w:val="231F20"/>
                <w:spacing w:val="-14"/>
                <w:w w:val="95"/>
                <w:sz w:val="13"/>
              </w:rPr>
              <w:t> </w:t>
            </w:r>
            <w:r>
              <w:rPr>
                <w:color w:val="231F20"/>
                <w:w w:val="95"/>
                <w:sz w:val="13"/>
              </w:rPr>
              <w:t>el</w:t>
            </w:r>
            <w:r>
              <w:rPr>
                <w:color w:val="231F20"/>
                <w:spacing w:val="-14"/>
                <w:w w:val="95"/>
                <w:sz w:val="13"/>
              </w:rPr>
              <w:t> </w:t>
            </w:r>
            <w:r>
              <w:rPr>
                <w:color w:val="231F20"/>
                <w:w w:val="95"/>
                <w:sz w:val="13"/>
              </w:rPr>
              <w:t>diseño</w:t>
            </w:r>
            <w:r>
              <w:rPr>
                <w:color w:val="231F20"/>
                <w:spacing w:val="-14"/>
                <w:w w:val="95"/>
                <w:sz w:val="13"/>
              </w:rPr>
              <w:t> </w:t>
            </w:r>
            <w:r>
              <w:rPr>
                <w:color w:val="231F20"/>
                <w:w w:val="95"/>
                <w:sz w:val="13"/>
              </w:rPr>
              <w:t>de</w:t>
            </w:r>
            <w:r>
              <w:rPr>
                <w:color w:val="231F20"/>
                <w:spacing w:val="-14"/>
                <w:w w:val="95"/>
                <w:sz w:val="13"/>
              </w:rPr>
              <w:t> </w:t>
            </w:r>
            <w:r>
              <w:rPr>
                <w:color w:val="231F20"/>
                <w:spacing w:val="-3"/>
                <w:w w:val="95"/>
                <w:sz w:val="13"/>
              </w:rPr>
              <w:t>proyectos</w:t>
            </w:r>
            <w:r>
              <w:rPr>
                <w:color w:val="231F20"/>
                <w:spacing w:val="-14"/>
                <w:w w:val="95"/>
                <w:sz w:val="13"/>
              </w:rPr>
              <w:t> </w:t>
            </w:r>
            <w:r>
              <w:rPr>
                <w:color w:val="231F20"/>
                <w:w w:val="95"/>
                <w:sz w:val="13"/>
              </w:rPr>
              <w:t>sociales</w:t>
            </w:r>
            <w:r>
              <w:rPr>
                <w:color w:val="231F20"/>
                <w:spacing w:val="-14"/>
                <w:w w:val="95"/>
                <w:sz w:val="13"/>
              </w:rPr>
              <w:t> </w:t>
            </w:r>
            <w:r>
              <w:rPr>
                <w:color w:val="231F20"/>
                <w:w w:val="95"/>
                <w:sz w:val="13"/>
              </w:rPr>
              <w:t>y</w:t>
            </w:r>
            <w:r>
              <w:rPr>
                <w:color w:val="231F20"/>
                <w:spacing w:val="-14"/>
                <w:w w:val="95"/>
                <w:sz w:val="13"/>
              </w:rPr>
              <w:t> </w:t>
            </w:r>
            <w:r>
              <w:rPr>
                <w:color w:val="231F20"/>
                <w:spacing w:val="-2"/>
                <w:w w:val="95"/>
                <w:sz w:val="13"/>
              </w:rPr>
              <w:t>ambientales. </w:t>
            </w:r>
            <w:r>
              <w:rPr>
                <w:color w:val="231F20"/>
                <w:w w:val="95"/>
                <w:sz w:val="13"/>
              </w:rPr>
              <w:t>Al</w:t>
            </w:r>
            <w:r>
              <w:rPr>
                <w:color w:val="231F20"/>
                <w:spacing w:val="-17"/>
                <w:w w:val="95"/>
                <w:sz w:val="13"/>
              </w:rPr>
              <w:t> </w:t>
            </w:r>
            <w:r>
              <w:rPr>
                <w:color w:val="231F20"/>
                <w:w w:val="95"/>
                <w:sz w:val="13"/>
              </w:rPr>
              <w:t>término</w:t>
            </w:r>
            <w:r>
              <w:rPr>
                <w:color w:val="231F20"/>
                <w:spacing w:val="-17"/>
                <w:w w:val="95"/>
                <w:sz w:val="13"/>
              </w:rPr>
              <w:t> </w:t>
            </w:r>
            <w:r>
              <w:rPr>
                <w:color w:val="231F20"/>
                <w:w w:val="95"/>
                <w:sz w:val="13"/>
              </w:rPr>
              <w:t>de</w:t>
            </w:r>
            <w:r>
              <w:rPr>
                <w:color w:val="231F20"/>
                <w:spacing w:val="-17"/>
                <w:w w:val="95"/>
                <w:sz w:val="13"/>
              </w:rPr>
              <w:t> </w:t>
            </w:r>
            <w:r>
              <w:rPr>
                <w:color w:val="231F20"/>
                <w:w w:val="95"/>
                <w:sz w:val="13"/>
              </w:rPr>
              <w:t>la</w:t>
            </w:r>
            <w:r>
              <w:rPr>
                <w:color w:val="231F20"/>
                <w:spacing w:val="-17"/>
                <w:w w:val="95"/>
                <w:sz w:val="13"/>
              </w:rPr>
              <w:t> </w:t>
            </w:r>
            <w:r>
              <w:rPr>
                <w:color w:val="231F20"/>
                <w:w w:val="95"/>
                <w:sz w:val="13"/>
              </w:rPr>
              <w:t>unidad</w:t>
            </w:r>
            <w:r>
              <w:rPr>
                <w:color w:val="231F20"/>
                <w:spacing w:val="-17"/>
                <w:w w:val="95"/>
                <w:sz w:val="13"/>
              </w:rPr>
              <w:t> </w:t>
            </w:r>
            <w:r>
              <w:rPr>
                <w:color w:val="231F20"/>
                <w:w w:val="95"/>
                <w:sz w:val="13"/>
              </w:rPr>
              <w:t>de</w:t>
            </w:r>
            <w:r>
              <w:rPr>
                <w:color w:val="231F20"/>
                <w:spacing w:val="-17"/>
                <w:w w:val="95"/>
                <w:sz w:val="13"/>
              </w:rPr>
              <w:t> </w:t>
            </w:r>
            <w:r>
              <w:rPr>
                <w:color w:val="231F20"/>
                <w:spacing w:val="-2"/>
                <w:w w:val="95"/>
                <w:sz w:val="13"/>
              </w:rPr>
              <w:t>aprendizaje,</w:t>
            </w:r>
            <w:r>
              <w:rPr>
                <w:color w:val="231F20"/>
                <w:spacing w:val="-17"/>
                <w:w w:val="95"/>
                <w:sz w:val="13"/>
              </w:rPr>
              <w:t> </w:t>
            </w:r>
            <w:r>
              <w:rPr>
                <w:color w:val="231F20"/>
                <w:w w:val="95"/>
                <w:sz w:val="13"/>
              </w:rPr>
              <w:t>el</w:t>
            </w:r>
            <w:r>
              <w:rPr>
                <w:color w:val="231F20"/>
                <w:spacing w:val="-17"/>
                <w:w w:val="95"/>
                <w:sz w:val="13"/>
              </w:rPr>
              <w:t> </w:t>
            </w:r>
            <w:r>
              <w:rPr>
                <w:color w:val="231F20"/>
                <w:w w:val="95"/>
                <w:sz w:val="13"/>
              </w:rPr>
              <w:t>alumno</w:t>
            </w:r>
            <w:r>
              <w:rPr>
                <w:color w:val="231F20"/>
                <w:spacing w:val="-17"/>
                <w:w w:val="95"/>
                <w:sz w:val="13"/>
              </w:rPr>
              <w:t> </w:t>
            </w:r>
            <w:r>
              <w:rPr>
                <w:color w:val="231F20"/>
                <w:w w:val="95"/>
                <w:sz w:val="13"/>
              </w:rPr>
              <w:t>será </w:t>
            </w:r>
            <w:r>
              <w:rPr>
                <w:color w:val="231F20"/>
                <w:sz w:val="13"/>
              </w:rPr>
              <w:t>capaz</w:t>
            </w:r>
            <w:r>
              <w:rPr>
                <w:color w:val="231F20"/>
                <w:spacing w:val="-25"/>
                <w:sz w:val="13"/>
              </w:rPr>
              <w:t> </w:t>
            </w:r>
            <w:r>
              <w:rPr>
                <w:color w:val="231F20"/>
                <w:sz w:val="13"/>
              </w:rPr>
              <w:t>de</w:t>
            </w:r>
            <w:r>
              <w:rPr>
                <w:color w:val="231F20"/>
                <w:spacing w:val="-25"/>
                <w:sz w:val="13"/>
              </w:rPr>
              <w:t> </w:t>
            </w:r>
            <w:r>
              <w:rPr>
                <w:color w:val="231F20"/>
                <w:sz w:val="13"/>
              </w:rPr>
              <w:t>tomar</w:t>
            </w:r>
            <w:r>
              <w:rPr>
                <w:color w:val="231F20"/>
                <w:spacing w:val="-25"/>
                <w:sz w:val="13"/>
              </w:rPr>
              <w:t> </w:t>
            </w:r>
            <w:r>
              <w:rPr>
                <w:color w:val="231F20"/>
                <w:sz w:val="13"/>
              </w:rPr>
              <w:t>decisiones</w:t>
            </w:r>
            <w:r>
              <w:rPr>
                <w:color w:val="231F20"/>
                <w:spacing w:val="-25"/>
                <w:sz w:val="13"/>
              </w:rPr>
              <w:t> </w:t>
            </w:r>
            <w:r>
              <w:rPr>
                <w:color w:val="231F20"/>
                <w:spacing w:val="-3"/>
                <w:sz w:val="13"/>
              </w:rPr>
              <w:t>conscientes,</w:t>
            </w:r>
            <w:r>
              <w:rPr>
                <w:color w:val="231F20"/>
                <w:spacing w:val="-25"/>
                <w:sz w:val="13"/>
              </w:rPr>
              <w:t> </w:t>
            </w:r>
            <w:r>
              <w:rPr>
                <w:color w:val="231F20"/>
                <w:sz w:val="13"/>
              </w:rPr>
              <w:t>analizadas</w:t>
            </w:r>
            <w:r>
              <w:rPr>
                <w:color w:val="231F20"/>
                <w:spacing w:val="-25"/>
                <w:sz w:val="13"/>
              </w:rPr>
              <w:t> </w:t>
            </w:r>
            <w:r>
              <w:rPr>
                <w:color w:val="231F20"/>
                <w:sz w:val="13"/>
              </w:rPr>
              <w:t>y </w:t>
            </w:r>
            <w:r>
              <w:rPr>
                <w:color w:val="231F20"/>
                <w:w w:val="95"/>
                <w:sz w:val="13"/>
              </w:rPr>
              <w:t>responsables</w:t>
            </w:r>
            <w:r>
              <w:rPr>
                <w:color w:val="231F20"/>
                <w:spacing w:val="-16"/>
                <w:w w:val="95"/>
                <w:sz w:val="13"/>
              </w:rPr>
              <w:t> </w:t>
            </w:r>
            <w:r>
              <w:rPr>
                <w:color w:val="231F20"/>
                <w:w w:val="95"/>
                <w:sz w:val="13"/>
              </w:rPr>
              <w:t>de</w:t>
            </w:r>
            <w:r>
              <w:rPr>
                <w:color w:val="231F20"/>
                <w:spacing w:val="-16"/>
                <w:w w:val="95"/>
                <w:sz w:val="13"/>
              </w:rPr>
              <w:t> </w:t>
            </w:r>
            <w:r>
              <w:rPr>
                <w:color w:val="231F20"/>
                <w:w w:val="95"/>
                <w:sz w:val="13"/>
              </w:rPr>
              <w:t>su</w:t>
            </w:r>
            <w:r>
              <w:rPr>
                <w:color w:val="231F20"/>
                <w:spacing w:val="-16"/>
                <w:w w:val="95"/>
                <w:sz w:val="13"/>
              </w:rPr>
              <w:t> </w:t>
            </w:r>
            <w:r>
              <w:rPr>
                <w:color w:val="231F20"/>
                <w:w w:val="95"/>
                <w:sz w:val="13"/>
              </w:rPr>
              <w:t>trabajo</w:t>
            </w:r>
            <w:r>
              <w:rPr>
                <w:color w:val="231F20"/>
                <w:spacing w:val="-16"/>
                <w:w w:val="95"/>
                <w:sz w:val="13"/>
              </w:rPr>
              <w:t> </w:t>
            </w:r>
            <w:r>
              <w:rPr>
                <w:color w:val="231F20"/>
                <w:w w:val="95"/>
                <w:sz w:val="13"/>
              </w:rPr>
              <w:t>en</w:t>
            </w:r>
            <w:r>
              <w:rPr>
                <w:color w:val="231F20"/>
                <w:spacing w:val="-16"/>
                <w:w w:val="95"/>
                <w:sz w:val="13"/>
              </w:rPr>
              <w:t> </w:t>
            </w:r>
            <w:r>
              <w:rPr>
                <w:color w:val="231F20"/>
                <w:spacing w:val="-3"/>
                <w:w w:val="95"/>
                <w:sz w:val="13"/>
              </w:rPr>
              <w:t>relación</w:t>
            </w:r>
            <w:r>
              <w:rPr>
                <w:color w:val="231F20"/>
                <w:spacing w:val="-16"/>
                <w:w w:val="95"/>
                <w:sz w:val="13"/>
              </w:rPr>
              <w:t> </w:t>
            </w:r>
            <w:r>
              <w:rPr>
                <w:color w:val="231F20"/>
                <w:spacing w:val="-2"/>
                <w:w w:val="95"/>
                <w:sz w:val="13"/>
              </w:rPr>
              <w:t>con</w:t>
            </w:r>
            <w:r>
              <w:rPr>
                <w:color w:val="231F20"/>
                <w:spacing w:val="-16"/>
                <w:w w:val="95"/>
                <w:sz w:val="13"/>
              </w:rPr>
              <w:t> </w:t>
            </w:r>
            <w:r>
              <w:rPr>
                <w:color w:val="231F20"/>
                <w:w w:val="95"/>
                <w:sz w:val="13"/>
              </w:rPr>
              <w:t>la</w:t>
            </w:r>
            <w:r>
              <w:rPr>
                <w:color w:val="231F20"/>
                <w:spacing w:val="-16"/>
                <w:w w:val="95"/>
                <w:sz w:val="13"/>
              </w:rPr>
              <w:t> </w:t>
            </w:r>
            <w:r>
              <w:rPr>
                <w:color w:val="231F20"/>
                <w:w w:val="95"/>
                <w:sz w:val="13"/>
              </w:rPr>
              <w:t>sociedad </w:t>
            </w:r>
            <w:r>
              <w:rPr>
                <w:color w:val="231F20"/>
                <w:sz w:val="13"/>
              </w:rPr>
              <w:t>y</w:t>
            </w:r>
            <w:r>
              <w:rPr>
                <w:color w:val="231F20"/>
                <w:spacing w:val="-25"/>
                <w:sz w:val="13"/>
              </w:rPr>
              <w:t> </w:t>
            </w:r>
            <w:r>
              <w:rPr>
                <w:color w:val="231F20"/>
                <w:sz w:val="13"/>
              </w:rPr>
              <w:t>el</w:t>
            </w:r>
            <w:r>
              <w:rPr>
                <w:color w:val="231F20"/>
                <w:spacing w:val="-25"/>
                <w:sz w:val="13"/>
              </w:rPr>
              <w:t> </w:t>
            </w:r>
            <w:r>
              <w:rPr>
                <w:color w:val="231F20"/>
                <w:sz w:val="13"/>
              </w:rPr>
              <w:t>medio</w:t>
            </w:r>
            <w:r>
              <w:rPr>
                <w:color w:val="231F20"/>
                <w:spacing w:val="-25"/>
                <w:sz w:val="13"/>
              </w:rPr>
              <w:t> </w:t>
            </w:r>
            <w:r>
              <w:rPr>
                <w:color w:val="231F20"/>
                <w:sz w:val="13"/>
              </w:rPr>
              <w:t>ambiente,</w:t>
            </w:r>
            <w:r>
              <w:rPr>
                <w:color w:val="231F20"/>
                <w:spacing w:val="-25"/>
                <w:sz w:val="13"/>
              </w:rPr>
              <w:t> </w:t>
            </w:r>
            <w:r>
              <w:rPr>
                <w:color w:val="231F20"/>
                <w:spacing w:val="-2"/>
                <w:sz w:val="13"/>
              </w:rPr>
              <w:t>con</w:t>
            </w:r>
            <w:r>
              <w:rPr>
                <w:color w:val="231F20"/>
                <w:spacing w:val="-25"/>
                <w:sz w:val="13"/>
              </w:rPr>
              <w:t> </w:t>
            </w:r>
            <w:r>
              <w:rPr>
                <w:color w:val="231F20"/>
                <w:sz w:val="13"/>
              </w:rPr>
              <w:t>el</w:t>
            </w:r>
            <w:r>
              <w:rPr>
                <w:color w:val="231F20"/>
                <w:spacing w:val="-25"/>
                <w:sz w:val="13"/>
              </w:rPr>
              <w:t> </w:t>
            </w:r>
            <w:r>
              <w:rPr>
                <w:color w:val="231F20"/>
                <w:sz w:val="13"/>
              </w:rPr>
              <w:t>fin</w:t>
            </w:r>
            <w:r>
              <w:rPr>
                <w:color w:val="231F20"/>
                <w:spacing w:val="-25"/>
                <w:sz w:val="13"/>
              </w:rPr>
              <w:t> </w:t>
            </w:r>
            <w:r>
              <w:rPr>
                <w:color w:val="231F20"/>
                <w:sz w:val="13"/>
              </w:rPr>
              <w:t>de</w:t>
            </w:r>
            <w:r>
              <w:rPr>
                <w:color w:val="231F20"/>
                <w:spacing w:val="-25"/>
                <w:sz w:val="13"/>
              </w:rPr>
              <w:t> </w:t>
            </w:r>
            <w:r>
              <w:rPr>
                <w:color w:val="231F20"/>
                <w:spacing w:val="-3"/>
                <w:sz w:val="13"/>
              </w:rPr>
              <w:t>procurar</w:t>
            </w:r>
            <w:r>
              <w:rPr>
                <w:color w:val="231F20"/>
                <w:spacing w:val="-25"/>
                <w:sz w:val="13"/>
              </w:rPr>
              <w:t> </w:t>
            </w:r>
            <w:r>
              <w:rPr>
                <w:color w:val="231F20"/>
                <w:sz w:val="13"/>
              </w:rPr>
              <w:t>una</w:t>
            </w:r>
            <w:r>
              <w:rPr>
                <w:color w:val="231F20"/>
                <w:spacing w:val="-25"/>
                <w:sz w:val="13"/>
              </w:rPr>
              <w:t> </w:t>
            </w:r>
            <w:r>
              <w:rPr>
                <w:color w:val="231F20"/>
                <w:sz w:val="13"/>
              </w:rPr>
              <w:t>inter- vención</w:t>
            </w:r>
            <w:r>
              <w:rPr>
                <w:color w:val="231F20"/>
                <w:spacing w:val="-27"/>
                <w:sz w:val="13"/>
              </w:rPr>
              <w:t> </w:t>
            </w:r>
            <w:r>
              <w:rPr>
                <w:color w:val="231F20"/>
                <w:spacing w:val="-3"/>
                <w:sz w:val="13"/>
              </w:rPr>
              <w:t>profesional</w:t>
            </w:r>
            <w:r>
              <w:rPr>
                <w:color w:val="231F20"/>
                <w:spacing w:val="-27"/>
                <w:sz w:val="13"/>
              </w:rPr>
              <w:t> </w:t>
            </w:r>
            <w:r>
              <w:rPr>
                <w:color w:val="231F20"/>
                <w:spacing w:val="-3"/>
                <w:sz w:val="13"/>
              </w:rPr>
              <w:t>diferente</w:t>
            </w:r>
            <w:r>
              <w:rPr>
                <w:color w:val="231F20"/>
                <w:spacing w:val="-27"/>
                <w:sz w:val="13"/>
              </w:rPr>
              <w:t> </w:t>
            </w:r>
            <w:r>
              <w:rPr>
                <w:color w:val="231F20"/>
                <w:sz w:val="13"/>
              </w:rPr>
              <w:t>a</w:t>
            </w:r>
            <w:r>
              <w:rPr>
                <w:color w:val="231F20"/>
                <w:spacing w:val="-27"/>
                <w:sz w:val="13"/>
              </w:rPr>
              <w:t> </w:t>
            </w:r>
            <w:r>
              <w:rPr>
                <w:color w:val="231F20"/>
                <w:sz w:val="13"/>
              </w:rPr>
              <w:t>aquella</w:t>
            </w:r>
            <w:r>
              <w:rPr>
                <w:color w:val="231F20"/>
                <w:spacing w:val="-27"/>
                <w:sz w:val="13"/>
              </w:rPr>
              <w:t> </w:t>
            </w:r>
            <w:r>
              <w:rPr>
                <w:color w:val="231F20"/>
                <w:spacing w:val="-3"/>
                <w:sz w:val="13"/>
              </w:rPr>
              <w:t>desarrollada</w:t>
            </w:r>
            <w:r>
              <w:rPr>
                <w:color w:val="231F20"/>
                <w:spacing w:val="-27"/>
                <w:sz w:val="13"/>
              </w:rPr>
              <w:t> </w:t>
            </w:r>
            <w:r>
              <w:rPr>
                <w:color w:val="231F20"/>
                <w:sz w:val="13"/>
              </w:rPr>
              <w:t>a </w:t>
            </w:r>
            <w:r>
              <w:rPr>
                <w:color w:val="231F20"/>
                <w:w w:val="95"/>
                <w:sz w:val="13"/>
              </w:rPr>
              <w:t>lo</w:t>
            </w:r>
            <w:r>
              <w:rPr>
                <w:color w:val="231F20"/>
                <w:spacing w:val="-17"/>
                <w:w w:val="95"/>
                <w:sz w:val="13"/>
              </w:rPr>
              <w:t> </w:t>
            </w:r>
            <w:r>
              <w:rPr>
                <w:color w:val="231F20"/>
                <w:spacing w:val="-3"/>
                <w:w w:val="95"/>
                <w:sz w:val="13"/>
              </w:rPr>
              <w:t>largo</w:t>
            </w:r>
            <w:r>
              <w:rPr>
                <w:color w:val="231F20"/>
                <w:spacing w:val="-17"/>
                <w:w w:val="95"/>
                <w:sz w:val="13"/>
              </w:rPr>
              <w:t> </w:t>
            </w:r>
            <w:r>
              <w:rPr>
                <w:color w:val="231F20"/>
                <w:w w:val="95"/>
                <w:sz w:val="13"/>
              </w:rPr>
              <w:t>de</w:t>
            </w:r>
            <w:r>
              <w:rPr>
                <w:color w:val="231F20"/>
                <w:spacing w:val="-17"/>
                <w:w w:val="95"/>
                <w:sz w:val="13"/>
              </w:rPr>
              <w:t> </w:t>
            </w:r>
            <w:r>
              <w:rPr>
                <w:color w:val="231F20"/>
                <w:w w:val="95"/>
                <w:sz w:val="13"/>
              </w:rPr>
              <w:t>sus</w:t>
            </w:r>
            <w:r>
              <w:rPr>
                <w:color w:val="231F20"/>
                <w:spacing w:val="-17"/>
                <w:w w:val="95"/>
                <w:sz w:val="13"/>
              </w:rPr>
              <w:t> </w:t>
            </w:r>
            <w:r>
              <w:rPr>
                <w:color w:val="231F20"/>
                <w:w w:val="95"/>
                <w:sz w:val="13"/>
              </w:rPr>
              <w:t>primeros</w:t>
            </w:r>
            <w:r>
              <w:rPr>
                <w:color w:val="231F20"/>
                <w:spacing w:val="-17"/>
                <w:w w:val="95"/>
                <w:sz w:val="13"/>
              </w:rPr>
              <w:t> </w:t>
            </w:r>
            <w:r>
              <w:rPr>
                <w:color w:val="231F20"/>
                <w:w w:val="95"/>
                <w:sz w:val="13"/>
              </w:rPr>
              <w:t>años</w:t>
            </w:r>
            <w:r>
              <w:rPr>
                <w:color w:val="231F20"/>
                <w:spacing w:val="-17"/>
                <w:w w:val="95"/>
                <w:sz w:val="13"/>
              </w:rPr>
              <w:t> </w:t>
            </w:r>
            <w:r>
              <w:rPr>
                <w:color w:val="231F20"/>
                <w:w w:val="95"/>
                <w:sz w:val="13"/>
              </w:rPr>
              <w:t>de</w:t>
            </w:r>
            <w:r>
              <w:rPr>
                <w:color w:val="231F20"/>
                <w:spacing w:val="-17"/>
                <w:w w:val="95"/>
                <w:sz w:val="13"/>
              </w:rPr>
              <w:t> </w:t>
            </w:r>
            <w:r>
              <w:rPr>
                <w:color w:val="231F20"/>
                <w:spacing w:val="-3"/>
                <w:w w:val="95"/>
                <w:sz w:val="13"/>
              </w:rPr>
              <w:t>formación</w:t>
            </w:r>
            <w:r>
              <w:rPr>
                <w:color w:val="231F20"/>
                <w:spacing w:val="-17"/>
                <w:w w:val="95"/>
                <w:sz w:val="13"/>
              </w:rPr>
              <w:t> </w:t>
            </w:r>
            <w:r>
              <w:rPr>
                <w:color w:val="231F20"/>
                <w:w w:val="95"/>
                <w:sz w:val="13"/>
              </w:rPr>
              <w:t>durante</w:t>
            </w:r>
            <w:r>
              <w:rPr>
                <w:color w:val="231F20"/>
                <w:spacing w:val="-17"/>
                <w:w w:val="95"/>
                <w:sz w:val="13"/>
              </w:rPr>
              <w:t> </w:t>
            </w:r>
            <w:r>
              <w:rPr>
                <w:color w:val="231F20"/>
                <w:spacing w:val="-2"/>
                <w:w w:val="95"/>
                <w:sz w:val="13"/>
              </w:rPr>
              <w:t>los </w:t>
            </w:r>
            <w:r>
              <w:rPr>
                <w:color w:val="231F20"/>
                <w:w w:val="90"/>
                <w:sz w:val="13"/>
              </w:rPr>
              <w:t>estudios</w:t>
            </w:r>
            <w:r>
              <w:rPr>
                <w:color w:val="231F20"/>
                <w:spacing w:val="37"/>
                <w:w w:val="90"/>
                <w:sz w:val="13"/>
              </w:rPr>
              <w:t> </w:t>
            </w:r>
            <w:r>
              <w:rPr>
                <w:color w:val="231F20"/>
                <w:spacing w:val="-3"/>
                <w:w w:val="90"/>
                <w:sz w:val="13"/>
              </w:rPr>
              <w:t>profesionales.</w:t>
            </w:r>
          </w:p>
        </w:tc>
      </w:tr>
      <w:tr>
        <w:trPr>
          <w:trHeight w:val="981" w:hRule="exact"/>
        </w:trPr>
        <w:tc>
          <w:tcPr>
            <w:tcW w:w="587" w:type="dxa"/>
            <w:tcBorders>
              <w:bottom w:val="nil"/>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78"/>
              <w:ind w:left="225" w:right="152"/>
              <w:jc w:val="center"/>
              <w:rPr>
                <w:rFonts w:ascii="Arial"/>
                <w:b/>
                <w:sz w:val="12"/>
              </w:rPr>
            </w:pPr>
            <w:r>
              <w:rPr>
                <w:rFonts w:ascii="Arial"/>
                <w:b/>
                <w:color w:val="5E9147"/>
                <w:w w:val="115"/>
                <w:sz w:val="12"/>
              </w:rPr>
              <w:t>11</w:t>
            </w:r>
          </w:p>
        </w:tc>
        <w:tc>
          <w:tcPr>
            <w:tcW w:w="1393" w:type="dxa"/>
            <w:tcBorders>
              <w:left w:val="single" w:sz="6" w:space="0" w:color="808285"/>
              <w:bottom w:val="nil"/>
              <w:right w:val="single" w:sz="6" w:space="0" w:color="808285"/>
            </w:tcBorders>
          </w:tcPr>
          <w:p>
            <w:pPr>
              <w:pStyle w:val="TableParagraph"/>
              <w:rPr>
                <w:sz w:val="12"/>
              </w:rPr>
            </w:pPr>
          </w:p>
          <w:p>
            <w:pPr>
              <w:pStyle w:val="TableParagraph"/>
              <w:rPr>
                <w:sz w:val="12"/>
              </w:rPr>
            </w:pPr>
          </w:p>
          <w:p>
            <w:pPr>
              <w:pStyle w:val="TableParagraph"/>
              <w:spacing w:before="3"/>
              <w:rPr>
                <w:sz w:val="17"/>
              </w:rPr>
            </w:pPr>
          </w:p>
          <w:p>
            <w:pPr>
              <w:pStyle w:val="TableParagraph"/>
              <w:ind w:left="146"/>
              <w:rPr>
                <w:sz w:val="13"/>
              </w:rPr>
            </w:pPr>
            <w:r>
              <w:rPr>
                <w:color w:val="231F20"/>
                <w:w w:val="90"/>
                <w:sz w:val="13"/>
              </w:rPr>
              <w:t>Envase y embalaje</w:t>
            </w:r>
          </w:p>
        </w:tc>
        <w:tc>
          <w:tcPr>
            <w:tcW w:w="3629" w:type="dxa"/>
            <w:tcBorders>
              <w:left w:val="single" w:sz="6" w:space="0" w:color="808285"/>
              <w:bottom w:val="nil"/>
            </w:tcBorders>
          </w:tcPr>
          <w:p>
            <w:pPr>
              <w:pStyle w:val="TableParagraph"/>
              <w:spacing w:before="8"/>
              <w:rPr>
                <w:sz w:val="11"/>
              </w:rPr>
            </w:pPr>
          </w:p>
          <w:p>
            <w:pPr>
              <w:pStyle w:val="TableParagraph"/>
              <w:spacing w:line="273" w:lineRule="auto"/>
              <w:ind w:left="282" w:right="70"/>
              <w:jc w:val="both"/>
              <w:rPr>
                <w:sz w:val="13"/>
              </w:rPr>
            </w:pPr>
            <w:r>
              <w:rPr>
                <w:color w:val="231F20"/>
                <w:sz w:val="13"/>
              </w:rPr>
              <w:t>Conocer</w:t>
            </w:r>
            <w:r>
              <w:rPr>
                <w:color w:val="231F20"/>
                <w:spacing w:val="-25"/>
                <w:sz w:val="13"/>
              </w:rPr>
              <w:t> </w:t>
            </w:r>
            <w:r>
              <w:rPr>
                <w:color w:val="231F20"/>
                <w:sz w:val="13"/>
              </w:rPr>
              <w:t>los</w:t>
            </w:r>
            <w:r>
              <w:rPr>
                <w:color w:val="231F20"/>
                <w:spacing w:val="-25"/>
                <w:sz w:val="13"/>
              </w:rPr>
              <w:t> </w:t>
            </w:r>
            <w:r>
              <w:rPr>
                <w:color w:val="231F20"/>
                <w:spacing w:val="-3"/>
                <w:sz w:val="13"/>
              </w:rPr>
              <w:t>conceptos</w:t>
            </w:r>
            <w:r>
              <w:rPr>
                <w:color w:val="231F20"/>
                <w:spacing w:val="-25"/>
                <w:sz w:val="13"/>
              </w:rPr>
              <w:t> </w:t>
            </w:r>
            <w:r>
              <w:rPr>
                <w:color w:val="231F20"/>
                <w:spacing w:val="-3"/>
                <w:sz w:val="13"/>
              </w:rPr>
              <w:t>teóricos,</w:t>
            </w:r>
            <w:r>
              <w:rPr>
                <w:color w:val="231F20"/>
                <w:spacing w:val="-25"/>
                <w:sz w:val="13"/>
              </w:rPr>
              <w:t> </w:t>
            </w:r>
            <w:r>
              <w:rPr>
                <w:color w:val="231F20"/>
                <w:spacing w:val="-3"/>
                <w:sz w:val="13"/>
              </w:rPr>
              <w:t>técnicos</w:t>
            </w:r>
            <w:r>
              <w:rPr>
                <w:color w:val="231F20"/>
                <w:spacing w:val="-25"/>
                <w:sz w:val="13"/>
              </w:rPr>
              <w:t> </w:t>
            </w:r>
            <w:r>
              <w:rPr>
                <w:color w:val="231F20"/>
                <w:sz w:val="13"/>
              </w:rPr>
              <w:t>y</w:t>
            </w:r>
            <w:r>
              <w:rPr>
                <w:color w:val="231F20"/>
                <w:spacing w:val="-25"/>
                <w:sz w:val="13"/>
              </w:rPr>
              <w:t> </w:t>
            </w:r>
            <w:r>
              <w:rPr>
                <w:color w:val="231F20"/>
                <w:sz w:val="13"/>
              </w:rPr>
              <w:t>metodoló- </w:t>
            </w:r>
            <w:r>
              <w:rPr>
                <w:color w:val="231F20"/>
                <w:w w:val="95"/>
                <w:sz w:val="13"/>
              </w:rPr>
              <w:t>gicos</w:t>
            </w:r>
            <w:r>
              <w:rPr>
                <w:color w:val="231F20"/>
                <w:spacing w:val="-18"/>
                <w:w w:val="95"/>
                <w:sz w:val="13"/>
              </w:rPr>
              <w:t> </w:t>
            </w:r>
            <w:r>
              <w:rPr>
                <w:color w:val="231F20"/>
                <w:spacing w:val="-3"/>
                <w:w w:val="95"/>
                <w:sz w:val="13"/>
              </w:rPr>
              <w:t>relacionados</w:t>
            </w:r>
            <w:r>
              <w:rPr>
                <w:color w:val="231F20"/>
                <w:spacing w:val="-18"/>
                <w:w w:val="95"/>
                <w:sz w:val="13"/>
              </w:rPr>
              <w:t> </w:t>
            </w:r>
            <w:r>
              <w:rPr>
                <w:color w:val="231F20"/>
                <w:w w:val="95"/>
                <w:sz w:val="13"/>
              </w:rPr>
              <w:t>al</w:t>
            </w:r>
            <w:r>
              <w:rPr>
                <w:color w:val="231F20"/>
                <w:spacing w:val="-18"/>
                <w:w w:val="95"/>
                <w:sz w:val="13"/>
              </w:rPr>
              <w:t> </w:t>
            </w:r>
            <w:r>
              <w:rPr>
                <w:color w:val="231F20"/>
                <w:w w:val="95"/>
                <w:sz w:val="13"/>
              </w:rPr>
              <w:t>diseño</w:t>
            </w:r>
            <w:r>
              <w:rPr>
                <w:color w:val="231F20"/>
                <w:spacing w:val="-18"/>
                <w:w w:val="95"/>
                <w:sz w:val="13"/>
              </w:rPr>
              <w:t> </w:t>
            </w:r>
            <w:r>
              <w:rPr>
                <w:color w:val="231F20"/>
                <w:w w:val="95"/>
                <w:sz w:val="13"/>
              </w:rPr>
              <w:t>de</w:t>
            </w:r>
            <w:r>
              <w:rPr>
                <w:color w:val="231F20"/>
                <w:spacing w:val="-18"/>
                <w:w w:val="95"/>
                <w:sz w:val="13"/>
              </w:rPr>
              <w:t> </w:t>
            </w:r>
            <w:r>
              <w:rPr>
                <w:color w:val="231F20"/>
                <w:spacing w:val="-3"/>
                <w:w w:val="95"/>
                <w:sz w:val="13"/>
              </w:rPr>
              <w:t>envase,</w:t>
            </w:r>
            <w:r>
              <w:rPr>
                <w:color w:val="231F20"/>
                <w:spacing w:val="-18"/>
                <w:w w:val="95"/>
                <w:sz w:val="13"/>
              </w:rPr>
              <w:t> </w:t>
            </w:r>
            <w:r>
              <w:rPr>
                <w:color w:val="231F20"/>
                <w:w w:val="95"/>
                <w:sz w:val="13"/>
              </w:rPr>
              <w:t>embalaje</w:t>
            </w:r>
            <w:r>
              <w:rPr>
                <w:color w:val="231F20"/>
                <w:spacing w:val="-18"/>
                <w:w w:val="95"/>
                <w:sz w:val="13"/>
              </w:rPr>
              <w:t> </w:t>
            </w:r>
            <w:r>
              <w:rPr>
                <w:color w:val="231F20"/>
                <w:w w:val="95"/>
                <w:sz w:val="13"/>
              </w:rPr>
              <w:t>y</w:t>
            </w:r>
            <w:r>
              <w:rPr>
                <w:color w:val="231F20"/>
                <w:spacing w:val="-18"/>
                <w:w w:val="95"/>
                <w:sz w:val="13"/>
              </w:rPr>
              <w:t> </w:t>
            </w:r>
            <w:r>
              <w:rPr>
                <w:color w:val="231F20"/>
                <w:w w:val="95"/>
                <w:sz w:val="13"/>
              </w:rPr>
              <w:t>eti- queta;</w:t>
            </w:r>
            <w:r>
              <w:rPr>
                <w:color w:val="231F20"/>
                <w:spacing w:val="-15"/>
                <w:w w:val="95"/>
                <w:sz w:val="13"/>
              </w:rPr>
              <w:t> </w:t>
            </w:r>
            <w:r>
              <w:rPr>
                <w:color w:val="231F20"/>
                <w:w w:val="95"/>
                <w:sz w:val="13"/>
              </w:rPr>
              <w:t>indispensables</w:t>
            </w:r>
            <w:r>
              <w:rPr>
                <w:color w:val="231F20"/>
                <w:spacing w:val="-15"/>
                <w:w w:val="95"/>
                <w:sz w:val="13"/>
              </w:rPr>
              <w:t> </w:t>
            </w:r>
            <w:r>
              <w:rPr>
                <w:color w:val="231F20"/>
                <w:w w:val="95"/>
                <w:sz w:val="13"/>
              </w:rPr>
              <w:t>en</w:t>
            </w:r>
            <w:r>
              <w:rPr>
                <w:color w:val="231F20"/>
                <w:spacing w:val="-15"/>
                <w:w w:val="95"/>
                <w:sz w:val="13"/>
              </w:rPr>
              <w:t> </w:t>
            </w:r>
            <w:r>
              <w:rPr>
                <w:color w:val="231F20"/>
                <w:w w:val="95"/>
                <w:sz w:val="13"/>
              </w:rPr>
              <w:t>el</w:t>
            </w:r>
            <w:r>
              <w:rPr>
                <w:color w:val="231F20"/>
                <w:spacing w:val="-15"/>
                <w:w w:val="95"/>
                <w:sz w:val="13"/>
              </w:rPr>
              <w:t> </w:t>
            </w:r>
            <w:r>
              <w:rPr>
                <w:color w:val="231F20"/>
                <w:w w:val="95"/>
                <w:sz w:val="13"/>
              </w:rPr>
              <w:t>desarrollo</w:t>
            </w:r>
            <w:r>
              <w:rPr>
                <w:color w:val="231F20"/>
                <w:spacing w:val="-15"/>
                <w:w w:val="95"/>
                <w:sz w:val="13"/>
              </w:rPr>
              <w:t> </w:t>
            </w:r>
            <w:r>
              <w:rPr>
                <w:color w:val="231F20"/>
                <w:w w:val="95"/>
                <w:sz w:val="13"/>
              </w:rPr>
              <w:t>total</w:t>
            </w:r>
            <w:r>
              <w:rPr>
                <w:color w:val="231F20"/>
                <w:spacing w:val="-15"/>
                <w:w w:val="95"/>
                <w:sz w:val="13"/>
              </w:rPr>
              <w:t> </w:t>
            </w:r>
            <w:r>
              <w:rPr>
                <w:color w:val="231F20"/>
                <w:w w:val="95"/>
                <w:sz w:val="13"/>
              </w:rPr>
              <w:t>del</w:t>
            </w:r>
            <w:r>
              <w:rPr>
                <w:color w:val="231F20"/>
                <w:spacing w:val="-15"/>
                <w:w w:val="95"/>
                <w:sz w:val="13"/>
              </w:rPr>
              <w:t> </w:t>
            </w:r>
            <w:r>
              <w:rPr>
                <w:color w:val="231F20"/>
                <w:spacing w:val="-2"/>
                <w:w w:val="95"/>
                <w:sz w:val="13"/>
              </w:rPr>
              <w:t>diseño </w:t>
            </w:r>
            <w:r>
              <w:rPr>
                <w:color w:val="231F20"/>
                <w:sz w:val="13"/>
              </w:rPr>
              <w:t>de</w:t>
            </w:r>
            <w:r>
              <w:rPr>
                <w:color w:val="231F20"/>
                <w:spacing w:val="-23"/>
                <w:sz w:val="13"/>
              </w:rPr>
              <w:t> </w:t>
            </w:r>
            <w:r>
              <w:rPr>
                <w:color w:val="231F20"/>
                <w:sz w:val="13"/>
              </w:rPr>
              <w:t>un</w:t>
            </w:r>
            <w:r>
              <w:rPr>
                <w:color w:val="231F20"/>
                <w:spacing w:val="-23"/>
                <w:sz w:val="13"/>
              </w:rPr>
              <w:t> </w:t>
            </w:r>
            <w:r>
              <w:rPr>
                <w:color w:val="231F20"/>
                <w:spacing w:val="-3"/>
                <w:sz w:val="13"/>
              </w:rPr>
              <w:t>envase,</w:t>
            </w:r>
            <w:r>
              <w:rPr>
                <w:color w:val="231F20"/>
                <w:spacing w:val="-23"/>
                <w:sz w:val="13"/>
              </w:rPr>
              <w:t> </w:t>
            </w:r>
            <w:r>
              <w:rPr>
                <w:color w:val="231F20"/>
                <w:spacing w:val="-2"/>
                <w:sz w:val="13"/>
              </w:rPr>
              <w:t>con</w:t>
            </w:r>
            <w:r>
              <w:rPr>
                <w:color w:val="231F20"/>
                <w:spacing w:val="-23"/>
                <w:sz w:val="13"/>
              </w:rPr>
              <w:t> </w:t>
            </w:r>
            <w:r>
              <w:rPr>
                <w:color w:val="231F20"/>
                <w:sz w:val="13"/>
              </w:rPr>
              <w:t>ello</w:t>
            </w:r>
            <w:r>
              <w:rPr>
                <w:color w:val="231F20"/>
                <w:spacing w:val="-23"/>
                <w:sz w:val="13"/>
              </w:rPr>
              <w:t> </w:t>
            </w:r>
            <w:r>
              <w:rPr>
                <w:color w:val="231F20"/>
                <w:spacing w:val="-3"/>
                <w:sz w:val="13"/>
              </w:rPr>
              <w:t>comprender</w:t>
            </w:r>
            <w:r>
              <w:rPr>
                <w:color w:val="231F20"/>
                <w:spacing w:val="-23"/>
                <w:sz w:val="13"/>
              </w:rPr>
              <w:t> </w:t>
            </w:r>
            <w:r>
              <w:rPr>
                <w:color w:val="231F20"/>
                <w:sz w:val="13"/>
              </w:rPr>
              <w:t>el</w:t>
            </w:r>
            <w:r>
              <w:rPr>
                <w:color w:val="231F20"/>
                <w:spacing w:val="-23"/>
                <w:sz w:val="13"/>
              </w:rPr>
              <w:t> </w:t>
            </w:r>
            <w:r>
              <w:rPr>
                <w:color w:val="231F20"/>
                <w:sz w:val="13"/>
              </w:rPr>
              <w:t>papel</w:t>
            </w:r>
            <w:r>
              <w:rPr>
                <w:color w:val="231F20"/>
                <w:spacing w:val="-23"/>
                <w:sz w:val="13"/>
              </w:rPr>
              <w:t> </w:t>
            </w:r>
            <w:r>
              <w:rPr>
                <w:color w:val="231F20"/>
                <w:sz w:val="13"/>
              </w:rPr>
              <w:t>que</w:t>
            </w:r>
            <w:r>
              <w:rPr>
                <w:color w:val="231F20"/>
                <w:spacing w:val="-23"/>
                <w:sz w:val="13"/>
              </w:rPr>
              <w:t> </w:t>
            </w:r>
            <w:r>
              <w:rPr>
                <w:color w:val="231F20"/>
                <w:sz w:val="13"/>
              </w:rPr>
              <w:t>debe </w:t>
            </w:r>
            <w:r>
              <w:rPr>
                <w:color w:val="231F20"/>
                <w:w w:val="95"/>
                <w:sz w:val="13"/>
              </w:rPr>
              <w:t>desarrollar</w:t>
            </w:r>
            <w:r>
              <w:rPr>
                <w:color w:val="231F20"/>
                <w:spacing w:val="-30"/>
                <w:w w:val="95"/>
                <w:sz w:val="13"/>
              </w:rPr>
              <w:t> </w:t>
            </w:r>
            <w:r>
              <w:rPr>
                <w:color w:val="231F20"/>
                <w:w w:val="95"/>
                <w:sz w:val="13"/>
              </w:rPr>
              <w:t>un</w:t>
            </w:r>
            <w:r>
              <w:rPr>
                <w:color w:val="231F20"/>
                <w:spacing w:val="-30"/>
                <w:w w:val="95"/>
                <w:sz w:val="13"/>
              </w:rPr>
              <w:t> </w:t>
            </w:r>
            <w:r>
              <w:rPr>
                <w:color w:val="231F20"/>
                <w:w w:val="95"/>
                <w:sz w:val="13"/>
              </w:rPr>
              <w:t>diseñador</w:t>
            </w:r>
            <w:r>
              <w:rPr>
                <w:color w:val="231F20"/>
                <w:spacing w:val="-30"/>
                <w:w w:val="95"/>
                <w:sz w:val="13"/>
              </w:rPr>
              <w:t> </w:t>
            </w:r>
            <w:r>
              <w:rPr>
                <w:color w:val="231F20"/>
                <w:w w:val="95"/>
                <w:sz w:val="13"/>
              </w:rPr>
              <w:t>gráfico</w:t>
            </w:r>
            <w:r>
              <w:rPr>
                <w:color w:val="231F20"/>
                <w:spacing w:val="-30"/>
                <w:w w:val="95"/>
                <w:sz w:val="13"/>
              </w:rPr>
              <w:t> </w:t>
            </w:r>
            <w:r>
              <w:rPr>
                <w:color w:val="231F20"/>
                <w:w w:val="95"/>
                <w:sz w:val="13"/>
              </w:rPr>
              <w:t>en</w:t>
            </w:r>
            <w:r>
              <w:rPr>
                <w:color w:val="231F20"/>
                <w:spacing w:val="-30"/>
                <w:w w:val="95"/>
                <w:sz w:val="13"/>
              </w:rPr>
              <w:t> </w:t>
            </w:r>
            <w:r>
              <w:rPr>
                <w:color w:val="231F20"/>
                <w:w w:val="95"/>
                <w:sz w:val="13"/>
              </w:rPr>
              <w:t>este</w:t>
            </w:r>
            <w:r>
              <w:rPr>
                <w:color w:val="231F20"/>
                <w:spacing w:val="-30"/>
                <w:w w:val="95"/>
                <w:sz w:val="13"/>
              </w:rPr>
              <w:t> </w:t>
            </w:r>
            <w:r>
              <w:rPr>
                <w:color w:val="231F20"/>
                <w:spacing w:val="-3"/>
                <w:w w:val="95"/>
                <w:sz w:val="13"/>
              </w:rPr>
              <w:t>ámbito.</w:t>
            </w:r>
          </w:p>
        </w:tc>
      </w:tr>
      <w:tr>
        <w:trPr>
          <w:trHeight w:val="199" w:hRule="exact"/>
        </w:trPr>
        <w:tc>
          <w:tcPr>
            <w:tcW w:w="5609" w:type="dxa"/>
            <w:gridSpan w:val="3"/>
            <w:tcBorders>
              <w:top w:val="nil"/>
            </w:tcBorders>
          </w:tcPr>
          <w:p>
            <w:pPr/>
          </w:p>
        </w:tc>
      </w:tr>
    </w:tbl>
    <w:p>
      <w:pPr>
        <w:pStyle w:val="BodyText"/>
        <w:spacing w:before="4"/>
        <w:rPr>
          <w:rFonts w:ascii="Verdana"/>
          <w:sz w:val="9"/>
        </w:rPr>
      </w:pPr>
    </w:p>
    <w:p>
      <w:pPr>
        <w:spacing w:before="78"/>
        <w:ind w:left="893" w:right="0" w:firstLine="0"/>
        <w:jc w:val="left"/>
        <w:rPr>
          <w:sz w:val="14"/>
        </w:rPr>
      </w:pPr>
      <w:r>
        <w:rPr>
          <w:color w:val="231F20"/>
          <w:w w:val="105"/>
          <w:sz w:val="14"/>
        </w:rPr>
        <w:t>Nota:</w:t>
      </w:r>
      <w:r>
        <w:rPr>
          <w:color w:val="231F20"/>
          <w:spacing w:val="-13"/>
          <w:w w:val="105"/>
          <w:sz w:val="14"/>
        </w:rPr>
        <w:t> </w:t>
      </w:r>
      <w:r>
        <w:rPr>
          <w:color w:val="231F20"/>
          <w:w w:val="105"/>
          <w:sz w:val="14"/>
        </w:rPr>
        <w:t>adoptado</w:t>
      </w:r>
      <w:r>
        <w:rPr>
          <w:color w:val="231F20"/>
          <w:spacing w:val="-13"/>
          <w:w w:val="105"/>
          <w:sz w:val="14"/>
        </w:rPr>
        <w:t> </w:t>
      </w:r>
      <w:r>
        <w:rPr>
          <w:color w:val="231F20"/>
          <w:w w:val="105"/>
          <w:sz w:val="14"/>
        </w:rPr>
        <w:t>de</w:t>
      </w:r>
      <w:r>
        <w:rPr>
          <w:color w:val="231F20"/>
          <w:spacing w:val="-13"/>
          <w:w w:val="105"/>
          <w:sz w:val="14"/>
        </w:rPr>
        <w:t> </w:t>
      </w:r>
      <w:r>
        <w:rPr>
          <w:i/>
          <w:color w:val="231F20"/>
          <w:w w:val="105"/>
          <w:sz w:val="14"/>
        </w:rPr>
        <w:t>Plan</w:t>
      </w:r>
      <w:r>
        <w:rPr>
          <w:i/>
          <w:color w:val="231F20"/>
          <w:spacing w:val="-13"/>
          <w:w w:val="105"/>
          <w:sz w:val="14"/>
        </w:rPr>
        <w:t> </w:t>
      </w:r>
      <w:r>
        <w:rPr>
          <w:i/>
          <w:color w:val="231F20"/>
          <w:w w:val="105"/>
          <w:sz w:val="14"/>
        </w:rPr>
        <w:t>de</w:t>
      </w:r>
      <w:r>
        <w:rPr>
          <w:i/>
          <w:color w:val="231F20"/>
          <w:spacing w:val="-13"/>
          <w:w w:val="105"/>
          <w:sz w:val="14"/>
        </w:rPr>
        <w:t> </w:t>
      </w:r>
      <w:r>
        <w:rPr>
          <w:i/>
          <w:color w:val="231F20"/>
          <w:w w:val="105"/>
          <w:sz w:val="14"/>
        </w:rPr>
        <w:t>estudio</w:t>
      </w:r>
      <w:r>
        <w:rPr>
          <w:i/>
          <w:color w:val="231F20"/>
          <w:spacing w:val="-13"/>
          <w:w w:val="105"/>
          <w:sz w:val="14"/>
        </w:rPr>
        <w:t> </w:t>
      </w:r>
      <w:r>
        <w:rPr>
          <w:i/>
          <w:color w:val="231F20"/>
          <w:w w:val="105"/>
          <w:sz w:val="14"/>
        </w:rPr>
        <w:t>flexible</w:t>
      </w:r>
      <w:r>
        <w:rPr>
          <w:i/>
          <w:color w:val="231F20"/>
          <w:spacing w:val="-13"/>
          <w:w w:val="105"/>
          <w:sz w:val="14"/>
        </w:rPr>
        <w:t> </w:t>
      </w:r>
      <w:r>
        <w:rPr>
          <w:i/>
          <w:color w:val="231F20"/>
          <w:w w:val="105"/>
          <w:sz w:val="14"/>
        </w:rPr>
        <w:t>ldg</w:t>
      </w:r>
      <w:r>
        <w:rPr>
          <w:i/>
          <w:color w:val="231F20"/>
          <w:spacing w:val="-13"/>
          <w:w w:val="105"/>
          <w:sz w:val="14"/>
        </w:rPr>
        <w:t> </w:t>
      </w:r>
      <w:r>
        <w:rPr>
          <w:i/>
          <w:color w:val="231F20"/>
          <w:w w:val="105"/>
          <w:sz w:val="14"/>
        </w:rPr>
        <w:t>2004,</w:t>
      </w:r>
      <w:r>
        <w:rPr>
          <w:i/>
          <w:color w:val="231F20"/>
          <w:spacing w:val="-13"/>
          <w:w w:val="105"/>
          <w:sz w:val="14"/>
        </w:rPr>
        <w:t> </w:t>
      </w:r>
      <w:r>
        <w:rPr>
          <w:color w:val="231F20"/>
          <w:w w:val="105"/>
          <w:sz w:val="14"/>
        </w:rPr>
        <w:t>Facultad</w:t>
      </w:r>
      <w:r>
        <w:rPr>
          <w:color w:val="231F20"/>
          <w:spacing w:val="-13"/>
          <w:w w:val="105"/>
          <w:sz w:val="14"/>
        </w:rPr>
        <w:t> </w:t>
      </w:r>
      <w:r>
        <w:rPr>
          <w:color w:val="231F20"/>
          <w:w w:val="105"/>
          <w:sz w:val="14"/>
        </w:rPr>
        <w:t>de</w:t>
      </w:r>
      <w:r>
        <w:rPr>
          <w:color w:val="231F20"/>
          <w:spacing w:val="-13"/>
          <w:w w:val="105"/>
          <w:sz w:val="14"/>
        </w:rPr>
        <w:t> </w:t>
      </w:r>
      <w:r>
        <w:rPr>
          <w:color w:val="231F20"/>
          <w:w w:val="105"/>
          <w:sz w:val="14"/>
        </w:rPr>
        <w:t>Arquitectura</w:t>
      </w:r>
      <w:r>
        <w:rPr>
          <w:color w:val="231F20"/>
          <w:spacing w:val="-13"/>
          <w:w w:val="105"/>
          <w:sz w:val="14"/>
        </w:rPr>
        <w:t> </w:t>
      </w:r>
      <w:r>
        <w:rPr>
          <w:color w:val="231F20"/>
          <w:w w:val="105"/>
          <w:sz w:val="14"/>
        </w:rPr>
        <w:t>y</w:t>
      </w:r>
      <w:r>
        <w:rPr>
          <w:color w:val="231F20"/>
          <w:spacing w:val="-13"/>
          <w:w w:val="105"/>
          <w:sz w:val="14"/>
        </w:rPr>
        <w:t> </w:t>
      </w:r>
      <w:r>
        <w:rPr>
          <w:color w:val="231F20"/>
          <w:w w:val="105"/>
          <w:sz w:val="14"/>
        </w:rPr>
        <w:t>Diseño,</w:t>
      </w:r>
      <w:r>
        <w:rPr>
          <w:color w:val="231F20"/>
          <w:spacing w:val="-17"/>
          <w:w w:val="105"/>
          <w:sz w:val="14"/>
        </w:rPr>
        <w:t> </w:t>
      </w:r>
      <w:r>
        <w:rPr>
          <w:color w:val="231F20"/>
          <w:w w:val="105"/>
          <w:sz w:val="14"/>
        </w:rPr>
        <w:t>uaem.</w:t>
      </w:r>
    </w:p>
    <w:p>
      <w:pPr>
        <w:pStyle w:val="BodyText"/>
        <w:rPr>
          <w:sz w:val="20"/>
        </w:rPr>
      </w:pPr>
    </w:p>
    <w:p>
      <w:pPr>
        <w:pStyle w:val="BodyText"/>
        <w:rPr>
          <w:sz w:val="20"/>
        </w:rPr>
      </w:pPr>
    </w:p>
    <w:p>
      <w:pPr>
        <w:pStyle w:val="BodyText"/>
        <w:spacing w:line="278" w:lineRule="auto" w:before="191"/>
        <w:ind w:left="893" w:right="128"/>
        <w:jc w:val="both"/>
      </w:pPr>
      <w:r>
        <w:rPr>
          <w:color w:val="231F20"/>
        </w:rPr>
        <w:t>En el cuadro anterior se </w:t>
      </w:r>
      <w:r>
        <w:rPr>
          <w:color w:val="231F20"/>
          <w:spacing w:val="-3"/>
        </w:rPr>
        <w:t>ve </w:t>
      </w:r>
      <w:r>
        <w:rPr>
          <w:color w:val="231F20"/>
        </w:rPr>
        <w:t>cómo se incorporan los com- ponentes estratégicos sostenibles para los estudiantes de la </w:t>
      </w:r>
      <w:r>
        <w:rPr>
          <w:color w:val="231F20"/>
          <w:sz w:val="18"/>
        </w:rPr>
        <w:t>LDG</w:t>
      </w:r>
      <w:r>
        <w:rPr>
          <w:color w:val="231F20"/>
        </w:rPr>
        <w:t>. Se reconoce que el diseño ha transcendido quizá hasta el punto que actualmente pueden adentrarse temas de </w:t>
      </w:r>
      <w:r>
        <w:rPr>
          <w:color w:val="231F20"/>
          <w:spacing w:val="-3"/>
        </w:rPr>
        <w:t>rele- </w:t>
      </w:r>
      <w:r>
        <w:rPr>
          <w:color w:val="231F20"/>
        </w:rPr>
        <w:t>vancia más allá de un </w:t>
      </w:r>
      <w:r>
        <w:rPr>
          <w:color w:val="231F20"/>
          <w:spacing w:val="-3"/>
        </w:rPr>
        <w:t>proyecto, </w:t>
      </w:r>
      <w:r>
        <w:rPr>
          <w:color w:val="231F20"/>
        </w:rPr>
        <w:t>la conformación de objetos  y las comunicaciones visuales, hasta llegar al planteamiento de estrategias modernas e innovadoras que coadyuven a </w:t>
      </w:r>
      <w:r>
        <w:rPr>
          <w:color w:val="231F20"/>
          <w:spacing w:val="-3"/>
        </w:rPr>
        <w:t>re- solver </w:t>
      </w:r>
      <w:r>
        <w:rPr>
          <w:color w:val="231F20"/>
        </w:rPr>
        <w:t>la problemática del </w:t>
      </w:r>
      <w:r>
        <w:rPr>
          <w:color w:val="231F20"/>
          <w:spacing w:val="9"/>
        </w:rPr>
        <w:t> </w:t>
      </w:r>
      <w:r>
        <w:rPr>
          <w:color w:val="231F20"/>
        </w:rPr>
        <w:t>ambiente.</w:t>
      </w:r>
    </w:p>
    <w:p>
      <w:pPr>
        <w:pStyle w:val="BodyText"/>
        <w:spacing w:before="7"/>
        <w:rPr>
          <w:sz w:val="25"/>
        </w:rPr>
      </w:pPr>
    </w:p>
    <w:p>
      <w:pPr>
        <w:pStyle w:val="BodyText"/>
        <w:spacing w:line="278" w:lineRule="auto"/>
        <w:ind w:left="893" w:right="128"/>
        <w:jc w:val="both"/>
      </w:pPr>
      <w:r>
        <w:rPr>
          <w:color w:val="231F20"/>
        </w:rPr>
        <w:t>Desde esta perspectiva, el profesionista del Diseño Gráfico se encuentra en un estado que apunta a la necesidad de desarrollar conocimientos y habilidades que rebasen el as- pecto de “dominio del oficio”, para adentrarse en el campo del</w:t>
      </w:r>
      <w:r>
        <w:rPr>
          <w:color w:val="231F20"/>
          <w:spacing w:val="-7"/>
        </w:rPr>
        <w:t> </w:t>
      </w:r>
      <w:r>
        <w:rPr>
          <w:color w:val="231F20"/>
        </w:rPr>
        <w:t>pensamiento</w:t>
      </w:r>
      <w:r>
        <w:rPr>
          <w:color w:val="231F20"/>
          <w:spacing w:val="-7"/>
        </w:rPr>
        <w:t> </w:t>
      </w:r>
      <w:r>
        <w:rPr>
          <w:color w:val="231F20"/>
        </w:rPr>
        <w:t>estratégico</w:t>
      </w:r>
      <w:r>
        <w:rPr>
          <w:color w:val="231F20"/>
          <w:spacing w:val="-7"/>
        </w:rPr>
        <w:t> </w:t>
      </w:r>
      <w:r>
        <w:rPr>
          <w:color w:val="231F20"/>
        </w:rPr>
        <w:t>basado</w:t>
      </w:r>
      <w:r>
        <w:rPr>
          <w:color w:val="231F20"/>
          <w:spacing w:val="-7"/>
        </w:rPr>
        <w:t> </w:t>
      </w:r>
      <w:r>
        <w:rPr>
          <w:color w:val="231F20"/>
        </w:rPr>
        <w:t>en</w:t>
      </w:r>
      <w:r>
        <w:rPr>
          <w:color w:val="231F20"/>
          <w:spacing w:val="-7"/>
        </w:rPr>
        <w:t> </w:t>
      </w:r>
      <w:r>
        <w:rPr>
          <w:color w:val="231F20"/>
        </w:rPr>
        <w:t>habilidades</w:t>
      </w:r>
      <w:r>
        <w:rPr>
          <w:color w:val="231F20"/>
          <w:spacing w:val="-7"/>
        </w:rPr>
        <w:t> </w:t>
      </w:r>
      <w:r>
        <w:rPr>
          <w:color w:val="231F20"/>
        </w:rPr>
        <w:t>de</w:t>
      </w:r>
      <w:r>
        <w:rPr>
          <w:color w:val="231F20"/>
          <w:spacing w:val="-7"/>
        </w:rPr>
        <w:t> </w:t>
      </w:r>
      <w:r>
        <w:rPr>
          <w:color w:val="231F20"/>
          <w:spacing w:val="-3"/>
        </w:rPr>
        <w:t>inves-</w:t>
      </w:r>
    </w:p>
    <w:p>
      <w:pPr>
        <w:spacing w:after="0" w:line="278" w:lineRule="auto"/>
        <w:jc w:val="both"/>
        <w:sectPr>
          <w:headerReference w:type="default" r:id="rId305"/>
          <w:pgSz w:w="7940" w:h="11910"/>
          <w:pgMar w:header="0" w:footer="674" w:top="1100" w:bottom="920" w:left="240" w:right="1060"/>
        </w:sectPr>
      </w:pPr>
    </w:p>
    <w:p>
      <w:pPr>
        <w:pStyle w:val="BodyText"/>
        <w:spacing w:line="278" w:lineRule="auto" w:before="119"/>
        <w:ind w:left="110" w:right="891"/>
        <w:jc w:val="both"/>
      </w:pPr>
      <w:r>
        <w:rPr>
          <w:color w:val="231F20"/>
        </w:rPr>
        <w:t>tigación y análisis de los componentes estratégicos sosteni- bles. Ello coadyuvará a los egresados de las licenciaturas a insertarse en el campo laboral no sólo para la “solución de </w:t>
      </w:r>
      <w:r>
        <w:rPr>
          <w:color w:val="231F20"/>
          <w:spacing w:val="-3"/>
        </w:rPr>
        <w:t>problemas”, </w:t>
      </w:r>
      <w:r>
        <w:rPr>
          <w:color w:val="231F20"/>
        </w:rPr>
        <w:t>sino de propuestas innovadoras que propongan nuevos enfoques, estrategias, productos y servicios y que permitan a las empresas e instituciones, iniciar esfuerzos proactivos de desarrollo (Fernández 2010).</w:t>
      </w:r>
    </w:p>
    <w:p>
      <w:pPr>
        <w:pStyle w:val="BodyText"/>
        <w:spacing w:before="7"/>
        <w:rPr>
          <w:sz w:val="25"/>
        </w:rPr>
      </w:pPr>
    </w:p>
    <w:p>
      <w:pPr>
        <w:pStyle w:val="BodyText"/>
        <w:spacing w:line="278" w:lineRule="auto"/>
        <w:ind w:left="110" w:right="888"/>
        <w:jc w:val="both"/>
      </w:pPr>
      <w:r>
        <w:rPr>
          <w:color w:val="231F20"/>
        </w:rPr>
        <w:t>Por lo tanto, es imprescindible que los ces estén incor- porados en cada uno de los temas de las licenciaturas de Diseño Gráfico o Diseño Industrial, porque es una nueva manera de pensar el diseño en un sistema cambiante, es decir, al utilizar todos los factores que actúan directa o indirectamente en un proyecto; actividad que franquea el paradigma mecánico en pos del  paradigma  digital,  don-  de los límites de las disciplinas y de las tipologías de los problemas por resolver se encuentran en permanente hi- bridación e interacción, por lo que exceden los escenarios vigentes hasta hace pocas  </w:t>
      </w:r>
      <w:r>
        <w:rPr>
          <w:color w:val="231F20"/>
          <w:spacing w:val="4"/>
        </w:rPr>
        <w:t> </w:t>
      </w:r>
      <w:r>
        <w:rPr>
          <w:color w:val="231F20"/>
        </w:rPr>
        <w:t>décadas.</w:t>
      </w:r>
    </w:p>
    <w:p>
      <w:pPr>
        <w:pStyle w:val="BodyText"/>
        <w:spacing w:before="7"/>
        <w:rPr>
          <w:sz w:val="25"/>
        </w:rPr>
      </w:pPr>
    </w:p>
    <w:p>
      <w:pPr>
        <w:pStyle w:val="BodyText"/>
        <w:spacing w:line="278" w:lineRule="auto"/>
        <w:ind w:left="110" w:right="891"/>
        <w:jc w:val="both"/>
      </w:pPr>
      <w:r>
        <w:rPr>
          <w:color w:val="231F20"/>
        </w:rPr>
        <w:t>Ahora bien desde la perspectiva de los profesionales del Di- seño Industrial la propuesta es:</w:t>
      </w:r>
    </w:p>
    <w:p>
      <w:pPr>
        <w:spacing w:after="0" w:line="278" w:lineRule="auto"/>
        <w:jc w:val="both"/>
        <w:sectPr>
          <w:headerReference w:type="default" r:id="rId306"/>
          <w:footerReference w:type="default" r:id="rId307"/>
          <w:footerReference w:type="even" r:id="rId308"/>
          <w:pgSz w:w="7940" w:h="11910"/>
          <w:pgMar w:header="0" w:footer="674" w:top="1100" w:bottom="860" w:left="1080" w:right="240"/>
          <w:pgNumType w:start="147"/>
        </w:sectPr>
      </w:pPr>
    </w:p>
    <w:p>
      <w:pPr>
        <w:pStyle w:val="BodyText"/>
        <w:spacing w:before="5"/>
        <w:rPr>
          <w:sz w:val="13"/>
        </w:rPr>
      </w:pPr>
    </w:p>
    <w:p>
      <w:pPr>
        <w:spacing w:before="0"/>
        <w:ind w:left="1428" w:right="685" w:firstLine="0"/>
        <w:jc w:val="center"/>
        <w:rPr>
          <w:rFonts w:ascii="Verdana"/>
          <w:sz w:val="17"/>
        </w:rPr>
      </w:pPr>
      <w:r>
        <w:rPr>
          <w:rFonts w:ascii="Verdana"/>
          <w:color w:val="231F20"/>
          <w:sz w:val="17"/>
        </w:rPr>
        <w:t>T A B L A 6</w:t>
      </w:r>
    </w:p>
    <w:p>
      <w:pPr>
        <w:spacing w:line="254" w:lineRule="auto" w:before="13"/>
        <w:ind w:left="1430" w:right="685" w:firstLine="0"/>
        <w:jc w:val="center"/>
        <w:rPr>
          <w:rFonts w:ascii="Verdana" w:hAnsi="Verdana"/>
          <w:sz w:val="17"/>
        </w:rPr>
      </w:pPr>
      <w:r>
        <w:rPr>
          <w:rFonts w:ascii="Verdana" w:hAnsi="Verdana"/>
          <w:color w:val="808285"/>
          <w:spacing w:val="-3"/>
          <w:sz w:val="17"/>
        </w:rPr>
        <w:t>Propuesta</w:t>
      </w:r>
      <w:r>
        <w:rPr>
          <w:rFonts w:ascii="Verdana" w:hAnsi="Verdana"/>
          <w:color w:val="808285"/>
          <w:spacing w:val="-29"/>
          <w:sz w:val="17"/>
        </w:rPr>
        <w:t> </w:t>
      </w:r>
      <w:r>
        <w:rPr>
          <w:rFonts w:ascii="Verdana" w:hAnsi="Verdana"/>
          <w:color w:val="808285"/>
          <w:sz w:val="17"/>
        </w:rPr>
        <w:t>del</w:t>
      </w:r>
      <w:r>
        <w:rPr>
          <w:rFonts w:ascii="Verdana" w:hAnsi="Verdana"/>
          <w:color w:val="808285"/>
          <w:spacing w:val="-29"/>
          <w:sz w:val="17"/>
        </w:rPr>
        <w:t> </w:t>
      </w:r>
      <w:r>
        <w:rPr>
          <w:rFonts w:ascii="Verdana" w:hAnsi="Verdana"/>
          <w:color w:val="808285"/>
          <w:sz w:val="17"/>
        </w:rPr>
        <w:t>propósito</w:t>
      </w:r>
      <w:r>
        <w:rPr>
          <w:rFonts w:ascii="Verdana" w:hAnsi="Verdana"/>
          <w:color w:val="808285"/>
          <w:spacing w:val="-29"/>
          <w:sz w:val="17"/>
        </w:rPr>
        <w:t> </w:t>
      </w:r>
      <w:r>
        <w:rPr>
          <w:rFonts w:ascii="Verdana" w:hAnsi="Verdana"/>
          <w:color w:val="808285"/>
          <w:sz w:val="17"/>
        </w:rPr>
        <w:t>de</w:t>
      </w:r>
      <w:r>
        <w:rPr>
          <w:rFonts w:ascii="Verdana" w:hAnsi="Verdana"/>
          <w:color w:val="808285"/>
          <w:spacing w:val="-29"/>
          <w:sz w:val="17"/>
        </w:rPr>
        <w:t> </w:t>
      </w:r>
      <w:r>
        <w:rPr>
          <w:rFonts w:ascii="Verdana" w:hAnsi="Verdana"/>
          <w:color w:val="808285"/>
          <w:sz w:val="17"/>
        </w:rPr>
        <w:t>las</w:t>
      </w:r>
      <w:r>
        <w:rPr>
          <w:rFonts w:ascii="Verdana" w:hAnsi="Verdana"/>
          <w:color w:val="808285"/>
          <w:spacing w:val="-29"/>
          <w:sz w:val="17"/>
        </w:rPr>
        <w:t> </w:t>
      </w:r>
      <w:r>
        <w:rPr>
          <w:rFonts w:ascii="Verdana" w:hAnsi="Verdana"/>
          <w:color w:val="808285"/>
          <w:sz w:val="17"/>
        </w:rPr>
        <w:t>Unidades</w:t>
      </w:r>
      <w:r>
        <w:rPr>
          <w:rFonts w:ascii="Verdana" w:hAnsi="Verdana"/>
          <w:color w:val="808285"/>
          <w:spacing w:val="-29"/>
          <w:sz w:val="17"/>
        </w:rPr>
        <w:t> </w:t>
      </w:r>
      <w:r>
        <w:rPr>
          <w:rFonts w:ascii="Verdana" w:hAnsi="Verdana"/>
          <w:color w:val="808285"/>
          <w:sz w:val="17"/>
        </w:rPr>
        <w:t>de</w:t>
      </w:r>
      <w:r>
        <w:rPr>
          <w:rFonts w:ascii="Verdana" w:hAnsi="Verdana"/>
          <w:color w:val="808285"/>
          <w:spacing w:val="-29"/>
          <w:sz w:val="17"/>
        </w:rPr>
        <w:t> </w:t>
      </w:r>
      <w:r>
        <w:rPr>
          <w:rFonts w:ascii="Verdana" w:hAnsi="Verdana"/>
          <w:color w:val="808285"/>
          <w:sz w:val="17"/>
        </w:rPr>
        <w:t>Aprendizaje de Diseño Industrial incorporando </w:t>
      </w:r>
      <w:r>
        <w:rPr>
          <w:rFonts w:ascii="Verdana" w:hAnsi="Verdana"/>
          <w:color w:val="808285"/>
          <w:spacing w:val="-3"/>
          <w:sz w:val="17"/>
        </w:rPr>
        <w:t>los </w:t>
      </w:r>
      <w:r>
        <w:rPr>
          <w:rFonts w:ascii="Verdana" w:hAnsi="Verdana"/>
          <w:color w:val="808285"/>
          <w:sz w:val="17"/>
        </w:rPr>
        <w:t>componentes </w:t>
      </w:r>
      <w:r>
        <w:rPr>
          <w:rFonts w:ascii="Verdana" w:hAnsi="Verdana"/>
          <w:color w:val="808285"/>
          <w:spacing w:val="-3"/>
          <w:sz w:val="17"/>
        </w:rPr>
        <w:t>estratégicos</w:t>
      </w:r>
      <w:r>
        <w:rPr>
          <w:rFonts w:ascii="Verdana" w:hAnsi="Verdana"/>
          <w:color w:val="808285"/>
          <w:spacing w:val="-17"/>
          <w:sz w:val="17"/>
        </w:rPr>
        <w:t> </w:t>
      </w:r>
      <w:r>
        <w:rPr>
          <w:rFonts w:ascii="Verdana" w:hAnsi="Verdana"/>
          <w:color w:val="808285"/>
          <w:sz w:val="17"/>
        </w:rPr>
        <w:t>sostenibles</w:t>
      </w:r>
    </w:p>
    <w:p>
      <w:pPr>
        <w:pStyle w:val="BodyText"/>
        <w:spacing w:before="11"/>
        <w:rPr>
          <w:rFonts w:ascii="Verdana"/>
          <w:sz w:val="28"/>
        </w:rPr>
      </w:pPr>
    </w:p>
    <w:tbl>
      <w:tblPr>
        <w:tblW w:w="0" w:type="auto"/>
        <w:jc w:val="left"/>
        <w:tblInd w:w="893"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75"/>
        <w:gridCol w:w="1353"/>
        <w:gridCol w:w="3701"/>
      </w:tblGrid>
      <w:tr>
        <w:trPr>
          <w:trHeight w:val="600" w:hRule="exact"/>
        </w:trPr>
        <w:tc>
          <w:tcPr>
            <w:tcW w:w="575" w:type="dxa"/>
            <w:tcBorders>
              <w:right w:val="single" w:sz="6" w:space="0" w:color="FFFFFF"/>
            </w:tcBorders>
            <w:shd w:val="clear" w:color="auto" w:fill="5E9147"/>
          </w:tcPr>
          <w:p>
            <w:pPr>
              <w:pStyle w:val="TableParagraph"/>
              <w:rPr>
                <w:sz w:val="12"/>
              </w:rPr>
            </w:pPr>
          </w:p>
          <w:p>
            <w:pPr>
              <w:pStyle w:val="TableParagraph"/>
              <w:spacing w:before="90"/>
              <w:ind w:left="100" w:right="66"/>
              <w:jc w:val="center"/>
              <w:rPr>
                <w:rFonts w:ascii="Arial" w:hAnsi="Arial"/>
                <w:b/>
                <w:sz w:val="12"/>
              </w:rPr>
            </w:pPr>
            <w:r>
              <w:rPr>
                <w:rFonts w:ascii="Arial" w:hAnsi="Arial"/>
                <w:b/>
                <w:color w:val="FFFFFF"/>
                <w:w w:val="115"/>
                <w:sz w:val="12"/>
              </w:rPr>
              <w:t>NÚM.</w:t>
            </w:r>
          </w:p>
        </w:tc>
        <w:tc>
          <w:tcPr>
            <w:tcW w:w="1353" w:type="dxa"/>
            <w:tcBorders>
              <w:left w:val="single" w:sz="6" w:space="0" w:color="FFFFFF"/>
              <w:right w:val="single" w:sz="6" w:space="0" w:color="FFFFFF"/>
            </w:tcBorders>
            <w:shd w:val="clear" w:color="auto" w:fill="5E9147"/>
          </w:tcPr>
          <w:p>
            <w:pPr>
              <w:pStyle w:val="TableParagraph"/>
              <w:spacing w:before="6"/>
              <w:rPr>
                <w:sz w:val="12"/>
              </w:rPr>
            </w:pPr>
          </w:p>
          <w:p>
            <w:pPr>
              <w:pStyle w:val="TableParagraph"/>
              <w:ind w:left="165" w:right="85"/>
              <w:jc w:val="center"/>
              <w:rPr>
                <w:rFonts w:ascii="Arial"/>
                <w:b/>
                <w:sz w:val="12"/>
              </w:rPr>
            </w:pPr>
            <w:r>
              <w:rPr>
                <w:rFonts w:ascii="Arial"/>
                <w:b/>
                <w:color w:val="FFFFFF"/>
                <w:w w:val="110"/>
                <w:sz w:val="12"/>
              </w:rPr>
              <w:t>UNIDAD</w:t>
            </w:r>
          </w:p>
          <w:p>
            <w:pPr>
              <w:pStyle w:val="TableParagraph"/>
              <w:spacing w:before="30"/>
              <w:ind w:left="165" w:right="85"/>
              <w:jc w:val="center"/>
              <w:rPr>
                <w:rFonts w:ascii="Arial"/>
                <w:b/>
                <w:sz w:val="12"/>
              </w:rPr>
            </w:pPr>
            <w:r>
              <w:rPr>
                <w:rFonts w:ascii="Arial"/>
                <w:b/>
                <w:color w:val="FFFFFF"/>
                <w:sz w:val="12"/>
              </w:rPr>
              <w:t>DE APRENDIZAJE</w:t>
            </w:r>
          </w:p>
        </w:tc>
        <w:tc>
          <w:tcPr>
            <w:tcW w:w="3701" w:type="dxa"/>
            <w:tcBorders>
              <w:left w:val="single" w:sz="6" w:space="0" w:color="FFFFFF"/>
            </w:tcBorders>
            <w:shd w:val="clear" w:color="auto" w:fill="5E9147"/>
          </w:tcPr>
          <w:p>
            <w:pPr>
              <w:pStyle w:val="TableParagraph"/>
              <w:rPr>
                <w:sz w:val="12"/>
              </w:rPr>
            </w:pPr>
          </w:p>
          <w:p>
            <w:pPr>
              <w:pStyle w:val="TableParagraph"/>
              <w:spacing w:before="90"/>
              <w:ind w:left="1471" w:right="1426"/>
              <w:jc w:val="center"/>
              <w:rPr>
                <w:rFonts w:ascii="Arial" w:hAnsi="Arial"/>
                <w:b/>
                <w:sz w:val="12"/>
              </w:rPr>
            </w:pPr>
            <w:r>
              <w:rPr>
                <w:rFonts w:ascii="Arial" w:hAnsi="Arial"/>
                <w:b/>
                <w:color w:val="FFFFFF"/>
                <w:w w:val="105"/>
                <w:sz w:val="12"/>
              </w:rPr>
              <w:t>PROPÓSITO</w:t>
            </w:r>
          </w:p>
        </w:tc>
      </w:tr>
      <w:tr>
        <w:trPr>
          <w:trHeight w:val="1700" w:hRule="exact"/>
        </w:trPr>
        <w:tc>
          <w:tcPr>
            <w:tcW w:w="57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8"/>
              <w:rPr>
                <w:sz w:val="16"/>
              </w:rPr>
            </w:pPr>
          </w:p>
          <w:p>
            <w:pPr>
              <w:pStyle w:val="TableParagraph"/>
              <w:ind w:left="34"/>
              <w:jc w:val="center"/>
              <w:rPr>
                <w:rFonts w:ascii="Arial"/>
                <w:b/>
                <w:sz w:val="12"/>
              </w:rPr>
            </w:pPr>
            <w:r>
              <w:rPr>
                <w:rFonts w:ascii="Arial"/>
                <w:b/>
                <w:color w:val="5E9147"/>
                <w:w w:val="116"/>
                <w:sz w:val="12"/>
              </w:rPr>
              <w:t>1</w:t>
            </w:r>
          </w:p>
        </w:tc>
        <w:tc>
          <w:tcPr>
            <w:tcW w:w="135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8"/>
              <w:ind w:left="106"/>
              <w:rPr>
                <w:sz w:val="13"/>
              </w:rPr>
            </w:pPr>
            <w:r>
              <w:rPr>
                <w:color w:val="231F20"/>
                <w:sz w:val="13"/>
              </w:rPr>
              <w:t>Materiales</w:t>
            </w:r>
          </w:p>
          <w:p>
            <w:pPr>
              <w:pStyle w:val="TableParagraph"/>
              <w:spacing w:before="22"/>
              <w:ind w:left="106"/>
              <w:rPr>
                <w:sz w:val="13"/>
              </w:rPr>
            </w:pPr>
            <w:r>
              <w:rPr>
                <w:color w:val="231F20"/>
                <w:w w:val="95"/>
                <w:sz w:val="13"/>
              </w:rPr>
              <w:t>y procesos básicos</w:t>
            </w:r>
          </w:p>
        </w:tc>
        <w:tc>
          <w:tcPr>
            <w:tcW w:w="3701" w:type="dxa"/>
            <w:tcBorders>
              <w:left w:val="single" w:sz="6" w:space="0" w:color="808285"/>
            </w:tcBorders>
          </w:tcPr>
          <w:p>
            <w:pPr>
              <w:pStyle w:val="TableParagraph"/>
              <w:spacing w:before="8"/>
              <w:rPr>
                <w:sz w:val="11"/>
              </w:rPr>
            </w:pPr>
          </w:p>
          <w:p>
            <w:pPr>
              <w:pStyle w:val="TableParagraph"/>
              <w:spacing w:line="273" w:lineRule="auto"/>
              <w:ind w:left="118" w:right="70"/>
              <w:jc w:val="both"/>
              <w:rPr>
                <w:sz w:val="13"/>
              </w:rPr>
            </w:pPr>
            <w:r>
              <w:rPr>
                <w:color w:val="231F20"/>
                <w:w w:val="95"/>
                <w:sz w:val="13"/>
              </w:rPr>
              <w:t>Desarrollar</w:t>
            </w:r>
            <w:r>
              <w:rPr>
                <w:color w:val="231F20"/>
                <w:spacing w:val="-11"/>
                <w:w w:val="95"/>
                <w:sz w:val="13"/>
              </w:rPr>
              <w:t> </w:t>
            </w:r>
            <w:r>
              <w:rPr>
                <w:color w:val="231F20"/>
                <w:spacing w:val="-3"/>
                <w:w w:val="95"/>
                <w:sz w:val="13"/>
              </w:rPr>
              <w:t>estrategias</w:t>
            </w:r>
            <w:r>
              <w:rPr>
                <w:color w:val="231F20"/>
                <w:spacing w:val="-11"/>
                <w:w w:val="95"/>
                <w:sz w:val="13"/>
              </w:rPr>
              <w:t> </w:t>
            </w:r>
            <w:r>
              <w:rPr>
                <w:color w:val="231F20"/>
                <w:w w:val="95"/>
                <w:sz w:val="13"/>
              </w:rPr>
              <w:t>de</w:t>
            </w:r>
            <w:r>
              <w:rPr>
                <w:color w:val="231F20"/>
                <w:spacing w:val="-11"/>
                <w:w w:val="95"/>
                <w:sz w:val="13"/>
              </w:rPr>
              <w:t> </w:t>
            </w:r>
            <w:r>
              <w:rPr>
                <w:color w:val="231F20"/>
                <w:w w:val="95"/>
                <w:sz w:val="13"/>
              </w:rPr>
              <w:t>desarrollo</w:t>
            </w:r>
            <w:r>
              <w:rPr>
                <w:color w:val="231F20"/>
                <w:spacing w:val="-11"/>
                <w:w w:val="95"/>
                <w:sz w:val="13"/>
              </w:rPr>
              <w:t> </w:t>
            </w:r>
            <w:r>
              <w:rPr>
                <w:color w:val="231F20"/>
                <w:w w:val="95"/>
                <w:sz w:val="13"/>
              </w:rPr>
              <w:t>de</w:t>
            </w:r>
            <w:r>
              <w:rPr>
                <w:color w:val="231F20"/>
                <w:spacing w:val="-11"/>
                <w:w w:val="95"/>
                <w:sz w:val="13"/>
              </w:rPr>
              <w:t> </w:t>
            </w:r>
            <w:r>
              <w:rPr>
                <w:color w:val="231F20"/>
                <w:w w:val="95"/>
                <w:sz w:val="13"/>
              </w:rPr>
              <w:t>pymes</w:t>
            </w:r>
            <w:r>
              <w:rPr>
                <w:color w:val="231F20"/>
                <w:spacing w:val="-11"/>
                <w:w w:val="95"/>
                <w:sz w:val="13"/>
              </w:rPr>
              <w:t> </w:t>
            </w:r>
            <w:r>
              <w:rPr>
                <w:color w:val="231F20"/>
                <w:w w:val="95"/>
                <w:sz w:val="13"/>
              </w:rPr>
              <w:t>desde</w:t>
            </w:r>
            <w:r>
              <w:rPr>
                <w:color w:val="231F20"/>
                <w:spacing w:val="-11"/>
                <w:w w:val="95"/>
                <w:sz w:val="13"/>
              </w:rPr>
              <w:t> </w:t>
            </w:r>
            <w:r>
              <w:rPr>
                <w:color w:val="231F20"/>
                <w:spacing w:val="-2"/>
                <w:w w:val="95"/>
                <w:sz w:val="13"/>
              </w:rPr>
              <w:t>una </w:t>
            </w:r>
            <w:r>
              <w:rPr>
                <w:color w:val="231F20"/>
                <w:w w:val="95"/>
                <w:sz w:val="13"/>
              </w:rPr>
              <w:t>perspectiva</w:t>
            </w:r>
            <w:r>
              <w:rPr>
                <w:color w:val="231F20"/>
                <w:spacing w:val="-9"/>
                <w:w w:val="95"/>
                <w:sz w:val="13"/>
              </w:rPr>
              <w:t> </w:t>
            </w:r>
            <w:r>
              <w:rPr>
                <w:color w:val="231F20"/>
                <w:w w:val="95"/>
                <w:sz w:val="13"/>
              </w:rPr>
              <w:t>de</w:t>
            </w:r>
            <w:r>
              <w:rPr>
                <w:color w:val="231F20"/>
                <w:spacing w:val="-9"/>
                <w:w w:val="95"/>
                <w:sz w:val="13"/>
              </w:rPr>
              <w:t> </w:t>
            </w:r>
            <w:r>
              <w:rPr>
                <w:color w:val="231F20"/>
                <w:spacing w:val="-3"/>
                <w:w w:val="95"/>
                <w:sz w:val="13"/>
              </w:rPr>
              <w:t>comercio</w:t>
            </w:r>
            <w:r>
              <w:rPr>
                <w:color w:val="231F20"/>
                <w:spacing w:val="-9"/>
                <w:w w:val="95"/>
                <w:sz w:val="13"/>
              </w:rPr>
              <w:t> </w:t>
            </w:r>
            <w:r>
              <w:rPr>
                <w:color w:val="231F20"/>
                <w:w w:val="95"/>
                <w:sz w:val="13"/>
              </w:rPr>
              <w:t>justo</w:t>
            </w:r>
            <w:r>
              <w:rPr>
                <w:color w:val="231F20"/>
                <w:spacing w:val="-9"/>
                <w:w w:val="95"/>
                <w:sz w:val="13"/>
              </w:rPr>
              <w:t> </w:t>
            </w:r>
            <w:r>
              <w:rPr>
                <w:color w:val="231F20"/>
                <w:w w:val="95"/>
                <w:sz w:val="13"/>
              </w:rPr>
              <w:t>y</w:t>
            </w:r>
            <w:r>
              <w:rPr>
                <w:color w:val="231F20"/>
                <w:spacing w:val="-9"/>
                <w:w w:val="95"/>
                <w:sz w:val="13"/>
              </w:rPr>
              <w:t> </w:t>
            </w:r>
            <w:r>
              <w:rPr>
                <w:color w:val="231F20"/>
                <w:w w:val="95"/>
                <w:sz w:val="13"/>
              </w:rPr>
              <w:t>autoempleo,</w:t>
            </w:r>
            <w:r>
              <w:rPr>
                <w:color w:val="231F20"/>
                <w:spacing w:val="-9"/>
                <w:w w:val="95"/>
                <w:sz w:val="13"/>
              </w:rPr>
              <w:t> </w:t>
            </w:r>
            <w:r>
              <w:rPr>
                <w:color w:val="231F20"/>
                <w:w w:val="95"/>
                <w:sz w:val="13"/>
              </w:rPr>
              <w:t>como</w:t>
            </w:r>
            <w:r>
              <w:rPr>
                <w:color w:val="231F20"/>
                <w:spacing w:val="-9"/>
                <w:w w:val="95"/>
                <w:sz w:val="13"/>
              </w:rPr>
              <w:t> </w:t>
            </w:r>
            <w:r>
              <w:rPr>
                <w:color w:val="231F20"/>
                <w:w w:val="95"/>
                <w:sz w:val="13"/>
              </w:rPr>
              <w:t>alter- nativa</w:t>
            </w:r>
            <w:r>
              <w:rPr>
                <w:color w:val="231F20"/>
                <w:spacing w:val="-13"/>
                <w:w w:val="95"/>
                <w:sz w:val="13"/>
              </w:rPr>
              <w:t> </w:t>
            </w:r>
            <w:r>
              <w:rPr>
                <w:color w:val="231F20"/>
                <w:w w:val="95"/>
                <w:sz w:val="13"/>
              </w:rPr>
              <w:t>económica.</w:t>
            </w:r>
            <w:r>
              <w:rPr>
                <w:color w:val="231F20"/>
                <w:spacing w:val="-13"/>
                <w:w w:val="95"/>
                <w:sz w:val="13"/>
              </w:rPr>
              <w:t> </w:t>
            </w:r>
            <w:r>
              <w:rPr>
                <w:color w:val="231F20"/>
                <w:w w:val="95"/>
                <w:sz w:val="13"/>
              </w:rPr>
              <w:t>De</w:t>
            </w:r>
            <w:r>
              <w:rPr>
                <w:color w:val="231F20"/>
                <w:spacing w:val="-13"/>
                <w:w w:val="95"/>
                <w:sz w:val="13"/>
              </w:rPr>
              <w:t> </w:t>
            </w:r>
            <w:r>
              <w:rPr>
                <w:color w:val="231F20"/>
                <w:w w:val="95"/>
                <w:sz w:val="13"/>
              </w:rPr>
              <w:t>la</w:t>
            </w:r>
            <w:r>
              <w:rPr>
                <w:color w:val="231F20"/>
                <w:spacing w:val="-13"/>
                <w:w w:val="95"/>
                <w:sz w:val="13"/>
              </w:rPr>
              <w:t> </w:t>
            </w:r>
            <w:r>
              <w:rPr>
                <w:color w:val="231F20"/>
                <w:w w:val="95"/>
                <w:sz w:val="13"/>
              </w:rPr>
              <w:t>madera,</w:t>
            </w:r>
            <w:r>
              <w:rPr>
                <w:color w:val="231F20"/>
                <w:spacing w:val="-13"/>
                <w:w w:val="95"/>
                <w:sz w:val="13"/>
              </w:rPr>
              <w:t> </w:t>
            </w:r>
            <w:r>
              <w:rPr>
                <w:color w:val="231F20"/>
                <w:w w:val="95"/>
                <w:sz w:val="13"/>
              </w:rPr>
              <w:t>polímeros</w:t>
            </w:r>
            <w:r>
              <w:rPr>
                <w:color w:val="231F20"/>
                <w:spacing w:val="-13"/>
                <w:w w:val="95"/>
                <w:sz w:val="13"/>
              </w:rPr>
              <w:t> </w:t>
            </w:r>
            <w:r>
              <w:rPr>
                <w:color w:val="231F20"/>
                <w:w w:val="95"/>
                <w:sz w:val="13"/>
              </w:rPr>
              <w:t>y</w:t>
            </w:r>
            <w:r>
              <w:rPr>
                <w:color w:val="231F20"/>
                <w:spacing w:val="-13"/>
                <w:w w:val="95"/>
                <w:sz w:val="13"/>
              </w:rPr>
              <w:t> </w:t>
            </w:r>
            <w:r>
              <w:rPr>
                <w:color w:val="231F20"/>
                <w:w w:val="95"/>
                <w:sz w:val="13"/>
              </w:rPr>
              <w:t>metales,</w:t>
            </w:r>
            <w:r>
              <w:rPr>
                <w:color w:val="231F20"/>
                <w:spacing w:val="-13"/>
                <w:w w:val="95"/>
                <w:sz w:val="13"/>
              </w:rPr>
              <w:t> </w:t>
            </w:r>
            <w:r>
              <w:rPr>
                <w:color w:val="231F20"/>
                <w:w w:val="95"/>
                <w:sz w:val="13"/>
              </w:rPr>
              <w:t>se estudiarán casos para </w:t>
            </w:r>
            <w:r>
              <w:rPr>
                <w:color w:val="231F20"/>
                <w:spacing w:val="-3"/>
                <w:w w:val="95"/>
                <w:sz w:val="13"/>
              </w:rPr>
              <w:t>diferenciar </w:t>
            </w:r>
            <w:r>
              <w:rPr>
                <w:color w:val="231F20"/>
                <w:w w:val="95"/>
                <w:sz w:val="13"/>
              </w:rPr>
              <w:t>las variables</w:t>
            </w:r>
            <w:r>
              <w:rPr>
                <w:color w:val="231F20"/>
                <w:spacing w:val="-26"/>
                <w:w w:val="95"/>
                <w:sz w:val="13"/>
              </w:rPr>
              <w:t> </w:t>
            </w:r>
            <w:r>
              <w:rPr>
                <w:color w:val="231F20"/>
                <w:w w:val="95"/>
                <w:sz w:val="13"/>
              </w:rPr>
              <w:t>tecnológi- </w:t>
            </w:r>
            <w:r>
              <w:rPr>
                <w:color w:val="231F20"/>
                <w:sz w:val="13"/>
              </w:rPr>
              <w:t>cas</w:t>
            </w:r>
            <w:r>
              <w:rPr>
                <w:color w:val="231F20"/>
                <w:spacing w:val="-34"/>
                <w:sz w:val="13"/>
              </w:rPr>
              <w:t> </w:t>
            </w:r>
            <w:r>
              <w:rPr>
                <w:color w:val="231F20"/>
                <w:sz w:val="13"/>
              </w:rPr>
              <w:t>que</w:t>
            </w:r>
            <w:r>
              <w:rPr>
                <w:color w:val="231F20"/>
                <w:spacing w:val="-34"/>
                <w:sz w:val="13"/>
              </w:rPr>
              <w:t> </w:t>
            </w:r>
            <w:r>
              <w:rPr>
                <w:color w:val="231F20"/>
                <w:sz w:val="13"/>
              </w:rPr>
              <w:t>se</w:t>
            </w:r>
            <w:r>
              <w:rPr>
                <w:color w:val="231F20"/>
                <w:spacing w:val="-34"/>
                <w:sz w:val="13"/>
              </w:rPr>
              <w:t> </w:t>
            </w:r>
            <w:r>
              <w:rPr>
                <w:color w:val="231F20"/>
                <w:sz w:val="13"/>
              </w:rPr>
              <w:t>aplican</w:t>
            </w:r>
            <w:r>
              <w:rPr>
                <w:color w:val="231F20"/>
                <w:spacing w:val="-34"/>
                <w:sz w:val="13"/>
              </w:rPr>
              <w:t> </w:t>
            </w:r>
            <w:r>
              <w:rPr>
                <w:color w:val="231F20"/>
                <w:sz w:val="13"/>
              </w:rPr>
              <w:t>en</w:t>
            </w:r>
            <w:r>
              <w:rPr>
                <w:color w:val="231F20"/>
                <w:spacing w:val="-34"/>
                <w:sz w:val="13"/>
              </w:rPr>
              <w:t> </w:t>
            </w:r>
            <w:r>
              <w:rPr>
                <w:color w:val="231F20"/>
                <w:sz w:val="13"/>
              </w:rPr>
              <w:t>su</w:t>
            </w:r>
            <w:r>
              <w:rPr>
                <w:color w:val="231F20"/>
                <w:spacing w:val="-34"/>
                <w:sz w:val="13"/>
              </w:rPr>
              <w:t> </w:t>
            </w:r>
            <w:r>
              <w:rPr>
                <w:color w:val="231F20"/>
                <w:spacing w:val="-3"/>
                <w:sz w:val="13"/>
              </w:rPr>
              <w:t>transformación,</w:t>
            </w:r>
            <w:r>
              <w:rPr>
                <w:color w:val="231F20"/>
                <w:spacing w:val="-34"/>
                <w:sz w:val="13"/>
              </w:rPr>
              <w:t> </w:t>
            </w:r>
            <w:r>
              <w:rPr>
                <w:color w:val="231F20"/>
                <w:sz w:val="13"/>
              </w:rPr>
              <w:t>para</w:t>
            </w:r>
            <w:r>
              <w:rPr>
                <w:color w:val="231F20"/>
                <w:spacing w:val="-34"/>
                <w:sz w:val="13"/>
              </w:rPr>
              <w:t> </w:t>
            </w:r>
            <w:r>
              <w:rPr>
                <w:color w:val="231F20"/>
                <w:sz w:val="13"/>
              </w:rPr>
              <w:t>el</w:t>
            </w:r>
            <w:r>
              <w:rPr>
                <w:color w:val="231F20"/>
                <w:spacing w:val="-34"/>
                <w:sz w:val="13"/>
              </w:rPr>
              <w:t> </w:t>
            </w:r>
            <w:r>
              <w:rPr>
                <w:color w:val="231F20"/>
                <w:spacing w:val="-3"/>
                <w:sz w:val="13"/>
              </w:rPr>
              <w:t>desarrollo </w:t>
            </w:r>
            <w:r>
              <w:rPr>
                <w:color w:val="231F20"/>
                <w:sz w:val="13"/>
              </w:rPr>
              <w:t>y</w:t>
            </w:r>
            <w:r>
              <w:rPr>
                <w:color w:val="231F20"/>
                <w:spacing w:val="-30"/>
                <w:sz w:val="13"/>
              </w:rPr>
              <w:t> </w:t>
            </w:r>
            <w:r>
              <w:rPr>
                <w:color w:val="231F20"/>
                <w:sz w:val="13"/>
              </w:rPr>
              <w:t>fabricación</w:t>
            </w:r>
            <w:r>
              <w:rPr>
                <w:color w:val="231F20"/>
                <w:spacing w:val="-30"/>
                <w:sz w:val="13"/>
              </w:rPr>
              <w:t> </w:t>
            </w:r>
            <w:r>
              <w:rPr>
                <w:color w:val="231F20"/>
                <w:sz w:val="13"/>
              </w:rPr>
              <w:t>de</w:t>
            </w:r>
            <w:r>
              <w:rPr>
                <w:color w:val="231F20"/>
                <w:spacing w:val="-30"/>
                <w:sz w:val="13"/>
              </w:rPr>
              <w:t> </w:t>
            </w:r>
            <w:r>
              <w:rPr>
                <w:color w:val="231F20"/>
                <w:sz w:val="13"/>
              </w:rPr>
              <w:t>objetos.</w:t>
            </w:r>
            <w:r>
              <w:rPr>
                <w:color w:val="231F20"/>
                <w:spacing w:val="-30"/>
                <w:sz w:val="13"/>
              </w:rPr>
              <w:t> </w:t>
            </w:r>
            <w:r>
              <w:rPr>
                <w:color w:val="231F20"/>
                <w:sz w:val="13"/>
              </w:rPr>
              <w:t>Basados</w:t>
            </w:r>
            <w:r>
              <w:rPr>
                <w:color w:val="231F20"/>
                <w:spacing w:val="-30"/>
                <w:sz w:val="13"/>
              </w:rPr>
              <w:t> </w:t>
            </w:r>
            <w:r>
              <w:rPr>
                <w:color w:val="231F20"/>
                <w:sz w:val="13"/>
              </w:rPr>
              <w:t>en</w:t>
            </w:r>
            <w:r>
              <w:rPr>
                <w:color w:val="231F20"/>
                <w:spacing w:val="-30"/>
                <w:sz w:val="13"/>
              </w:rPr>
              <w:t> </w:t>
            </w:r>
            <w:r>
              <w:rPr>
                <w:color w:val="231F20"/>
                <w:sz w:val="13"/>
              </w:rPr>
              <w:t>la</w:t>
            </w:r>
            <w:r>
              <w:rPr>
                <w:color w:val="231F20"/>
                <w:spacing w:val="-30"/>
                <w:sz w:val="13"/>
              </w:rPr>
              <w:t> </w:t>
            </w:r>
            <w:r>
              <w:rPr>
                <w:color w:val="231F20"/>
                <w:sz w:val="13"/>
              </w:rPr>
              <w:t>adecuada</w:t>
            </w:r>
            <w:r>
              <w:rPr>
                <w:color w:val="231F20"/>
                <w:spacing w:val="-30"/>
                <w:sz w:val="13"/>
              </w:rPr>
              <w:t> </w:t>
            </w:r>
            <w:r>
              <w:rPr>
                <w:color w:val="231F20"/>
                <w:spacing w:val="-3"/>
                <w:sz w:val="13"/>
              </w:rPr>
              <w:t>gestión </w:t>
            </w:r>
            <w:r>
              <w:rPr>
                <w:color w:val="231F20"/>
                <w:spacing w:val="-3"/>
                <w:w w:val="95"/>
                <w:sz w:val="13"/>
              </w:rPr>
              <w:t>estratégica</w:t>
            </w:r>
            <w:r>
              <w:rPr>
                <w:color w:val="231F20"/>
                <w:spacing w:val="-20"/>
                <w:w w:val="95"/>
                <w:sz w:val="13"/>
              </w:rPr>
              <w:t> </w:t>
            </w:r>
            <w:r>
              <w:rPr>
                <w:color w:val="231F20"/>
                <w:w w:val="95"/>
                <w:sz w:val="13"/>
              </w:rPr>
              <w:t>y</w:t>
            </w:r>
            <w:r>
              <w:rPr>
                <w:color w:val="231F20"/>
                <w:spacing w:val="-20"/>
                <w:w w:val="95"/>
                <w:sz w:val="13"/>
              </w:rPr>
              <w:t> </w:t>
            </w:r>
            <w:r>
              <w:rPr>
                <w:color w:val="231F20"/>
                <w:spacing w:val="-3"/>
                <w:w w:val="95"/>
                <w:sz w:val="13"/>
              </w:rPr>
              <w:t>reutilización</w:t>
            </w:r>
            <w:r>
              <w:rPr>
                <w:color w:val="231F20"/>
                <w:spacing w:val="-20"/>
                <w:w w:val="95"/>
                <w:sz w:val="13"/>
              </w:rPr>
              <w:t> </w:t>
            </w:r>
            <w:r>
              <w:rPr>
                <w:color w:val="231F20"/>
                <w:w w:val="95"/>
                <w:sz w:val="13"/>
              </w:rPr>
              <w:t>de</w:t>
            </w:r>
            <w:r>
              <w:rPr>
                <w:color w:val="231F20"/>
                <w:spacing w:val="-20"/>
                <w:w w:val="95"/>
                <w:sz w:val="13"/>
              </w:rPr>
              <w:t> </w:t>
            </w:r>
            <w:r>
              <w:rPr>
                <w:color w:val="231F20"/>
                <w:w w:val="95"/>
                <w:sz w:val="13"/>
              </w:rPr>
              <w:t>los</w:t>
            </w:r>
            <w:r>
              <w:rPr>
                <w:color w:val="231F20"/>
                <w:spacing w:val="-20"/>
                <w:w w:val="95"/>
                <w:sz w:val="13"/>
              </w:rPr>
              <w:t> </w:t>
            </w:r>
            <w:r>
              <w:rPr>
                <w:color w:val="231F20"/>
                <w:w w:val="95"/>
                <w:sz w:val="13"/>
              </w:rPr>
              <w:t>recursos</w:t>
            </w:r>
            <w:r>
              <w:rPr>
                <w:color w:val="231F20"/>
                <w:spacing w:val="-20"/>
                <w:w w:val="95"/>
                <w:sz w:val="13"/>
              </w:rPr>
              <w:t> </w:t>
            </w:r>
            <w:r>
              <w:rPr>
                <w:color w:val="231F20"/>
                <w:w w:val="95"/>
                <w:sz w:val="13"/>
              </w:rPr>
              <w:t>naturales,</w:t>
            </w:r>
            <w:r>
              <w:rPr>
                <w:color w:val="231F20"/>
                <w:spacing w:val="-20"/>
                <w:w w:val="95"/>
                <w:sz w:val="13"/>
              </w:rPr>
              <w:t> </w:t>
            </w:r>
            <w:r>
              <w:rPr>
                <w:color w:val="231F20"/>
                <w:w w:val="95"/>
                <w:sz w:val="13"/>
              </w:rPr>
              <w:t>la</w:t>
            </w:r>
            <w:r>
              <w:rPr>
                <w:color w:val="231F20"/>
                <w:spacing w:val="-20"/>
                <w:w w:val="95"/>
                <w:sz w:val="13"/>
              </w:rPr>
              <w:t> </w:t>
            </w:r>
            <w:r>
              <w:rPr>
                <w:color w:val="231F20"/>
                <w:w w:val="95"/>
                <w:sz w:val="13"/>
              </w:rPr>
              <w:t>con- </w:t>
            </w:r>
            <w:r>
              <w:rPr>
                <w:color w:val="231F20"/>
                <w:spacing w:val="-2"/>
                <w:w w:val="95"/>
                <w:sz w:val="13"/>
              </w:rPr>
              <w:t>servación</w:t>
            </w:r>
            <w:r>
              <w:rPr>
                <w:color w:val="231F20"/>
                <w:spacing w:val="-26"/>
                <w:w w:val="95"/>
                <w:sz w:val="13"/>
              </w:rPr>
              <w:t> </w:t>
            </w:r>
            <w:r>
              <w:rPr>
                <w:color w:val="231F20"/>
                <w:w w:val="95"/>
                <w:sz w:val="13"/>
              </w:rPr>
              <w:t>de</w:t>
            </w:r>
            <w:r>
              <w:rPr>
                <w:color w:val="231F20"/>
                <w:spacing w:val="-26"/>
                <w:w w:val="95"/>
                <w:sz w:val="13"/>
              </w:rPr>
              <w:t> </w:t>
            </w:r>
            <w:r>
              <w:rPr>
                <w:color w:val="231F20"/>
                <w:w w:val="95"/>
                <w:sz w:val="13"/>
              </w:rPr>
              <w:t>la</w:t>
            </w:r>
            <w:r>
              <w:rPr>
                <w:color w:val="231F20"/>
                <w:spacing w:val="-26"/>
                <w:w w:val="95"/>
                <w:sz w:val="13"/>
              </w:rPr>
              <w:t> </w:t>
            </w:r>
            <w:r>
              <w:rPr>
                <w:color w:val="231F20"/>
                <w:spacing w:val="-3"/>
                <w:w w:val="95"/>
                <w:sz w:val="13"/>
              </w:rPr>
              <w:t>energía.</w:t>
            </w:r>
          </w:p>
        </w:tc>
      </w:tr>
      <w:tr>
        <w:trPr>
          <w:trHeight w:val="1340" w:hRule="exact"/>
        </w:trPr>
        <w:tc>
          <w:tcPr>
            <w:tcW w:w="57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10"/>
              <w:rPr>
                <w:sz w:val="13"/>
              </w:rPr>
            </w:pPr>
          </w:p>
          <w:p>
            <w:pPr>
              <w:pStyle w:val="TableParagraph"/>
              <w:ind w:left="34"/>
              <w:jc w:val="center"/>
              <w:rPr>
                <w:rFonts w:ascii="Arial"/>
                <w:b/>
                <w:sz w:val="12"/>
              </w:rPr>
            </w:pPr>
            <w:r>
              <w:rPr>
                <w:rFonts w:ascii="Arial"/>
                <w:b/>
                <w:color w:val="5E9147"/>
                <w:w w:val="116"/>
                <w:sz w:val="12"/>
              </w:rPr>
              <w:t>2</w:t>
            </w:r>
          </w:p>
        </w:tc>
        <w:tc>
          <w:tcPr>
            <w:tcW w:w="135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8"/>
              <w:rPr>
                <w:sz w:val="12"/>
              </w:rPr>
            </w:pPr>
          </w:p>
          <w:p>
            <w:pPr>
              <w:pStyle w:val="TableParagraph"/>
              <w:ind w:left="106"/>
              <w:rPr>
                <w:sz w:val="13"/>
              </w:rPr>
            </w:pPr>
            <w:r>
              <w:rPr>
                <w:color w:val="231F20"/>
                <w:w w:val="90"/>
                <w:sz w:val="13"/>
              </w:rPr>
              <w:t>Recursos naturales</w:t>
            </w:r>
          </w:p>
        </w:tc>
        <w:tc>
          <w:tcPr>
            <w:tcW w:w="3701" w:type="dxa"/>
            <w:tcBorders>
              <w:left w:val="single" w:sz="6" w:space="0" w:color="808285"/>
            </w:tcBorders>
          </w:tcPr>
          <w:p>
            <w:pPr>
              <w:pStyle w:val="TableParagraph"/>
              <w:spacing w:before="8"/>
              <w:rPr>
                <w:sz w:val="11"/>
              </w:rPr>
            </w:pPr>
          </w:p>
          <w:p>
            <w:pPr>
              <w:pStyle w:val="TableParagraph"/>
              <w:spacing w:line="273" w:lineRule="auto"/>
              <w:ind w:left="118" w:right="70"/>
              <w:jc w:val="both"/>
              <w:rPr>
                <w:sz w:val="13"/>
              </w:rPr>
            </w:pPr>
            <w:r>
              <w:rPr>
                <w:color w:val="231F20"/>
                <w:w w:val="95"/>
                <w:sz w:val="13"/>
              </w:rPr>
              <w:t>Analizar</w:t>
            </w:r>
            <w:r>
              <w:rPr>
                <w:color w:val="231F20"/>
                <w:spacing w:val="-25"/>
                <w:w w:val="95"/>
                <w:sz w:val="13"/>
              </w:rPr>
              <w:t> </w:t>
            </w:r>
            <w:r>
              <w:rPr>
                <w:color w:val="231F20"/>
                <w:w w:val="95"/>
                <w:sz w:val="13"/>
              </w:rPr>
              <w:t>cuál</w:t>
            </w:r>
            <w:r>
              <w:rPr>
                <w:color w:val="231F20"/>
                <w:spacing w:val="-25"/>
                <w:w w:val="95"/>
                <w:sz w:val="13"/>
              </w:rPr>
              <w:t> </w:t>
            </w:r>
            <w:r>
              <w:rPr>
                <w:color w:val="231F20"/>
                <w:w w:val="95"/>
                <w:sz w:val="13"/>
              </w:rPr>
              <w:t>es</w:t>
            </w:r>
            <w:r>
              <w:rPr>
                <w:color w:val="231F20"/>
                <w:spacing w:val="-25"/>
                <w:w w:val="95"/>
                <w:sz w:val="13"/>
              </w:rPr>
              <w:t> </w:t>
            </w:r>
            <w:r>
              <w:rPr>
                <w:color w:val="231F20"/>
                <w:w w:val="95"/>
                <w:sz w:val="13"/>
              </w:rPr>
              <w:t>la</w:t>
            </w:r>
            <w:r>
              <w:rPr>
                <w:color w:val="231F20"/>
                <w:spacing w:val="-25"/>
                <w:w w:val="95"/>
                <w:sz w:val="13"/>
              </w:rPr>
              <w:t> </w:t>
            </w:r>
            <w:r>
              <w:rPr>
                <w:color w:val="231F20"/>
                <w:w w:val="95"/>
                <w:sz w:val="13"/>
              </w:rPr>
              <w:t>situación</w:t>
            </w:r>
            <w:r>
              <w:rPr>
                <w:color w:val="231F20"/>
                <w:spacing w:val="-25"/>
                <w:w w:val="95"/>
                <w:sz w:val="13"/>
              </w:rPr>
              <w:t> </w:t>
            </w:r>
            <w:r>
              <w:rPr>
                <w:color w:val="231F20"/>
                <w:w w:val="95"/>
                <w:sz w:val="13"/>
              </w:rPr>
              <w:t>actual</w:t>
            </w:r>
            <w:r>
              <w:rPr>
                <w:color w:val="231F20"/>
                <w:spacing w:val="-25"/>
                <w:w w:val="95"/>
                <w:sz w:val="13"/>
              </w:rPr>
              <w:t> </w:t>
            </w:r>
            <w:r>
              <w:rPr>
                <w:color w:val="231F20"/>
                <w:w w:val="95"/>
                <w:sz w:val="13"/>
              </w:rPr>
              <w:t>que</w:t>
            </w:r>
            <w:r>
              <w:rPr>
                <w:color w:val="231F20"/>
                <w:spacing w:val="-25"/>
                <w:w w:val="95"/>
                <w:sz w:val="13"/>
              </w:rPr>
              <w:t> </w:t>
            </w:r>
            <w:r>
              <w:rPr>
                <w:color w:val="231F20"/>
                <w:w w:val="95"/>
                <w:sz w:val="13"/>
              </w:rPr>
              <w:t>guarda</w:t>
            </w:r>
            <w:r>
              <w:rPr>
                <w:color w:val="231F20"/>
                <w:spacing w:val="-25"/>
                <w:w w:val="95"/>
                <w:sz w:val="13"/>
              </w:rPr>
              <w:t> </w:t>
            </w:r>
            <w:r>
              <w:rPr>
                <w:color w:val="231F20"/>
                <w:w w:val="95"/>
                <w:sz w:val="13"/>
              </w:rPr>
              <w:t>la</w:t>
            </w:r>
            <w:r>
              <w:rPr>
                <w:color w:val="231F20"/>
                <w:spacing w:val="-25"/>
                <w:w w:val="95"/>
                <w:sz w:val="13"/>
              </w:rPr>
              <w:t> </w:t>
            </w:r>
            <w:r>
              <w:rPr>
                <w:color w:val="231F20"/>
                <w:spacing w:val="-3"/>
                <w:w w:val="95"/>
                <w:sz w:val="13"/>
              </w:rPr>
              <w:t>naturaleza </w:t>
            </w:r>
            <w:r>
              <w:rPr>
                <w:color w:val="231F20"/>
                <w:w w:val="95"/>
                <w:sz w:val="13"/>
              </w:rPr>
              <w:t>bajo</w:t>
            </w:r>
            <w:r>
              <w:rPr>
                <w:color w:val="231F20"/>
                <w:spacing w:val="-17"/>
                <w:w w:val="95"/>
                <w:sz w:val="13"/>
              </w:rPr>
              <w:t> </w:t>
            </w:r>
            <w:r>
              <w:rPr>
                <w:color w:val="231F20"/>
                <w:w w:val="95"/>
                <w:sz w:val="13"/>
              </w:rPr>
              <w:t>los</w:t>
            </w:r>
            <w:r>
              <w:rPr>
                <w:color w:val="231F20"/>
                <w:spacing w:val="-17"/>
                <w:w w:val="95"/>
                <w:sz w:val="13"/>
              </w:rPr>
              <w:t> </w:t>
            </w:r>
            <w:r>
              <w:rPr>
                <w:color w:val="231F20"/>
                <w:w w:val="95"/>
                <w:sz w:val="13"/>
              </w:rPr>
              <w:t>impactos</w:t>
            </w:r>
            <w:r>
              <w:rPr>
                <w:color w:val="231F20"/>
                <w:spacing w:val="-17"/>
                <w:w w:val="95"/>
                <w:sz w:val="13"/>
              </w:rPr>
              <w:t> </w:t>
            </w:r>
            <w:r>
              <w:rPr>
                <w:color w:val="231F20"/>
                <w:w w:val="95"/>
                <w:sz w:val="13"/>
              </w:rPr>
              <w:t>del</w:t>
            </w:r>
            <w:r>
              <w:rPr>
                <w:color w:val="231F20"/>
                <w:spacing w:val="-17"/>
                <w:w w:val="95"/>
                <w:sz w:val="13"/>
              </w:rPr>
              <w:t> </w:t>
            </w:r>
            <w:r>
              <w:rPr>
                <w:color w:val="231F20"/>
                <w:w w:val="95"/>
                <w:sz w:val="13"/>
              </w:rPr>
              <w:t>consumo</w:t>
            </w:r>
            <w:r>
              <w:rPr>
                <w:color w:val="231F20"/>
                <w:spacing w:val="-17"/>
                <w:w w:val="95"/>
                <w:sz w:val="13"/>
              </w:rPr>
              <w:t> </w:t>
            </w:r>
            <w:r>
              <w:rPr>
                <w:color w:val="231F20"/>
                <w:w w:val="95"/>
                <w:sz w:val="13"/>
              </w:rPr>
              <w:t>y</w:t>
            </w:r>
            <w:r>
              <w:rPr>
                <w:color w:val="231F20"/>
                <w:spacing w:val="-17"/>
                <w:w w:val="95"/>
                <w:sz w:val="13"/>
              </w:rPr>
              <w:t> </w:t>
            </w:r>
            <w:r>
              <w:rPr>
                <w:color w:val="231F20"/>
                <w:w w:val="95"/>
                <w:sz w:val="13"/>
              </w:rPr>
              <w:t>el</w:t>
            </w:r>
            <w:r>
              <w:rPr>
                <w:color w:val="231F20"/>
                <w:spacing w:val="-17"/>
                <w:w w:val="95"/>
                <w:sz w:val="13"/>
              </w:rPr>
              <w:t> </w:t>
            </w:r>
            <w:r>
              <w:rPr>
                <w:color w:val="231F20"/>
                <w:spacing w:val="-3"/>
                <w:w w:val="95"/>
                <w:sz w:val="13"/>
              </w:rPr>
              <w:t>comercio,</w:t>
            </w:r>
            <w:r>
              <w:rPr>
                <w:color w:val="231F20"/>
                <w:spacing w:val="-17"/>
                <w:w w:val="95"/>
                <w:sz w:val="13"/>
              </w:rPr>
              <w:t> </w:t>
            </w:r>
            <w:r>
              <w:rPr>
                <w:color w:val="231F20"/>
                <w:w w:val="95"/>
                <w:sz w:val="13"/>
              </w:rPr>
              <w:t>para</w:t>
            </w:r>
            <w:r>
              <w:rPr>
                <w:color w:val="231F20"/>
                <w:spacing w:val="-17"/>
                <w:w w:val="95"/>
                <w:sz w:val="13"/>
              </w:rPr>
              <w:t> </w:t>
            </w:r>
            <w:r>
              <w:rPr>
                <w:color w:val="231F20"/>
                <w:spacing w:val="-3"/>
                <w:w w:val="95"/>
                <w:sz w:val="13"/>
              </w:rPr>
              <w:t>generar </w:t>
            </w:r>
            <w:r>
              <w:rPr>
                <w:color w:val="231F20"/>
                <w:sz w:val="13"/>
              </w:rPr>
              <w:t>modelos</w:t>
            </w:r>
            <w:r>
              <w:rPr>
                <w:color w:val="231F20"/>
                <w:spacing w:val="-30"/>
                <w:sz w:val="13"/>
              </w:rPr>
              <w:t> </w:t>
            </w:r>
            <w:r>
              <w:rPr>
                <w:color w:val="231F20"/>
                <w:spacing w:val="-2"/>
                <w:sz w:val="13"/>
              </w:rPr>
              <w:t>con</w:t>
            </w:r>
            <w:r>
              <w:rPr>
                <w:color w:val="231F20"/>
                <w:spacing w:val="-30"/>
                <w:sz w:val="13"/>
              </w:rPr>
              <w:t> </w:t>
            </w:r>
            <w:r>
              <w:rPr>
                <w:color w:val="231F20"/>
                <w:sz w:val="13"/>
              </w:rPr>
              <w:t>aplicación,</w:t>
            </w:r>
            <w:r>
              <w:rPr>
                <w:color w:val="231F20"/>
                <w:spacing w:val="-30"/>
                <w:sz w:val="13"/>
              </w:rPr>
              <w:t> </w:t>
            </w:r>
            <w:r>
              <w:rPr>
                <w:color w:val="231F20"/>
                <w:sz w:val="13"/>
              </w:rPr>
              <w:t>a</w:t>
            </w:r>
            <w:r>
              <w:rPr>
                <w:color w:val="231F20"/>
                <w:spacing w:val="-30"/>
                <w:sz w:val="13"/>
              </w:rPr>
              <w:t> </w:t>
            </w:r>
            <w:r>
              <w:rPr>
                <w:color w:val="231F20"/>
                <w:sz w:val="13"/>
              </w:rPr>
              <w:t>partir</w:t>
            </w:r>
            <w:r>
              <w:rPr>
                <w:color w:val="231F20"/>
                <w:spacing w:val="-30"/>
                <w:sz w:val="13"/>
              </w:rPr>
              <w:t> </w:t>
            </w:r>
            <w:r>
              <w:rPr>
                <w:color w:val="231F20"/>
                <w:sz w:val="13"/>
              </w:rPr>
              <w:t>de</w:t>
            </w:r>
            <w:r>
              <w:rPr>
                <w:color w:val="231F20"/>
                <w:spacing w:val="-30"/>
                <w:sz w:val="13"/>
              </w:rPr>
              <w:t> </w:t>
            </w:r>
            <w:r>
              <w:rPr>
                <w:color w:val="231F20"/>
                <w:spacing w:val="-3"/>
                <w:sz w:val="13"/>
              </w:rPr>
              <w:t>conceptos</w:t>
            </w:r>
            <w:r>
              <w:rPr>
                <w:color w:val="231F20"/>
                <w:spacing w:val="-30"/>
                <w:sz w:val="13"/>
              </w:rPr>
              <w:t> </w:t>
            </w:r>
            <w:r>
              <w:rPr>
                <w:color w:val="231F20"/>
                <w:sz w:val="13"/>
              </w:rPr>
              <w:t>básicos</w:t>
            </w:r>
            <w:r>
              <w:rPr>
                <w:color w:val="231F20"/>
                <w:spacing w:val="-30"/>
                <w:sz w:val="13"/>
              </w:rPr>
              <w:t> </w:t>
            </w:r>
            <w:r>
              <w:rPr>
                <w:color w:val="231F20"/>
                <w:sz w:val="13"/>
              </w:rPr>
              <w:t>so- </w:t>
            </w:r>
            <w:r>
              <w:rPr>
                <w:color w:val="231F20"/>
                <w:spacing w:val="-2"/>
                <w:w w:val="95"/>
                <w:sz w:val="13"/>
              </w:rPr>
              <w:t>bre</w:t>
            </w:r>
            <w:r>
              <w:rPr>
                <w:color w:val="231F20"/>
                <w:spacing w:val="-26"/>
                <w:w w:val="95"/>
                <w:sz w:val="13"/>
              </w:rPr>
              <w:t> </w:t>
            </w:r>
            <w:r>
              <w:rPr>
                <w:color w:val="231F20"/>
                <w:w w:val="95"/>
                <w:sz w:val="13"/>
              </w:rPr>
              <w:t>energía,</w:t>
            </w:r>
            <w:r>
              <w:rPr>
                <w:color w:val="231F20"/>
                <w:spacing w:val="-26"/>
                <w:w w:val="95"/>
                <w:sz w:val="13"/>
              </w:rPr>
              <w:t> </w:t>
            </w:r>
            <w:r>
              <w:rPr>
                <w:color w:val="231F20"/>
                <w:w w:val="95"/>
                <w:sz w:val="13"/>
              </w:rPr>
              <w:t>potencia,</w:t>
            </w:r>
            <w:r>
              <w:rPr>
                <w:color w:val="231F20"/>
                <w:spacing w:val="-26"/>
                <w:w w:val="95"/>
                <w:sz w:val="13"/>
              </w:rPr>
              <w:t> </w:t>
            </w:r>
            <w:r>
              <w:rPr>
                <w:color w:val="231F20"/>
                <w:w w:val="95"/>
                <w:sz w:val="13"/>
              </w:rPr>
              <w:t>recursos</w:t>
            </w:r>
            <w:r>
              <w:rPr>
                <w:color w:val="231F20"/>
                <w:spacing w:val="-26"/>
                <w:w w:val="95"/>
                <w:sz w:val="13"/>
              </w:rPr>
              <w:t> </w:t>
            </w:r>
            <w:r>
              <w:rPr>
                <w:color w:val="231F20"/>
                <w:spacing w:val="-3"/>
                <w:w w:val="95"/>
                <w:sz w:val="13"/>
              </w:rPr>
              <w:t>renovables</w:t>
            </w:r>
            <w:r>
              <w:rPr>
                <w:color w:val="231F20"/>
                <w:spacing w:val="-26"/>
                <w:w w:val="95"/>
                <w:sz w:val="13"/>
              </w:rPr>
              <w:t> </w:t>
            </w:r>
            <w:r>
              <w:rPr>
                <w:color w:val="231F20"/>
                <w:w w:val="95"/>
                <w:sz w:val="13"/>
              </w:rPr>
              <w:t>y</w:t>
            </w:r>
            <w:r>
              <w:rPr>
                <w:color w:val="231F20"/>
                <w:spacing w:val="-26"/>
                <w:w w:val="95"/>
                <w:sz w:val="13"/>
              </w:rPr>
              <w:t> </w:t>
            </w:r>
            <w:r>
              <w:rPr>
                <w:color w:val="231F20"/>
                <w:w w:val="95"/>
                <w:sz w:val="13"/>
              </w:rPr>
              <w:t>no</w:t>
            </w:r>
            <w:r>
              <w:rPr>
                <w:color w:val="231F20"/>
                <w:spacing w:val="-26"/>
                <w:w w:val="95"/>
                <w:sz w:val="13"/>
              </w:rPr>
              <w:t> </w:t>
            </w:r>
            <w:r>
              <w:rPr>
                <w:color w:val="231F20"/>
                <w:spacing w:val="-3"/>
                <w:w w:val="95"/>
                <w:sz w:val="13"/>
              </w:rPr>
              <w:t>renovables. </w:t>
            </w:r>
            <w:r>
              <w:rPr>
                <w:color w:val="231F20"/>
                <w:sz w:val="13"/>
              </w:rPr>
              <w:t>Como</w:t>
            </w:r>
            <w:r>
              <w:rPr>
                <w:color w:val="231F20"/>
                <w:spacing w:val="-18"/>
                <w:sz w:val="13"/>
              </w:rPr>
              <w:t> </w:t>
            </w:r>
            <w:r>
              <w:rPr>
                <w:color w:val="231F20"/>
                <w:spacing w:val="-3"/>
                <w:sz w:val="13"/>
              </w:rPr>
              <w:t>alternativa</w:t>
            </w:r>
            <w:r>
              <w:rPr>
                <w:color w:val="231F20"/>
                <w:spacing w:val="-18"/>
                <w:sz w:val="13"/>
              </w:rPr>
              <w:t> </w:t>
            </w:r>
            <w:r>
              <w:rPr>
                <w:color w:val="231F20"/>
                <w:sz w:val="13"/>
              </w:rPr>
              <w:t>de</w:t>
            </w:r>
            <w:r>
              <w:rPr>
                <w:color w:val="231F20"/>
                <w:spacing w:val="-18"/>
                <w:sz w:val="13"/>
              </w:rPr>
              <w:t> </w:t>
            </w:r>
            <w:r>
              <w:rPr>
                <w:color w:val="231F20"/>
                <w:sz w:val="13"/>
              </w:rPr>
              <w:t>sostenibilidad</w:t>
            </w:r>
            <w:r>
              <w:rPr>
                <w:color w:val="231F20"/>
                <w:spacing w:val="-18"/>
                <w:sz w:val="13"/>
              </w:rPr>
              <w:t> </w:t>
            </w:r>
            <w:r>
              <w:rPr>
                <w:color w:val="231F20"/>
                <w:sz w:val="13"/>
              </w:rPr>
              <w:t>siempre</w:t>
            </w:r>
            <w:r>
              <w:rPr>
                <w:color w:val="231F20"/>
                <w:spacing w:val="-18"/>
                <w:sz w:val="13"/>
              </w:rPr>
              <w:t> </w:t>
            </w:r>
            <w:r>
              <w:rPr>
                <w:color w:val="231F20"/>
                <w:sz w:val="13"/>
              </w:rPr>
              <w:t>pensando</w:t>
            </w:r>
            <w:r>
              <w:rPr>
                <w:color w:val="231F20"/>
                <w:spacing w:val="-18"/>
                <w:sz w:val="13"/>
              </w:rPr>
              <w:t> </w:t>
            </w:r>
            <w:r>
              <w:rPr>
                <w:color w:val="231F20"/>
                <w:sz w:val="13"/>
              </w:rPr>
              <w:t>o </w:t>
            </w:r>
            <w:r>
              <w:rPr>
                <w:color w:val="231F20"/>
                <w:spacing w:val="-3"/>
                <w:w w:val="95"/>
                <w:sz w:val="13"/>
              </w:rPr>
              <w:t>considerando</w:t>
            </w:r>
            <w:r>
              <w:rPr>
                <w:color w:val="231F20"/>
                <w:spacing w:val="-19"/>
                <w:w w:val="95"/>
                <w:sz w:val="13"/>
              </w:rPr>
              <w:t> </w:t>
            </w:r>
            <w:r>
              <w:rPr>
                <w:color w:val="231F20"/>
                <w:w w:val="95"/>
                <w:sz w:val="13"/>
              </w:rPr>
              <w:t>el</w:t>
            </w:r>
            <w:r>
              <w:rPr>
                <w:color w:val="231F20"/>
                <w:spacing w:val="-19"/>
                <w:w w:val="95"/>
                <w:sz w:val="13"/>
              </w:rPr>
              <w:t> </w:t>
            </w:r>
            <w:r>
              <w:rPr>
                <w:color w:val="231F20"/>
                <w:w w:val="95"/>
                <w:sz w:val="13"/>
              </w:rPr>
              <w:t>tema</w:t>
            </w:r>
            <w:r>
              <w:rPr>
                <w:color w:val="231F20"/>
                <w:spacing w:val="-19"/>
                <w:w w:val="95"/>
                <w:sz w:val="13"/>
              </w:rPr>
              <w:t> </w:t>
            </w:r>
            <w:r>
              <w:rPr>
                <w:color w:val="231F20"/>
                <w:w w:val="95"/>
                <w:sz w:val="13"/>
              </w:rPr>
              <w:t>del</w:t>
            </w:r>
            <w:r>
              <w:rPr>
                <w:color w:val="231F20"/>
                <w:spacing w:val="-19"/>
                <w:w w:val="95"/>
                <w:sz w:val="13"/>
              </w:rPr>
              <w:t> </w:t>
            </w:r>
            <w:r>
              <w:rPr>
                <w:color w:val="231F20"/>
                <w:w w:val="95"/>
                <w:sz w:val="13"/>
              </w:rPr>
              <w:t>diseño</w:t>
            </w:r>
            <w:r>
              <w:rPr>
                <w:color w:val="231F20"/>
                <w:spacing w:val="-19"/>
                <w:w w:val="95"/>
                <w:sz w:val="13"/>
              </w:rPr>
              <w:t> </w:t>
            </w:r>
            <w:r>
              <w:rPr>
                <w:color w:val="231F20"/>
                <w:spacing w:val="-3"/>
                <w:w w:val="95"/>
                <w:sz w:val="13"/>
              </w:rPr>
              <w:t>estratégico.</w:t>
            </w:r>
          </w:p>
        </w:tc>
      </w:tr>
      <w:tr>
        <w:trPr>
          <w:trHeight w:val="1160" w:hRule="exact"/>
        </w:trPr>
        <w:tc>
          <w:tcPr>
            <w:tcW w:w="57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spacing w:before="78"/>
              <w:ind w:left="34"/>
              <w:jc w:val="center"/>
              <w:rPr>
                <w:rFonts w:ascii="Arial"/>
                <w:b/>
                <w:sz w:val="12"/>
              </w:rPr>
            </w:pPr>
            <w:r>
              <w:rPr>
                <w:rFonts w:ascii="Arial"/>
                <w:b/>
                <w:color w:val="5E9147"/>
                <w:w w:val="116"/>
                <w:sz w:val="12"/>
              </w:rPr>
              <w:t>3</w:t>
            </w:r>
          </w:p>
        </w:tc>
        <w:tc>
          <w:tcPr>
            <w:tcW w:w="135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before="10"/>
              <w:rPr>
                <w:sz w:val="9"/>
              </w:rPr>
            </w:pPr>
          </w:p>
          <w:p>
            <w:pPr>
              <w:pStyle w:val="TableParagraph"/>
              <w:spacing w:line="273" w:lineRule="auto" w:before="1"/>
              <w:ind w:left="106" w:right="427"/>
              <w:rPr>
                <w:sz w:val="13"/>
              </w:rPr>
            </w:pPr>
            <w:r>
              <w:rPr>
                <w:color w:val="231F20"/>
                <w:w w:val="95"/>
                <w:sz w:val="13"/>
              </w:rPr>
              <w:t>Antropología y Sociología</w:t>
            </w:r>
          </w:p>
        </w:tc>
        <w:tc>
          <w:tcPr>
            <w:tcW w:w="3701" w:type="dxa"/>
            <w:tcBorders>
              <w:left w:val="single" w:sz="6" w:space="0" w:color="808285"/>
            </w:tcBorders>
          </w:tcPr>
          <w:p>
            <w:pPr>
              <w:pStyle w:val="TableParagraph"/>
              <w:spacing w:before="8"/>
              <w:rPr>
                <w:sz w:val="11"/>
              </w:rPr>
            </w:pPr>
          </w:p>
          <w:p>
            <w:pPr>
              <w:pStyle w:val="TableParagraph"/>
              <w:spacing w:line="273" w:lineRule="auto"/>
              <w:ind w:left="118" w:right="72"/>
              <w:jc w:val="both"/>
              <w:rPr>
                <w:sz w:val="13"/>
              </w:rPr>
            </w:pPr>
            <w:r>
              <w:rPr>
                <w:color w:val="231F20"/>
                <w:w w:val="95"/>
                <w:sz w:val="13"/>
              </w:rPr>
              <w:t>Estudiar</w:t>
            </w:r>
            <w:r>
              <w:rPr>
                <w:color w:val="231F20"/>
                <w:spacing w:val="-22"/>
                <w:w w:val="95"/>
                <w:sz w:val="13"/>
              </w:rPr>
              <w:t> </w:t>
            </w:r>
            <w:r>
              <w:rPr>
                <w:color w:val="231F20"/>
                <w:w w:val="95"/>
                <w:sz w:val="13"/>
              </w:rPr>
              <w:t>los</w:t>
            </w:r>
            <w:r>
              <w:rPr>
                <w:color w:val="231F20"/>
                <w:spacing w:val="-22"/>
                <w:w w:val="95"/>
                <w:sz w:val="13"/>
              </w:rPr>
              <w:t> </w:t>
            </w:r>
            <w:r>
              <w:rPr>
                <w:color w:val="231F20"/>
                <w:w w:val="95"/>
                <w:sz w:val="13"/>
              </w:rPr>
              <w:t>sistemas</w:t>
            </w:r>
            <w:r>
              <w:rPr>
                <w:color w:val="231F20"/>
                <w:spacing w:val="-22"/>
                <w:w w:val="95"/>
                <w:sz w:val="13"/>
              </w:rPr>
              <w:t> </w:t>
            </w:r>
            <w:r>
              <w:rPr>
                <w:color w:val="231F20"/>
                <w:spacing w:val="-3"/>
                <w:w w:val="95"/>
                <w:sz w:val="13"/>
              </w:rPr>
              <w:t>hombre-naturaleza</w:t>
            </w:r>
            <w:r>
              <w:rPr>
                <w:color w:val="231F20"/>
                <w:spacing w:val="-22"/>
                <w:w w:val="95"/>
                <w:sz w:val="13"/>
              </w:rPr>
              <w:t> </w:t>
            </w:r>
            <w:r>
              <w:rPr>
                <w:color w:val="231F20"/>
                <w:spacing w:val="-3"/>
                <w:w w:val="95"/>
                <w:sz w:val="13"/>
              </w:rPr>
              <w:t>sobre</w:t>
            </w:r>
            <w:r>
              <w:rPr>
                <w:color w:val="231F20"/>
                <w:spacing w:val="-22"/>
                <w:w w:val="95"/>
                <w:sz w:val="13"/>
              </w:rPr>
              <w:t> </w:t>
            </w:r>
            <w:r>
              <w:rPr>
                <w:color w:val="231F20"/>
                <w:w w:val="95"/>
                <w:sz w:val="13"/>
              </w:rPr>
              <w:t>todo</w:t>
            </w:r>
            <w:r>
              <w:rPr>
                <w:color w:val="231F20"/>
                <w:spacing w:val="-22"/>
                <w:w w:val="95"/>
                <w:sz w:val="13"/>
              </w:rPr>
              <w:t> </w:t>
            </w:r>
            <w:r>
              <w:rPr>
                <w:color w:val="231F20"/>
                <w:w w:val="95"/>
                <w:sz w:val="13"/>
              </w:rPr>
              <w:t>por</w:t>
            </w:r>
            <w:r>
              <w:rPr>
                <w:color w:val="231F20"/>
                <w:spacing w:val="-22"/>
                <w:w w:val="95"/>
                <w:sz w:val="13"/>
              </w:rPr>
              <w:t> </w:t>
            </w:r>
            <w:r>
              <w:rPr>
                <w:color w:val="231F20"/>
                <w:spacing w:val="-2"/>
                <w:w w:val="95"/>
                <w:sz w:val="13"/>
              </w:rPr>
              <w:t>los </w:t>
            </w:r>
            <w:r>
              <w:rPr>
                <w:color w:val="231F20"/>
                <w:spacing w:val="-3"/>
                <w:sz w:val="13"/>
              </w:rPr>
              <w:t>fenómenos</w:t>
            </w:r>
            <w:r>
              <w:rPr>
                <w:color w:val="231F20"/>
                <w:spacing w:val="-22"/>
                <w:sz w:val="13"/>
              </w:rPr>
              <w:t> </w:t>
            </w:r>
            <w:r>
              <w:rPr>
                <w:color w:val="231F20"/>
                <w:sz w:val="13"/>
              </w:rPr>
              <w:t>en</w:t>
            </w:r>
            <w:r>
              <w:rPr>
                <w:color w:val="231F20"/>
                <w:spacing w:val="-22"/>
                <w:sz w:val="13"/>
              </w:rPr>
              <w:t> </w:t>
            </w:r>
            <w:r>
              <w:rPr>
                <w:color w:val="231F20"/>
                <w:sz w:val="13"/>
              </w:rPr>
              <w:t>la</w:t>
            </w:r>
            <w:r>
              <w:rPr>
                <w:color w:val="231F20"/>
                <w:spacing w:val="-22"/>
                <w:sz w:val="13"/>
              </w:rPr>
              <w:t> </w:t>
            </w:r>
            <w:r>
              <w:rPr>
                <w:color w:val="231F20"/>
                <w:sz w:val="13"/>
              </w:rPr>
              <w:t>actualidad,</w:t>
            </w:r>
            <w:r>
              <w:rPr>
                <w:color w:val="231F20"/>
                <w:spacing w:val="-22"/>
                <w:sz w:val="13"/>
              </w:rPr>
              <w:t> </w:t>
            </w:r>
            <w:r>
              <w:rPr>
                <w:color w:val="231F20"/>
                <w:sz w:val="13"/>
              </w:rPr>
              <w:t>el</w:t>
            </w:r>
            <w:r>
              <w:rPr>
                <w:color w:val="231F20"/>
                <w:spacing w:val="-22"/>
                <w:sz w:val="13"/>
              </w:rPr>
              <w:t> </w:t>
            </w:r>
            <w:r>
              <w:rPr>
                <w:color w:val="231F20"/>
                <w:sz w:val="13"/>
              </w:rPr>
              <w:t>sistema</w:t>
            </w:r>
            <w:r>
              <w:rPr>
                <w:color w:val="231F20"/>
                <w:spacing w:val="-22"/>
                <w:sz w:val="13"/>
              </w:rPr>
              <w:t> </w:t>
            </w:r>
            <w:r>
              <w:rPr>
                <w:color w:val="231F20"/>
                <w:spacing w:val="-3"/>
                <w:sz w:val="13"/>
              </w:rPr>
              <w:t>ecológico</w:t>
            </w:r>
            <w:r>
              <w:rPr>
                <w:color w:val="231F20"/>
                <w:spacing w:val="-22"/>
                <w:sz w:val="13"/>
              </w:rPr>
              <w:t> </w:t>
            </w:r>
            <w:r>
              <w:rPr>
                <w:color w:val="231F20"/>
                <w:sz w:val="13"/>
              </w:rPr>
              <w:t>ha</w:t>
            </w:r>
            <w:r>
              <w:rPr>
                <w:color w:val="231F20"/>
                <w:spacing w:val="-22"/>
                <w:sz w:val="13"/>
              </w:rPr>
              <w:t> </w:t>
            </w:r>
            <w:r>
              <w:rPr>
                <w:color w:val="231F20"/>
                <w:sz w:val="13"/>
              </w:rPr>
              <w:t>sido </w:t>
            </w:r>
            <w:r>
              <w:rPr>
                <w:color w:val="231F20"/>
                <w:w w:val="95"/>
                <w:sz w:val="13"/>
              </w:rPr>
              <w:t>arrasado</w:t>
            </w:r>
            <w:r>
              <w:rPr>
                <w:color w:val="231F20"/>
                <w:spacing w:val="-29"/>
                <w:w w:val="95"/>
                <w:sz w:val="13"/>
              </w:rPr>
              <w:t> </w:t>
            </w:r>
            <w:r>
              <w:rPr>
                <w:color w:val="231F20"/>
                <w:w w:val="95"/>
                <w:sz w:val="13"/>
              </w:rPr>
              <w:t>por</w:t>
            </w:r>
            <w:r>
              <w:rPr>
                <w:color w:val="231F20"/>
                <w:spacing w:val="-29"/>
                <w:w w:val="95"/>
                <w:sz w:val="13"/>
              </w:rPr>
              <w:t> </w:t>
            </w:r>
            <w:r>
              <w:rPr>
                <w:color w:val="231F20"/>
                <w:w w:val="95"/>
                <w:sz w:val="13"/>
              </w:rPr>
              <w:t>el</w:t>
            </w:r>
            <w:r>
              <w:rPr>
                <w:color w:val="231F20"/>
                <w:spacing w:val="-29"/>
                <w:w w:val="95"/>
                <w:sz w:val="13"/>
              </w:rPr>
              <w:t> </w:t>
            </w:r>
            <w:r>
              <w:rPr>
                <w:color w:val="231F20"/>
                <w:spacing w:val="-3"/>
                <w:w w:val="95"/>
                <w:sz w:val="13"/>
              </w:rPr>
              <w:t>hombre,</w:t>
            </w:r>
            <w:r>
              <w:rPr>
                <w:color w:val="231F20"/>
                <w:spacing w:val="-29"/>
                <w:w w:val="95"/>
                <w:sz w:val="13"/>
              </w:rPr>
              <w:t> </w:t>
            </w:r>
            <w:r>
              <w:rPr>
                <w:color w:val="231F20"/>
                <w:w w:val="95"/>
                <w:sz w:val="13"/>
              </w:rPr>
              <w:t>ello</w:t>
            </w:r>
            <w:r>
              <w:rPr>
                <w:color w:val="231F20"/>
                <w:spacing w:val="-29"/>
                <w:w w:val="95"/>
                <w:sz w:val="13"/>
              </w:rPr>
              <w:t> </w:t>
            </w:r>
            <w:r>
              <w:rPr>
                <w:color w:val="231F20"/>
                <w:spacing w:val="-3"/>
                <w:w w:val="95"/>
                <w:sz w:val="13"/>
              </w:rPr>
              <w:t>requiere</w:t>
            </w:r>
            <w:r>
              <w:rPr>
                <w:color w:val="231F20"/>
                <w:spacing w:val="-29"/>
                <w:w w:val="95"/>
                <w:sz w:val="13"/>
              </w:rPr>
              <w:t> </w:t>
            </w:r>
            <w:r>
              <w:rPr>
                <w:color w:val="231F20"/>
                <w:spacing w:val="-3"/>
                <w:w w:val="95"/>
                <w:sz w:val="13"/>
              </w:rPr>
              <w:t>rediseñar</w:t>
            </w:r>
            <w:r>
              <w:rPr>
                <w:color w:val="231F20"/>
                <w:spacing w:val="-29"/>
                <w:w w:val="95"/>
                <w:sz w:val="13"/>
              </w:rPr>
              <w:t> </w:t>
            </w:r>
            <w:r>
              <w:rPr>
                <w:color w:val="231F20"/>
                <w:w w:val="95"/>
                <w:sz w:val="13"/>
              </w:rPr>
              <w:t>los</w:t>
            </w:r>
            <w:r>
              <w:rPr>
                <w:color w:val="231F20"/>
                <w:spacing w:val="-29"/>
                <w:w w:val="95"/>
                <w:sz w:val="13"/>
              </w:rPr>
              <w:t> </w:t>
            </w:r>
            <w:r>
              <w:rPr>
                <w:color w:val="231F20"/>
                <w:w w:val="95"/>
                <w:sz w:val="13"/>
              </w:rPr>
              <w:t>modos</w:t>
            </w:r>
            <w:r>
              <w:rPr>
                <w:color w:val="231F20"/>
                <w:spacing w:val="-29"/>
                <w:w w:val="95"/>
                <w:sz w:val="13"/>
              </w:rPr>
              <w:t> </w:t>
            </w:r>
            <w:r>
              <w:rPr>
                <w:color w:val="231F20"/>
                <w:w w:val="95"/>
                <w:sz w:val="13"/>
              </w:rPr>
              <w:t>de </w:t>
            </w:r>
            <w:r>
              <w:rPr>
                <w:color w:val="231F20"/>
                <w:spacing w:val="-2"/>
                <w:w w:val="95"/>
                <w:sz w:val="13"/>
              </w:rPr>
              <w:t>organización</w:t>
            </w:r>
            <w:r>
              <w:rPr>
                <w:color w:val="231F20"/>
                <w:spacing w:val="-14"/>
                <w:w w:val="95"/>
                <w:sz w:val="13"/>
              </w:rPr>
              <w:t> </w:t>
            </w:r>
            <w:r>
              <w:rPr>
                <w:color w:val="231F20"/>
                <w:w w:val="95"/>
                <w:sz w:val="13"/>
              </w:rPr>
              <w:t>y</w:t>
            </w:r>
            <w:r>
              <w:rPr>
                <w:color w:val="231F20"/>
                <w:spacing w:val="-14"/>
                <w:w w:val="95"/>
                <w:sz w:val="13"/>
              </w:rPr>
              <w:t> </w:t>
            </w:r>
            <w:r>
              <w:rPr>
                <w:color w:val="231F20"/>
                <w:spacing w:val="-3"/>
                <w:w w:val="95"/>
                <w:sz w:val="13"/>
              </w:rPr>
              <w:t>producción,</w:t>
            </w:r>
            <w:r>
              <w:rPr>
                <w:color w:val="231F20"/>
                <w:spacing w:val="-14"/>
                <w:w w:val="95"/>
                <w:sz w:val="13"/>
              </w:rPr>
              <w:t> </w:t>
            </w:r>
            <w:r>
              <w:rPr>
                <w:color w:val="231F20"/>
                <w:w w:val="95"/>
                <w:sz w:val="13"/>
              </w:rPr>
              <w:t>estudiando</w:t>
            </w:r>
            <w:r>
              <w:rPr>
                <w:color w:val="231F20"/>
                <w:spacing w:val="-14"/>
                <w:w w:val="95"/>
                <w:sz w:val="13"/>
              </w:rPr>
              <w:t> </w:t>
            </w:r>
            <w:r>
              <w:rPr>
                <w:color w:val="231F20"/>
                <w:w w:val="95"/>
                <w:sz w:val="13"/>
              </w:rPr>
              <w:t>las</w:t>
            </w:r>
            <w:r>
              <w:rPr>
                <w:color w:val="231F20"/>
                <w:spacing w:val="-14"/>
                <w:w w:val="95"/>
                <w:sz w:val="13"/>
              </w:rPr>
              <w:t> </w:t>
            </w:r>
            <w:r>
              <w:rPr>
                <w:color w:val="231F20"/>
                <w:spacing w:val="-3"/>
                <w:w w:val="95"/>
                <w:sz w:val="13"/>
              </w:rPr>
              <w:t>tecnologías</w:t>
            </w:r>
            <w:r>
              <w:rPr>
                <w:color w:val="231F20"/>
                <w:spacing w:val="-14"/>
                <w:w w:val="95"/>
                <w:sz w:val="13"/>
              </w:rPr>
              <w:t> </w:t>
            </w:r>
            <w:r>
              <w:rPr>
                <w:color w:val="231F20"/>
                <w:w w:val="95"/>
                <w:sz w:val="13"/>
              </w:rPr>
              <w:t>y</w:t>
            </w:r>
            <w:r>
              <w:rPr>
                <w:color w:val="231F20"/>
                <w:spacing w:val="-14"/>
                <w:w w:val="95"/>
                <w:sz w:val="13"/>
              </w:rPr>
              <w:t> </w:t>
            </w:r>
            <w:r>
              <w:rPr>
                <w:color w:val="231F20"/>
                <w:spacing w:val="-2"/>
                <w:w w:val="95"/>
                <w:sz w:val="13"/>
              </w:rPr>
              <w:t>los </w:t>
            </w:r>
            <w:r>
              <w:rPr>
                <w:color w:val="231F20"/>
                <w:spacing w:val="-3"/>
                <w:w w:val="95"/>
                <w:sz w:val="13"/>
              </w:rPr>
              <w:t>productos</w:t>
            </w:r>
            <w:r>
              <w:rPr>
                <w:color w:val="231F20"/>
                <w:spacing w:val="-18"/>
                <w:w w:val="95"/>
                <w:sz w:val="13"/>
              </w:rPr>
              <w:t> </w:t>
            </w:r>
            <w:r>
              <w:rPr>
                <w:color w:val="231F20"/>
                <w:spacing w:val="-3"/>
                <w:w w:val="95"/>
                <w:sz w:val="13"/>
              </w:rPr>
              <w:t>como</w:t>
            </w:r>
            <w:r>
              <w:rPr>
                <w:color w:val="231F20"/>
                <w:spacing w:val="-18"/>
                <w:w w:val="95"/>
                <w:sz w:val="13"/>
              </w:rPr>
              <w:t> </w:t>
            </w:r>
            <w:r>
              <w:rPr>
                <w:color w:val="231F20"/>
                <w:w w:val="95"/>
                <w:sz w:val="13"/>
              </w:rPr>
              <w:t>herramienta</w:t>
            </w:r>
            <w:r>
              <w:rPr>
                <w:color w:val="231F20"/>
                <w:spacing w:val="-18"/>
                <w:w w:val="95"/>
                <w:sz w:val="13"/>
              </w:rPr>
              <w:t> </w:t>
            </w:r>
            <w:r>
              <w:rPr>
                <w:color w:val="231F20"/>
                <w:w w:val="95"/>
                <w:sz w:val="13"/>
              </w:rPr>
              <w:t>de</w:t>
            </w:r>
            <w:r>
              <w:rPr>
                <w:color w:val="231F20"/>
                <w:spacing w:val="-18"/>
                <w:w w:val="95"/>
                <w:sz w:val="13"/>
              </w:rPr>
              <w:t> </w:t>
            </w:r>
            <w:r>
              <w:rPr>
                <w:color w:val="231F20"/>
                <w:spacing w:val="-3"/>
                <w:w w:val="95"/>
                <w:sz w:val="13"/>
              </w:rPr>
              <w:t>sostenibilidad</w:t>
            </w:r>
            <w:r>
              <w:rPr>
                <w:color w:val="231F20"/>
                <w:spacing w:val="-18"/>
                <w:w w:val="95"/>
                <w:sz w:val="13"/>
              </w:rPr>
              <w:t> </w:t>
            </w:r>
            <w:r>
              <w:rPr>
                <w:color w:val="231F20"/>
                <w:w w:val="95"/>
                <w:sz w:val="13"/>
              </w:rPr>
              <w:t>y</w:t>
            </w:r>
            <w:r>
              <w:rPr>
                <w:color w:val="231F20"/>
                <w:spacing w:val="-18"/>
                <w:w w:val="95"/>
                <w:sz w:val="13"/>
              </w:rPr>
              <w:t> </w:t>
            </w:r>
            <w:r>
              <w:rPr>
                <w:color w:val="231F20"/>
                <w:spacing w:val="-3"/>
                <w:w w:val="95"/>
                <w:sz w:val="13"/>
              </w:rPr>
              <w:t>comercio.</w:t>
            </w:r>
          </w:p>
        </w:tc>
      </w:tr>
      <w:tr>
        <w:trPr>
          <w:trHeight w:val="2060" w:hRule="exact"/>
        </w:trPr>
        <w:tc>
          <w:tcPr>
            <w:tcW w:w="575" w:type="dxa"/>
            <w:tcBorders>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91"/>
              <w:ind w:left="34"/>
              <w:jc w:val="center"/>
              <w:rPr>
                <w:rFonts w:ascii="Arial"/>
                <w:b/>
                <w:sz w:val="12"/>
              </w:rPr>
            </w:pPr>
            <w:r>
              <w:rPr>
                <w:rFonts w:ascii="Arial"/>
                <w:b/>
                <w:color w:val="5E9147"/>
                <w:w w:val="116"/>
                <w:sz w:val="12"/>
              </w:rPr>
              <w:t>4</w:t>
            </w:r>
          </w:p>
        </w:tc>
        <w:tc>
          <w:tcPr>
            <w:tcW w:w="135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77"/>
              <w:ind w:left="106"/>
              <w:rPr>
                <w:sz w:val="13"/>
              </w:rPr>
            </w:pPr>
            <w:r>
              <w:rPr>
                <w:color w:val="231F20"/>
                <w:sz w:val="13"/>
              </w:rPr>
              <w:t>Ética</w:t>
            </w:r>
          </w:p>
        </w:tc>
        <w:tc>
          <w:tcPr>
            <w:tcW w:w="3701" w:type="dxa"/>
            <w:tcBorders>
              <w:left w:val="single" w:sz="6" w:space="0" w:color="808285"/>
            </w:tcBorders>
          </w:tcPr>
          <w:p>
            <w:pPr>
              <w:pStyle w:val="TableParagraph"/>
              <w:spacing w:before="8"/>
              <w:rPr>
                <w:sz w:val="11"/>
              </w:rPr>
            </w:pPr>
          </w:p>
          <w:p>
            <w:pPr>
              <w:pStyle w:val="TableParagraph"/>
              <w:spacing w:line="273" w:lineRule="auto"/>
              <w:ind w:left="118" w:right="70"/>
              <w:jc w:val="both"/>
              <w:rPr>
                <w:sz w:val="13"/>
              </w:rPr>
            </w:pPr>
            <w:r>
              <w:rPr>
                <w:color w:val="231F20"/>
                <w:sz w:val="13"/>
              </w:rPr>
              <w:t>Repensar</w:t>
            </w:r>
            <w:r>
              <w:rPr>
                <w:color w:val="231F20"/>
                <w:spacing w:val="-15"/>
                <w:sz w:val="13"/>
              </w:rPr>
              <w:t> </w:t>
            </w:r>
            <w:r>
              <w:rPr>
                <w:color w:val="231F20"/>
                <w:sz w:val="13"/>
              </w:rPr>
              <w:t>el</w:t>
            </w:r>
            <w:r>
              <w:rPr>
                <w:color w:val="231F20"/>
                <w:spacing w:val="-15"/>
                <w:sz w:val="13"/>
              </w:rPr>
              <w:t> </w:t>
            </w:r>
            <w:r>
              <w:rPr>
                <w:color w:val="231F20"/>
                <w:sz w:val="13"/>
              </w:rPr>
              <w:t>actual</w:t>
            </w:r>
            <w:r>
              <w:rPr>
                <w:color w:val="231F20"/>
                <w:spacing w:val="-15"/>
                <w:sz w:val="13"/>
              </w:rPr>
              <w:t> </w:t>
            </w:r>
            <w:r>
              <w:rPr>
                <w:color w:val="231F20"/>
                <w:sz w:val="13"/>
              </w:rPr>
              <w:t>concepto</w:t>
            </w:r>
            <w:r>
              <w:rPr>
                <w:color w:val="231F20"/>
                <w:spacing w:val="-15"/>
                <w:sz w:val="13"/>
              </w:rPr>
              <w:t> </w:t>
            </w:r>
            <w:r>
              <w:rPr>
                <w:color w:val="231F20"/>
                <w:sz w:val="13"/>
              </w:rPr>
              <w:t>de</w:t>
            </w:r>
            <w:r>
              <w:rPr>
                <w:color w:val="231F20"/>
                <w:spacing w:val="-15"/>
                <w:sz w:val="13"/>
              </w:rPr>
              <w:t> </w:t>
            </w:r>
            <w:r>
              <w:rPr>
                <w:i/>
                <w:color w:val="231F20"/>
                <w:sz w:val="13"/>
              </w:rPr>
              <w:t>sostenibilidad</w:t>
            </w:r>
            <w:r>
              <w:rPr>
                <w:i/>
                <w:color w:val="231F20"/>
                <w:spacing w:val="-15"/>
                <w:sz w:val="13"/>
              </w:rPr>
              <w:t> </w:t>
            </w:r>
            <w:r>
              <w:rPr>
                <w:color w:val="231F20"/>
                <w:sz w:val="13"/>
              </w:rPr>
              <w:t>y</w:t>
            </w:r>
            <w:r>
              <w:rPr>
                <w:color w:val="231F20"/>
                <w:spacing w:val="-15"/>
                <w:sz w:val="13"/>
              </w:rPr>
              <w:t> </w:t>
            </w:r>
            <w:r>
              <w:rPr>
                <w:color w:val="231F20"/>
                <w:sz w:val="13"/>
              </w:rPr>
              <w:t>su</w:t>
            </w:r>
            <w:r>
              <w:rPr>
                <w:color w:val="231F20"/>
                <w:spacing w:val="-15"/>
                <w:sz w:val="13"/>
              </w:rPr>
              <w:t> </w:t>
            </w:r>
            <w:r>
              <w:rPr>
                <w:color w:val="231F20"/>
                <w:sz w:val="13"/>
              </w:rPr>
              <w:t>fun- </w:t>
            </w:r>
            <w:r>
              <w:rPr>
                <w:color w:val="231F20"/>
                <w:w w:val="95"/>
                <w:sz w:val="13"/>
              </w:rPr>
              <w:t>damentación ética racional. Los diseñadores</w:t>
            </w:r>
            <w:r>
              <w:rPr>
                <w:color w:val="231F20"/>
                <w:spacing w:val="-15"/>
                <w:w w:val="95"/>
                <w:sz w:val="13"/>
              </w:rPr>
              <w:t> </w:t>
            </w:r>
            <w:r>
              <w:rPr>
                <w:color w:val="231F20"/>
                <w:w w:val="95"/>
                <w:sz w:val="13"/>
              </w:rPr>
              <w:t>industriales deben</w:t>
            </w:r>
            <w:r>
              <w:rPr>
                <w:color w:val="231F20"/>
                <w:spacing w:val="-7"/>
                <w:w w:val="95"/>
                <w:sz w:val="13"/>
              </w:rPr>
              <w:t> </w:t>
            </w:r>
            <w:r>
              <w:rPr>
                <w:color w:val="231F20"/>
                <w:w w:val="95"/>
                <w:sz w:val="13"/>
              </w:rPr>
              <w:t>proyectar</w:t>
            </w:r>
            <w:r>
              <w:rPr>
                <w:color w:val="231F20"/>
                <w:spacing w:val="-7"/>
                <w:w w:val="95"/>
                <w:sz w:val="13"/>
              </w:rPr>
              <w:t> </w:t>
            </w:r>
            <w:r>
              <w:rPr>
                <w:color w:val="231F20"/>
                <w:w w:val="95"/>
                <w:sz w:val="13"/>
              </w:rPr>
              <w:t>productos</w:t>
            </w:r>
            <w:r>
              <w:rPr>
                <w:color w:val="231F20"/>
                <w:spacing w:val="-7"/>
                <w:w w:val="95"/>
                <w:sz w:val="13"/>
              </w:rPr>
              <w:t> </w:t>
            </w:r>
            <w:r>
              <w:rPr>
                <w:color w:val="231F20"/>
                <w:w w:val="95"/>
                <w:sz w:val="13"/>
              </w:rPr>
              <w:t>consecuentes</w:t>
            </w:r>
            <w:r>
              <w:rPr>
                <w:color w:val="231F20"/>
                <w:spacing w:val="-7"/>
                <w:w w:val="95"/>
                <w:sz w:val="13"/>
              </w:rPr>
              <w:t> </w:t>
            </w:r>
            <w:r>
              <w:rPr>
                <w:color w:val="231F20"/>
                <w:w w:val="95"/>
                <w:sz w:val="13"/>
              </w:rPr>
              <w:t>con</w:t>
            </w:r>
            <w:r>
              <w:rPr>
                <w:color w:val="231F20"/>
                <w:spacing w:val="-7"/>
                <w:w w:val="95"/>
                <w:sz w:val="13"/>
              </w:rPr>
              <w:t> </w:t>
            </w:r>
            <w:r>
              <w:rPr>
                <w:color w:val="231F20"/>
                <w:w w:val="95"/>
                <w:sz w:val="13"/>
              </w:rPr>
              <w:t>el</w:t>
            </w:r>
            <w:r>
              <w:rPr>
                <w:color w:val="231F20"/>
                <w:spacing w:val="-7"/>
                <w:w w:val="95"/>
                <w:sz w:val="13"/>
              </w:rPr>
              <w:t> </w:t>
            </w:r>
            <w:r>
              <w:rPr>
                <w:color w:val="231F20"/>
                <w:w w:val="95"/>
                <w:sz w:val="13"/>
              </w:rPr>
              <w:t>entorno, que</w:t>
            </w:r>
            <w:r>
              <w:rPr>
                <w:color w:val="231F20"/>
                <w:spacing w:val="-17"/>
                <w:w w:val="95"/>
                <w:sz w:val="13"/>
              </w:rPr>
              <w:t> </w:t>
            </w:r>
            <w:r>
              <w:rPr>
                <w:color w:val="231F20"/>
                <w:w w:val="95"/>
                <w:sz w:val="13"/>
              </w:rPr>
              <w:t>sean</w:t>
            </w:r>
            <w:r>
              <w:rPr>
                <w:color w:val="231F20"/>
                <w:spacing w:val="-17"/>
                <w:w w:val="95"/>
                <w:sz w:val="13"/>
              </w:rPr>
              <w:t> </w:t>
            </w:r>
            <w:r>
              <w:rPr>
                <w:color w:val="231F20"/>
                <w:w w:val="95"/>
                <w:sz w:val="13"/>
              </w:rPr>
              <w:t>fácilmente</w:t>
            </w:r>
            <w:r>
              <w:rPr>
                <w:color w:val="231F20"/>
                <w:spacing w:val="-17"/>
                <w:w w:val="95"/>
                <w:sz w:val="13"/>
              </w:rPr>
              <w:t> </w:t>
            </w:r>
            <w:r>
              <w:rPr>
                <w:color w:val="231F20"/>
                <w:w w:val="95"/>
                <w:sz w:val="13"/>
              </w:rPr>
              <w:t>reciclables</w:t>
            </w:r>
            <w:r>
              <w:rPr>
                <w:color w:val="231F20"/>
                <w:spacing w:val="-17"/>
                <w:w w:val="95"/>
                <w:sz w:val="13"/>
              </w:rPr>
              <w:t> </w:t>
            </w:r>
            <w:r>
              <w:rPr>
                <w:color w:val="231F20"/>
                <w:w w:val="95"/>
                <w:sz w:val="13"/>
              </w:rPr>
              <w:t>o</w:t>
            </w:r>
            <w:r>
              <w:rPr>
                <w:color w:val="231F20"/>
                <w:spacing w:val="-17"/>
                <w:w w:val="95"/>
                <w:sz w:val="13"/>
              </w:rPr>
              <w:t> </w:t>
            </w:r>
            <w:r>
              <w:rPr>
                <w:color w:val="231F20"/>
                <w:w w:val="95"/>
                <w:sz w:val="13"/>
              </w:rPr>
              <w:t>reciclados</w:t>
            </w:r>
            <w:r>
              <w:rPr>
                <w:color w:val="231F20"/>
                <w:spacing w:val="-17"/>
                <w:w w:val="95"/>
                <w:sz w:val="13"/>
              </w:rPr>
              <w:t> </w:t>
            </w:r>
            <w:r>
              <w:rPr>
                <w:color w:val="231F20"/>
                <w:w w:val="95"/>
                <w:sz w:val="13"/>
              </w:rPr>
              <w:t>y</w:t>
            </w:r>
            <w:r>
              <w:rPr>
                <w:color w:val="231F20"/>
                <w:spacing w:val="-17"/>
                <w:w w:val="95"/>
                <w:sz w:val="13"/>
              </w:rPr>
              <w:t> </w:t>
            </w:r>
            <w:r>
              <w:rPr>
                <w:color w:val="231F20"/>
                <w:w w:val="95"/>
                <w:sz w:val="13"/>
              </w:rPr>
              <w:t>que</w:t>
            </w:r>
            <w:r>
              <w:rPr>
                <w:color w:val="231F20"/>
                <w:spacing w:val="-17"/>
                <w:w w:val="95"/>
                <w:sz w:val="13"/>
              </w:rPr>
              <w:t> </w:t>
            </w:r>
            <w:r>
              <w:rPr>
                <w:color w:val="231F20"/>
                <w:w w:val="95"/>
                <w:sz w:val="13"/>
              </w:rPr>
              <w:t>minimi- </w:t>
            </w:r>
            <w:r>
              <w:rPr>
                <w:color w:val="231F20"/>
                <w:sz w:val="13"/>
              </w:rPr>
              <w:t>cen,</w:t>
            </w:r>
            <w:r>
              <w:rPr>
                <w:color w:val="231F20"/>
                <w:spacing w:val="-31"/>
                <w:sz w:val="13"/>
              </w:rPr>
              <w:t> </w:t>
            </w:r>
            <w:r>
              <w:rPr>
                <w:color w:val="231F20"/>
                <w:sz w:val="13"/>
              </w:rPr>
              <w:t>en</w:t>
            </w:r>
            <w:r>
              <w:rPr>
                <w:color w:val="231F20"/>
                <w:spacing w:val="-30"/>
                <w:sz w:val="13"/>
              </w:rPr>
              <w:t> </w:t>
            </w:r>
            <w:r>
              <w:rPr>
                <w:color w:val="231F20"/>
                <w:sz w:val="13"/>
              </w:rPr>
              <w:t>medida</w:t>
            </w:r>
            <w:r>
              <w:rPr>
                <w:color w:val="231F20"/>
                <w:spacing w:val="-31"/>
                <w:sz w:val="13"/>
              </w:rPr>
              <w:t> </w:t>
            </w:r>
            <w:r>
              <w:rPr>
                <w:color w:val="231F20"/>
                <w:sz w:val="13"/>
              </w:rPr>
              <w:t>de</w:t>
            </w:r>
            <w:r>
              <w:rPr>
                <w:color w:val="231F20"/>
                <w:spacing w:val="-30"/>
                <w:sz w:val="13"/>
              </w:rPr>
              <w:t> </w:t>
            </w:r>
            <w:r>
              <w:rPr>
                <w:color w:val="231F20"/>
                <w:sz w:val="13"/>
              </w:rPr>
              <w:t>lo</w:t>
            </w:r>
            <w:r>
              <w:rPr>
                <w:color w:val="231F20"/>
                <w:spacing w:val="-31"/>
                <w:sz w:val="13"/>
              </w:rPr>
              <w:t> </w:t>
            </w:r>
            <w:r>
              <w:rPr>
                <w:color w:val="231F20"/>
                <w:sz w:val="13"/>
              </w:rPr>
              <w:t>posible,</w:t>
            </w:r>
            <w:r>
              <w:rPr>
                <w:color w:val="231F20"/>
                <w:spacing w:val="-31"/>
                <w:sz w:val="13"/>
              </w:rPr>
              <w:t> </w:t>
            </w:r>
            <w:r>
              <w:rPr>
                <w:color w:val="231F20"/>
                <w:sz w:val="13"/>
              </w:rPr>
              <w:t>el</w:t>
            </w:r>
            <w:r>
              <w:rPr>
                <w:color w:val="231F20"/>
                <w:spacing w:val="-30"/>
                <w:sz w:val="13"/>
              </w:rPr>
              <w:t> </w:t>
            </w:r>
            <w:r>
              <w:rPr>
                <w:color w:val="231F20"/>
                <w:sz w:val="13"/>
              </w:rPr>
              <w:t>impacto</w:t>
            </w:r>
            <w:r>
              <w:rPr>
                <w:color w:val="231F20"/>
                <w:spacing w:val="-31"/>
                <w:sz w:val="13"/>
              </w:rPr>
              <w:t> </w:t>
            </w:r>
            <w:r>
              <w:rPr>
                <w:color w:val="231F20"/>
                <w:sz w:val="13"/>
              </w:rPr>
              <w:t>medioambiental </w:t>
            </w:r>
            <w:r>
              <w:rPr>
                <w:color w:val="231F20"/>
                <w:w w:val="95"/>
                <w:sz w:val="13"/>
              </w:rPr>
              <w:t>utilizando</w:t>
            </w:r>
            <w:r>
              <w:rPr>
                <w:color w:val="231F20"/>
                <w:spacing w:val="-22"/>
                <w:w w:val="95"/>
                <w:sz w:val="13"/>
              </w:rPr>
              <w:t> </w:t>
            </w:r>
            <w:r>
              <w:rPr>
                <w:color w:val="231F20"/>
                <w:w w:val="95"/>
                <w:sz w:val="13"/>
              </w:rPr>
              <w:t>materiales</w:t>
            </w:r>
            <w:r>
              <w:rPr>
                <w:color w:val="231F20"/>
                <w:spacing w:val="-22"/>
                <w:w w:val="95"/>
                <w:sz w:val="13"/>
              </w:rPr>
              <w:t> </w:t>
            </w:r>
            <w:r>
              <w:rPr>
                <w:color w:val="231F20"/>
                <w:w w:val="95"/>
                <w:sz w:val="13"/>
              </w:rPr>
              <w:t>y</w:t>
            </w:r>
            <w:r>
              <w:rPr>
                <w:color w:val="231F20"/>
                <w:spacing w:val="-22"/>
                <w:w w:val="95"/>
                <w:sz w:val="13"/>
              </w:rPr>
              <w:t> </w:t>
            </w:r>
            <w:r>
              <w:rPr>
                <w:color w:val="231F20"/>
                <w:w w:val="95"/>
                <w:sz w:val="13"/>
              </w:rPr>
              <w:t>tratamientos</w:t>
            </w:r>
            <w:r>
              <w:rPr>
                <w:color w:val="231F20"/>
                <w:spacing w:val="-22"/>
                <w:w w:val="95"/>
                <w:sz w:val="13"/>
              </w:rPr>
              <w:t> </w:t>
            </w:r>
            <w:r>
              <w:rPr>
                <w:color w:val="231F20"/>
                <w:w w:val="95"/>
                <w:sz w:val="13"/>
              </w:rPr>
              <w:t>adecuados,</w:t>
            </w:r>
            <w:r>
              <w:rPr>
                <w:color w:val="231F20"/>
                <w:spacing w:val="-22"/>
                <w:w w:val="95"/>
                <w:sz w:val="13"/>
              </w:rPr>
              <w:t> </w:t>
            </w:r>
            <w:r>
              <w:rPr>
                <w:color w:val="231F20"/>
                <w:w w:val="95"/>
                <w:sz w:val="13"/>
              </w:rPr>
              <w:t>estructu- </w:t>
            </w:r>
            <w:r>
              <w:rPr>
                <w:color w:val="231F20"/>
                <w:sz w:val="13"/>
              </w:rPr>
              <w:t>rando</w:t>
            </w:r>
            <w:r>
              <w:rPr>
                <w:color w:val="231F20"/>
                <w:spacing w:val="-18"/>
                <w:sz w:val="13"/>
              </w:rPr>
              <w:t> </w:t>
            </w:r>
            <w:r>
              <w:rPr>
                <w:color w:val="231F20"/>
                <w:sz w:val="13"/>
              </w:rPr>
              <w:t>elementos</w:t>
            </w:r>
            <w:r>
              <w:rPr>
                <w:color w:val="231F20"/>
                <w:spacing w:val="-18"/>
                <w:sz w:val="13"/>
              </w:rPr>
              <w:t> </w:t>
            </w:r>
            <w:r>
              <w:rPr>
                <w:color w:val="231F20"/>
                <w:sz w:val="13"/>
              </w:rPr>
              <w:t>de</w:t>
            </w:r>
            <w:r>
              <w:rPr>
                <w:color w:val="231F20"/>
                <w:spacing w:val="-18"/>
                <w:sz w:val="13"/>
              </w:rPr>
              <w:t> </w:t>
            </w:r>
            <w:r>
              <w:rPr>
                <w:color w:val="231F20"/>
                <w:sz w:val="13"/>
              </w:rPr>
              <w:t>tal</w:t>
            </w:r>
            <w:r>
              <w:rPr>
                <w:color w:val="231F20"/>
                <w:spacing w:val="-18"/>
                <w:sz w:val="13"/>
              </w:rPr>
              <w:t> </w:t>
            </w:r>
            <w:r>
              <w:rPr>
                <w:color w:val="231F20"/>
                <w:sz w:val="13"/>
              </w:rPr>
              <w:t>forma</w:t>
            </w:r>
            <w:r>
              <w:rPr>
                <w:color w:val="231F20"/>
                <w:spacing w:val="-18"/>
                <w:sz w:val="13"/>
              </w:rPr>
              <w:t> </w:t>
            </w:r>
            <w:r>
              <w:rPr>
                <w:color w:val="231F20"/>
                <w:sz w:val="13"/>
              </w:rPr>
              <w:t>que</w:t>
            </w:r>
            <w:r>
              <w:rPr>
                <w:color w:val="231F20"/>
                <w:spacing w:val="-18"/>
                <w:sz w:val="13"/>
              </w:rPr>
              <w:t> </w:t>
            </w:r>
            <w:r>
              <w:rPr>
                <w:color w:val="231F20"/>
                <w:sz w:val="13"/>
              </w:rPr>
              <w:t>sean</w:t>
            </w:r>
            <w:r>
              <w:rPr>
                <w:color w:val="231F20"/>
                <w:spacing w:val="-18"/>
                <w:sz w:val="13"/>
              </w:rPr>
              <w:t> </w:t>
            </w:r>
            <w:r>
              <w:rPr>
                <w:color w:val="231F20"/>
                <w:sz w:val="13"/>
              </w:rPr>
              <w:t>fácilmente</w:t>
            </w:r>
            <w:r>
              <w:rPr>
                <w:color w:val="231F20"/>
                <w:spacing w:val="-18"/>
                <w:sz w:val="13"/>
              </w:rPr>
              <w:t> </w:t>
            </w:r>
            <w:r>
              <w:rPr>
                <w:color w:val="231F20"/>
                <w:sz w:val="13"/>
              </w:rPr>
              <w:t>des- montables,</w:t>
            </w:r>
            <w:r>
              <w:rPr>
                <w:color w:val="231F20"/>
                <w:spacing w:val="-13"/>
                <w:sz w:val="13"/>
              </w:rPr>
              <w:t> </w:t>
            </w:r>
            <w:r>
              <w:rPr>
                <w:color w:val="231F20"/>
                <w:sz w:val="13"/>
              </w:rPr>
              <w:t>identificando</w:t>
            </w:r>
            <w:r>
              <w:rPr>
                <w:color w:val="231F20"/>
                <w:spacing w:val="-13"/>
                <w:sz w:val="13"/>
              </w:rPr>
              <w:t> </w:t>
            </w:r>
            <w:r>
              <w:rPr>
                <w:color w:val="231F20"/>
                <w:sz w:val="13"/>
              </w:rPr>
              <w:t>partes,</w:t>
            </w:r>
            <w:r>
              <w:rPr>
                <w:color w:val="231F20"/>
                <w:spacing w:val="-13"/>
                <w:sz w:val="13"/>
              </w:rPr>
              <w:t> </w:t>
            </w:r>
            <w:r>
              <w:rPr>
                <w:color w:val="231F20"/>
                <w:sz w:val="13"/>
              </w:rPr>
              <w:t>teniendo</w:t>
            </w:r>
            <w:r>
              <w:rPr>
                <w:color w:val="231F20"/>
                <w:spacing w:val="-13"/>
                <w:sz w:val="13"/>
              </w:rPr>
              <w:t> </w:t>
            </w:r>
            <w:r>
              <w:rPr>
                <w:color w:val="231F20"/>
                <w:sz w:val="13"/>
              </w:rPr>
              <w:t>en</w:t>
            </w:r>
            <w:r>
              <w:rPr>
                <w:color w:val="231F20"/>
                <w:spacing w:val="-13"/>
                <w:sz w:val="13"/>
              </w:rPr>
              <w:t> </w:t>
            </w:r>
            <w:r>
              <w:rPr>
                <w:color w:val="231F20"/>
                <w:sz w:val="13"/>
              </w:rPr>
              <w:t>cuenta</w:t>
            </w:r>
            <w:r>
              <w:rPr>
                <w:color w:val="231F20"/>
                <w:spacing w:val="-13"/>
                <w:sz w:val="13"/>
              </w:rPr>
              <w:t> </w:t>
            </w:r>
            <w:r>
              <w:rPr>
                <w:color w:val="231F20"/>
                <w:sz w:val="13"/>
              </w:rPr>
              <w:t>el ciclo</w:t>
            </w:r>
            <w:r>
              <w:rPr>
                <w:color w:val="231F20"/>
                <w:spacing w:val="-30"/>
                <w:sz w:val="13"/>
              </w:rPr>
              <w:t> </w:t>
            </w:r>
            <w:r>
              <w:rPr>
                <w:color w:val="231F20"/>
                <w:sz w:val="13"/>
              </w:rPr>
              <w:t>de</w:t>
            </w:r>
            <w:r>
              <w:rPr>
                <w:color w:val="231F20"/>
                <w:spacing w:val="-30"/>
                <w:sz w:val="13"/>
              </w:rPr>
              <w:t> </w:t>
            </w:r>
            <w:r>
              <w:rPr>
                <w:color w:val="231F20"/>
                <w:sz w:val="13"/>
              </w:rPr>
              <w:t>vida</w:t>
            </w:r>
            <w:r>
              <w:rPr>
                <w:color w:val="231F20"/>
                <w:spacing w:val="-30"/>
                <w:sz w:val="13"/>
              </w:rPr>
              <w:t> </w:t>
            </w:r>
            <w:r>
              <w:rPr>
                <w:color w:val="231F20"/>
                <w:sz w:val="13"/>
              </w:rPr>
              <w:t>de</w:t>
            </w:r>
            <w:r>
              <w:rPr>
                <w:color w:val="231F20"/>
                <w:spacing w:val="-30"/>
                <w:sz w:val="13"/>
              </w:rPr>
              <w:t> </w:t>
            </w:r>
            <w:r>
              <w:rPr>
                <w:color w:val="231F20"/>
                <w:sz w:val="13"/>
              </w:rPr>
              <w:t>los</w:t>
            </w:r>
            <w:r>
              <w:rPr>
                <w:color w:val="231F20"/>
                <w:spacing w:val="-30"/>
                <w:sz w:val="13"/>
              </w:rPr>
              <w:t> </w:t>
            </w:r>
            <w:r>
              <w:rPr>
                <w:color w:val="231F20"/>
                <w:sz w:val="13"/>
              </w:rPr>
              <w:t>productos,</w:t>
            </w:r>
            <w:r>
              <w:rPr>
                <w:color w:val="231F20"/>
                <w:spacing w:val="-30"/>
                <w:sz w:val="13"/>
              </w:rPr>
              <w:t> </w:t>
            </w:r>
            <w:r>
              <w:rPr>
                <w:color w:val="231F20"/>
                <w:sz w:val="13"/>
              </w:rPr>
              <w:t>todo</w:t>
            </w:r>
            <w:r>
              <w:rPr>
                <w:color w:val="231F20"/>
                <w:spacing w:val="-30"/>
                <w:sz w:val="13"/>
              </w:rPr>
              <w:t> </w:t>
            </w:r>
            <w:r>
              <w:rPr>
                <w:color w:val="231F20"/>
                <w:sz w:val="13"/>
              </w:rPr>
              <w:t>lo</w:t>
            </w:r>
            <w:r>
              <w:rPr>
                <w:color w:val="231F20"/>
                <w:spacing w:val="-30"/>
                <w:sz w:val="13"/>
              </w:rPr>
              <w:t> </w:t>
            </w:r>
            <w:r>
              <w:rPr>
                <w:color w:val="231F20"/>
                <w:sz w:val="13"/>
              </w:rPr>
              <w:t>anterior</w:t>
            </w:r>
            <w:r>
              <w:rPr>
                <w:color w:val="231F20"/>
                <w:spacing w:val="-30"/>
                <w:sz w:val="13"/>
              </w:rPr>
              <w:t> </w:t>
            </w:r>
            <w:r>
              <w:rPr>
                <w:color w:val="231F20"/>
                <w:sz w:val="13"/>
              </w:rPr>
              <w:t>es</w:t>
            </w:r>
            <w:r>
              <w:rPr>
                <w:color w:val="231F20"/>
                <w:spacing w:val="-30"/>
                <w:sz w:val="13"/>
              </w:rPr>
              <w:t> </w:t>
            </w:r>
            <w:r>
              <w:rPr>
                <w:color w:val="231F20"/>
                <w:sz w:val="13"/>
              </w:rPr>
              <w:t>parte</w:t>
            </w:r>
            <w:r>
              <w:rPr>
                <w:color w:val="231F20"/>
                <w:spacing w:val="-30"/>
                <w:sz w:val="13"/>
              </w:rPr>
              <w:t> </w:t>
            </w:r>
            <w:r>
              <w:rPr>
                <w:color w:val="231F20"/>
                <w:sz w:val="13"/>
              </w:rPr>
              <w:t>de </w:t>
            </w:r>
            <w:r>
              <w:rPr>
                <w:color w:val="231F20"/>
                <w:w w:val="95"/>
                <w:sz w:val="13"/>
              </w:rPr>
              <w:t>la</w:t>
            </w:r>
            <w:r>
              <w:rPr>
                <w:color w:val="231F20"/>
                <w:spacing w:val="-21"/>
                <w:w w:val="95"/>
                <w:sz w:val="13"/>
              </w:rPr>
              <w:t> </w:t>
            </w:r>
            <w:r>
              <w:rPr>
                <w:color w:val="231F20"/>
                <w:w w:val="95"/>
                <w:sz w:val="13"/>
              </w:rPr>
              <w:t>ética</w:t>
            </w:r>
            <w:r>
              <w:rPr>
                <w:color w:val="231F20"/>
                <w:spacing w:val="-21"/>
                <w:w w:val="95"/>
                <w:sz w:val="13"/>
              </w:rPr>
              <w:t> </w:t>
            </w:r>
            <w:r>
              <w:rPr>
                <w:color w:val="231F20"/>
                <w:w w:val="95"/>
                <w:sz w:val="13"/>
              </w:rPr>
              <w:t>profesional.</w:t>
            </w:r>
          </w:p>
        </w:tc>
      </w:tr>
      <w:tr>
        <w:trPr>
          <w:trHeight w:val="890" w:hRule="exact"/>
        </w:trPr>
        <w:tc>
          <w:tcPr>
            <w:tcW w:w="575" w:type="dxa"/>
            <w:tcBorders>
              <w:right w:val="single" w:sz="6" w:space="0" w:color="808285"/>
            </w:tcBorders>
          </w:tcPr>
          <w:p>
            <w:pPr>
              <w:pStyle w:val="TableParagraph"/>
              <w:rPr>
                <w:sz w:val="12"/>
              </w:rPr>
            </w:pPr>
          </w:p>
          <w:p>
            <w:pPr>
              <w:pStyle w:val="TableParagraph"/>
              <w:rPr>
                <w:sz w:val="12"/>
              </w:rPr>
            </w:pPr>
          </w:p>
          <w:p>
            <w:pPr>
              <w:pStyle w:val="TableParagraph"/>
              <w:spacing w:before="89"/>
              <w:ind w:left="34"/>
              <w:jc w:val="center"/>
              <w:rPr>
                <w:rFonts w:ascii="Arial"/>
                <w:b/>
                <w:sz w:val="12"/>
              </w:rPr>
            </w:pPr>
            <w:r>
              <w:rPr>
                <w:rFonts w:ascii="Arial"/>
                <w:b/>
                <w:color w:val="5E9147"/>
                <w:w w:val="116"/>
                <w:sz w:val="12"/>
              </w:rPr>
              <w:t>5</w:t>
            </w:r>
          </w:p>
        </w:tc>
        <w:tc>
          <w:tcPr>
            <w:tcW w:w="1353" w:type="dxa"/>
            <w:tcBorders>
              <w:left w:val="single" w:sz="6" w:space="0" w:color="808285"/>
              <w:right w:val="single" w:sz="6" w:space="0" w:color="808285"/>
            </w:tcBorders>
          </w:tcPr>
          <w:p>
            <w:pPr>
              <w:pStyle w:val="TableParagraph"/>
              <w:rPr>
                <w:sz w:val="12"/>
              </w:rPr>
            </w:pPr>
          </w:p>
          <w:p>
            <w:pPr>
              <w:pStyle w:val="TableParagraph"/>
              <w:rPr>
                <w:sz w:val="12"/>
              </w:rPr>
            </w:pPr>
          </w:p>
          <w:p>
            <w:pPr>
              <w:pStyle w:val="TableParagraph"/>
              <w:spacing w:before="75"/>
              <w:ind w:left="106"/>
              <w:rPr>
                <w:sz w:val="13"/>
              </w:rPr>
            </w:pPr>
            <w:r>
              <w:rPr>
                <w:color w:val="231F20"/>
                <w:w w:val="95"/>
                <w:sz w:val="13"/>
              </w:rPr>
              <w:t>Diseño y biónica</w:t>
            </w:r>
          </w:p>
        </w:tc>
        <w:tc>
          <w:tcPr>
            <w:tcW w:w="3701" w:type="dxa"/>
            <w:tcBorders>
              <w:left w:val="single" w:sz="6" w:space="0" w:color="808285"/>
            </w:tcBorders>
          </w:tcPr>
          <w:p>
            <w:pPr>
              <w:pStyle w:val="TableParagraph"/>
              <w:spacing w:before="8"/>
              <w:rPr>
                <w:sz w:val="11"/>
              </w:rPr>
            </w:pPr>
          </w:p>
          <w:p>
            <w:pPr>
              <w:pStyle w:val="TableParagraph"/>
              <w:spacing w:line="273" w:lineRule="auto"/>
              <w:ind w:left="118" w:right="70"/>
              <w:jc w:val="both"/>
              <w:rPr>
                <w:sz w:val="13"/>
              </w:rPr>
            </w:pPr>
            <w:r>
              <w:rPr>
                <w:color w:val="231F20"/>
                <w:w w:val="95"/>
                <w:sz w:val="13"/>
              </w:rPr>
              <w:t>Estudiar</w:t>
            </w:r>
            <w:r>
              <w:rPr>
                <w:color w:val="231F20"/>
                <w:spacing w:val="-20"/>
                <w:w w:val="95"/>
                <w:sz w:val="13"/>
              </w:rPr>
              <w:t> </w:t>
            </w:r>
            <w:r>
              <w:rPr>
                <w:color w:val="231F20"/>
                <w:w w:val="95"/>
                <w:sz w:val="13"/>
              </w:rPr>
              <w:t>la</w:t>
            </w:r>
            <w:r>
              <w:rPr>
                <w:color w:val="231F20"/>
                <w:spacing w:val="-20"/>
                <w:w w:val="95"/>
                <w:sz w:val="13"/>
              </w:rPr>
              <w:t> </w:t>
            </w:r>
            <w:r>
              <w:rPr>
                <w:color w:val="231F20"/>
                <w:w w:val="95"/>
                <w:sz w:val="13"/>
              </w:rPr>
              <w:t>anatomía</w:t>
            </w:r>
            <w:r>
              <w:rPr>
                <w:color w:val="231F20"/>
                <w:spacing w:val="-20"/>
                <w:w w:val="95"/>
                <w:sz w:val="13"/>
              </w:rPr>
              <w:t> </w:t>
            </w:r>
            <w:r>
              <w:rPr>
                <w:color w:val="231F20"/>
                <w:w w:val="95"/>
                <w:sz w:val="13"/>
              </w:rPr>
              <w:t>y</w:t>
            </w:r>
            <w:r>
              <w:rPr>
                <w:color w:val="231F20"/>
                <w:spacing w:val="-20"/>
                <w:w w:val="95"/>
                <w:sz w:val="13"/>
              </w:rPr>
              <w:t> </w:t>
            </w:r>
            <w:r>
              <w:rPr>
                <w:color w:val="231F20"/>
                <w:w w:val="95"/>
                <w:sz w:val="13"/>
              </w:rPr>
              <w:t>fisiología</w:t>
            </w:r>
            <w:r>
              <w:rPr>
                <w:color w:val="231F20"/>
                <w:spacing w:val="-20"/>
                <w:w w:val="95"/>
                <w:sz w:val="13"/>
              </w:rPr>
              <w:t> </w:t>
            </w:r>
            <w:r>
              <w:rPr>
                <w:color w:val="231F20"/>
                <w:w w:val="95"/>
                <w:sz w:val="13"/>
              </w:rPr>
              <w:t>de</w:t>
            </w:r>
            <w:r>
              <w:rPr>
                <w:color w:val="231F20"/>
                <w:spacing w:val="-20"/>
                <w:w w:val="95"/>
                <w:sz w:val="13"/>
              </w:rPr>
              <w:t> </w:t>
            </w:r>
            <w:r>
              <w:rPr>
                <w:color w:val="231F20"/>
                <w:w w:val="95"/>
                <w:sz w:val="13"/>
              </w:rPr>
              <w:t>los</w:t>
            </w:r>
            <w:r>
              <w:rPr>
                <w:color w:val="231F20"/>
                <w:spacing w:val="-20"/>
                <w:w w:val="95"/>
                <w:sz w:val="13"/>
              </w:rPr>
              <w:t> </w:t>
            </w:r>
            <w:r>
              <w:rPr>
                <w:color w:val="231F20"/>
                <w:w w:val="95"/>
                <w:sz w:val="13"/>
              </w:rPr>
              <w:t>seres</w:t>
            </w:r>
            <w:r>
              <w:rPr>
                <w:color w:val="231F20"/>
                <w:spacing w:val="-20"/>
                <w:w w:val="95"/>
                <w:sz w:val="13"/>
              </w:rPr>
              <w:t> </w:t>
            </w:r>
            <w:r>
              <w:rPr>
                <w:color w:val="231F20"/>
                <w:spacing w:val="-2"/>
                <w:w w:val="95"/>
                <w:sz w:val="13"/>
              </w:rPr>
              <w:t>vivos,</w:t>
            </w:r>
            <w:r>
              <w:rPr>
                <w:color w:val="231F20"/>
                <w:spacing w:val="-20"/>
                <w:w w:val="95"/>
                <w:sz w:val="13"/>
              </w:rPr>
              <w:t> </w:t>
            </w:r>
            <w:r>
              <w:rPr>
                <w:color w:val="231F20"/>
                <w:w w:val="95"/>
                <w:sz w:val="13"/>
              </w:rPr>
              <w:t>asimis- </w:t>
            </w:r>
            <w:r>
              <w:rPr>
                <w:color w:val="231F20"/>
                <w:sz w:val="13"/>
              </w:rPr>
              <w:t>mo,</w:t>
            </w:r>
            <w:r>
              <w:rPr>
                <w:color w:val="231F20"/>
                <w:spacing w:val="-19"/>
                <w:sz w:val="13"/>
              </w:rPr>
              <w:t> </w:t>
            </w:r>
            <w:r>
              <w:rPr>
                <w:color w:val="231F20"/>
                <w:sz w:val="13"/>
              </w:rPr>
              <w:t>el</w:t>
            </w:r>
            <w:r>
              <w:rPr>
                <w:color w:val="231F20"/>
                <w:spacing w:val="-19"/>
                <w:sz w:val="13"/>
              </w:rPr>
              <w:t> </w:t>
            </w:r>
            <w:r>
              <w:rPr>
                <w:color w:val="231F20"/>
                <w:sz w:val="13"/>
              </w:rPr>
              <w:t>alumno</w:t>
            </w:r>
            <w:r>
              <w:rPr>
                <w:color w:val="231F20"/>
                <w:spacing w:val="-19"/>
                <w:sz w:val="13"/>
              </w:rPr>
              <w:t> </w:t>
            </w:r>
            <w:r>
              <w:rPr>
                <w:color w:val="231F20"/>
                <w:spacing w:val="-3"/>
                <w:sz w:val="13"/>
              </w:rPr>
              <w:t>abstraerá</w:t>
            </w:r>
            <w:r>
              <w:rPr>
                <w:color w:val="231F20"/>
                <w:spacing w:val="-19"/>
                <w:sz w:val="13"/>
              </w:rPr>
              <w:t> </w:t>
            </w:r>
            <w:r>
              <w:rPr>
                <w:color w:val="231F20"/>
                <w:sz w:val="13"/>
              </w:rPr>
              <w:t>sus</w:t>
            </w:r>
            <w:r>
              <w:rPr>
                <w:color w:val="231F20"/>
                <w:spacing w:val="-19"/>
                <w:sz w:val="13"/>
              </w:rPr>
              <w:t> </w:t>
            </w:r>
            <w:r>
              <w:rPr>
                <w:color w:val="231F20"/>
                <w:sz w:val="13"/>
              </w:rPr>
              <w:t>principios</w:t>
            </w:r>
            <w:r>
              <w:rPr>
                <w:color w:val="231F20"/>
                <w:spacing w:val="-19"/>
                <w:sz w:val="13"/>
              </w:rPr>
              <w:t> </w:t>
            </w:r>
            <w:r>
              <w:rPr>
                <w:color w:val="231F20"/>
                <w:sz w:val="13"/>
              </w:rPr>
              <w:t>y</w:t>
            </w:r>
            <w:r>
              <w:rPr>
                <w:color w:val="231F20"/>
                <w:spacing w:val="-19"/>
                <w:sz w:val="13"/>
              </w:rPr>
              <w:t> </w:t>
            </w:r>
            <w:r>
              <w:rPr>
                <w:color w:val="231F20"/>
                <w:spacing w:val="-3"/>
                <w:sz w:val="13"/>
              </w:rPr>
              <w:t>características, </w:t>
            </w:r>
            <w:r>
              <w:rPr>
                <w:color w:val="231F20"/>
                <w:w w:val="95"/>
                <w:sz w:val="13"/>
              </w:rPr>
              <w:t>para</w:t>
            </w:r>
            <w:r>
              <w:rPr>
                <w:color w:val="231F20"/>
                <w:spacing w:val="-25"/>
                <w:w w:val="95"/>
                <w:sz w:val="13"/>
              </w:rPr>
              <w:t> </w:t>
            </w:r>
            <w:r>
              <w:rPr>
                <w:color w:val="231F20"/>
                <w:w w:val="95"/>
                <w:sz w:val="13"/>
              </w:rPr>
              <w:t>aplicarlo</w:t>
            </w:r>
            <w:r>
              <w:rPr>
                <w:color w:val="231F20"/>
                <w:spacing w:val="-25"/>
                <w:w w:val="95"/>
                <w:sz w:val="13"/>
              </w:rPr>
              <w:t> </w:t>
            </w:r>
            <w:r>
              <w:rPr>
                <w:color w:val="231F20"/>
                <w:w w:val="95"/>
                <w:sz w:val="13"/>
              </w:rPr>
              <w:t>en</w:t>
            </w:r>
            <w:r>
              <w:rPr>
                <w:color w:val="231F20"/>
                <w:spacing w:val="-25"/>
                <w:w w:val="95"/>
                <w:sz w:val="13"/>
              </w:rPr>
              <w:t> </w:t>
            </w:r>
            <w:r>
              <w:rPr>
                <w:color w:val="231F20"/>
                <w:w w:val="95"/>
                <w:sz w:val="13"/>
              </w:rPr>
              <w:t>el</w:t>
            </w:r>
            <w:r>
              <w:rPr>
                <w:color w:val="231F20"/>
                <w:spacing w:val="-25"/>
                <w:w w:val="95"/>
                <w:sz w:val="13"/>
              </w:rPr>
              <w:t> </w:t>
            </w:r>
            <w:r>
              <w:rPr>
                <w:color w:val="231F20"/>
                <w:w w:val="95"/>
                <w:sz w:val="13"/>
              </w:rPr>
              <w:t>diseño</w:t>
            </w:r>
            <w:r>
              <w:rPr>
                <w:color w:val="231F20"/>
                <w:spacing w:val="-25"/>
                <w:w w:val="95"/>
                <w:sz w:val="13"/>
              </w:rPr>
              <w:t> </w:t>
            </w:r>
            <w:r>
              <w:rPr>
                <w:color w:val="231F20"/>
                <w:w w:val="95"/>
                <w:sz w:val="13"/>
              </w:rPr>
              <w:t>de</w:t>
            </w:r>
            <w:r>
              <w:rPr>
                <w:color w:val="231F20"/>
                <w:spacing w:val="-25"/>
                <w:w w:val="95"/>
                <w:sz w:val="13"/>
              </w:rPr>
              <w:t> </w:t>
            </w:r>
            <w:r>
              <w:rPr>
                <w:color w:val="231F20"/>
                <w:spacing w:val="-3"/>
                <w:w w:val="95"/>
                <w:sz w:val="13"/>
              </w:rPr>
              <w:t>objetos.</w:t>
            </w:r>
          </w:p>
        </w:tc>
      </w:tr>
    </w:tbl>
    <w:p>
      <w:pPr>
        <w:spacing w:after="0" w:line="273" w:lineRule="auto"/>
        <w:jc w:val="both"/>
        <w:rPr>
          <w:sz w:val="13"/>
        </w:rPr>
        <w:sectPr>
          <w:headerReference w:type="default" r:id="rId309"/>
          <w:pgSz w:w="7940" w:h="11910"/>
          <w:pgMar w:header="0" w:footer="674" w:top="1100" w:bottom="920" w:left="240" w:right="1040"/>
        </w:sectPr>
      </w:pPr>
    </w:p>
    <w:p>
      <w:pPr>
        <w:pStyle w:val="BodyText"/>
        <w:spacing w:before="5"/>
        <w:rPr>
          <w:rFonts w:ascii="Times New Roman"/>
          <w:sz w:val="2"/>
        </w:rPr>
      </w:pPr>
      <w:r>
        <w:rPr/>
        <w:pict>
          <v:line style="position:absolute;mso-position-horizontal-relative:page;mso-position-vertical-relative:page;z-index:-209800" from="87.974998pt,233.579697pt" to="87.974998pt,356.692697pt" stroked="true" strokeweight=".75pt" strokecolor="#808285">
            <w10:wrap type="none"/>
          </v:line>
        </w:pict>
      </w:r>
      <w:r>
        <w:rPr/>
        <w:pict>
          <v:line style="position:absolute;mso-position-horizontal-relative:page;mso-position-vertical-relative:page;z-index:-209776" from="155.645004pt,233.579697pt" to="155.645004pt,356.692697pt" stroked="true" strokeweight=".75pt" strokecolor="#808285">
            <w10:wrap type="none"/>
          </v:line>
        </w:pict>
      </w:r>
    </w:p>
    <w:tbl>
      <w:tblPr>
        <w:tblW w:w="0" w:type="auto"/>
        <w:jc w:val="left"/>
        <w:tblInd w:w="110"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61"/>
        <w:gridCol w:w="1353"/>
        <w:gridCol w:w="3715"/>
      </w:tblGrid>
      <w:tr>
        <w:trPr>
          <w:trHeight w:val="1581" w:hRule="exact"/>
        </w:trPr>
        <w:tc>
          <w:tcPr>
            <w:tcW w:w="561"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2"/>
              <w:rPr>
                <w:rFonts w:ascii="Times New Roman"/>
                <w:sz w:val="15"/>
              </w:rPr>
            </w:pPr>
          </w:p>
          <w:p>
            <w:pPr>
              <w:pStyle w:val="TableParagraph"/>
              <w:ind w:left="48"/>
              <w:jc w:val="center"/>
              <w:rPr>
                <w:rFonts w:ascii="Arial"/>
                <w:b/>
                <w:sz w:val="12"/>
              </w:rPr>
            </w:pPr>
            <w:r>
              <w:rPr>
                <w:rFonts w:ascii="Arial"/>
                <w:b/>
                <w:color w:val="5E9147"/>
                <w:w w:val="116"/>
                <w:sz w:val="12"/>
              </w:rPr>
              <w:t>6</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line="273" w:lineRule="auto" w:before="70"/>
              <w:ind w:left="120" w:right="535"/>
              <w:rPr>
                <w:sz w:val="13"/>
              </w:rPr>
            </w:pPr>
            <w:r>
              <w:rPr>
                <w:color w:val="231F20"/>
                <w:w w:val="95"/>
                <w:sz w:val="13"/>
              </w:rPr>
              <w:t>Materiales y procesos</w:t>
            </w:r>
          </w:p>
        </w:tc>
        <w:tc>
          <w:tcPr>
            <w:tcW w:w="3715" w:type="dxa"/>
            <w:tcBorders>
              <w:left w:val="single" w:sz="6" w:space="0" w:color="808285"/>
            </w:tcBorders>
          </w:tcPr>
          <w:p>
            <w:pPr>
              <w:pStyle w:val="TableParagraph"/>
              <w:spacing w:before="4"/>
              <w:rPr>
                <w:rFonts w:ascii="Times New Roman"/>
                <w:sz w:val="12"/>
              </w:rPr>
            </w:pPr>
          </w:p>
          <w:p>
            <w:pPr>
              <w:pStyle w:val="TableParagraph"/>
              <w:spacing w:line="273" w:lineRule="auto"/>
              <w:ind w:left="131" w:right="70"/>
              <w:jc w:val="both"/>
              <w:rPr>
                <w:sz w:val="13"/>
              </w:rPr>
            </w:pPr>
            <w:r>
              <w:rPr>
                <w:color w:val="231F20"/>
                <w:w w:val="95"/>
                <w:sz w:val="13"/>
              </w:rPr>
              <w:t>Desarrollar</w:t>
            </w:r>
            <w:r>
              <w:rPr>
                <w:color w:val="231F20"/>
                <w:spacing w:val="-11"/>
                <w:w w:val="95"/>
                <w:sz w:val="13"/>
              </w:rPr>
              <w:t> </w:t>
            </w:r>
            <w:r>
              <w:rPr>
                <w:color w:val="231F20"/>
                <w:spacing w:val="-3"/>
                <w:w w:val="95"/>
                <w:sz w:val="13"/>
              </w:rPr>
              <w:t>estrategias</w:t>
            </w:r>
            <w:r>
              <w:rPr>
                <w:color w:val="231F20"/>
                <w:spacing w:val="-11"/>
                <w:w w:val="95"/>
                <w:sz w:val="13"/>
              </w:rPr>
              <w:t> </w:t>
            </w:r>
            <w:r>
              <w:rPr>
                <w:color w:val="231F20"/>
                <w:w w:val="95"/>
                <w:sz w:val="13"/>
              </w:rPr>
              <w:t>de</w:t>
            </w:r>
            <w:r>
              <w:rPr>
                <w:color w:val="231F20"/>
                <w:spacing w:val="-11"/>
                <w:w w:val="95"/>
                <w:sz w:val="13"/>
              </w:rPr>
              <w:t> </w:t>
            </w:r>
            <w:r>
              <w:rPr>
                <w:color w:val="231F20"/>
                <w:w w:val="95"/>
                <w:sz w:val="13"/>
              </w:rPr>
              <w:t>desarrollo</w:t>
            </w:r>
            <w:r>
              <w:rPr>
                <w:color w:val="231F20"/>
                <w:spacing w:val="-11"/>
                <w:w w:val="95"/>
                <w:sz w:val="13"/>
              </w:rPr>
              <w:t> </w:t>
            </w:r>
            <w:r>
              <w:rPr>
                <w:color w:val="231F20"/>
                <w:w w:val="95"/>
                <w:sz w:val="13"/>
              </w:rPr>
              <w:t>de</w:t>
            </w:r>
            <w:r>
              <w:rPr>
                <w:color w:val="231F20"/>
                <w:spacing w:val="-11"/>
                <w:w w:val="95"/>
                <w:sz w:val="13"/>
              </w:rPr>
              <w:t> </w:t>
            </w:r>
            <w:r>
              <w:rPr>
                <w:color w:val="231F20"/>
                <w:w w:val="95"/>
                <w:sz w:val="13"/>
              </w:rPr>
              <w:t>pymes</w:t>
            </w:r>
            <w:r>
              <w:rPr>
                <w:color w:val="231F20"/>
                <w:spacing w:val="-11"/>
                <w:w w:val="95"/>
                <w:sz w:val="13"/>
              </w:rPr>
              <w:t> </w:t>
            </w:r>
            <w:r>
              <w:rPr>
                <w:color w:val="231F20"/>
                <w:w w:val="95"/>
                <w:sz w:val="13"/>
              </w:rPr>
              <w:t>desde</w:t>
            </w:r>
            <w:r>
              <w:rPr>
                <w:color w:val="231F20"/>
                <w:spacing w:val="-11"/>
                <w:w w:val="95"/>
                <w:sz w:val="13"/>
              </w:rPr>
              <w:t> </w:t>
            </w:r>
            <w:r>
              <w:rPr>
                <w:color w:val="231F20"/>
                <w:spacing w:val="-2"/>
                <w:w w:val="95"/>
                <w:sz w:val="13"/>
              </w:rPr>
              <w:t>una </w:t>
            </w:r>
            <w:r>
              <w:rPr>
                <w:color w:val="231F20"/>
                <w:w w:val="95"/>
                <w:sz w:val="13"/>
              </w:rPr>
              <w:t>perspectiva</w:t>
            </w:r>
            <w:r>
              <w:rPr>
                <w:color w:val="231F20"/>
                <w:spacing w:val="-9"/>
                <w:w w:val="95"/>
                <w:sz w:val="13"/>
              </w:rPr>
              <w:t> </w:t>
            </w:r>
            <w:r>
              <w:rPr>
                <w:color w:val="231F20"/>
                <w:w w:val="95"/>
                <w:sz w:val="13"/>
              </w:rPr>
              <w:t>de</w:t>
            </w:r>
            <w:r>
              <w:rPr>
                <w:color w:val="231F20"/>
                <w:spacing w:val="-9"/>
                <w:w w:val="95"/>
                <w:sz w:val="13"/>
              </w:rPr>
              <w:t> </w:t>
            </w:r>
            <w:r>
              <w:rPr>
                <w:color w:val="231F20"/>
                <w:spacing w:val="-3"/>
                <w:w w:val="95"/>
                <w:sz w:val="13"/>
              </w:rPr>
              <w:t>comercio</w:t>
            </w:r>
            <w:r>
              <w:rPr>
                <w:color w:val="231F20"/>
                <w:spacing w:val="-9"/>
                <w:w w:val="95"/>
                <w:sz w:val="13"/>
              </w:rPr>
              <w:t> </w:t>
            </w:r>
            <w:r>
              <w:rPr>
                <w:color w:val="231F20"/>
                <w:w w:val="95"/>
                <w:sz w:val="13"/>
              </w:rPr>
              <w:t>justo</w:t>
            </w:r>
            <w:r>
              <w:rPr>
                <w:color w:val="231F20"/>
                <w:spacing w:val="-9"/>
                <w:w w:val="95"/>
                <w:sz w:val="13"/>
              </w:rPr>
              <w:t> </w:t>
            </w:r>
            <w:r>
              <w:rPr>
                <w:color w:val="231F20"/>
                <w:w w:val="95"/>
                <w:sz w:val="13"/>
              </w:rPr>
              <w:t>y</w:t>
            </w:r>
            <w:r>
              <w:rPr>
                <w:color w:val="231F20"/>
                <w:spacing w:val="-9"/>
                <w:w w:val="95"/>
                <w:sz w:val="13"/>
              </w:rPr>
              <w:t> </w:t>
            </w:r>
            <w:r>
              <w:rPr>
                <w:color w:val="231F20"/>
                <w:w w:val="95"/>
                <w:sz w:val="13"/>
              </w:rPr>
              <w:t>autoempleo,</w:t>
            </w:r>
            <w:r>
              <w:rPr>
                <w:color w:val="231F20"/>
                <w:spacing w:val="-9"/>
                <w:w w:val="95"/>
                <w:sz w:val="13"/>
              </w:rPr>
              <w:t> </w:t>
            </w:r>
            <w:r>
              <w:rPr>
                <w:color w:val="231F20"/>
                <w:w w:val="95"/>
                <w:sz w:val="13"/>
              </w:rPr>
              <w:t>como</w:t>
            </w:r>
            <w:r>
              <w:rPr>
                <w:color w:val="231F20"/>
                <w:spacing w:val="-9"/>
                <w:w w:val="95"/>
                <w:sz w:val="13"/>
              </w:rPr>
              <w:t> </w:t>
            </w:r>
            <w:r>
              <w:rPr>
                <w:color w:val="231F20"/>
                <w:w w:val="95"/>
                <w:sz w:val="13"/>
              </w:rPr>
              <w:t>alter- nativa</w:t>
            </w:r>
            <w:r>
              <w:rPr>
                <w:color w:val="231F20"/>
                <w:spacing w:val="-28"/>
                <w:w w:val="95"/>
                <w:sz w:val="13"/>
              </w:rPr>
              <w:t> </w:t>
            </w:r>
            <w:r>
              <w:rPr>
                <w:color w:val="231F20"/>
                <w:w w:val="95"/>
                <w:sz w:val="13"/>
              </w:rPr>
              <w:t>económica.</w:t>
            </w:r>
            <w:r>
              <w:rPr>
                <w:color w:val="231F20"/>
                <w:spacing w:val="-28"/>
                <w:w w:val="95"/>
                <w:sz w:val="13"/>
              </w:rPr>
              <w:t> </w:t>
            </w:r>
            <w:r>
              <w:rPr>
                <w:color w:val="231F20"/>
                <w:w w:val="95"/>
                <w:sz w:val="13"/>
              </w:rPr>
              <w:t>El</w:t>
            </w:r>
            <w:r>
              <w:rPr>
                <w:color w:val="231F20"/>
                <w:spacing w:val="-28"/>
                <w:w w:val="95"/>
                <w:sz w:val="13"/>
              </w:rPr>
              <w:t> </w:t>
            </w:r>
            <w:r>
              <w:rPr>
                <w:color w:val="231F20"/>
                <w:w w:val="95"/>
                <w:sz w:val="13"/>
              </w:rPr>
              <w:t>alumno</w:t>
            </w:r>
            <w:r>
              <w:rPr>
                <w:color w:val="231F20"/>
                <w:spacing w:val="-28"/>
                <w:w w:val="95"/>
                <w:sz w:val="13"/>
              </w:rPr>
              <w:t> </w:t>
            </w:r>
            <w:r>
              <w:rPr>
                <w:color w:val="231F20"/>
                <w:w w:val="95"/>
                <w:sz w:val="13"/>
              </w:rPr>
              <w:t>identificará</w:t>
            </w:r>
            <w:r>
              <w:rPr>
                <w:color w:val="231F20"/>
                <w:spacing w:val="-28"/>
                <w:w w:val="95"/>
                <w:sz w:val="13"/>
              </w:rPr>
              <w:t> </w:t>
            </w:r>
            <w:r>
              <w:rPr>
                <w:color w:val="231F20"/>
                <w:w w:val="95"/>
                <w:sz w:val="13"/>
              </w:rPr>
              <w:t>y</w:t>
            </w:r>
            <w:r>
              <w:rPr>
                <w:color w:val="231F20"/>
                <w:spacing w:val="-28"/>
                <w:w w:val="95"/>
                <w:sz w:val="13"/>
              </w:rPr>
              <w:t> </w:t>
            </w:r>
            <w:r>
              <w:rPr>
                <w:color w:val="231F20"/>
                <w:spacing w:val="-3"/>
                <w:w w:val="95"/>
                <w:sz w:val="13"/>
              </w:rPr>
              <w:t>comprenderá</w:t>
            </w:r>
            <w:r>
              <w:rPr>
                <w:color w:val="231F20"/>
                <w:spacing w:val="-28"/>
                <w:w w:val="95"/>
                <w:sz w:val="13"/>
              </w:rPr>
              <w:t> </w:t>
            </w:r>
            <w:r>
              <w:rPr>
                <w:color w:val="231F20"/>
                <w:spacing w:val="-2"/>
                <w:w w:val="95"/>
                <w:sz w:val="13"/>
              </w:rPr>
              <w:t>las </w:t>
            </w:r>
            <w:r>
              <w:rPr>
                <w:color w:val="231F20"/>
                <w:spacing w:val="-3"/>
                <w:sz w:val="13"/>
              </w:rPr>
              <w:t>características</w:t>
            </w:r>
            <w:r>
              <w:rPr>
                <w:color w:val="231F20"/>
                <w:spacing w:val="-31"/>
                <w:sz w:val="13"/>
              </w:rPr>
              <w:t> </w:t>
            </w:r>
            <w:r>
              <w:rPr>
                <w:color w:val="231F20"/>
                <w:sz w:val="13"/>
              </w:rPr>
              <w:t>y</w:t>
            </w:r>
            <w:r>
              <w:rPr>
                <w:color w:val="231F20"/>
                <w:spacing w:val="-31"/>
                <w:sz w:val="13"/>
              </w:rPr>
              <w:t> </w:t>
            </w:r>
            <w:r>
              <w:rPr>
                <w:color w:val="231F20"/>
                <w:spacing w:val="-3"/>
                <w:sz w:val="13"/>
              </w:rPr>
              <w:t>presentaciones</w:t>
            </w:r>
            <w:r>
              <w:rPr>
                <w:color w:val="231F20"/>
                <w:spacing w:val="-31"/>
                <w:sz w:val="13"/>
              </w:rPr>
              <w:t> </w:t>
            </w:r>
            <w:r>
              <w:rPr>
                <w:color w:val="231F20"/>
                <w:spacing w:val="-3"/>
                <w:sz w:val="13"/>
              </w:rPr>
              <w:t>comerciales</w:t>
            </w:r>
            <w:r>
              <w:rPr>
                <w:color w:val="231F20"/>
                <w:spacing w:val="-31"/>
                <w:sz w:val="13"/>
              </w:rPr>
              <w:t> </w:t>
            </w:r>
            <w:r>
              <w:rPr>
                <w:color w:val="231F20"/>
                <w:sz w:val="13"/>
              </w:rPr>
              <w:t>de</w:t>
            </w:r>
            <w:r>
              <w:rPr>
                <w:color w:val="231F20"/>
                <w:spacing w:val="-31"/>
                <w:sz w:val="13"/>
              </w:rPr>
              <w:t> </w:t>
            </w:r>
            <w:r>
              <w:rPr>
                <w:color w:val="231F20"/>
                <w:sz w:val="13"/>
              </w:rPr>
              <w:t>la</w:t>
            </w:r>
            <w:r>
              <w:rPr>
                <w:color w:val="231F20"/>
                <w:spacing w:val="-31"/>
                <w:sz w:val="13"/>
              </w:rPr>
              <w:t> </w:t>
            </w:r>
            <w:r>
              <w:rPr>
                <w:color w:val="231F20"/>
                <w:spacing w:val="-3"/>
                <w:sz w:val="13"/>
              </w:rPr>
              <w:t>cerámi- </w:t>
            </w:r>
            <w:r>
              <w:rPr>
                <w:color w:val="231F20"/>
                <w:w w:val="95"/>
                <w:sz w:val="13"/>
              </w:rPr>
              <w:t>ca,</w:t>
            </w:r>
            <w:r>
              <w:rPr>
                <w:color w:val="231F20"/>
                <w:spacing w:val="-26"/>
                <w:w w:val="95"/>
                <w:sz w:val="13"/>
              </w:rPr>
              <w:t> </w:t>
            </w:r>
            <w:r>
              <w:rPr>
                <w:color w:val="231F20"/>
                <w:w w:val="95"/>
                <w:sz w:val="13"/>
              </w:rPr>
              <w:t>vidrio</w:t>
            </w:r>
            <w:r>
              <w:rPr>
                <w:color w:val="231F20"/>
                <w:spacing w:val="-26"/>
                <w:w w:val="95"/>
                <w:sz w:val="13"/>
              </w:rPr>
              <w:t> </w:t>
            </w:r>
            <w:r>
              <w:rPr>
                <w:color w:val="231F20"/>
                <w:w w:val="95"/>
                <w:sz w:val="13"/>
              </w:rPr>
              <w:t>y</w:t>
            </w:r>
            <w:r>
              <w:rPr>
                <w:color w:val="231F20"/>
                <w:spacing w:val="-26"/>
                <w:w w:val="95"/>
                <w:sz w:val="13"/>
              </w:rPr>
              <w:t> </w:t>
            </w:r>
            <w:r>
              <w:rPr>
                <w:color w:val="231F20"/>
                <w:w w:val="95"/>
                <w:sz w:val="13"/>
              </w:rPr>
              <w:t>textiles,</w:t>
            </w:r>
            <w:r>
              <w:rPr>
                <w:color w:val="231F20"/>
                <w:spacing w:val="-26"/>
                <w:w w:val="95"/>
                <w:sz w:val="13"/>
              </w:rPr>
              <w:t> </w:t>
            </w:r>
            <w:r>
              <w:rPr>
                <w:color w:val="231F20"/>
                <w:spacing w:val="-3"/>
                <w:w w:val="95"/>
                <w:sz w:val="13"/>
              </w:rPr>
              <w:t>diferenciando</w:t>
            </w:r>
            <w:r>
              <w:rPr>
                <w:color w:val="231F20"/>
                <w:spacing w:val="-26"/>
                <w:w w:val="95"/>
                <w:sz w:val="13"/>
              </w:rPr>
              <w:t> </w:t>
            </w:r>
            <w:r>
              <w:rPr>
                <w:color w:val="231F20"/>
                <w:w w:val="95"/>
                <w:sz w:val="13"/>
              </w:rPr>
              <w:t>las</w:t>
            </w:r>
            <w:r>
              <w:rPr>
                <w:color w:val="231F20"/>
                <w:spacing w:val="-26"/>
                <w:w w:val="95"/>
                <w:sz w:val="13"/>
              </w:rPr>
              <w:t> </w:t>
            </w:r>
            <w:r>
              <w:rPr>
                <w:color w:val="231F20"/>
                <w:w w:val="95"/>
                <w:sz w:val="13"/>
              </w:rPr>
              <w:t>variables</w:t>
            </w:r>
            <w:r>
              <w:rPr>
                <w:color w:val="231F20"/>
                <w:spacing w:val="-26"/>
                <w:w w:val="95"/>
                <w:sz w:val="13"/>
              </w:rPr>
              <w:t> </w:t>
            </w:r>
            <w:r>
              <w:rPr>
                <w:color w:val="231F20"/>
                <w:spacing w:val="-3"/>
                <w:w w:val="95"/>
                <w:sz w:val="13"/>
              </w:rPr>
              <w:t>tecnológicas </w:t>
            </w:r>
            <w:r>
              <w:rPr>
                <w:color w:val="231F20"/>
                <w:sz w:val="13"/>
              </w:rPr>
              <w:t>que</w:t>
            </w:r>
            <w:r>
              <w:rPr>
                <w:color w:val="231F20"/>
                <w:spacing w:val="-22"/>
                <w:sz w:val="13"/>
              </w:rPr>
              <w:t> </w:t>
            </w:r>
            <w:r>
              <w:rPr>
                <w:color w:val="231F20"/>
                <w:sz w:val="13"/>
              </w:rPr>
              <w:t>se</w:t>
            </w:r>
            <w:r>
              <w:rPr>
                <w:color w:val="231F20"/>
                <w:spacing w:val="-22"/>
                <w:sz w:val="13"/>
              </w:rPr>
              <w:t> </w:t>
            </w:r>
            <w:r>
              <w:rPr>
                <w:color w:val="231F20"/>
                <w:sz w:val="13"/>
              </w:rPr>
              <w:t>aplican</w:t>
            </w:r>
            <w:r>
              <w:rPr>
                <w:color w:val="231F20"/>
                <w:spacing w:val="-22"/>
                <w:sz w:val="13"/>
              </w:rPr>
              <w:t> </w:t>
            </w:r>
            <w:r>
              <w:rPr>
                <w:color w:val="231F20"/>
                <w:sz w:val="13"/>
              </w:rPr>
              <w:t>en</w:t>
            </w:r>
            <w:r>
              <w:rPr>
                <w:color w:val="231F20"/>
                <w:spacing w:val="-22"/>
                <w:sz w:val="13"/>
              </w:rPr>
              <w:t> </w:t>
            </w:r>
            <w:r>
              <w:rPr>
                <w:color w:val="231F20"/>
                <w:sz w:val="13"/>
              </w:rPr>
              <w:t>su</w:t>
            </w:r>
            <w:r>
              <w:rPr>
                <w:color w:val="231F20"/>
                <w:spacing w:val="-22"/>
                <w:sz w:val="13"/>
              </w:rPr>
              <w:t> </w:t>
            </w:r>
            <w:r>
              <w:rPr>
                <w:color w:val="231F20"/>
                <w:spacing w:val="-3"/>
                <w:sz w:val="13"/>
              </w:rPr>
              <w:t>transformación,</w:t>
            </w:r>
            <w:r>
              <w:rPr>
                <w:color w:val="231F20"/>
                <w:spacing w:val="-22"/>
                <w:sz w:val="13"/>
              </w:rPr>
              <w:t> </w:t>
            </w:r>
            <w:r>
              <w:rPr>
                <w:color w:val="231F20"/>
                <w:sz w:val="13"/>
              </w:rPr>
              <w:t>para</w:t>
            </w:r>
            <w:r>
              <w:rPr>
                <w:color w:val="231F20"/>
                <w:spacing w:val="-22"/>
                <w:sz w:val="13"/>
              </w:rPr>
              <w:t> </w:t>
            </w:r>
            <w:r>
              <w:rPr>
                <w:color w:val="231F20"/>
                <w:sz w:val="13"/>
              </w:rPr>
              <w:t>el</w:t>
            </w:r>
            <w:r>
              <w:rPr>
                <w:color w:val="231F20"/>
                <w:spacing w:val="-22"/>
                <w:sz w:val="13"/>
              </w:rPr>
              <w:t> </w:t>
            </w:r>
            <w:r>
              <w:rPr>
                <w:color w:val="231F20"/>
                <w:sz w:val="13"/>
              </w:rPr>
              <w:t>desarrollo</w:t>
            </w:r>
            <w:r>
              <w:rPr>
                <w:color w:val="231F20"/>
                <w:spacing w:val="-22"/>
                <w:sz w:val="13"/>
              </w:rPr>
              <w:t> </w:t>
            </w:r>
            <w:r>
              <w:rPr>
                <w:color w:val="231F20"/>
                <w:sz w:val="13"/>
              </w:rPr>
              <w:t>y </w:t>
            </w:r>
            <w:r>
              <w:rPr>
                <w:color w:val="231F20"/>
                <w:w w:val="95"/>
                <w:sz w:val="13"/>
              </w:rPr>
              <w:t>fabricación</w:t>
            </w:r>
            <w:r>
              <w:rPr>
                <w:color w:val="231F20"/>
                <w:spacing w:val="-27"/>
                <w:w w:val="95"/>
                <w:sz w:val="13"/>
              </w:rPr>
              <w:t> </w:t>
            </w:r>
            <w:r>
              <w:rPr>
                <w:color w:val="231F20"/>
                <w:w w:val="95"/>
                <w:sz w:val="13"/>
              </w:rPr>
              <w:t>de</w:t>
            </w:r>
            <w:r>
              <w:rPr>
                <w:color w:val="231F20"/>
                <w:spacing w:val="-27"/>
                <w:w w:val="95"/>
                <w:sz w:val="13"/>
              </w:rPr>
              <w:t> </w:t>
            </w:r>
            <w:r>
              <w:rPr>
                <w:color w:val="231F20"/>
                <w:spacing w:val="-3"/>
                <w:w w:val="95"/>
                <w:sz w:val="13"/>
              </w:rPr>
              <w:t>objetos.</w:t>
            </w:r>
          </w:p>
        </w:tc>
      </w:tr>
      <w:tr>
        <w:trPr>
          <w:trHeight w:val="1824" w:hRule="exact"/>
        </w:trPr>
        <w:tc>
          <w:tcPr>
            <w:tcW w:w="561"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8"/>
              <w:rPr>
                <w:rFonts w:ascii="Times New Roman"/>
                <w:sz w:val="13"/>
              </w:rPr>
            </w:pPr>
          </w:p>
          <w:p>
            <w:pPr>
              <w:pStyle w:val="TableParagraph"/>
              <w:ind w:left="48"/>
              <w:jc w:val="center"/>
              <w:rPr>
                <w:rFonts w:ascii="Arial"/>
                <w:b/>
                <w:sz w:val="12"/>
              </w:rPr>
            </w:pPr>
            <w:r>
              <w:rPr>
                <w:rFonts w:ascii="Arial"/>
                <w:b/>
                <w:color w:val="5E9147"/>
                <w:w w:val="116"/>
                <w:sz w:val="12"/>
              </w:rPr>
              <w:t>7</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7"/>
              <w:rPr>
                <w:rFonts w:ascii="Times New Roman"/>
                <w:sz w:val="16"/>
              </w:rPr>
            </w:pPr>
          </w:p>
          <w:p>
            <w:pPr>
              <w:pStyle w:val="TableParagraph"/>
              <w:spacing w:before="1"/>
              <w:ind w:left="120"/>
              <w:rPr>
                <w:sz w:val="13"/>
              </w:rPr>
            </w:pPr>
            <w:r>
              <w:rPr>
                <w:color w:val="231F20"/>
                <w:sz w:val="13"/>
              </w:rPr>
              <w:t>Reciclado</w:t>
            </w:r>
          </w:p>
          <w:p>
            <w:pPr>
              <w:pStyle w:val="TableParagraph"/>
              <w:spacing w:before="22"/>
              <w:ind w:left="120"/>
              <w:rPr>
                <w:sz w:val="13"/>
              </w:rPr>
            </w:pPr>
            <w:r>
              <w:rPr>
                <w:color w:val="231F20"/>
                <w:w w:val="95"/>
                <w:sz w:val="13"/>
              </w:rPr>
              <w:t>de materiales</w:t>
            </w:r>
          </w:p>
        </w:tc>
        <w:tc>
          <w:tcPr>
            <w:tcW w:w="3715" w:type="dxa"/>
            <w:tcBorders>
              <w:left w:val="single" w:sz="6" w:space="0" w:color="808285"/>
            </w:tcBorders>
          </w:tcPr>
          <w:p>
            <w:pPr>
              <w:pStyle w:val="TableParagraph"/>
              <w:spacing w:before="3"/>
              <w:rPr>
                <w:rFonts w:ascii="Times New Roman"/>
                <w:sz w:val="12"/>
              </w:rPr>
            </w:pPr>
          </w:p>
          <w:p>
            <w:pPr>
              <w:pStyle w:val="TableParagraph"/>
              <w:spacing w:line="273" w:lineRule="auto" w:before="1"/>
              <w:ind w:left="131" w:right="70"/>
              <w:jc w:val="both"/>
              <w:rPr>
                <w:sz w:val="13"/>
              </w:rPr>
            </w:pPr>
            <w:r>
              <w:rPr>
                <w:color w:val="231F20"/>
                <w:w w:val="95"/>
                <w:sz w:val="13"/>
              </w:rPr>
              <w:t>Describir</w:t>
            </w:r>
            <w:r>
              <w:rPr>
                <w:color w:val="231F20"/>
                <w:spacing w:val="-26"/>
                <w:w w:val="95"/>
                <w:sz w:val="13"/>
              </w:rPr>
              <w:t> </w:t>
            </w:r>
            <w:r>
              <w:rPr>
                <w:color w:val="231F20"/>
                <w:w w:val="95"/>
                <w:sz w:val="13"/>
              </w:rPr>
              <w:t>las</w:t>
            </w:r>
            <w:r>
              <w:rPr>
                <w:color w:val="231F20"/>
                <w:spacing w:val="-26"/>
                <w:w w:val="95"/>
                <w:sz w:val="13"/>
              </w:rPr>
              <w:t> </w:t>
            </w:r>
            <w:r>
              <w:rPr>
                <w:color w:val="231F20"/>
                <w:spacing w:val="-3"/>
                <w:w w:val="95"/>
                <w:sz w:val="13"/>
              </w:rPr>
              <w:t>estrategias</w:t>
            </w:r>
            <w:r>
              <w:rPr>
                <w:color w:val="231F20"/>
                <w:spacing w:val="-26"/>
                <w:w w:val="95"/>
                <w:sz w:val="13"/>
              </w:rPr>
              <w:t> </w:t>
            </w:r>
            <w:r>
              <w:rPr>
                <w:color w:val="231F20"/>
                <w:w w:val="95"/>
                <w:sz w:val="13"/>
              </w:rPr>
              <w:t>de</w:t>
            </w:r>
            <w:r>
              <w:rPr>
                <w:color w:val="231F20"/>
                <w:spacing w:val="-26"/>
                <w:w w:val="95"/>
                <w:sz w:val="13"/>
              </w:rPr>
              <w:t> </w:t>
            </w:r>
            <w:r>
              <w:rPr>
                <w:color w:val="231F20"/>
                <w:w w:val="95"/>
                <w:sz w:val="13"/>
              </w:rPr>
              <w:t>diseño</w:t>
            </w:r>
            <w:r>
              <w:rPr>
                <w:color w:val="231F20"/>
                <w:spacing w:val="-26"/>
                <w:w w:val="95"/>
                <w:sz w:val="13"/>
              </w:rPr>
              <w:t> </w:t>
            </w:r>
            <w:r>
              <w:rPr>
                <w:color w:val="231F20"/>
                <w:w w:val="95"/>
                <w:sz w:val="13"/>
              </w:rPr>
              <w:t>y</w:t>
            </w:r>
            <w:r>
              <w:rPr>
                <w:color w:val="231F20"/>
                <w:spacing w:val="-26"/>
                <w:w w:val="95"/>
                <w:sz w:val="13"/>
              </w:rPr>
              <w:t> </w:t>
            </w:r>
            <w:r>
              <w:rPr>
                <w:color w:val="231F20"/>
                <w:w w:val="95"/>
                <w:sz w:val="13"/>
              </w:rPr>
              <w:t>seleccionar</w:t>
            </w:r>
            <w:r>
              <w:rPr>
                <w:color w:val="231F20"/>
                <w:spacing w:val="-26"/>
                <w:w w:val="95"/>
                <w:sz w:val="13"/>
              </w:rPr>
              <w:t> </w:t>
            </w:r>
            <w:r>
              <w:rPr>
                <w:color w:val="231F20"/>
                <w:w w:val="95"/>
                <w:sz w:val="13"/>
              </w:rPr>
              <w:t>los</w:t>
            </w:r>
            <w:r>
              <w:rPr>
                <w:color w:val="231F20"/>
                <w:spacing w:val="-26"/>
                <w:w w:val="95"/>
                <w:sz w:val="13"/>
              </w:rPr>
              <w:t> </w:t>
            </w:r>
            <w:r>
              <w:rPr>
                <w:color w:val="231F20"/>
                <w:w w:val="95"/>
                <w:sz w:val="13"/>
              </w:rPr>
              <w:t>tipos</w:t>
            </w:r>
            <w:r>
              <w:rPr>
                <w:color w:val="231F20"/>
                <w:spacing w:val="-26"/>
                <w:w w:val="95"/>
                <w:sz w:val="13"/>
              </w:rPr>
              <w:t> </w:t>
            </w:r>
            <w:r>
              <w:rPr>
                <w:color w:val="231F20"/>
                <w:w w:val="95"/>
                <w:sz w:val="13"/>
              </w:rPr>
              <w:t>de </w:t>
            </w:r>
            <w:r>
              <w:rPr>
                <w:color w:val="231F20"/>
                <w:spacing w:val="-3"/>
                <w:w w:val="95"/>
                <w:sz w:val="13"/>
              </w:rPr>
              <w:t>alternativas</w:t>
            </w:r>
            <w:r>
              <w:rPr>
                <w:color w:val="231F20"/>
                <w:spacing w:val="-22"/>
                <w:w w:val="95"/>
                <w:sz w:val="13"/>
              </w:rPr>
              <w:t> </w:t>
            </w:r>
            <w:r>
              <w:rPr>
                <w:color w:val="231F20"/>
                <w:w w:val="95"/>
                <w:sz w:val="13"/>
              </w:rPr>
              <w:t>de</w:t>
            </w:r>
            <w:r>
              <w:rPr>
                <w:color w:val="231F20"/>
                <w:spacing w:val="-22"/>
                <w:w w:val="95"/>
                <w:sz w:val="13"/>
              </w:rPr>
              <w:t> </w:t>
            </w:r>
            <w:r>
              <w:rPr>
                <w:color w:val="231F20"/>
                <w:w w:val="95"/>
                <w:sz w:val="13"/>
              </w:rPr>
              <w:t>uso</w:t>
            </w:r>
            <w:r>
              <w:rPr>
                <w:color w:val="231F20"/>
                <w:spacing w:val="-22"/>
                <w:w w:val="95"/>
                <w:sz w:val="13"/>
              </w:rPr>
              <w:t> </w:t>
            </w:r>
            <w:r>
              <w:rPr>
                <w:color w:val="231F20"/>
                <w:w w:val="95"/>
                <w:sz w:val="13"/>
              </w:rPr>
              <w:t>para</w:t>
            </w:r>
            <w:r>
              <w:rPr>
                <w:color w:val="231F20"/>
                <w:spacing w:val="-22"/>
                <w:w w:val="95"/>
                <w:sz w:val="13"/>
              </w:rPr>
              <w:t> </w:t>
            </w:r>
            <w:r>
              <w:rPr>
                <w:color w:val="231F20"/>
                <w:w w:val="95"/>
                <w:sz w:val="13"/>
              </w:rPr>
              <w:t>el</w:t>
            </w:r>
            <w:r>
              <w:rPr>
                <w:color w:val="231F20"/>
                <w:spacing w:val="-22"/>
                <w:w w:val="95"/>
                <w:sz w:val="13"/>
              </w:rPr>
              <w:t> </w:t>
            </w:r>
            <w:r>
              <w:rPr>
                <w:color w:val="231F20"/>
                <w:spacing w:val="-3"/>
                <w:w w:val="95"/>
                <w:sz w:val="13"/>
              </w:rPr>
              <w:t>reciclado</w:t>
            </w:r>
            <w:r>
              <w:rPr>
                <w:color w:val="231F20"/>
                <w:spacing w:val="-22"/>
                <w:w w:val="95"/>
                <w:sz w:val="13"/>
              </w:rPr>
              <w:t> </w:t>
            </w:r>
            <w:r>
              <w:rPr>
                <w:color w:val="231F20"/>
                <w:w w:val="95"/>
                <w:sz w:val="13"/>
              </w:rPr>
              <w:t>de</w:t>
            </w:r>
            <w:r>
              <w:rPr>
                <w:color w:val="231F20"/>
                <w:spacing w:val="-22"/>
                <w:w w:val="95"/>
                <w:sz w:val="13"/>
              </w:rPr>
              <w:t> </w:t>
            </w:r>
            <w:r>
              <w:rPr>
                <w:color w:val="231F20"/>
                <w:w w:val="95"/>
                <w:sz w:val="13"/>
              </w:rPr>
              <w:t>diversos</w:t>
            </w:r>
            <w:r>
              <w:rPr>
                <w:color w:val="231F20"/>
                <w:spacing w:val="-22"/>
                <w:w w:val="95"/>
                <w:sz w:val="13"/>
              </w:rPr>
              <w:t> </w:t>
            </w:r>
            <w:r>
              <w:rPr>
                <w:color w:val="231F20"/>
                <w:spacing w:val="-3"/>
                <w:w w:val="95"/>
                <w:sz w:val="13"/>
              </w:rPr>
              <w:t>materiales. </w:t>
            </w:r>
            <w:r>
              <w:rPr>
                <w:color w:val="231F20"/>
                <w:spacing w:val="-4"/>
                <w:w w:val="95"/>
                <w:sz w:val="13"/>
              </w:rPr>
              <w:t>Favorecer</w:t>
            </w:r>
            <w:r>
              <w:rPr>
                <w:color w:val="231F20"/>
                <w:spacing w:val="-26"/>
                <w:w w:val="95"/>
                <w:sz w:val="13"/>
              </w:rPr>
              <w:t> </w:t>
            </w:r>
            <w:r>
              <w:rPr>
                <w:color w:val="231F20"/>
                <w:w w:val="95"/>
                <w:sz w:val="13"/>
              </w:rPr>
              <w:t>la</w:t>
            </w:r>
            <w:r>
              <w:rPr>
                <w:color w:val="231F20"/>
                <w:spacing w:val="-26"/>
                <w:w w:val="95"/>
                <w:sz w:val="13"/>
              </w:rPr>
              <w:t> </w:t>
            </w:r>
            <w:r>
              <w:rPr>
                <w:color w:val="231F20"/>
                <w:spacing w:val="-2"/>
                <w:w w:val="95"/>
                <w:sz w:val="13"/>
              </w:rPr>
              <w:t>organización</w:t>
            </w:r>
            <w:r>
              <w:rPr>
                <w:color w:val="231F20"/>
                <w:spacing w:val="-26"/>
                <w:w w:val="95"/>
                <w:sz w:val="13"/>
              </w:rPr>
              <w:t> </w:t>
            </w:r>
            <w:r>
              <w:rPr>
                <w:color w:val="231F20"/>
                <w:w w:val="95"/>
                <w:sz w:val="13"/>
              </w:rPr>
              <w:t>de</w:t>
            </w:r>
            <w:r>
              <w:rPr>
                <w:color w:val="231F20"/>
                <w:spacing w:val="-26"/>
                <w:w w:val="95"/>
                <w:sz w:val="13"/>
              </w:rPr>
              <w:t> </w:t>
            </w:r>
            <w:r>
              <w:rPr>
                <w:color w:val="231F20"/>
                <w:w w:val="95"/>
                <w:sz w:val="13"/>
              </w:rPr>
              <w:t>la</w:t>
            </w:r>
            <w:r>
              <w:rPr>
                <w:color w:val="231F20"/>
                <w:spacing w:val="-26"/>
                <w:w w:val="95"/>
                <w:sz w:val="13"/>
              </w:rPr>
              <w:t> </w:t>
            </w:r>
            <w:r>
              <w:rPr>
                <w:color w:val="231F20"/>
                <w:w w:val="95"/>
                <w:sz w:val="13"/>
              </w:rPr>
              <w:t>industria</w:t>
            </w:r>
            <w:r>
              <w:rPr>
                <w:color w:val="231F20"/>
                <w:spacing w:val="-26"/>
                <w:w w:val="95"/>
                <w:sz w:val="13"/>
              </w:rPr>
              <w:t> </w:t>
            </w:r>
            <w:r>
              <w:rPr>
                <w:color w:val="231F20"/>
                <w:w w:val="95"/>
                <w:sz w:val="13"/>
              </w:rPr>
              <w:t>del</w:t>
            </w:r>
            <w:r>
              <w:rPr>
                <w:color w:val="231F20"/>
                <w:spacing w:val="-26"/>
                <w:w w:val="95"/>
                <w:sz w:val="13"/>
              </w:rPr>
              <w:t> </w:t>
            </w:r>
            <w:r>
              <w:rPr>
                <w:color w:val="231F20"/>
                <w:spacing w:val="-2"/>
                <w:w w:val="95"/>
                <w:sz w:val="13"/>
              </w:rPr>
              <w:t>reciclaje</w:t>
            </w:r>
            <w:r>
              <w:rPr>
                <w:color w:val="231F20"/>
                <w:spacing w:val="-26"/>
                <w:w w:val="95"/>
                <w:sz w:val="13"/>
              </w:rPr>
              <w:t> </w:t>
            </w:r>
            <w:r>
              <w:rPr>
                <w:color w:val="231F20"/>
                <w:w w:val="95"/>
                <w:sz w:val="13"/>
              </w:rPr>
              <w:t>a</w:t>
            </w:r>
            <w:r>
              <w:rPr>
                <w:color w:val="231F20"/>
                <w:spacing w:val="-26"/>
                <w:w w:val="95"/>
                <w:sz w:val="13"/>
              </w:rPr>
              <w:t> </w:t>
            </w:r>
            <w:r>
              <w:rPr>
                <w:color w:val="231F20"/>
                <w:w w:val="95"/>
                <w:sz w:val="13"/>
              </w:rPr>
              <w:t>fin</w:t>
            </w:r>
            <w:r>
              <w:rPr>
                <w:color w:val="231F20"/>
                <w:spacing w:val="-26"/>
                <w:w w:val="95"/>
                <w:sz w:val="13"/>
              </w:rPr>
              <w:t> </w:t>
            </w:r>
            <w:r>
              <w:rPr>
                <w:color w:val="231F20"/>
                <w:w w:val="95"/>
                <w:sz w:val="13"/>
              </w:rPr>
              <w:t>de </w:t>
            </w:r>
            <w:r>
              <w:rPr>
                <w:color w:val="231F20"/>
                <w:spacing w:val="-3"/>
                <w:w w:val="95"/>
                <w:sz w:val="13"/>
              </w:rPr>
              <w:t>generar</w:t>
            </w:r>
            <w:r>
              <w:rPr>
                <w:color w:val="231F20"/>
                <w:spacing w:val="-17"/>
                <w:w w:val="95"/>
                <w:sz w:val="13"/>
              </w:rPr>
              <w:t> </w:t>
            </w:r>
            <w:r>
              <w:rPr>
                <w:color w:val="231F20"/>
                <w:w w:val="95"/>
                <w:sz w:val="13"/>
              </w:rPr>
              <w:t>trabajo</w:t>
            </w:r>
            <w:r>
              <w:rPr>
                <w:color w:val="231F20"/>
                <w:spacing w:val="-17"/>
                <w:w w:val="95"/>
                <w:sz w:val="13"/>
              </w:rPr>
              <w:t> </w:t>
            </w:r>
            <w:r>
              <w:rPr>
                <w:color w:val="231F20"/>
                <w:w w:val="95"/>
                <w:sz w:val="13"/>
              </w:rPr>
              <w:t>digno</w:t>
            </w:r>
            <w:r>
              <w:rPr>
                <w:color w:val="231F20"/>
                <w:spacing w:val="-17"/>
                <w:w w:val="95"/>
                <w:sz w:val="13"/>
              </w:rPr>
              <w:t> </w:t>
            </w:r>
            <w:r>
              <w:rPr>
                <w:color w:val="231F20"/>
                <w:w w:val="95"/>
                <w:sz w:val="13"/>
              </w:rPr>
              <w:t>y</w:t>
            </w:r>
            <w:r>
              <w:rPr>
                <w:color w:val="231F20"/>
                <w:spacing w:val="-17"/>
                <w:w w:val="95"/>
                <w:sz w:val="13"/>
              </w:rPr>
              <w:t> </w:t>
            </w:r>
            <w:r>
              <w:rPr>
                <w:color w:val="231F20"/>
                <w:spacing w:val="-3"/>
                <w:w w:val="95"/>
                <w:sz w:val="13"/>
              </w:rPr>
              <w:t>económicamente</w:t>
            </w:r>
            <w:r>
              <w:rPr>
                <w:color w:val="231F20"/>
                <w:spacing w:val="-17"/>
                <w:w w:val="95"/>
                <w:sz w:val="13"/>
              </w:rPr>
              <w:t> </w:t>
            </w:r>
            <w:r>
              <w:rPr>
                <w:color w:val="231F20"/>
                <w:w w:val="95"/>
                <w:sz w:val="13"/>
              </w:rPr>
              <w:t>rentable</w:t>
            </w:r>
            <w:r>
              <w:rPr>
                <w:color w:val="231F20"/>
                <w:spacing w:val="-17"/>
                <w:w w:val="95"/>
                <w:sz w:val="13"/>
              </w:rPr>
              <w:t> </w:t>
            </w:r>
            <w:r>
              <w:rPr>
                <w:color w:val="231F20"/>
                <w:w w:val="95"/>
                <w:sz w:val="13"/>
              </w:rPr>
              <w:t>para</w:t>
            </w:r>
            <w:r>
              <w:rPr>
                <w:color w:val="231F20"/>
                <w:spacing w:val="-17"/>
                <w:w w:val="95"/>
                <w:sz w:val="13"/>
              </w:rPr>
              <w:t> </w:t>
            </w:r>
            <w:r>
              <w:rPr>
                <w:color w:val="231F20"/>
                <w:spacing w:val="-2"/>
                <w:w w:val="95"/>
                <w:sz w:val="13"/>
              </w:rPr>
              <w:t>los </w:t>
            </w:r>
            <w:r>
              <w:rPr>
                <w:color w:val="231F20"/>
                <w:spacing w:val="-3"/>
                <w:w w:val="95"/>
                <w:sz w:val="13"/>
              </w:rPr>
              <w:t>recicladores</w:t>
            </w:r>
            <w:r>
              <w:rPr>
                <w:color w:val="231F20"/>
                <w:spacing w:val="-12"/>
                <w:w w:val="95"/>
                <w:sz w:val="13"/>
              </w:rPr>
              <w:t> </w:t>
            </w:r>
            <w:r>
              <w:rPr>
                <w:color w:val="231F20"/>
                <w:spacing w:val="-3"/>
                <w:w w:val="95"/>
                <w:sz w:val="13"/>
              </w:rPr>
              <w:t>y,</w:t>
            </w:r>
            <w:r>
              <w:rPr>
                <w:color w:val="231F20"/>
                <w:spacing w:val="-12"/>
                <w:w w:val="95"/>
                <w:sz w:val="13"/>
              </w:rPr>
              <w:t> </w:t>
            </w:r>
            <w:r>
              <w:rPr>
                <w:color w:val="231F20"/>
                <w:w w:val="95"/>
                <w:sz w:val="13"/>
              </w:rPr>
              <w:t>al</w:t>
            </w:r>
            <w:r>
              <w:rPr>
                <w:color w:val="231F20"/>
                <w:spacing w:val="-12"/>
                <w:w w:val="95"/>
                <w:sz w:val="13"/>
              </w:rPr>
              <w:t> </w:t>
            </w:r>
            <w:r>
              <w:rPr>
                <w:color w:val="231F20"/>
                <w:w w:val="95"/>
                <w:sz w:val="13"/>
              </w:rPr>
              <w:t>mismo</w:t>
            </w:r>
            <w:r>
              <w:rPr>
                <w:color w:val="231F20"/>
                <w:spacing w:val="-12"/>
                <w:w w:val="95"/>
                <w:sz w:val="13"/>
              </w:rPr>
              <w:t> </w:t>
            </w:r>
            <w:r>
              <w:rPr>
                <w:color w:val="231F20"/>
                <w:w w:val="95"/>
                <w:sz w:val="13"/>
              </w:rPr>
              <w:t>tiempo,</w:t>
            </w:r>
            <w:r>
              <w:rPr>
                <w:color w:val="231F20"/>
                <w:spacing w:val="-12"/>
                <w:w w:val="95"/>
                <w:sz w:val="13"/>
              </w:rPr>
              <w:t> </w:t>
            </w:r>
            <w:r>
              <w:rPr>
                <w:color w:val="231F20"/>
                <w:w w:val="95"/>
                <w:sz w:val="13"/>
              </w:rPr>
              <w:t>maximizar</w:t>
            </w:r>
            <w:r>
              <w:rPr>
                <w:color w:val="231F20"/>
                <w:spacing w:val="-12"/>
                <w:w w:val="95"/>
                <w:sz w:val="13"/>
              </w:rPr>
              <w:t> </w:t>
            </w:r>
            <w:r>
              <w:rPr>
                <w:color w:val="231F20"/>
                <w:w w:val="95"/>
                <w:sz w:val="13"/>
              </w:rPr>
              <w:t>los</w:t>
            </w:r>
            <w:r>
              <w:rPr>
                <w:color w:val="231F20"/>
                <w:spacing w:val="-12"/>
                <w:w w:val="95"/>
                <w:sz w:val="13"/>
              </w:rPr>
              <w:t> </w:t>
            </w:r>
            <w:r>
              <w:rPr>
                <w:color w:val="231F20"/>
                <w:w w:val="95"/>
                <w:sz w:val="13"/>
              </w:rPr>
              <w:t>beneficios </w:t>
            </w:r>
            <w:r>
              <w:rPr>
                <w:color w:val="231F20"/>
                <w:sz w:val="13"/>
              </w:rPr>
              <w:t>para</w:t>
            </w:r>
            <w:r>
              <w:rPr>
                <w:color w:val="231F20"/>
                <w:spacing w:val="-33"/>
                <w:sz w:val="13"/>
              </w:rPr>
              <w:t> </w:t>
            </w:r>
            <w:r>
              <w:rPr>
                <w:color w:val="231F20"/>
                <w:sz w:val="13"/>
              </w:rPr>
              <w:t>el</w:t>
            </w:r>
            <w:r>
              <w:rPr>
                <w:color w:val="231F20"/>
                <w:spacing w:val="-33"/>
                <w:sz w:val="13"/>
              </w:rPr>
              <w:t> </w:t>
            </w:r>
            <w:r>
              <w:rPr>
                <w:color w:val="231F20"/>
                <w:sz w:val="13"/>
              </w:rPr>
              <w:t>ambiente</w:t>
            </w:r>
            <w:r>
              <w:rPr>
                <w:color w:val="231F20"/>
                <w:spacing w:val="-33"/>
                <w:sz w:val="13"/>
              </w:rPr>
              <w:t> </w:t>
            </w:r>
            <w:r>
              <w:rPr>
                <w:color w:val="231F20"/>
                <w:sz w:val="13"/>
              </w:rPr>
              <w:t>y</w:t>
            </w:r>
            <w:r>
              <w:rPr>
                <w:color w:val="231F20"/>
                <w:spacing w:val="-33"/>
                <w:sz w:val="13"/>
              </w:rPr>
              <w:t> </w:t>
            </w:r>
            <w:r>
              <w:rPr>
                <w:color w:val="231F20"/>
                <w:sz w:val="13"/>
              </w:rPr>
              <w:t>la</w:t>
            </w:r>
            <w:r>
              <w:rPr>
                <w:color w:val="231F20"/>
                <w:spacing w:val="-33"/>
                <w:sz w:val="13"/>
              </w:rPr>
              <w:t> </w:t>
            </w:r>
            <w:r>
              <w:rPr>
                <w:color w:val="231F20"/>
                <w:sz w:val="13"/>
              </w:rPr>
              <w:t>sociedad</w:t>
            </w:r>
            <w:r>
              <w:rPr>
                <w:color w:val="231F20"/>
                <w:spacing w:val="-33"/>
                <w:sz w:val="13"/>
              </w:rPr>
              <w:t> </w:t>
            </w:r>
            <w:r>
              <w:rPr>
                <w:color w:val="231F20"/>
                <w:sz w:val="13"/>
              </w:rPr>
              <w:t>a</w:t>
            </w:r>
            <w:r>
              <w:rPr>
                <w:color w:val="231F20"/>
                <w:spacing w:val="-33"/>
                <w:sz w:val="13"/>
              </w:rPr>
              <w:t> </w:t>
            </w:r>
            <w:r>
              <w:rPr>
                <w:color w:val="231F20"/>
                <w:spacing w:val="-3"/>
                <w:sz w:val="13"/>
              </w:rPr>
              <w:t>través</w:t>
            </w:r>
            <w:r>
              <w:rPr>
                <w:color w:val="231F20"/>
                <w:spacing w:val="-33"/>
                <w:sz w:val="13"/>
              </w:rPr>
              <w:t> </w:t>
            </w:r>
            <w:r>
              <w:rPr>
                <w:color w:val="231F20"/>
                <w:sz w:val="13"/>
              </w:rPr>
              <w:t>de</w:t>
            </w:r>
            <w:r>
              <w:rPr>
                <w:color w:val="231F20"/>
                <w:spacing w:val="-33"/>
                <w:sz w:val="13"/>
              </w:rPr>
              <w:t> </w:t>
            </w:r>
            <w:r>
              <w:rPr>
                <w:color w:val="231F20"/>
                <w:sz w:val="13"/>
              </w:rPr>
              <w:t>una</w:t>
            </w:r>
            <w:r>
              <w:rPr>
                <w:color w:val="231F20"/>
                <w:spacing w:val="-33"/>
                <w:sz w:val="13"/>
              </w:rPr>
              <w:t> </w:t>
            </w:r>
            <w:r>
              <w:rPr>
                <w:color w:val="231F20"/>
                <w:spacing w:val="-3"/>
                <w:sz w:val="13"/>
              </w:rPr>
              <w:t>articulación </w:t>
            </w:r>
            <w:r>
              <w:rPr>
                <w:color w:val="231F20"/>
                <w:w w:val="95"/>
                <w:sz w:val="13"/>
              </w:rPr>
              <w:t>democrática</w:t>
            </w:r>
            <w:r>
              <w:rPr>
                <w:color w:val="231F20"/>
                <w:spacing w:val="-29"/>
                <w:w w:val="95"/>
                <w:sz w:val="13"/>
              </w:rPr>
              <w:t> </w:t>
            </w:r>
            <w:r>
              <w:rPr>
                <w:color w:val="231F20"/>
                <w:w w:val="95"/>
                <w:sz w:val="13"/>
              </w:rPr>
              <w:t>y</w:t>
            </w:r>
            <w:r>
              <w:rPr>
                <w:color w:val="231F20"/>
                <w:spacing w:val="-29"/>
                <w:w w:val="95"/>
                <w:sz w:val="13"/>
              </w:rPr>
              <w:t> </w:t>
            </w:r>
            <w:r>
              <w:rPr>
                <w:color w:val="231F20"/>
                <w:w w:val="95"/>
                <w:sz w:val="13"/>
              </w:rPr>
              <w:t>equitativa</w:t>
            </w:r>
            <w:r>
              <w:rPr>
                <w:color w:val="231F20"/>
                <w:spacing w:val="-29"/>
                <w:w w:val="95"/>
                <w:sz w:val="13"/>
              </w:rPr>
              <w:t> </w:t>
            </w:r>
            <w:r>
              <w:rPr>
                <w:color w:val="231F20"/>
                <w:w w:val="95"/>
                <w:sz w:val="13"/>
              </w:rPr>
              <w:t>entre</w:t>
            </w:r>
            <w:r>
              <w:rPr>
                <w:color w:val="231F20"/>
                <w:spacing w:val="-29"/>
                <w:w w:val="95"/>
                <w:sz w:val="13"/>
              </w:rPr>
              <w:t> </w:t>
            </w:r>
            <w:r>
              <w:rPr>
                <w:color w:val="231F20"/>
                <w:w w:val="95"/>
                <w:sz w:val="13"/>
              </w:rPr>
              <w:t>el</w:t>
            </w:r>
            <w:r>
              <w:rPr>
                <w:color w:val="231F20"/>
                <w:spacing w:val="-29"/>
                <w:w w:val="95"/>
                <w:sz w:val="13"/>
              </w:rPr>
              <w:t> </w:t>
            </w:r>
            <w:r>
              <w:rPr>
                <w:color w:val="231F20"/>
                <w:w w:val="95"/>
                <w:sz w:val="13"/>
              </w:rPr>
              <w:t>sector</w:t>
            </w:r>
            <w:r>
              <w:rPr>
                <w:color w:val="231F20"/>
                <w:spacing w:val="-29"/>
                <w:w w:val="95"/>
                <w:sz w:val="13"/>
              </w:rPr>
              <w:t> </w:t>
            </w:r>
            <w:r>
              <w:rPr>
                <w:color w:val="231F20"/>
                <w:w w:val="95"/>
                <w:sz w:val="13"/>
              </w:rPr>
              <w:t>público,</w:t>
            </w:r>
            <w:r>
              <w:rPr>
                <w:color w:val="231F20"/>
                <w:spacing w:val="-29"/>
                <w:w w:val="95"/>
                <w:sz w:val="13"/>
              </w:rPr>
              <w:t> </w:t>
            </w:r>
            <w:r>
              <w:rPr>
                <w:color w:val="231F20"/>
                <w:w w:val="95"/>
                <w:sz w:val="13"/>
              </w:rPr>
              <w:t>las</w:t>
            </w:r>
            <w:r>
              <w:rPr>
                <w:color w:val="231F20"/>
                <w:spacing w:val="-29"/>
                <w:w w:val="95"/>
                <w:sz w:val="13"/>
              </w:rPr>
              <w:t> </w:t>
            </w:r>
            <w:r>
              <w:rPr>
                <w:color w:val="231F20"/>
                <w:w w:val="95"/>
                <w:sz w:val="13"/>
              </w:rPr>
              <w:t>empre- sas</w:t>
            </w:r>
            <w:r>
              <w:rPr>
                <w:color w:val="231F20"/>
                <w:spacing w:val="-22"/>
                <w:w w:val="95"/>
                <w:sz w:val="13"/>
              </w:rPr>
              <w:t> </w:t>
            </w:r>
            <w:r>
              <w:rPr>
                <w:color w:val="231F20"/>
                <w:w w:val="95"/>
                <w:sz w:val="13"/>
              </w:rPr>
              <w:t>y</w:t>
            </w:r>
            <w:r>
              <w:rPr>
                <w:color w:val="231F20"/>
                <w:spacing w:val="-22"/>
                <w:w w:val="95"/>
                <w:sz w:val="13"/>
              </w:rPr>
              <w:t> </w:t>
            </w:r>
            <w:r>
              <w:rPr>
                <w:color w:val="231F20"/>
                <w:w w:val="95"/>
                <w:sz w:val="13"/>
              </w:rPr>
              <w:t>los</w:t>
            </w:r>
            <w:r>
              <w:rPr>
                <w:color w:val="231F20"/>
                <w:spacing w:val="-22"/>
                <w:w w:val="95"/>
                <w:sz w:val="13"/>
              </w:rPr>
              <w:t> </w:t>
            </w:r>
            <w:r>
              <w:rPr>
                <w:color w:val="231F20"/>
                <w:spacing w:val="-3"/>
                <w:w w:val="95"/>
                <w:sz w:val="13"/>
              </w:rPr>
              <w:t>recicladores.</w:t>
            </w:r>
          </w:p>
        </w:tc>
      </w:tr>
      <w:tr>
        <w:trPr>
          <w:trHeight w:val="2890" w:hRule="exact"/>
        </w:trPr>
        <w:tc>
          <w:tcPr>
            <w:tcW w:w="561" w:type="dxa"/>
            <w:tcBorders>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1"/>
              <w:rPr>
                <w:rFonts w:ascii="Times New Roman"/>
                <w:sz w:val="12"/>
              </w:rPr>
            </w:pPr>
          </w:p>
          <w:p>
            <w:pPr>
              <w:pStyle w:val="TableParagraph"/>
              <w:ind w:left="40"/>
              <w:jc w:val="center"/>
              <w:rPr>
                <w:rFonts w:ascii="Arial"/>
                <w:b/>
                <w:sz w:val="12"/>
              </w:rPr>
            </w:pPr>
            <w:r>
              <w:rPr>
                <w:rFonts w:ascii="Arial"/>
                <w:b/>
                <w:color w:val="5E9147"/>
                <w:w w:val="116"/>
                <w:sz w:val="12"/>
              </w:rPr>
              <w:t>8</w:t>
            </w:r>
          </w:p>
        </w:tc>
        <w:tc>
          <w:tcPr>
            <w:tcW w:w="1353" w:type="dxa"/>
            <w:tcBorders>
              <w:left w:val="nil"/>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5"/>
              </w:rPr>
            </w:pPr>
          </w:p>
          <w:p>
            <w:pPr>
              <w:pStyle w:val="TableParagraph"/>
              <w:ind w:left="128" w:right="67"/>
              <w:rPr>
                <w:sz w:val="13"/>
              </w:rPr>
            </w:pPr>
            <w:r>
              <w:rPr>
                <w:color w:val="231F20"/>
                <w:sz w:val="13"/>
              </w:rPr>
              <w:t>Prácticas</w:t>
            </w:r>
          </w:p>
          <w:p>
            <w:pPr>
              <w:pStyle w:val="TableParagraph"/>
              <w:spacing w:before="22"/>
              <w:ind w:left="128" w:right="67"/>
              <w:rPr>
                <w:sz w:val="13"/>
              </w:rPr>
            </w:pPr>
            <w:r>
              <w:rPr>
                <w:color w:val="231F20"/>
                <w:w w:val="95"/>
                <w:sz w:val="13"/>
              </w:rPr>
              <w:t>de polímeros</w:t>
            </w:r>
          </w:p>
        </w:tc>
        <w:tc>
          <w:tcPr>
            <w:tcW w:w="3715" w:type="dxa"/>
            <w:tcBorders>
              <w:left w:val="nil"/>
            </w:tcBorders>
          </w:tcPr>
          <w:p>
            <w:pPr>
              <w:pStyle w:val="TableParagraph"/>
              <w:spacing w:before="3"/>
              <w:rPr>
                <w:rFonts w:ascii="Times New Roman"/>
                <w:sz w:val="12"/>
              </w:rPr>
            </w:pPr>
          </w:p>
          <w:p>
            <w:pPr>
              <w:pStyle w:val="TableParagraph"/>
              <w:spacing w:line="273" w:lineRule="auto" w:before="1"/>
              <w:ind w:left="139" w:right="69"/>
              <w:jc w:val="both"/>
              <w:rPr>
                <w:sz w:val="13"/>
              </w:rPr>
            </w:pPr>
            <w:r>
              <w:rPr>
                <w:color w:val="231F20"/>
                <w:w w:val="95"/>
                <w:sz w:val="13"/>
              </w:rPr>
              <w:t>La introducción de nuevos materiales biodegradables ha </w:t>
            </w:r>
            <w:r>
              <w:rPr>
                <w:color w:val="231F20"/>
                <w:sz w:val="13"/>
              </w:rPr>
              <w:t>sido</w:t>
            </w:r>
            <w:r>
              <w:rPr>
                <w:color w:val="231F20"/>
                <w:spacing w:val="-21"/>
                <w:sz w:val="13"/>
              </w:rPr>
              <w:t> </w:t>
            </w:r>
            <w:r>
              <w:rPr>
                <w:color w:val="231F20"/>
                <w:sz w:val="13"/>
              </w:rPr>
              <w:t>el</w:t>
            </w:r>
            <w:r>
              <w:rPr>
                <w:color w:val="231F20"/>
                <w:spacing w:val="-21"/>
                <w:sz w:val="13"/>
              </w:rPr>
              <w:t> </w:t>
            </w:r>
            <w:r>
              <w:rPr>
                <w:color w:val="231F20"/>
                <w:sz w:val="13"/>
              </w:rPr>
              <w:t>reto</w:t>
            </w:r>
            <w:r>
              <w:rPr>
                <w:color w:val="231F20"/>
                <w:spacing w:val="-21"/>
                <w:sz w:val="13"/>
              </w:rPr>
              <w:t> </w:t>
            </w:r>
            <w:r>
              <w:rPr>
                <w:color w:val="231F20"/>
                <w:sz w:val="13"/>
              </w:rPr>
              <w:t>de</w:t>
            </w:r>
            <w:r>
              <w:rPr>
                <w:color w:val="231F20"/>
                <w:spacing w:val="-21"/>
                <w:sz w:val="13"/>
              </w:rPr>
              <w:t> </w:t>
            </w:r>
            <w:r>
              <w:rPr>
                <w:color w:val="231F20"/>
                <w:sz w:val="13"/>
              </w:rPr>
              <w:t>la</w:t>
            </w:r>
            <w:r>
              <w:rPr>
                <w:color w:val="231F20"/>
                <w:spacing w:val="-21"/>
                <w:sz w:val="13"/>
              </w:rPr>
              <w:t> </w:t>
            </w:r>
            <w:r>
              <w:rPr>
                <w:color w:val="231F20"/>
                <w:sz w:val="13"/>
              </w:rPr>
              <w:t>ciencia</w:t>
            </w:r>
            <w:r>
              <w:rPr>
                <w:color w:val="231F20"/>
                <w:spacing w:val="-21"/>
                <w:sz w:val="13"/>
              </w:rPr>
              <w:t> </w:t>
            </w:r>
            <w:r>
              <w:rPr>
                <w:color w:val="231F20"/>
                <w:sz w:val="13"/>
              </w:rPr>
              <w:t>de</w:t>
            </w:r>
            <w:r>
              <w:rPr>
                <w:color w:val="231F20"/>
                <w:spacing w:val="-21"/>
                <w:sz w:val="13"/>
              </w:rPr>
              <w:t> </w:t>
            </w:r>
            <w:r>
              <w:rPr>
                <w:color w:val="231F20"/>
                <w:sz w:val="13"/>
              </w:rPr>
              <w:t>los</w:t>
            </w:r>
            <w:r>
              <w:rPr>
                <w:color w:val="231F20"/>
                <w:spacing w:val="-21"/>
                <w:sz w:val="13"/>
              </w:rPr>
              <w:t> </w:t>
            </w:r>
            <w:r>
              <w:rPr>
                <w:color w:val="231F20"/>
                <w:sz w:val="13"/>
              </w:rPr>
              <w:t>materiales</w:t>
            </w:r>
            <w:r>
              <w:rPr>
                <w:color w:val="231F20"/>
                <w:spacing w:val="-21"/>
                <w:sz w:val="13"/>
              </w:rPr>
              <w:t> </w:t>
            </w:r>
            <w:r>
              <w:rPr>
                <w:color w:val="231F20"/>
                <w:sz w:val="13"/>
              </w:rPr>
              <w:t>en</w:t>
            </w:r>
            <w:r>
              <w:rPr>
                <w:color w:val="231F20"/>
                <w:spacing w:val="-21"/>
                <w:sz w:val="13"/>
              </w:rPr>
              <w:t> </w:t>
            </w:r>
            <w:r>
              <w:rPr>
                <w:color w:val="231F20"/>
                <w:sz w:val="13"/>
              </w:rPr>
              <w:t>los</w:t>
            </w:r>
            <w:r>
              <w:rPr>
                <w:color w:val="231F20"/>
                <w:spacing w:val="-21"/>
                <w:sz w:val="13"/>
              </w:rPr>
              <w:t> </w:t>
            </w:r>
            <w:r>
              <w:rPr>
                <w:color w:val="231F20"/>
                <w:sz w:val="13"/>
              </w:rPr>
              <w:t>últimos 20</w:t>
            </w:r>
            <w:r>
              <w:rPr>
                <w:color w:val="231F20"/>
                <w:spacing w:val="-16"/>
                <w:sz w:val="13"/>
              </w:rPr>
              <w:t> </w:t>
            </w:r>
            <w:r>
              <w:rPr>
                <w:color w:val="231F20"/>
                <w:sz w:val="13"/>
              </w:rPr>
              <w:t>años,</w:t>
            </w:r>
            <w:r>
              <w:rPr>
                <w:color w:val="231F20"/>
                <w:spacing w:val="-16"/>
                <w:sz w:val="13"/>
              </w:rPr>
              <w:t> </w:t>
            </w:r>
            <w:r>
              <w:rPr>
                <w:color w:val="231F20"/>
                <w:sz w:val="13"/>
              </w:rPr>
              <w:t>ya</w:t>
            </w:r>
            <w:r>
              <w:rPr>
                <w:color w:val="231F20"/>
                <w:spacing w:val="-16"/>
                <w:sz w:val="13"/>
              </w:rPr>
              <w:t> </w:t>
            </w:r>
            <w:r>
              <w:rPr>
                <w:color w:val="231F20"/>
                <w:sz w:val="13"/>
              </w:rPr>
              <w:t>que</w:t>
            </w:r>
            <w:r>
              <w:rPr>
                <w:color w:val="231F20"/>
                <w:spacing w:val="-16"/>
                <w:sz w:val="13"/>
              </w:rPr>
              <w:t> </w:t>
            </w:r>
            <w:r>
              <w:rPr>
                <w:color w:val="231F20"/>
                <w:sz w:val="13"/>
              </w:rPr>
              <w:t>los</w:t>
            </w:r>
            <w:r>
              <w:rPr>
                <w:color w:val="231F20"/>
                <w:spacing w:val="-16"/>
                <w:sz w:val="13"/>
              </w:rPr>
              <w:t> </w:t>
            </w:r>
            <w:r>
              <w:rPr>
                <w:color w:val="231F20"/>
                <w:sz w:val="13"/>
              </w:rPr>
              <w:t>residuos</w:t>
            </w:r>
            <w:r>
              <w:rPr>
                <w:color w:val="231F20"/>
                <w:spacing w:val="-16"/>
                <w:sz w:val="13"/>
              </w:rPr>
              <w:t> </w:t>
            </w:r>
            <w:r>
              <w:rPr>
                <w:color w:val="231F20"/>
                <w:sz w:val="13"/>
              </w:rPr>
              <w:t>poliméricos</w:t>
            </w:r>
            <w:r>
              <w:rPr>
                <w:color w:val="231F20"/>
                <w:spacing w:val="-16"/>
                <w:sz w:val="13"/>
              </w:rPr>
              <w:t> </w:t>
            </w:r>
            <w:r>
              <w:rPr>
                <w:color w:val="231F20"/>
                <w:sz w:val="13"/>
              </w:rPr>
              <w:t>sintéticos</w:t>
            </w:r>
            <w:r>
              <w:rPr>
                <w:color w:val="231F20"/>
                <w:spacing w:val="-16"/>
                <w:sz w:val="13"/>
              </w:rPr>
              <w:t> </w:t>
            </w:r>
            <w:r>
              <w:rPr>
                <w:color w:val="231F20"/>
                <w:sz w:val="13"/>
              </w:rPr>
              <w:t>han aumentado</w:t>
            </w:r>
            <w:r>
              <w:rPr>
                <w:color w:val="231F20"/>
                <w:spacing w:val="-22"/>
                <w:sz w:val="13"/>
              </w:rPr>
              <w:t> </w:t>
            </w:r>
            <w:r>
              <w:rPr>
                <w:color w:val="231F20"/>
                <w:sz w:val="13"/>
              </w:rPr>
              <w:t>de</w:t>
            </w:r>
            <w:r>
              <w:rPr>
                <w:color w:val="231F20"/>
                <w:spacing w:val="-22"/>
                <w:sz w:val="13"/>
              </w:rPr>
              <w:t> </w:t>
            </w:r>
            <w:r>
              <w:rPr>
                <w:color w:val="231F20"/>
                <w:sz w:val="13"/>
              </w:rPr>
              <w:t>manera</w:t>
            </w:r>
            <w:r>
              <w:rPr>
                <w:color w:val="231F20"/>
                <w:spacing w:val="-22"/>
                <w:sz w:val="13"/>
              </w:rPr>
              <w:t> </w:t>
            </w:r>
            <w:r>
              <w:rPr>
                <w:color w:val="231F20"/>
                <w:sz w:val="13"/>
              </w:rPr>
              <w:t>considerable.</w:t>
            </w:r>
            <w:r>
              <w:rPr>
                <w:color w:val="231F20"/>
                <w:spacing w:val="-22"/>
                <w:sz w:val="13"/>
              </w:rPr>
              <w:t> </w:t>
            </w:r>
            <w:r>
              <w:rPr>
                <w:color w:val="231F20"/>
                <w:sz w:val="13"/>
              </w:rPr>
              <w:t>Muchos</w:t>
            </w:r>
            <w:r>
              <w:rPr>
                <w:color w:val="231F20"/>
                <w:spacing w:val="-22"/>
                <w:sz w:val="13"/>
              </w:rPr>
              <w:t> </w:t>
            </w:r>
            <w:r>
              <w:rPr>
                <w:color w:val="231F20"/>
                <w:sz w:val="13"/>
              </w:rPr>
              <w:t>esfuerzos </w:t>
            </w:r>
            <w:r>
              <w:rPr>
                <w:color w:val="231F20"/>
                <w:w w:val="95"/>
                <w:sz w:val="13"/>
              </w:rPr>
              <w:t>tecnológicos</w:t>
            </w:r>
            <w:r>
              <w:rPr>
                <w:color w:val="231F20"/>
                <w:spacing w:val="-21"/>
                <w:w w:val="95"/>
                <w:sz w:val="13"/>
              </w:rPr>
              <w:t> </w:t>
            </w:r>
            <w:r>
              <w:rPr>
                <w:color w:val="231F20"/>
                <w:w w:val="95"/>
                <w:sz w:val="13"/>
              </w:rPr>
              <w:t>han</w:t>
            </w:r>
            <w:r>
              <w:rPr>
                <w:color w:val="231F20"/>
                <w:spacing w:val="-21"/>
                <w:w w:val="95"/>
                <w:sz w:val="13"/>
              </w:rPr>
              <w:t> </w:t>
            </w:r>
            <w:r>
              <w:rPr>
                <w:color w:val="231F20"/>
                <w:w w:val="95"/>
                <w:sz w:val="13"/>
              </w:rPr>
              <w:t>sido</w:t>
            </w:r>
            <w:r>
              <w:rPr>
                <w:color w:val="231F20"/>
                <w:spacing w:val="-21"/>
                <w:w w:val="95"/>
                <w:sz w:val="13"/>
              </w:rPr>
              <w:t> </w:t>
            </w:r>
            <w:r>
              <w:rPr>
                <w:color w:val="231F20"/>
                <w:w w:val="95"/>
                <w:sz w:val="13"/>
              </w:rPr>
              <w:t>dirigidos</w:t>
            </w:r>
            <w:r>
              <w:rPr>
                <w:color w:val="231F20"/>
                <w:spacing w:val="-21"/>
                <w:w w:val="95"/>
                <w:sz w:val="13"/>
              </w:rPr>
              <w:t> </w:t>
            </w:r>
            <w:r>
              <w:rPr>
                <w:color w:val="231F20"/>
                <w:w w:val="95"/>
                <w:sz w:val="13"/>
              </w:rPr>
              <w:t>principalmente</w:t>
            </w:r>
            <w:r>
              <w:rPr>
                <w:color w:val="231F20"/>
                <w:spacing w:val="-21"/>
                <w:w w:val="95"/>
                <w:sz w:val="13"/>
              </w:rPr>
              <w:t> </w:t>
            </w:r>
            <w:r>
              <w:rPr>
                <w:color w:val="231F20"/>
                <w:w w:val="95"/>
                <w:sz w:val="13"/>
              </w:rPr>
              <w:t>a</w:t>
            </w:r>
            <w:r>
              <w:rPr>
                <w:color w:val="231F20"/>
                <w:spacing w:val="-21"/>
                <w:w w:val="95"/>
                <w:sz w:val="13"/>
              </w:rPr>
              <w:t> </w:t>
            </w:r>
            <w:r>
              <w:rPr>
                <w:color w:val="231F20"/>
                <w:w w:val="95"/>
                <w:sz w:val="13"/>
              </w:rPr>
              <w:t>solventar </w:t>
            </w:r>
            <w:r>
              <w:rPr>
                <w:color w:val="231F20"/>
                <w:sz w:val="13"/>
              </w:rPr>
              <w:t>problemas</w:t>
            </w:r>
            <w:r>
              <w:rPr>
                <w:color w:val="231F20"/>
                <w:spacing w:val="-21"/>
                <w:sz w:val="13"/>
              </w:rPr>
              <w:t> </w:t>
            </w:r>
            <w:r>
              <w:rPr>
                <w:color w:val="231F20"/>
                <w:sz w:val="13"/>
              </w:rPr>
              <w:t>en</w:t>
            </w:r>
            <w:r>
              <w:rPr>
                <w:color w:val="231F20"/>
                <w:spacing w:val="-21"/>
                <w:sz w:val="13"/>
              </w:rPr>
              <w:t> </w:t>
            </w:r>
            <w:r>
              <w:rPr>
                <w:color w:val="231F20"/>
                <w:sz w:val="13"/>
              </w:rPr>
              <w:t>el</w:t>
            </w:r>
            <w:r>
              <w:rPr>
                <w:color w:val="231F20"/>
                <w:spacing w:val="-21"/>
                <w:sz w:val="13"/>
              </w:rPr>
              <w:t> </w:t>
            </w:r>
            <w:r>
              <w:rPr>
                <w:color w:val="231F20"/>
                <w:sz w:val="13"/>
              </w:rPr>
              <w:t>área</w:t>
            </w:r>
            <w:r>
              <w:rPr>
                <w:color w:val="231F20"/>
                <w:spacing w:val="-21"/>
                <w:sz w:val="13"/>
              </w:rPr>
              <w:t> </w:t>
            </w:r>
            <w:r>
              <w:rPr>
                <w:color w:val="231F20"/>
                <w:sz w:val="13"/>
              </w:rPr>
              <w:t>de</w:t>
            </w:r>
            <w:r>
              <w:rPr>
                <w:color w:val="231F20"/>
                <w:spacing w:val="-21"/>
                <w:sz w:val="13"/>
              </w:rPr>
              <w:t> </w:t>
            </w:r>
            <w:r>
              <w:rPr>
                <w:color w:val="231F20"/>
                <w:sz w:val="13"/>
              </w:rPr>
              <w:t>la</w:t>
            </w:r>
            <w:r>
              <w:rPr>
                <w:color w:val="231F20"/>
                <w:spacing w:val="-21"/>
                <w:sz w:val="13"/>
              </w:rPr>
              <w:t> </w:t>
            </w:r>
            <w:r>
              <w:rPr>
                <w:color w:val="231F20"/>
                <w:sz w:val="13"/>
              </w:rPr>
              <w:t>salud,</w:t>
            </w:r>
            <w:r>
              <w:rPr>
                <w:color w:val="231F20"/>
                <w:spacing w:val="-21"/>
                <w:sz w:val="13"/>
              </w:rPr>
              <w:t> </w:t>
            </w:r>
            <w:r>
              <w:rPr>
                <w:color w:val="231F20"/>
                <w:sz w:val="13"/>
              </w:rPr>
              <w:t>medicina</w:t>
            </w:r>
            <w:r>
              <w:rPr>
                <w:color w:val="231F20"/>
                <w:spacing w:val="-21"/>
                <w:sz w:val="13"/>
              </w:rPr>
              <w:t> </w:t>
            </w:r>
            <w:r>
              <w:rPr>
                <w:color w:val="231F20"/>
                <w:sz w:val="13"/>
              </w:rPr>
              <w:t>y</w:t>
            </w:r>
            <w:r>
              <w:rPr>
                <w:color w:val="231F20"/>
                <w:spacing w:val="-21"/>
                <w:sz w:val="13"/>
              </w:rPr>
              <w:t> </w:t>
            </w:r>
            <w:r>
              <w:rPr>
                <w:color w:val="231F20"/>
                <w:sz w:val="13"/>
              </w:rPr>
              <w:t>medio</w:t>
            </w:r>
            <w:r>
              <w:rPr>
                <w:color w:val="231F20"/>
                <w:spacing w:val="-21"/>
                <w:sz w:val="13"/>
              </w:rPr>
              <w:t> </w:t>
            </w:r>
            <w:r>
              <w:rPr>
                <w:color w:val="231F20"/>
                <w:sz w:val="13"/>
              </w:rPr>
              <w:t>am- </w:t>
            </w:r>
            <w:r>
              <w:rPr>
                <w:color w:val="231F20"/>
                <w:w w:val="95"/>
                <w:sz w:val="13"/>
              </w:rPr>
              <w:t>biente.</w:t>
            </w:r>
            <w:r>
              <w:rPr>
                <w:color w:val="231F20"/>
                <w:spacing w:val="-22"/>
                <w:w w:val="95"/>
                <w:sz w:val="13"/>
              </w:rPr>
              <w:t> </w:t>
            </w:r>
            <w:r>
              <w:rPr>
                <w:color w:val="231F20"/>
                <w:w w:val="95"/>
                <w:sz w:val="13"/>
              </w:rPr>
              <w:t>Si</w:t>
            </w:r>
            <w:r>
              <w:rPr>
                <w:color w:val="231F20"/>
                <w:spacing w:val="-22"/>
                <w:w w:val="95"/>
                <w:sz w:val="13"/>
              </w:rPr>
              <w:t> </w:t>
            </w:r>
            <w:r>
              <w:rPr>
                <w:color w:val="231F20"/>
                <w:w w:val="95"/>
                <w:sz w:val="13"/>
              </w:rPr>
              <w:t>bien</w:t>
            </w:r>
            <w:r>
              <w:rPr>
                <w:color w:val="231F20"/>
                <w:spacing w:val="-22"/>
                <w:w w:val="95"/>
                <w:sz w:val="13"/>
              </w:rPr>
              <w:t> </w:t>
            </w:r>
            <w:r>
              <w:rPr>
                <w:color w:val="231F20"/>
                <w:w w:val="95"/>
                <w:sz w:val="13"/>
              </w:rPr>
              <w:t>los</w:t>
            </w:r>
            <w:r>
              <w:rPr>
                <w:color w:val="231F20"/>
                <w:spacing w:val="-22"/>
                <w:w w:val="95"/>
                <w:sz w:val="13"/>
              </w:rPr>
              <w:t> </w:t>
            </w:r>
            <w:r>
              <w:rPr>
                <w:color w:val="231F20"/>
                <w:w w:val="95"/>
                <w:sz w:val="13"/>
              </w:rPr>
              <w:t>polímeros</w:t>
            </w:r>
            <w:r>
              <w:rPr>
                <w:color w:val="231F20"/>
                <w:spacing w:val="-22"/>
                <w:w w:val="95"/>
                <w:sz w:val="13"/>
              </w:rPr>
              <w:t> </w:t>
            </w:r>
            <w:r>
              <w:rPr>
                <w:color w:val="231F20"/>
                <w:w w:val="95"/>
                <w:sz w:val="13"/>
              </w:rPr>
              <w:t>naturales</w:t>
            </w:r>
            <w:r>
              <w:rPr>
                <w:color w:val="231F20"/>
                <w:spacing w:val="-22"/>
                <w:w w:val="95"/>
                <w:sz w:val="13"/>
              </w:rPr>
              <w:t> </w:t>
            </w:r>
            <w:r>
              <w:rPr>
                <w:color w:val="231F20"/>
                <w:w w:val="95"/>
                <w:sz w:val="13"/>
              </w:rPr>
              <w:t>están</w:t>
            </w:r>
            <w:r>
              <w:rPr>
                <w:color w:val="231F20"/>
                <w:spacing w:val="-22"/>
                <w:w w:val="95"/>
                <w:sz w:val="13"/>
              </w:rPr>
              <w:t> </w:t>
            </w:r>
            <w:r>
              <w:rPr>
                <w:color w:val="231F20"/>
                <w:w w:val="95"/>
                <w:sz w:val="13"/>
              </w:rPr>
              <w:t>por</w:t>
            </w:r>
            <w:r>
              <w:rPr>
                <w:color w:val="231F20"/>
                <w:spacing w:val="-22"/>
                <w:w w:val="95"/>
                <w:sz w:val="13"/>
              </w:rPr>
              <w:t> </w:t>
            </w:r>
            <w:r>
              <w:rPr>
                <w:color w:val="231F20"/>
                <w:w w:val="95"/>
                <w:sz w:val="13"/>
              </w:rPr>
              <w:t>lo</w:t>
            </w:r>
            <w:r>
              <w:rPr>
                <w:color w:val="231F20"/>
                <w:spacing w:val="-22"/>
                <w:w w:val="95"/>
                <w:sz w:val="13"/>
              </w:rPr>
              <w:t> </w:t>
            </w:r>
            <w:r>
              <w:rPr>
                <w:color w:val="231F20"/>
                <w:w w:val="95"/>
                <w:sz w:val="13"/>
              </w:rPr>
              <w:t>general </w:t>
            </w:r>
            <w:r>
              <w:rPr>
                <w:color w:val="231F20"/>
                <w:sz w:val="13"/>
              </w:rPr>
              <w:t>más</w:t>
            </w:r>
            <w:r>
              <w:rPr>
                <w:color w:val="231F20"/>
                <w:spacing w:val="-29"/>
                <w:sz w:val="13"/>
              </w:rPr>
              <w:t> </w:t>
            </w:r>
            <w:r>
              <w:rPr>
                <w:color w:val="231F20"/>
                <w:sz w:val="13"/>
              </w:rPr>
              <w:t>asociados</w:t>
            </w:r>
            <w:r>
              <w:rPr>
                <w:color w:val="231F20"/>
                <w:spacing w:val="-29"/>
                <w:sz w:val="13"/>
              </w:rPr>
              <w:t> </w:t>
            </w:r>
            <w:r>
              <w:rPr>
                <w:color w:val="231F20"/>
                <w:sz w:val="13"/>
              </w:rPr>
              <w:t>al</w:t>
            </w:r>
            <w:r>
              <w:rPr>
                <w:color w:val="231F20"/>
                <w:spacing w:val="-29"/>
                <w:sz w:val="13"/>
              </w:rPr>
              <w:t> </w:t>
            </w:r>
            <w:r>
              <w:rPr>
                <w:color w:val="231F20"/>
                <w:sz w:val="13"/>
              </w:rPr>
              <w:t>término</w:t>
            </w:r>
            <w:r>
              <w:rPr>
                <w:color w:val="231F20"/>
                <w:spacing w:val="-29"/>
                <w:sz w:val="13"/>
              </w:rPr>
              <w:t> </w:t>
            </w:r>
            <w:r>
              <w:rPr>
                <w:color w:val="231F20"/>
                <w:sz w:val="13"/>
              </w:rPr>
              <w:t>de</w:t>
            </w:r>
            <w:r>
              <w:rPr>
                <w:color w:val="231F20"/>
                <w:spacing w:val="-29"/>
                <w:sz w:val="13"/>
              </w:rPr>
              <w:t> </w:t>
            </w:r>
            <w:r>
              <w:rPr>
                <w:i/>
                <w:color w:val="231F20"/>
                <w:sz w:val="13"/>
              </w:rPr>
              <w:t>biodegradabilidad</w:t>
            </w:r>
            <w:r>
              <w:rPr>
                <w:color w:val="231F20"/>
                <w:sz w:val="13"/>
              </w:rPr>
              <w:t>,</w:t>
            </w:r>
            <w:r>
              <w:rPr>
                <w:color w:val="231F20"/>
                <w:spacing w:val="-29"/>
                <w:sz w:val="13"/>
              </w:rPr>
              <w:t> </w:t>
            </w:r>
            <w:r>
              <w:rPr>
                <w:color w:val="231F20"/>
                <w:sz w:val="13"/>
              </w:rPr>
              <w:t>la</w:t>
            </w:r>
            <w:r>
              <w:rPr>
                <w:color w:val="231F20"/>
                <w:spacing w:val="-29"/>
                <w:sz w:val="13"/>
              </w:rPr>
              <w:t> </w:t>
            </w:r>
            <w:r>
              <w:rPr>
                <w:color w:val="231F20"/>
                <w:sz w:val="13"/>
              </w:rPr>
              <w:t>gama de</w:t>
            </w:r>
            <w:r>
              <w:rPr>
                <w:color w:val="231F20"/>
                <w:spacing w:val="-32"/>
                <w:sz w:val="13"/>
              </w:rPr>
              <w:t> </w:t>
            </w:r>
            <w:r>
              <w:rPr>
                <w:color w:val="231F20"/>
                <w:sz w:val="13"/>
              </w:rPr>
              <w:t>polímeros</w:t>
            </w:r>
            <w:r>
              <w:rPr>
                <w:color w:val="231F20"/>
                <w:spacing w:val="-32"/>
                <w:sz w:val="13"/>
              </w:rPr>
              <w:t> </w:t>
            </w:r>
            <w:r>
              <w:rPr>
                <w:color w:val="231F20"/>
                <w:sz w:val="13"/>
              </w:rPr>
              <w:t>sintéticos</w:t>
            </w:r>
            <w:r>
              <w:rPr>
                <w:color w:val="231F20"/>
                <w:spacing w:val="-32"/>
                <w:sz w:val="13"/>
              </w:rPr>
              <w:t> </w:t>
            </w:r>
            <w:r>
              <w:rPr>
                <w:color w:val="231F20"/>
                <w:sz w:val="13"/>
              </w:rPr>
              <w:t>que</w:t>
            </w:r>
            <w:r>
              <w:rPr>
                <w:color w:val="231F20"/>
                <w:spacing w:val="-32"/>
                <w:sz w:val="13"/>
              </w:rPr>
              <w:t> </w:t>
            </w:r>
            <w:r>
              <w:rPr>
                <w:color w:val="231F20"/>
                <w:sz w:val="13"/>
              </w:rPr>
              <w:t>cumplen</w:t>
            </w:r>
            <w:r>
              <w:rPr>
                <w:color w:val="231F20"/>
                <w:spacing w:val="-32"/>
                <w:sz w:val="13"/>
              </w:rPr>
              <w:t> </w:t>
            </w:r>
            <w:r>
              <w:rPr>
                <w:color w:val="231F20"/>
                <w:sz w:val="13"/>
              </w:rPr>
              <w:t>este</w:t>
            </w:r>
            <w:r>
              <w:rPr>
                <w:color w:val="231F20"/>
                <w:spacing w:val="-32"/>
                <w:sz w:val="13"/>
              </w:rPr>
              <w:t> </w:t>
            </w:r>
            <w:r>
              <w:rPr>
                <w:color w:val="231F20"/>
                <w:sz w:val="13"/>
              </w:rPr>
              <w:t>concepto</w:t>
            </w:r>
            <w:r>
              <w:rPr>
                <w:color w:val="231F20"/>
                <w:spacing w:val="-32"/>
                <w:sz w:val="13"/>
              </w:rPr>
              <w:t> </w:t>
            </w:r>
            <w:r>
              <w:rPr>
                <w:color w:val="231F20"/>
                <w:sz w:val="13"/>
              </w:rPr>
              <w:t>se</w:t>
            </w:r>
            <w:r>
              <w:rPr>
                <w:color w:val="231F20"/>
                <w:spacing w:val="-32"/>
                <w:sz w:val="13"/>
              </w:rPr>
              <w:t> </w:t>
            </w:r>
            <w:r>
              <w:rPr>
                <w:color w:val="231F20"/>
                <w:sz w:val="13"/>
              </w:rPr>
              <w:t>ha </w:t>
            </w:r>
            <w:r>
              <w:rPr>
                <w:color w:val="231F20"/>
                <w:w w:val="95"/>
                <w:sz w:val="13"/>
              </w:rPr>
              <w:t>incrementado</w:t>
            </w:r>
            <w:r>
              <w:rPr>
                <w:color w:val="231F20"/>
                <w:spacing w:val="-17"/>
                <w:w w:val="95"/>
                <w:sz w:val="13"/>
              </w:rPr>
              <w:t> </w:t>
            </w:r>
            <w:r>
              <w:rPr>
                <w:color w:val="231F20"/>
                <w:w w:val="95"/>
                <w:sz w:val="13"/>
              </w:rPr>
              <w:t>de</w:t>
            </w:r>
            <w:r>
              <w:rPr>
                <w:color w:val="231F20"/>
                <w:spacing w:val="-17"/>
                <w:w w:val="95"/>
                <w:sz w:val="13"/>
              </w:rPr>
              <w:t> </w:t>
            </w:r>
            <w:r>
              <w:rPr>
                <w:color w:val="231F20"/>
                <w:w w:val="95"/>
                <w:sz w:val="13"/>
              </w:rPr>
              <w:t>manera</w:t>
            </w:r>
            <w:r>
              <w:rPr>
                <w:color w:val="231F20"/>
                <w:spacing w:val="-17"/>
                <w:w w:val="95"/>
                <w:sz w:val="13"/>
              </w:rPr>
              <w:t> </w:t>
            </w:r>
            <w:r>
              <w:rPr>
                <w:color w:val="231F20"/>
                <w:w w:val="95"/>
                <w:sz w:val="13"/>
              </w:rPr>
              <w:t>notable</w:t>
            </w:r>
            <w:r>
              <w:rPr>
                <w:color w:val="231F20"/>
                <w:spacing w:val="-17"/>
                <w:w w:val="95"/>
                <w:sz w:val="13"/>
              </w:rPr>
              <w:t> </w:t>
            </w:r>
            <w:r>
              <w:rPr>
                <w:color w:val="231F20"/>
                <w:w w:val="95"/>
                <w:sz w:val="13"/>
              </w:rPr>
              <w:t>en</w:t>
            </w:r>
            <w:r>
              <w:rPr>
                <w:color w:val="231F20"/>
                <w:spacing w:val="-17"/>
                <w:w w:val="95"/>
                <w:sz w:val="13"/>
              </w:rPr>
              <w:t> </w:t>
            </w:r>
            <w:r>
              <w:rPr>
                <w:color w:val="231F20"/>
                <w:w w:val="95"/>
                <w:sz w:val="13"/>
              </w:rPr>
              <w:t>los</w:t>
            </w:r>
            <w:r>
              <w:rPr>
                <w:color w:val="231F20"/>
                <w:spacing w:val="-17"/>
                <w:w w:val="95"/>
                <w:sz w:val="13"/>
              </w:rPr>
              <w:t> </w:t>
            </w:r>
            <w:r>
              <w:rPr>
                <w:color w:val="231F20"/>
                <w:w w:val="95"/>
                <w:sz w:val="13"/>
              </w:rPr>
              <w:t>últimos</w:t>
            </w:r>
            <w:r>
              <w:rPr>
                <w:color w:val="231F20"/>
                <w:spacing w:val="-17"/>
                <w:w w:val="95"/>
                <w:sz w:val="13"/>
              </w:rPr>
              <w:t> </w:t>
            </w:r>
            <w:r>
              <w:rPr>
                <w:color w:val="231F20"/>
                <w:w w:val="95"/>
                <w:sz w:val="13"/>
              </w:rPr>
              <w:t>años,</w:t>
            </w:r>
            <w:r>
              <w:rPr>
                <w:color w:val="231F20"/>
                <w:spacing w:val="-17"/>
                <w:w w:val="95"/>
                <w:sz w:val="13"/>
              </w:rPr>
              <w:t> </w:t>
            </w:r>
            <w:r>
              <w:rPr>
                <w:color w:val="231F20"/>
                <w:w w:val="95"/>
                <w:sz w:val="13"/>
              </w:rPr>
              <w:t>de- </w:t>
            </w:r>
            <w:r>
              <w:rPr>
                <w:color w:val="231F20"/>
                <w:sz w:val="13"/>
              </w:rPr>
              <w:t>bido</w:t>
            </w:r>
            <w:r>
              <w:rPr>
                <w:color w:val="231F20"/>
                <w:spacing w:val="-18"/>
                <w:sz w:val="13"/>
              </w:rPr>
              <w:t> </w:t>
            </w:r>
            <w:r>
              <w:rPr>
                <w:color w:val="231F20"/>
                <w:sz w:val="13"/>
              </w:rPr>
              <w:t>a</w:t>
            </w:r>
            <w:r>
              <w:rPr>
                <w:color w:val="231F20"/>
                <w:spacing w:val="-18"/>
                <w:sz w:val="13"/>
              </w:rPr>
              <w:t> </w:t>
            </w:r>
            <w:r>
              <w:rPr>
                <w:color w:val="231F20"/>
                <w:sz w:val="13"/>
              </w:rPr>
              <w:t>la</w:t>
            </w:r>
            <w:r>
              <w:rPr>
                <w:color w:val="231F20"/>
                <w:spacing w:val="-18"/>
                <w:sz w:val="13"/>
              </w:rPr>
              <w:t> </w:t>
            </w:r>
            <w:r>
              <w:rPr>
                <w:color w:val="231F20"/>
                <w:sz w:val="13"/>
              </w:rPr>
              <w:t>mejora</w:t>
            </w:r>
            <w:r>
              <w:rPr>
                <w:color w:val="231F20"/>
                <w:spacing w:val="-18"/>
                <w:sz w:val="13"/>
              </w:rPr>
              <w:t> </w:t>
            </w:r>
            <w:r>
              <w:rPr>
                <w:color w:val="231F20"/>
                <w:sz w:val="13"/>
              </w:rPr>
              <w:t>de</w:t>
            </w:r>
            <w:r>
              <w:rPr>
                <w:color w:val="231F20"/>
                <w:spacing w:val="-18"/>
                <w:sz w:val="13"/>
              </w:rPr>
              <w:t> </w:t>
            </w:r>
            <w:r>
              <w:rPr>
                <w:color w:val="231F20"/>
                <w:sz w:val="13"/>
              </w:rPr>
              <w:t>sus</w:t>
            </w:r>
            <w:r>
              <w:rPr>
                <w:color w:val="231F20"/>
                <w:spacing w:val="-18"/>
                <w:sz w:val="13"/>
              </w:rPr>
              <w:t> </w:t>
            </w:r>
            <w:r>
              <w:rPr>
                <w:color w:val="231F20"/>
                <w:sz w:val="13"/>
              </w:rPr>
              <w:t>propiedades,</w:t>
            </w:r>
            <w:r>
              <w:rPr>
                <w:color w:val="231F20"/>
                <w:spacing w:val="-18"/>
                <w:sz w:val="13"/>
              </w:rPr>
              <w:t> </w:t>
            </w:r>
            <w:r>
              <w:rPr>
                <w:color w:val="231F20"/>
                <w:sz w:val="13"/>
              </w:rPr>
              <w:t>que</w:t>
            </w:r>
            <w:r>
              <w:rPr>
                <w:color w:val="231F20"/>
                <w:spacing w:val="-18"/>
                <w:sz w:val="13"/>
              </w:rPr>
              <w:t> </w:t>
            </w:r>
            <w:r>
              <w:rPr>
                <w:color w:val="231F20"/>
                <w:sz w:val="13"/>
              </w:rPr>
              <w:t>los</w:t>
            </w:r>
            <w:r>
              <w:rPr>
                <w:color w:val="231F20"/>
                <w:spacing w:val="-18"/>
                <w:sz w:val="13"/>
              </w:rPr>
              <w:t> </w:t>
            </w:r>
            <w:r>
              <w:rPr>
                <w:color w:val="231F20"/>
                <w:sz w:val="13"/>
              </w:rPr>
              <w:t>han</w:t>
            </w:r>
            <w:r>
              <w:rPr>
                <w:color w:val="231F20"/>
                <w:spacing w:val="-18"/>
                <w:sz w:val="13"/>
              </w:rPr>
              <w:t> </w:t>
            </w:r>
            <w:r>
              <w:rPr>
                <w:color w:val="231F20"/>
                <w:sz w:val="13"/>
              </w:rPr>
              <w:t>hecho más</w:t>
            </w:r>
            <w:r>
              <w:rPr>
                <w:color w:val="231F20"/>
                <w:spacing w:val="-28"/>
                <w:sz w:val="13"/>
              </w:rPr>
              <w:t> </w:t>
            </w:r>
            <w:r>
              <w:rPr>
                <w:color w:val="231F20"/>
                <w:sz w:val="13"/>
              </w:rPr>
              <w:t>susceptibles</w:t>
            </w:r>
            <w:r>
              <w:rPr>
                <w:color w:val="231F20"/>
                <w:spacing w:val="-28"/>
                <w:sz w:val="13"/>
              </w:rPr>
              <w:t> </w:t>
            </w:r>
            <w:r>
              <w:rPr>
                <w:color w:val="231F20"/>
                <w:sz w:val="13"/>
              </w:rPr>
              <w:t>de</w:t>
            </w:r>
            <w:r>
              <w:rPr>
                <w:color w:val="231F20"/>
                <w:spacing w:val="-28"/>
                <w:sz w:val="13"/>
              </w:rPr>
              <w:t> </w:t>
            </w:r>
            <w:r>
              <w:rPr>
                <w:color w:val="231F20"/>
                <w:sz w:val="13"/>
              </w:rPr>
              <w:t>seguir</w:t>
            </w:r>
            <w:r>
              <w:rPr>
                <w:color w:val="231F20"/>
                <w:spacing w:val="-28"/>
                <w:sz w:val="13"/>
              </w:rPr>
              <w:t> </w:t>
            </w:r>
            <w:r>
              <w:rPr>
                <w:color w:val="231F20"/>
                <w:sz w:val="13"/>
              </w:rPr>
              <w:t>los</w:t>
            </w:r>
            <w:r>
              <w:rPr>
                <w:color w:val="231F20"/>
                <w:spacing w:val="-28"/>
                <w:sz w:val="13"/>
              </w:rPr>
              <w:t> </w:t>
            </w:r>
            <w:r>
              <w:rPr>
                <w:color w:val="231F20"/>
                <w:sz w:val="13"/>
              </w:rPr>
              <w:t>mecanismos</w:t>
            </w:r>
            <w:r>
              <w:rPr>
                <w:color w:val="231F20"/>
                <w:spacing w:val="-28"/>
                <w:sz w:val="13"/>
              </w:rPr>
              <w:t> </w:t>
            </w:r>
            <w:r>
              <w:rPr>
                <w:color w:val="231F20"/>
                <w:sz w:val="13"/>
              </w:rPr>
              <w:t>de</w:t>
            </w:r>
            <w:r>
              <w:rPr>
                <w:color w:val="231F20"/>
                <w:spacing w:val="-28"/>
                <w:sz w:val="13"/>
              </w:rPr>
              <w:t> </w:t>
            </w:r>
            <w:r>
              <w:rPr>
                <w:color w:val="231F20"/>
                <w:sz w:val="13"/>
              </w:rPr>
              <w:t>degrada- ción</w:t>
            </w:r>
            <w:r>
              <w:rPr>
                <w:color w:val="231F20"/>
                <w:spacing w:val="-29"/>
                <w:sz w:val="13"/>
              </w:rPr>
              <w:t> </w:t>
            </w:r>
            <w:r>
              <w:rPr>
                <w:color w:val="231F20"/>
                <w:sz w:val="13"/>
              </w:rPr>
              <w:t>que</w:t>
            </w:r>
            <w:r>
              <w:rPr>
                <w:color w:val="231F20"/>
                <w:spacing w:val="-29"/>
                <w:sz w:val="13"/>
              </w:rPr>
              <w:t> </w:t>
            </w:r>
            <w:r>
              <w:rPr>
                <w:color w:val="231F20"/>
                <w:sz w:val="13"/>
              </w:rPr>
              <w:t>les</w:t>
            </w:r>
            <w:r>
              <w:rPr>
                <w:color w:val="231F20"/>
                <w:spacing w:val="-29"/>
                <w:sz w:val="13"/>
              </w:rPr>
              <w:t> </w:t>
            </w:r>
            <w:r>
              <w:rPr>
                <w:color w:val="231F20"/>
                <w:sz w:val="13"/>
              </w:rPr>
              <w:t>afectan</w:t>
            </w:r>
            <w:r>
              <w:rPr>
                <w:color w:val="231F20"/>
                <w:spacing w:val="-29"/>
                <w:sz w:val="13"/>
              </w:rPr>
              <w:t> </w:t>
            </w:r>
            <w:r>
              <w:rPr>
                <w:color w:val="231F20"/>
                <w:sz w:val="13"/>
              </w:rPr>
              <w:t>en</w:t>
            </w:r>
            <w:r>
              <w:rPr>
                <w:color w:val="231F20"/>
                <w:spacing w:val="-29"/>
                <w:sz w:val="13"/>
              </w:rPr>
              <w:t> </w:t>
            </w:r>
            <w:r>
              <w:rPr>
                <w:color w:val="231F20"/>
                <w:sz w:val="13"/>
              </w:rPr>
              <w:t>el</w:t>
            </w:r>
            <w:r>
              <w:rPr>
                <w:color w:val="231F20"/>
                <w:spacing w:val="-29"/>
                <w:sz w:val="13"/>
              </w:rPr>
              <w:t> </w:t>
            </w:r>
            <w:r>
              <w:rPr>
                <w:color w:val="231F20"/>
                <w:sz w:val="13"/>
              </w:rPr>
              <w:t>medio</w:t>
            </w:r>
            <w:r>
              <w:rPr>
                <w:color w:val="231F20"/>
                <w:spacing w:val="-29"/>
                <w:sz w:val="13"/>
              </w:rPr>
              <w:t> </w:t>
            </w:r>
            <w:r>
              <w:rPr>
                <w:color w:val="231F20"/>
                <w:sz w:val="13"/>
              </w:rPr>
              <w:t>ambiente</w:t>
            </w:r>
            <w:r>
              <w:rPr>
                <w:color w:val="231F20"/>
                <w:spacing w:val="-29"/>
                <w:sz w:val="13"/>
              </w:rPr>
              <w:t> </w:t>
            </w:r>
            <w:r>
              <w:rPr>
                <w:color w:val="231F20"/>
                <w:sz w:val="13"/>
              </w:rPr>
              <w:t>una</w:t>
            </w:r>
            <w:r>
              <w:rPr>
                <w:color w:val="231F20"/>
                <w:spacing w:val="-29"/>
                <w:sz w:val="13"/>
              </w:rPr>
              <w:t> </w:t>
            </w:r>
            <w:r>
              <w:rPr>
                <w:color w:val="231F20"/>
                <w:sz w:val="13"/>
              </w:rPr>
              <w:t>vez</w:t>
            </w:r>
            <w:r>
              <w:rPr>
                <w:color w:val="231F20"/>
                <w:spacing w:val="-29"/>
                <w:sz w:val="13"/>
              </w:rPr>
              <w:t> </w:t>
            </w:r>
            <w:r>
              <w:rPr>
                <w:color w:val="231F20"/>
                <w:sz w:val="13"/>
              </w:rPr>
              <w:t>que</w:t>
            </w:r>
            <w:r>
              <w:rPr>
                <w:color w:val="231F20"/>
                <w:spacing w:val="-29"/>
                <w:sz w:val="13"/>
              </w:rPr>
              <w:t> </w:t>
            </w:r>
            <w:r>
              <w:rPr>
                <w:color w:val="231F20"/>
                <w:sz w:val="13"/>
              </w:rPr>
              <w:t>se </w:t>
            </w:r>
            <w:r>
              <w:rPr>
                <w:color w:val="231F20"/>
                <w:w w:val="95"/>
                <w:sz w:val="13"/>
              </w:rPr>
              <w:t>han</w:t>
            </w:r>
            <w:r>
              <w:rPr>
                <w:color w:val="231F20"/>
                <w:spacing w:val="-23"/>
                <w:w w:val="95"/>
                <w:sz w:val="13"/>
              </w:rPr>
              <w:t> </w:t>
            </w:r>
            <w:r>
              <w:rPr>
                <w:color w:val="231F20"/>
                <w:w w:val="95"/>
                <w:sz w:val="13"/>
              </w:rPr>
              <w:t>convertido</w:t>
            </w:r>
            <w:r>
              <w:rPr>
                <w:color w:val="231F20"/>
                <w:spacing w:val="-23"/>
                <w:w w:val="95"/>
                <w:sz w:val="13"/>
              </w:rPr>
              <w:t> </w:t>
            </w:r>
            <w:r>
              <w:rPr>
                <w:color w:val="231F20"/>
                <w:w w:val="95"/>
                <w:sz w:val="13"/>
              </w:rPr>
              <w:t>en</w:t>
            </w:r>
            <w:r>
              <w:rPr>
                <w:color w:val="231F20"/>
                <w:spacing w:val="-23"/>
                <w:w w:val="95"/>
                <w:sz w:val="13"/>
              </w:rPr>
              <w:t> </w:t>
            </w:r>
            <w:r>
              <w:rPr>
                <w:color w:val="231F20"/>
                <w:w w:val="95"/>
                <w:sz w:val="13"/>
              </w:rPr>
              <w:t>residuos.</w:t>
            </w:r>
          </w:p>
        </w:tc>
      </w:tr>
      <w:tr>
        <w:trPr>
          <w:trHeight w:val="1094" w:hRule="exact"/>
        </w:trPr>
        <w:tc>
          <w:tcPr>
            <w:tcW w:w="561"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69"/>
              <w:ind w:left="48"/>
              <w:jc w:val="center"/>
              <w:rPr>
                <w:rFonts w:ascii="Arial"/>
                <w:b/>
                <w:sz w:val="12"/>
              </w:rPr>
            </w:pPr>
            <w:r>
              <w:rPr>
                <w:rFonts w:ascii="Arial"/>
                <w:b/>
                <w:color w:val="5E9147"/>
                <w:w w:val="116"/>
                <w:sz w:val="12"/>
              </w:rPr>
              <w:t>9</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spacing w:line="273" w:lineRule="auto" w:before="103"/>
              <w:ind w:left="120" w:right="355"/>
              <w:rPr>
                <w:sz w:val="13"/>
              </w:rPr>
            </w:pPr>
            <w:r>
              <w:rPr>
                <w:color w:val="231F20"/>
                <w:sz w:val="13"/>
              </w:rPr>
              <w:t>Resistencia </w:t>
            </w:r>
            <w:r>
              <w:rPr>
                <w:color w:val="231F20"/>
                <w:w w:val="95"/>
                <w:sz w:val="13"/>
              </w:rPr>
              <w:t>de materiales</w:t>
            </w:r>
          </w:p>
        </w:tc>
        <w:tc>
          <w:tcPr>
            <w:tcW w:w="3715" w:type="dxa"/>
            <w:tcBorders>
              <w:left w:val="single" w:sz="6" w:space="0" w:color="808285"/>
            </w:tcBorders>
          </w:tcPr>
          <w:p>
            <w:pPr>
              <w:pStyle w:val="TableParagraph"/>
              <w:spacing w:before="4"/>
              <w:rPr>
                <w:rFonts w:ascii="Times New Roman"/>
                <w:sz w:val="12"/>
              </w:rPr>
            </w:pPr>
          </w:p>
          <w:p>
            <w:pPr>
              <w:pStyle w:val="TableParagraph"/>
              <w:spacing w:line="273" w:lineRule="auto"/>
              <w:ind w:left="131" w:right="70"/>
              <w:jc w:val="both"/>
              <w:rPr>
                <w:sz w:val="13"/>
              </w:rPr>
            </w:pPr>
            <w:r>
              <w:rPr>
                <w:color w:val="231F20"/>
                <w:sz w:val="13"/>
              </w:rPr>
              <w:t>Aplicar</w:t>
            </w:r>
            <w:r>
              <w:rPr>
                <w:color w:val="231F20"/>
                <w:spacing w:val="-31"/>
                <w:sz w:val="13"/>
              </w:rPr>
              <w:t> </w:t>
            </w:r>
            <w:r>
              <w:rPr>
                <w:color w:val="231F20"/>
                <w:sz w:val="13"/>
              </w:rPr>
              <w:t>los</w:t>
            </w:r>
            <w:r>
              <w:rPr>
                <w:color w:val="231F20"/>
                <w:spacing w:val="-31"/>
                <w:sz w:val="13"/>
              </w:rPr>
              <w:t> </w:t>
            </w:r>
            <w:r>
              <w:rPr>
                <w:color w:val="231F20"/>
                <w:spacing w:val="-3"/>
                <w:sz w:val="13"/>
              </w:rPr>
              <w:t>conceptos</w:t>
            </w:r>
            <w:r>
              <w:rPr>
                <w:color w:val="231F20"/>
                <w:spacing w:val="-31"/>
                <w:sz w:val="13"/>
              </w:rPr>
              <w:t> </w:t>
            </w:r>
            <w:r>
              <w:rPr>
                <w:color w:val="231F20"/>
                <w:sz w:val="13"/>
              </w:rPr>
              <w:t>de</w:t>
            </w:r>
            <w:r>
              <w:rPr>
                <w:color w:val="231F20"/>
                <w:spacing w:val="-31"/>
                <w:sz w:val="13"/>
              </w:rPr>
              <w:t> </w:t>
            </w:r>
            <w:r>
              <w:rPr>
                <w:color w:val="231F20"/>
                <w:sz w:val="13"/>
              </w:rPr>
              <w:t>las</w:t>
            </w:r>
            <w:r>
              <w:rPr>
                <w:color w:val="231F20"/>
                <w:spacing w:val="-31"/>
                <w:sz w:val="13"/>
              </w:rPr>
              <w:t> </w:t>
            </w:r>
            <w:r>
              <w:rPr>
                <w:color w:val="231F20"/>
                <w:spacing w:val="-3"/>
                <w:sz w:val="13"/>
              </w:rPr>
              <w:t>propiedades</w:t>
            </w:r>
            <w:r>
              <w:rPr>
                <w:color w:val="231F20"/>
                <w:spacing w:val="-31"/>
                <w:sz w:val="13"/>
              </w:rPr>
              <w:t> </w:t>
            </w:r>
            <w:r>
              <w:rPr>
                <w:color w:val="231F20"/>
                <w:sz w:val="13"/>
              </w:rPr>
              <w:t>mecánicas</w:t>
            </w:r>
            <w:r>
              <w:rPr>
                <w:color w:val="231F20"/>
                <w:spacing w:val="-31"/>
                <w:sz w:val="13"/>
              </w:rPr>
              <w:t> </w:t>
            </w:r>
            <w:r>
              <w:rPr>
                <w:color w:val="231F20"/>
                <w:sz w:val="13"/>
              </w:rPr>
              <w:t>de</w:t>
            </w:r>
            <w:r>
              <w:rPr>
                <w:color w:val="231F20"/>
                <w:spacing w:val="-31"/>
                <w:sz w:val="13"/>
              </w:rPr>
              <w:t> </w:t>
            </w:r>
            <w:r>
              <w:rPr>
                <w:color w:val="231F20"/>
                <w:spacing w:val="-2"/>
                <w:sz w:val="13"/>
              </w:rPr>
              <w:t>los </w:t>
            </w:r>
            <w:r>
              <w:rPr>
                <w:color w:val="231F20"/>
                <w:w w:val="95"/>
                <w:sz w:val="13"/>
              </w:rPr>
              <w:t>materiales</w:t>
            </w:r>
            <w:r>
              <w:rPr>
                <w:color w:val="231F20"/>
                <w:spacing w:val="-9"/>
                <w:w w:val="95"/>
                <w:sz w:val="13"/>
              </w:rPr>
              <w:t> </w:t>
            </w:r>
            <w:r>
              <w:rPr>
                <w:color w:val="231F20"/>
                <w:w w:val="95"/>
                <w:sz w:val="13"/>
              </w:rPr>
              <w:t>y</w:t>
            </w:r>
            <w:r>
              <w:rPr>
                <w:color w:val="231F20"/>
                <w:spacing w:val="-9"/>
                <w:w w:val="95"/>
                <w:sz w:val="13"/>
              </w:rPr>
              <w:t> </w:t>
            </w:r>
            <w:r>
              <w:rPr>
                <w:color w:val="231F20"/>
                <w:w w:val="95"/>
                <w:sz w:val="13"/>
              </w:rPr>
              <w:t>de</w:t>
            </w:r>
            <w:r>
              <w:rPr>
                <w:color w:val="231F20"/>
                <w:spacing w:val="-9"/>
                <w:w w:val="95"/>
                <w:sz w:val="13"/>
              </w:rPr>
              <w:t> </w:t>
            </w:r>
            <w:r>
              <w:rPr>
                <w:color w:val="231F20"/>
                <w:spacing w:val="-3"/>
                <w:w w:val="95"/>
                <w:sz w:val="13"/>
              </w:rPr>
              <w:t>nuevos</w:t>
            </w:r>
            <w:r>
              <w:rPr>
                <w:color w:val="231F20"/>
                <w:spacing w:val="-9"/>
                <w:w w:val="95"/>
                <w:sz w:val="13"/>
              </w:rPr>
              <w:t> </w:t>
            </w:r>
            <w:r>
              <w:rPr>
                <w:color w:val="231F20"/>
                <w:w w:val="95"/>
                <w:sz w:val="13"/>
              </w:rPr>
              <w:t>materiales</w:t>
            </w:r>
            <w:r>
              <w:rPr>
                <w:color w:val="231F20"/>
                <w:spacing w:val="-9"/>
                <w:w w:val="95"/>
                <w:sz w:val="13"/>
              </w:rPr>
              <w:t> </w:t>
            </w:r>
            <w:r>
              <w:rPr>
                <w:color w:val="231F20"/>
                <w:w w:val="95"/>
                <w:sz w:val="13"/>
              </w:rPr>
              <w:t>en</w:t>
            </w:r>
            <w:r>
              <w:rPr>
                <w:color w:val="231F20"/>
                <w:spacing w:val="-9"/>
                <w:w w:val="95"/>
                <w:sz w:val="13"/>
              </w:rPr>
              <w:t> </w:t>
            </w:r>
            <w:r>
              <w:rPr>
                <w:color w:val="231F20"/>
                <w:spacing w:val="-3"/>
                <w:w w:val="95"/>
                <w:sz w:val="13"/>
              </w:rPr>
              <w:t>diferentes</w:t>
            </w:r>
            <w:r>
              <w:rPr>
                <w:color w:val="231F20"/>
                <w:spacing w:val="-9"/>
                <w:w w:val="95"/>
                <w:sz w:val="13"/>
              </w:rPr>
              <w:t> </w:t>
            </w:r>
            <w:r>
              <w:rPr>
                <w:color w:val="231F20"/>
                <w:w w:val="95"/>
                <w:sz w:val="13"/>
              </w:rPr>
              <w:t>pruebas, para</w:t>
            </w:r>
            <w:r>
              <w:rPr>
                <w:color w:val="231F20"/>
                <w:spacing w:val="-19"/>
                <w:w w:val="95"/>
                <w:sz w:val="13"/>
              </w:rPr>
              <w:t> </w:t>
            </w:r>
            <w:r>
              <w:rPr>
                <w:color w:val="231F20"/>
                <w:w w:val="95"/>
                <w:sz w:val="13"/>
              </w:rPr>
              <w:t>determinar</w:t>
            </w:r>
            <w:r>
              <w:rPr>
                <w:color w:val="231F20"/>
                <w:spacing w:val="-19"/>
                <w:w w:val="95"/>
                <w:sz w:val="13"/>
              </w:rPr>
              <w:t> </w:t>
            </w:r>
            <w:r>
              <w:rPr>
                <w:color w:val="231F20"/>
                <w:w w:val="95"/>
                <w:sz w:val="13"/>
              </w:rPr>
              <w:t>su</w:t>
            </w:r>
            <w:r>
              <w:rPr>
                <w:color w:val="231F20"/>
                <w:spacing w:val="-19"/>
                <w:w w:val="95"/>
                <w:sz w:val="13"/>
              </w:rPr>
              <w:t> </w:t>
            </w:r>
            <w:r>
              <w:rPr>
                <w:color w:val="231F20"/>
                <w:w w:val="95"/>
                <w:sz w:val="13"/>
              </w:rPr>
              <w:t>viabilidad</w:t>
            </w:r>
            <w:r>
              <w:rPr>
                <w:color w:val="231F20"/>
                <w:spacing w:val="-19"/>
                <w:w w:val="95"/>
                <w:sz w:val="13"/>
              </w:rPr>
              <w:t> </w:t>
            </w:r>
            <w:r>
              <w:rPr>
                <w:color w:val="231F20"/>
                <w:w w:val="95"/>
                <w:sz w:val="13"/>
              </w:rPr>
              <w:t>en</w:t>
            </w:r>
            <w:r>
              <w:rPr>
                <w:color w:val="231F20"/>
                <w:spacing w:val="-19"/>
                <w:w w:val="95"/>
                <w:sz w:val="13"/>
              </w:rPr>
              <w:t> </w:t>
            </w:r>
            <w:r>
              <w:rPr>
                <w:color w:val="231F20"/>
                <w:w w:val="95"/>
                <w:sz w:val="13"/>
              </w:rPr>
              <w:t>los</w:t>
            </w:r>
            <w:r>
              <w:rPr>
                <w:color w:val="231F20"/>
                <w:spacing w:val="-19"/>
                <w:w w:val="95"/>
                <w:sz w:val="13"/>
              </w:rPr>
              <w:t> </w:t>
            </w:r>
            <w:r>
              <w:rPr>
                <w:color w:val="231F20"/>
                <w:spacing w:val="-3"/>
                <w:w w:val="95"/>
                <w:sz w:val="13"/>
              </w:rPr>
              <w:t>proyectos,</w:t>
            </w:r>
            <w:r>
              <w:rPr>
                <w:color w:val="231F20"/>
                <w:spacing w:val="-19"/>
                <w:w w:val="95"/>
                <w:sz w:val="13"/>
              </w:rPr>
              <w:t> </w:t>
            </w:r>
            <w:r>
              <w:rPr>
                <w:color w:val="231F20"/>
                <w:w w:val="95"/>
                <w:sz w:val="13"/>
              </w:rPr>
              <w:t>sostenibili- dad</w:t>
            </w:r>
            <w:r>
              <w:rPr>
                <w:color w:val="231F20"/>
                <w:spacing w:val="-22"/>
                <w:w w:val="95"/>
                <w:sz w:val="13"/>
              </w:rPr>
              <w:t> </w:t>
            </w:r>
            <w:r>
              <w:rPr>
                <w:color w:val="231F20"/>
                <w:w w:val="95"/>
                <w:sz w:val="13"/>
              </w:rPr>
              <w:t>e</w:t>
            </w:r>
            <w:r>
              <w:rPr>
                <w:color w:val="231F20"/>
                <w:spacing w:val="-22"/>
                <w:w w:val="95"/>
                <w:sz w:val="13"/>
              </w:rPr>
              <w:t> </w:t>
            </w:r>
            <w:r>
              <w:rPr>
                <w:color w:val="231F20"/>
                <w:w w:val="95"/>
                <w:sz w:val="13"/>
              </w:rPr>
              <w:t>impactos</w:t>
            </w:r>
            <w:r>
              <w:rPr>
                <w:color w:val="231F20"/>
                <w:spacing w:val="-22"/>
                <w:w w:val="95"/>
                <w:sz w:val="13"/>
              </w:rPr>
              <w:t> </w:t>
            </w:r>
            <w:r>
              <w:rPr>
                <w:color w:val="231F20"/>
                <w:w w:val="95"/>
                <w:sz w:val="13"/>
              </w:rPr>
              <w:t>al</w:t>
            </w:r>
            <w:r>
              <w:rPr>
                <w:color w:val="231F20"/>
                <w:spacing w:val="-22"/>
                <w:w w:val="95"/>
                <w:sz w:val="13"/>
              </w:rPr>
              <w:t> </w:t>
            </w:r>
            <w:r>
              <w:rPr>
                <w:color w:val="231F20"/>
                <w:spacing w:val="-3"/>
                <w:w w:val="95"/>
                <w:sz w:val="13"/>
              </w:rPr>
              <w:t>ambiente.</w:t>
            </w:r>
          </w:p>
        </w:tc>
      </w:tr>
      <w:tr>
        <w:trPr>
          <w:trHeight w:val="1104" w:hRule="exact"/>
        </w:trPr>
        <w:tc>
          <w:tcPr>
            <w:tcW w:w="561"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74"/>
              <w:ind w:left="200" w:right="152"/>
              <w:jc w:val="center"/>
              <w:rPr>
                <w:rFonts w:ascii="Arial"/>
                <w:b/>
                <w:sz w:val="12"/>
              </w:rPr>
            </w:pPr>
            <w:r>
              <w:rPr>
                <w:rFonts w:ascii="Arial"/>
                <w:b/>
                <w:color w:val="5E9147"/>
                <w:w w:val="115"/>
                <w:sz w:val="12"/>
              </w:rPr>
              <w:t>10</w:t>
            </w:r>
          </w:p>
        </w:tc>
        <w:tc>
          <w:tcPr>
            <w:tcW w:w="1353" w:type="dxa"/>
            <w:tcBorders>
              <w:left w:val="single" w:sz="6" w:space="0" w:color="808285"/>
              <w:right w:val="single" w:sz="6" w:space="0" w:color="808285"/>
            </w:tcBorders>
          </w:tcPr>
          <w:p>
            <w:pPr>
              <w:pStyle w:val="TableParagraph"/>
              <w:spacing w:before="8"/>
              <w:rPr>
                <w:rFonts w:ascii="Times New Roman"/>
                <w:sz w:val="17"/>
              </w:rPr>
            </w:pPr>
          </w:p>
          <w:p>
            <w:pPr>
              <w:pStyle w:val="TableParagraph"/>
              <w:spacing w:line="273" w:lineRule="auto"/>
              <w:ind w:left="120" w:right="74"/>
              <w:jc w:val="both"/>
              <w:rPr>
                <w:sz w:val="13"/>
              </w:rPr>
            </w:pPr>
            <w:r>
              <w:rPr>
                <w:color w:val="231F20"/>
                <w:w w:val="95"/>
                <w:sz w:val="13"/>
              </w:rPr>
              <w:t>Diseño</w:t>
            </w:r>
            <w:r>
              <w:rPr>
                <w:color w:val="231F20"/>
                <w:spacing w:val="-16"/>
                <w:w w:val="95"/>
                <w:sz w:val="13"/>
              </w:rPr>
              <w:t> </w:t>
            </w:r>
            <w:r>
              <w:rPr>
                <w:color w:val="231F20"/>
                <w:spacing w:val="-3"/>
                <w:w w:val="95"/>
                <w:sz w:val="13"/>
              </w:rPr>
              <w:t>automotriz, </w:t>
            </w:r>
            <w:r>
              <w:rPr>
                <w:color w:val="231F20"/>
                <w:w w:val="90"/>
                <w:sz w:val="13"/>
              </w:rPr>
              <w:t>juguetes, muebles, </w:t>
            </w:r>
            <w:r>
              <w:rPr>
                <w:color w:val="231F20"/>
                <w:spacing w:val="-3"/>
                <w:w w:val="95"/>
                <w:sz w:val="13"/>
              </w:rPr>
              <w:t>electrodomésticos, </w:t>
            </w:r>
            <w:r>
              <w:rPr>
                <w:color w:val="231F20"/>
                <w:w w:val="95"/>
                <w:sz w:val="13"/>
              </w:rPr>
              <w:t>equipo</w:t>
            </w:r>
            <w:r>
              <w:rPr>
                <w:color w:val="231F20"/>
                <w:spacing w:val="-24"/>
                <w:w w:val="95"/>
                <w:sz w:val="13"/>
              </w:rPr>
              <w:t> </w:t>
            </w:r>
            <w:r>
              <w:rPr>
                <w:color w:val="231F20"/>
                <w:w w:val="95"/>
                <w:sz w:val="13"/>
              </w:rPr>
              <w:t>y</w:t>
            </w:r>
            <w:r>
              <w:rPr>
                <w:color w:val="231F20"/>
                <w:spacing w:val="-24"/>
                <w:w w:val="95"/>
                <w:sz w:val="13"/>
              </w:rPr>
              <w:t> </w:t>
            </w:r>
            <w:r>
              <w:rPr>
                <w:color w:val="231F20"/>
                <w:spacing w:val="-3"/>
                <w:w w:val="95"/>
                <w:sz w:val="13"/>
              </w:rPr>
              <w:t>máquinas</w:t>
            </w:r>
          </w:p>
        </w:tc>
        <w:tc>
          <w:tcPr>
            <w:tcW w:w="3715" w:type="dxa"/>
            <w:tcBorders>
              <w:left w:val="single" w:sz="6" w:space="0" w:color="808285"/>
            </w:tcBorders>
          </w:tcPr>
          <w:p>
            <w:pPr>
              <w:pStyle w:val="TableParagraph"/>
              <w:spacing w:before="8"/>
              <w:rPr>
                <w:rFonts w:ascii="Times New Roman"/>
                <w:sz w:val="17"/>
              </w:rPr>
            </w:pPr>
          </w:p>
          <w:p>
            <w:pPr>
              <w:pStyle w:val="TableParagraph"/>
              <w:spacing w:line="273" w:lineRule="auto"/>
              <w:ind w:left="131" w:right="70"/>
              <w:jc w:val="both"/>
              <w:rPr>
                <w:sz w:val="13"/>
              </w:rPr>
            </w:pPr>
            <w:r>
              <w:rPr>
                <w:color w:val="231F20"/>
                <w:spacing w:val="-3"/>
                <w:w w:val="95"/>
                <w:sz w:val="13"/>
              </w:rPr>
              <w:t>Evaluar </w:t>
            </w:r>
            <w:r>
              <w:rPr>
                <w:color w:val="231F20"/>
                <w:w w:val="95"/>
                <w:sz w:val="13"/>
              </w:rPr>
              <w:t>los aspectos </w:t>
            </w:r>
            <w:r>
              <w:rPr>
                <w:color w:val="231F20"/>
                <w:spacing w:val="-3"/>
                <w:w w:val="95"/>
                <w:sz w:val="13"/>
              </w:rPr>
              <w:t>ergonómicos, tecnológicos, </w:t>
            </w:r>
            <w:r>
              <w:rPr>
                <w:color w:val="231F20"/>
                <w:spacing w:val="-2"/>
                <w:w w:val="95"/>
                <w:sz w:val="13"/>
              </w:rPr>
              <w:t>producti- </w:t>
            </w:r>
            <w:r>
              <w:rPr>
                <w:color w:val="231F20"/>
                <w:spacing w:val="-2"/>
                <w:sz w:val="13"/>
              </w:rPr>
              <w:t>vos</w:t>
            </w:r>
            <w:r>
              <w:rPr>
                <w:color w:val="231F20"/>
                <w:spacing w:val="-34"/>
                <w:sz w:val="13"/>
              </w:rPr>
              <w:t> </w:t>
            </w:r>
            <w:r>
              <w:rPr>
                <w:color w:val="231F20"/>
                <w:sz w:val="13"/>
              </w:rPr>
              <w:t>y</w:t>
            </w:r>
            <w:r>
              <w:rPr>
                <w:color w:val="231F20"/>
                <w:spacing w:val="-34"/>
                <w:sz w:val="13"/>
              </w:rPr>
              <w:t> </w:t>
            </w:r>
            <w:r>
              <w:rPr>
                <w:color w:val="231F20"/>
                <w:spacing w:val="-3"/>
                <w:sz w:val="13"/>
              </w:rPr>
              <w:t>estéticos</w:t>
            </w:r>
            <w:r>
              <w:rPr>
                <w:color w:val="231F20"/>
                <w:spacing w:val="-34"/>
                <w:sz w:val="13"/>
              </w:rPr>
              <w:t> </w:t>
            </w:r>
            <w:r>
              <w:rPr>
                <w:color w:val="231F20"/>
                <w:sz w:val="13"/>
              </w:rPr>
              <w:t>en</w:t>
            </w:r>
            <w:r>
              <w:rPr>
                <w:color w:val="231F20"/>
                <w:spacing w:val="-34"/>
                <w:sz w:val="13"/>
              </w:rPr>
              <w:t> </w:t>
            </w:r>
            <w:r>
              <w:rPr>
                <w:color w:val="231F20"/>
                <w:sz w:val="13"/>
              </w:rPr>
              <w:t>un</w:t>
            </w:r>
            <w:r>
              <w:rPr>
                <w:color w:val="231F20"/>
                <w:spacing w:val="-34"/>
                <w:sz w:val="13"/>
              </w:rPr>
              <w:t> </w:t>
            </w:r>
            <w:r>
              <w:rPr>
                <w:color w:val="231F20"/>
                <w:spacing w:val="-3"/>
                <w:sz w:val="13"/>
              </w:rPr>
              <w:t>contexto</w:t>
            </w:r>
            <w:r>
              <w:rPr>
                <w:color w:val="231F20"/>
                <w:spacing w:val="-34"/>
                <w:sz w:val="13"/>
              </w:rPr>
              <w:t> </w:t>
            </w:r>
            <w:r>
              <w:rPr>
                <w:color w:val="231F20"/>
                <w:sz w:val="13"/>
              </w:rPr>
              <w:t>determinado</w:t>
            </w:r>
            <w:r>
              <w:rPr>
                <w:color w:val="231F20"/>
                <w:spacing w:val="-34"/>
                <w:sz w:val="13"/>
              </w:rPr>
              <w:t> </w:t>
            </w:r>
            <w:r>
              <w:rPr>
                <w:color w:val="231F20"/>
                <w:sz w:val="13"/>
              </w:rPr>
              <w:t>para</w:t>
            </w:r>
            <w:r>
              <w:rPr>
                <w:color w:val="231F20"/>
                <w:spacing w:val="-34"/>
                <w:sz w:val="13"/>
              </w:rPr>
              <w:t> </w:t>
            </w:r>
            <w:r>
              <w:rPr>
                <w:color w:val="231F20"/>
                <w:spacing w:val="-3"/>
                <w:sz w:val="13"/>
              </w:rPr>
              <w:t>proponer </w:t>
            </w:r>
            <w:r>
              <w:rPr>
                <w:color w:val="231F20"/>
                <w:sz w:val="13"/>
              </w:rPr>
              <w:t>la</w:t>
            </w:r>
            <w:r>
              <w:rPr>
                <w:color w:val="231F20"/>
                <w:spacing w:val="-12"/>
                <w:sz w:val="13"/>
              </w:rPr>
              <w:t> </w:t>
            </w:r>
            <w:r>
              <w:rPr>
                <w:color w:val="231F20"/>
                <w:spacing w:val="-3"/>
                <w:sz w:val="13"/>
              </w:rPr>
              <w:t>manufactura</w:t>
            </w:r>
            <w:r>
              <w:rPr>
                <w:color w:val="231F20"/>
                <w:spacing w:val="-12"/>
                <w:sz w:val="13"/>
              </w:rPr>
              <w:t> </w:t>
            </w:r>
            <w:r>
              <w:rPr>
                <w:color w:val="231F20"/>
                <w:sz w:val="13"/>
              </w:rPr>
              <w:t>de</w:t>
            </w:r>
            <w:r>
              <w:rPr>
                <w:color w:val="231F20"/>
                <w:spacing w:val="-12"/>
                <w:sz w:val="13"/>
              </w:rPr>
              <w:t> </w:t>
            </w:r>
            <w:r>
              <w:rPr>
                <w:color w:val="231F20"/>
                <w:sz w:val="13"/>
              </w:rPr>
              <w:t>objetos</w:t>
            </w:r>
            <w:r>
              <w:rPr>
                <w:color w:val="231F20"/>
                <w:spacing w:val="-12"/>
                <w:sz w:val="13"/>
              </w:rPr>
              <w:t> </w:t>
            </w:r>
            <w:r>
              <w:rPr>
                <w:color w:val="231F20"/>
                <w:sz w:val="13"/>
              </w:rPr>
              <w:t>o</w:t>
            </w:r>
            <w:r>
              <w:rPr>
                <w:color w:val="231F20"/>
                <w:spacing w:val="-12"/>
                <w:sz w:val="13"/>
              </w:rPr>
              <w:t> </w:t>
            </w:r>
            <w:r>
              <w:rPr>
                <w:color w:val="231F20"/>
                <w:spacing w:val="-3"/>
                <w:sz w:val="13"/>
              </w:rPr>
              <w:t>artefactos</w:t>
            </w:r>
            <w:r>
              <w:rPr>
                <w:color w:val="231F20"/>
                <w:spacing w:val="-12"/>
                <w:sz w:val="13"/>
              </w:rPr>
              <w:t> </w:t>
            </w:r>
            <w:r>
              <w:rPr>
                <w:color w:val="231F20"/>
                <w:sz w:val="13"/>
              </w:rPr>
              <w:t>en</w:t>
            </w:r>
            <w:r>
              <w:rPr>
                <w:color w:val="231F20"/>
                <w:spacing w:val="-12"/>
                <w:sz w:val="13"/>
              </w:rPr>
              <w:t> </w:t>
            </w:r>
            <w:r>
              <w:rPr>
                <w:color w:val="231F20"/>
                <w:spacing w:val="-3"/>
                <w:sz w:val="13"/>
              </w:rPr>
              <w:t>herramientas </w:t>
            </w:r>
            <w:r>
              <w:rPr>
                <w:color w:val="231F20"/>
                <w:w w:val="95"/>
                <w:sz w:val="13"/>
              </w:rPr>
              <w:t>que</w:t>
            </w:r>
            <w:r>
              <w:rPr>
                <w:color w:val="231F20"/>
                <w:spacing w:val="-26"/>
                <w:w w:val="95"/>
                <w:sz w:val="13"/>
              </w:rPr>
              <w:t> </w:t>
            </w:r>
            <w:r>
              <w:rPr>
                <w:color w:val="231F20"/>
                <w:spacing w:val="-3"/>
                <w:w w:val="95"/>
                <w:sz w:val="13"/>
              </w:rPr>
              <w:t>contribuyan</w:t>
            </w:r>
            <w:r>
              <w:rPr>
                <w:color w:val="231F20"/>
                <w:spacing w:val="-26"/>
                <w:w w:val="95"/>
                <w:sz w:val="13"/>
              </w:rPr>
              <w:t> </w:t>
            </w:r>
            <w:r>
              <w:rPr>
                <w:color w:val="231F20"/>
                <w:w w:val="95"/>
                <w:sz w:val="13"/>
              </w:rPr>
              <w:t>al</w:t>
            </w:r>
            <w:r>
              <w:rPr>
                <w:color w:val="231F20"/>
                <w:spacing w:val="-26"/>
                <w:w w:val="95"/>
                <w:sz w:val="13"/>
              </w:rPr>
              <w:t> </w:t>
            </w:r>
            <w:r>
              <w:rPr>
                <w:color w:val="231F20"/>
                <w:w w:val="95"/>
                <w:sz w:val="13"/>
              </w:rPr>
              <w:t>enriquecimiento</w:t>
            </w:r>
            <w:r>
              <w:rPr>
                <w:color w:val="231F20"/>
                <w:spacing w:val="-26"/>
                <w:w w:val="95"/>
                <w:sz w:val="13"/>
              </w:rPr>
              <w:t> </w:t>
            </w:r>
            <w:r>
              <w:rPr>
                <w:color w:val="231F20"/>
                <w:w w:val="95"/>
                <w:sz w:val="13"/>
              </w:rPr>
              <w:t>de</w:t>
            </w:r>
            <w:r>
              <w:rPr>
                <w:color w:val="231F20"/>
                <w:spacing w:val="-26"/>
                <w:w w:val="95"/>
                <w:sz w:val="13"/>
              </w:rPr>
              <w:t> </w:t>
            </w:r>
            <w:r>
              <w:rPr>
                <w:color w:val="231F20"/>
                <w:w w:val="95"/>
                <w:sz w:val="13"/>
              </w:rPr>
              <w:t>la</w:t>
            </w:r>
            <w:r>
              <w:rPr>
                <w:color w:val="231F20"/>
                <w:spacing w:val="-26"/>
                <w:w w:val="95"/>
                <w:sz w:val="13"/>
              </w:rPr>
              <w:t> </w:t>
            </w:r>
            <w:r>
              <w:rPr>
                <w:color w:val="231F20"/>
                <w:w w:val="95"/>
                <w:sz w:val="13"/>
              </w:rPr>
              <w:t>cultura</w:t>
            </w:r>
            <w:r>
              <w:rPr>
                <w:color w:val="231F20"/>
                <w:spacing w:val="-26"/>
                <w:w w:val="95"/>
                <w:sz w:val="13"/>
              </w:rPr>
              <w:t> </w:t>
            </w:r>
            <w:r>
              <w:rPr>
                <w:color w:val="231F20"/>
                <w:spacing w:val="-3"/>
                <w:w w:val="95"/>
                <w:sz w:val="13"/>
              </w:rPr>
              <w:t>material.</w:t>
            </w:r>
          </w:p>
        </w:tc>
      </w:tr>
      <w:tr>
        <w:trPr>
          <w:trHeight w:val="800" w:hRule="exact"/>
        </w:trPr>
        <w:tc>
          <w:tcPr>
            <w:tcW w:w="561" w:type="dxa"/>
            <w:tcBorders>
              <w:right w:val="single" w:sz="6" w:space="0" w:color="808285"/>
            </w:tcBorders>
          </w:tcPr>
          <w:p>
            <w:pPr>
              <w:pStyle w:val="TableParagraph"/>
              <w:rPr>
                <w:rFonts w:ascii="Times New Roman"/>
                <w:sz w:val="12"/>
              </w:rPr>
            </w:pPr>
          </w:p>
          <w:p>
            <w:pPr>
              <w:pStyle w:val="TableParagraph"/>
              <w:spacing w:before="2"/>
              <w:rPr>
                <w:rFonts w:ascii="Times New Roman"/>
                <w:sz w:val="17"/>
              </w:rPr>
            </w:pPr>
          </w:p>
          <w:p>
            <w:pPr>
              <w:pStyle w:val="TableParagraph"/>
              <w:ind w:left="200" w:right="152"/>
              <w:jc w:val="center"/>
              <w:rPr>
                <w:rFonts w:ascii="Arial"/>
                <w:b/>
                <w:sz w:val="12"/>
              </w:rPr>
            </w:pPr>
            <w:r>
              <w:rPr>
                <w:rFonts w:ascii="Arial"/>
                <w:b/>
                <w:color w:val="5E9147"/>
                <w:w w:val="115"/>
                <w:sz w:val="12"/>
              </w:rPr>
              <w:t>11</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spacing w:before="11"/>
              <w:rPr>
                <w:rFonts w:ascii="Times New Roman"/>
                <w:sz w:val="15"/>
              </w:rPr>
            </w:pPr>
          </w:p>
          <w:p>
            <w:pPr>
              <w:pStyle w:val="TableParagraph"/>
              <w:ind w:left="120"/>
              <w:rPr>
                <w:sz w:val="13"/>
              </w:rPr>
            </w:pPr>
            <w:r>
              <w:rPr>
                <w:color w:val="231F20"/>
                <w:w w:val="90"/>
                <w:sz w:val="13"/>
              </w:rPr>
              <w:t>Impacto ambiental</w:t>
            </w:r>
          </w:p>
        </w:tc>
        <w:tc>
          <w:tcPr>
            <w:tcW w:w="3715" w:type="dxa"/>
            <w:tcBorders>
              <w:left w:val="single" w:sz="6" w:space="0" w:color="808285"/>
            </w:tcBorders>
          </w:tcPr>
          <w:p>
            <w:pPr>
              <w:pStyle w:val="TableParagraph"/>
              <w:spacing w:before="3"/>
              <w:rPr>
                <w:rFonts w:ascii="Times New Roman"/>
                <w:sz w:val="12"/>
              </w:rPr>
            </w:pPr>
          </w:p>
          <w:p>
            <w:pPr>
              <w:pStyle w:val="TableParagraph"/>
              <w:spacing w:line="273" w:lineRule="auto" w:before="1"/>
              <w:ind w:left="131" w:right="71"/>
              <w:jc w:val="both"/>
              <w:rPr>
                <w:sz w:val="13"/>
              </w:rPr>
            </w:pPr>
            <w:r>
              <w:rPr>
                <w:color w:val="231F20"/>
                <w:w w:val="95"/>
                <w:sz w:val="13"/>
              </w:rPr>
              <w:t>Comprender</w:t>
            </w:r>
            <w:r>
              <w:rPr>
                <w:color w:val="231F20"/>
                <w:spacing w:val="-11"/>
                <w:w w:val="95"/>
                <w:sz w:val="13"/>
              </w:rPr>
              <w:t> </w:t>
            </w:r>
            <w:r>
              <w:rPr>
                <w:color w:val="231F20"/>
                <w:w w:val="95"/>
                <w:sz w:val="13"/>
              </w:rPr>
              <w:t>las</w:t>
            </w:r>
            <w:r>
              <w:rPr>
                <w:color w:val="231F20"/>
                <w:spacing w:val="-11"/>
                <w:w w:val="95"/>
                <w:sz w:val="13"/>
              </w:rPr>
              <w:t> </w:t>
            </w:r>
            <w:r>
              <w:rPr>
                <w:color w:val="231F20"/>
                <w:spacing w:val="-3"/>
                <w:w w:val="95"/>
                <w:sz w:val="13"/>
              </w:rPr>
              <w:t>relaciones</w:t>
            </w:r>
            <w:r>
              <w:rPr>
                <w:color w:val="231F20"/>
                <w:spacing w:val="-11"/>
                <w:w w:val="95"/>
                <w:sz w:val="13"/>
              </w:rPr>
              <w:t> </w:t>
            </w:r>
            <w:r>
              <w:rPr>
                <w:color w:val="231F20"/>
                <w:w w:val="95"/>
                <w:sz w:val="13"/>
              </w:rPr>
              <w:t>existentes</w:t>
            </w:r>
            <w:r>
              <w:rPr>
                <w:color w:val="231F20"/>
                <w:spacing w:val="-11"/>
                <w:w w:val="95"/>
                <w:sz w:val="13"/>
              </w:rPr>
              <w:t> </w:t>
            </w:r>
            <w:r>
              <w:rPr>
                <w:color w:val="231F20"/>
                <w:w w:val="95"/>
                <w:sz w:val="13"/>
              </w:rPr>
              <w:t>entre</w:t>
            </w:r>
            <w:r>
              <w:rPr>
                <w:color w:val="231F20"/>
                <w:spacing w:val="-11"/>
                <w:w w:val="95"/>
                <w:sz w:val="13"/>
              </w:rPr>
              <w:t> </w:t>
            </w:r>
            <w:r>
              <w:rPr>
                <w:color w:val="231F20"/>
                <w:w w:val="95"/>
                <w:sz w:val="13"/>
              </w:rPr>
              <w:t>los</w:t>
            </w:r>
            <w:r>
              <w:rPr>
                <w:color w:val="231F20"/>
                <w:spacing w:val="-11"/>
                <w:w w:val="95"/>
                <w:sz w:val="13"/>
              </w:rPr>
              <w:t> </w:t>
            </w:r>
            <w:r>
              <w:rPr>
                <w:color w:val="231F20"/>
                <w:spacing w:val="-3"/>
                <w:w w:val="95"/>
                <w:sz w:val="13"/>
              </w:rPr>
              <w:t>elementos </w:t>
            </w:r>
            <w:r>
              <w:rPr>
                <w:color w:val="231F20"/>
                <w:sz w:val="13"/>
              </w:rPr>
              <w:t>de</w:t>
            </w:r>
            <w:r>
              <w:rPr>
                <w:color w:val="231F20"/>
                <w:spacing w:val="-21"/>
                <w:sz w:val="13"/>
              </w:rPr>
              <w:t> </w:t>
            </w:r>
            <w:r>
              <w:rPr>
                <w:color w:val="231F20"/>
                <w:sz w:val="13"/>
              </w:rPr>
              <w:t>un</w:t>
            </w:r>
            <w:r>
              <w:rPr>
                <w:color w:val="231F20"/>
                <w:spacing w:val="-21"/>
                <w:sz w:val="13"/>
              </w:rPr>
              <w:t> </w:t>
            </w:r>
            <w:r>
              <w:rPr>
                <w:color w:val="231F20"/>
                <w:spacing w:val="-3"/>
                <w:sz w:val="13"/>
              </w:rPr>
              <w:t>ecosistema,</w:t>
            </w:r>
            <w:r>
              <w:rPr>
                <w:color w:val="231F20"/>
                <w:spacing w:val="-21"/>
                <w:sz w:val="13"/>
              </w:rPr>
              <w:t> </w:t>
            </w:r>
            <w:r>
              <w:rPr>
                <w:color w:val="231F20"/>
                <w:sz w:val="13"/>
              </w:rPr>
              <w:t>sus</w:t>
            </w:r>
            <w:r>
              <w:rPr>
                <w:color w:val="231F20"/>
                <w:spacing w:val="-21"/>
                <w:sz w:val="13"/>
              </w:rPr>
              <w:t> </w:t>
            </w:r>
            <w:r>
              <w:rPr>
                <w:color w:val="231F20"/>
                <w:sz w:val="13"/>
              </w:rPr>
              <w:t>insumos</w:t>
            </w:r>
            <w:r>
              <w:rPr>
                <w:color w:val="231F20"/>
                <w:spacing w:val="-21"/>
                <w:sz w:val="13"/>
              </w:rPr>
              <w:t> </w:t>
            </w:r>
            <w:r>
              <w:rPr>
                <w:color w:val="231F20"/>
                <w:sz w:val="13"/>
              </w:rPr>
              <w:t>y</w:t>
            </w:r>
            <w:r>
              <w:rPr>
                <w:color w:val="231F20"/>
                <w:spacing w:val="-21"/>
                <w:sz w:val="13"/>
              </w:rPr>
              <w:t> </w:t>
            </w:r>
            <w:r>
              <w:rPr>
                <w:color w:val="231F20"/>
                <w:spacing w:val="-3"/>
                <w:sz w:val="13"/>
              </w:rPr>
              <w:t>productos</w:t>
            </w:r>
            <w:r>
              <w:rPr>
                <w:color w:val="231F20"/>
                <w:spacing w:val="-21"/>
                <w:sz w:val="13"/>
              </w:rPr>
              <w:t> </w:t>
            </w:r>
            <w:r>
              <w:rPr>
                <w:color w:val="231F20"/>
                <w:spacing w:val="-3"/>
                <w:sz w:val="13"/>
              </w:rPr>
              <w:t>formando</w:t>
            </w:r>
            <w:r>
              <w:rPr>
                <w:color w:val="231F20"/>
                <w:spacing w:val="-21"/>
                <w:sz w:val="13"/>
              </w:rPr>
              <w:t> </w:t>
            </w:r>
            <w:r>
              <w:rPr>
                <w:color w:val="231F20"/>
                <w:sz w:val="13"/>
              </w:rPr>
              <w:t>un </w:t>
            </w:r>
            <w:r>
              <w:rPr>
                <w:color w:val="231F20"/>
                <w:w w:val="95"/>
                <w:sz w:val="13"/>
              </w:rPr>
              <w:t>todo,</w:t>
            </w:r>
            <w:r>
              <w:rPr>
                <w:color w:val="231F20"/>
                <w:spacing w:val="-22"/>
                <w:w w:val="95"/>
                <w:sz w:val="13"/>
              </w:rPr>
              <w:t> </w:t>
            </w:r>
            <w:r>
              <w:rPr>
                <w:color w:val="231F20"/>
                <w:spacing w:val="-2"/>
                <w:w w:val="95"/>
                <w:sz w:val="13"/>
              </w:rPr>
              <w:t>dentro</w:t>
            </w:r>
            <w:r>
              <w:rPr>
                <w:color w:val="231F20"/>
                <w:spacing w:val="-22"/>
                <w:w w:val="95"/>
                <w:sz w:val="13"/>
              </w:rPr>
              <w:t> </w:t>
            </w:r>
            <w:r>
              <w:rPr>
                <w:color w:val="231F20"/>
                <w:w w:val="95"/>
                <w:sz w:val="13"/>
              </w:rPr>
              <w:t>del</w:t>
            </w:r>
            <w:r>
              <w:rPr>
                <w:color w:val="231F20"/>
                <w:spacing w:val="-22"/>
                <w:w w:val="95"/>
                <w:sz w:val="13"/>
              </w:rPr>
              <w:t> </w:t>
            </w:r>
            <w:r>
              <w:rPr>
                <w:color w:val="231F20"/>
                <w:w w:val="95"/>
                <w:sz w:val="13"/>
              </w:rPr>
              <w:t>cual</w:t>
            </w:r>
            <w:r>
              <w:rPr>
                <w:color w:val="231F20"/>
                <w:spacing w:val="-22"/>
                <w:w w:val="95"/>
                <w:sz w:val="13"/>
              </w:rPr>
              <w:t> </w:t>
            </w:r>
            <w:r>
              <w:rPr>
                <w:color w:val="231F20"/>
                <w:w w:val="95"/>
                <w:sz w:val="13"/>
              </w:rPr>
              <w:t>el</w:t>
            </w:r>
            <w:r>
              <w:rPr>
                <w:color w:val="231F20"/>
                <w:spacing w:val="-22"/>
                <w:w w:val="95"/>
                <w:sz w:val="13"/>
              </w:rPr>
              <w:t> </w:t>
            </w:r>
            <w:r>
              <w:rPr>
                <w:color w:val="231F20"/>
                <w:w w:val="95"/>
                <w:sz w:val="13"/>
              </w:rPr>
              <w:t>ser</w:t>
            </w:r>
            <w:r>
              <w:rPr>
                <w:color w:val="231F20"/>
                <w:spacing w:val="-22"/>
                <w:w w:val="95"/>
                <w:sz w:val="13"/>
              </w:rPr>
              <w:t> </w:t>
            </w:r>
            <w:r>
              <w:rPr>
                <w:color w:val="231F20"/>
                <w:w w:val="95"/>
                <w:sz w:val="13"/>
              </w:rPr>
              <w:t>humano</w:t>
            </w:r>
            <w:r>
              <w:rPr>
                <w:color w:val="231F20"/>
                <w:spacing w:val="-22"/>
                <w:w w:val="95"/>
                <w:sz w:val="13"/>
              </w:rPr>
              <w:t> </w:t>
            </w:r>
            <w:r>
              <w:rPr>
                <w:color w:val="231F20"/>
                <w:w w:val="95"/>
                <w:sz w:val="13"/>
              </w:rPr>
              <w:t>es</w:t>
            </w:r>
            <w:r>
              <w:rPr>
                <w:color w:val="231F20"/>
                <w:spacing w:val="-22"/>
                <w:w w:val="95"/>
                <w:sz w:val="13"/>
              </w:rPr>
              <w:t> </w:t>
            </w:r>
            <w:r>
              <w:rPr>
                <w:color w:val="231F20"/>
                <w:spacing w:val="-3"/>
                <w:w w:val="95"/>
                <w:sz w:val="13"/>
              </w:rPr>
              <w:t>parte.</w:t>
            </w:r>
          </w:p>
        </w:tc>
      </w:tr>
    </w:tbl>
    <w:p>
      <w:pPr>
        <w:spacing w:after="0" w:line="273" w:lineRule="auto"/>
        <w:jc w:val="both"/>
        <w:rPr>
          <w:sz w:val="13"/>
        </w:rPr>
        <w:sectPr>
          <w:headerReference w:type="default" r:id="rId310"/>
          <w:footerReference w:type="default" r:id="rId311"/>
          <w:footerReference w:type="even" r:id="rId312"/>
          <w:pgSz w:w="7940" w:h="11910"/>
          <w:pgMar w:header="0" w:footer="674" w:top="1100" w:bottom="860" w:left="1080" w:right="240"/>
          <w:pgNumType w:start="149"/>
        </w:sectPr>
      </w:pPr>
    </w:p>
    <w:tbl>
      <w:tblPr>
        <w:tblW w:w="0" w:type="auto"/>
        <w:jc w:val="left"/>
        <w:tblInd w:w="890"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50"/>
        <w:gridCol w:w="1353"/>
        <w:gridCol w:w="3727"/>
      </w:tblGrid>
      <w:tr>
        <w:trPr>
          <w:trHeight w:val="2483" w:hRule="exact"/>
        </w:trPr>
        <w:tc>
          <w:tcPr>
            <w:tcW w:w="550"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73"/>
              <w:ind w:right="157"/>
              <w:jc w:val="right"/>
              <w:rPr>
                <w:rFonts w:ascii="Arial"/>
                <w:b/>
                <w:sz w:val="12"/>
              </w:rPr>
            </w:pPr>
            <w:r>
              <w:rPr>
                <w:rFonts w:ascii="Arial"/>
                <w:b/>
                <w:color w:val="5E9147"/>
                <w:w w:val="115"/>
                <w:sz w:val="12"/>
              </w:rPr>
              <w:t>12</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1"/>
              <w:rPr>
                <w:rFonts w:ascii="Times New Roman"/>
                <w:sz w:val="17"/>
              </w:rPr>
            </w:pPr>
          </w:p>
          <w:p>
            <w:pPr>
              <w:pStyle w:val="TableParagraph"/>
              <w:ind w:left="132"/>
              <w:rPr>
                <w:sz w:val="13"/>
              </w:rPr>
            </w:pPr>
            <w:r>
              <w:rPr>
                <w:color w:val="231F20"/>
                <w:w w:val="90"/>
                <w:sz w:val="13"/>
              </w:rPr>
              <w:t>Envase y embalaje</w:t>
            </w:r>
          </w:p>
        </w:tc>
        <w:tc>
          <w:tcPr>
            <w:tcW w:w="3727" w:type="dxa"/>
            <w:tcBorders>
              <w:left w:val="single" w:sz="6" w:space="0" w:color="808285"/>
            </w:tcBorders>
          </w:tcPr>
          <w:p>
            <w:pPr>
              <w:pStyle w:val="TableParagraph"/>
              <w:spacing w:before="3"/>
              <w:rPr>
                <w:rFonts w:ascii="Times New Roman"/>
                <w:sz w:val="12"/>
              </w:rPr>
            </w:pPr>
          </w:p>
          <w:p>
            <w:pPr>
              <w:pStyle w:val="TableParagraph"/>
              <w:spacing w:line="273" w:lineRule="auto" w:before="1"/>
              <w:ind w:left="143" w:right="70"/>
              <w:jc w:val="both"/>
              <w:rPr>
                <w:sz w:val="13"/>
              </w:rPr>
            </w:pPr>
            <w:r>
              <w:rPr>
                <w:color w:val="231F20"/>
                <w:w w:val="95"/>
                <w:sz w:val="13"/>
              </w:rPr>
              <w:t>Diseñar </w:t>
            </w:r>
            <w:r>
              <w:rPr>
                <w:color w:val="231F20"/>
                <w:spacing w:val="-3"/>
                <w:w w:val="95"/>
                <w:sz w:val="13"/>
              </w:rPr>
              <w:t>envases, </w:t>
            </w:r>
            <w:r>
              <w:rPr>
                <w:color w:val="231F20"/>
                <w:w w:val="95"/>
                <w:sz w:val="13"/>
              </w:rPr>
              <w:t>embalajes e imagen que satisfagan </w:t>
            </w:r>
            <w:r>
              <w:rPr>
                <w:color w:val="231F20"/>
                <w:spacing w:val="-2"/>
                <w:w w:val="95"/>
                <w:sz w:val="13"/>
              </w:rPr>
              <w:t>los </w:t>
            </w:r>
            <w:r>
              <w:rPr>
                <w:color w:val="231F20"/>
                <w:spacing w:val="-3"/>
                <w:sz w:val="13"/>
              </w:rPr>
              <w:t>requerimientos</w:t>
            </w:r>
            <w:r>
              <w:rPr>
                <w:color w:val="231F20"/>
                <w:spacing w:val="-20"/>
                <w:sz w:val="13"/>
              </w:rPr>
              <w:t> </w:t>
            </w:r>
            <w:r>
              <w:rPr>
                <w:color w:val="231F20"/>
                <w:sz w:val="13"/>
              </w:rPr>
              <w:t>de</w:t>
            </w:r>
            <w:r>
              <w:rPr>
                <w:color w:val="231F20"/>
                <w:spacing w:val="-20"/>
                <w:sz w:val="13"/>
              </w:rPr>
              <w:t> </w:t>
            </w:r>
            <w:r>
              <w:rPr>
                <w:color w:val="231F20"/>
                <w:spacing w:val="-3"/>
                <w:sz w:val="13"/>
              </w:rPr>
              <w:t>carácter</w:t>
            </w:r>
            <w:r>
              <w:rPr>
                <w:color w:val="231F20"/>
                <w:spacing w:val="-20"/>
                <w:sz w:val="13"/>
              </w:rPr>
              <w:t> </w:t>
            </w:r>
            <w:r>
              <w:rPr>
                <w:color w:val="231F20"/>
                <w:sz w:val="13"/>
              </w:rPr>
              <w:t>funcional</w:t>
            </w:r>
            <w:r>
              <w:rPr>
                <w:color w:val="231F20"/>
                <w:spacing w:val="-20"/>
                <w:sz w:val="13"/>
              </w:rPr>
              <w:t> </w:t>
            </w:r>
            <w:r>
              <w:rPr>
                <w:color w:val="231F20"/>
                <w:sz w:val="13"/>
              </w:rPr>
              <w:t>y</w:t>
            </w:r>
            <w:r>
              <w:rPr>
                <w:color w:val="231F20"/>
                <w:spacing w:val="-20"/>
                <w:sz w:val="13"/>
              </w:rPr>
              <w:t> </w:t>
            </w:r>
            <w:r>
              <w:rPr>
                <w:color w:val="231F20"/>
                <w:spacing w:val="-3"/>
                <w:sz w:val="13"/>
              </w:rPr>
              <w:t>estético.</w:t>
            </w:r>
            <w:r>
              <w:rPr>
                <w:color w:val="231F20"/>
                <w:spacing w:val="-20"/>
                <w:sz w:val="13"/>
              </w:rPr>
              <w:t> </w:t>
            </w:r>
            <w:r>
              <w:rPr>
                <w:color w:val="231F20"/>
                <w:sz w:val="13"/>
              </w:rPr>
              <w:t>El</w:t>
            </w:r>
            <w:r>
              <w:rPr>
                <w:color w:val="231F20"/>
                <w:spacing w:val="-20"/>
                <w:sz w:val="13"/>
              </w:rPr>
              <w:t> </w:t>
            </w:r>
            <w:r>
              <w:rPr>
                <w:color w:val="231F20"/>
                <w:spacing w:val="-3"/>
                <w:sz w:val="13"/>
              </w:rPr>
              <w:t>sector </w:t>
            </w:r>
            <w:r>
              <w:rPr>
                <w:color w:val="231F20"/>
                <w:w w:val="95"/>
                <w:sz w:val="13"/>
              </w:rPr>
              <w:t>de</w:t>
            </w:r>
            <w:r>
              <w:rPr>
                <w:color w:val="231F20"/>
                <w:spacing w:val="-20"/>
                <w:w w:val="95"/>
                <w:sz w:val="13"/>
              </w:rPr>
              <w:t> </w:t>
            </w:r>
            <w:r>
              <w:rPr>
                <w:color w:val="231F20"/>
                <w:w w:val="95"/>
                <w:sz w:val="13"/>
              </w:rPr>
              <w:t>los</w:t>
            </w:r>
            <w:r>
              <w:rPr>
                <w:color w:val="231F20"/>
                <w:spacing w:val="-20"/>
                <w:w w:val="95"/>
                <w:sz w:val="13"/>
              </w:rPr>
              <w:t> </w:t>
            </w:r>
            <w:r>
              <w:rPr>
                <w:color w:val="231F20"/>
                <w:spacing w:val="-3"/>
                <w:w w:val="95"/>
                <w:sz w:val="13"/>
              </w:rPr>
              <w:t>envases</w:t>
            </w:r>
            <w:r>
              <w:rPr>
                <w:color w:val="231F20"/>
                <w:spacing w:val="-20"/>
                <w:w w:val="95"/>
                <w:sz w:val="13"/>
              </w:rPr>
              <w:t> </w:t>
            </w:r>
            <w:r>
              <w:rPr>
                <w:color w:val="231F20"/>
                <w:w w:val="95"/>
                <w:sz w:val="13"/>
              </w:rPr>
              <w:t>y</w:t>
            </w:r>
            <w:r>
              <w:rPr>
                <w:color w:val="231F20"/>
                <w:spacing w:val="-20"/>
                <w:w w:val="95"/>
                <w:sz w:val="13"/>
              </w:rPr>
              <w:t> </w:t>
            </w:r>
            <w:r>
              <w:rPr>
                <w:color w:val="231F20"/>
                <w:w w:val="95"/>
                <w:sz w:val="13"/>
              </w:rPr>
              <w:t>embalajes</w:t>
            </w:r>
            <w:r>
              <w:rPr>
                <w:color w:val="231F20"/>
                <w:spacing w:val="-20"/>
                <w:w w:val="95"/>
                <w:sz w:val="13"/>
              </w:rPr>
              <w:t> </w:t>
            </w:r>
            <w:r>
              <w:rPr>
                <w:color w:val="231F20"/>
                <w:w w:val="95"/>
                <w:sz w:val="13"/>
              </w:rPr>
              <w:t>es</w:t>
            </w:r>
            <w:r>
              <w:rPr>
                <w:color w:val="231F20"/>
                <w:spacing w:val="-20"/>
                <w:w w:val="95"/>
                <w:sz w:val="13"/>
              </w:rPr>
              <w:t> </w:t>
            </w:r>
            <w:r>
              <w:rPr>
                <w:color w:val="231F20"/>
                <w:w w:val="95"/>
                <w:sz w:val="13"/>
              </w:rPr>
              <w:t>vital</w:t>
            </w:r>
            <w:r>
              <w:rPr>
                <w:color w:val="231F20"/>
                <w:spacing w:val="-20"/>
                <w:w w:val="95"/>
                <w:sz w:val="13"/>
              </w:rPr>
              <w:t> </w:t>
            </w:r>
            <w:r>
              <w:rPr>
                <w:color w:val="231F20"/>
                <w:w w:val="95"/>
                <w:sz w:val="13"/>
              </w:rPr>
              <w:t>para</w:t>
            </w:r>
            <w:r>
              <w:rPr>
                <w:color w:val="231F20"/>
                <w:spacing w:val="-20"/>
                <w:w w:val="95"/>
                <w:sz w:val="13"/>
              </w:rPr>
              <w:t> </w:t>
            </w:r>
            <w:r>
              <w:rPr>
                <w:color w:val="231F20"/>
                <w:w w:val="95"/>
                <w:sz w:val="13"/>
              </w:rPr>
              <w:t>casi</w:t>
            </w:r>
            <w:r>
              <w:rPr>
                <w:color w:val="231F20"/>
                <w:spacing w:val="-20"/>
                <w:w w:val="95"/>
                <w:sz w:val="13"/>
              </w:rPr>
              <w:t> </w:t>
            </w:r>
            <w:r>
              <w:rPr>
                <w:color w:val="231F20"/>
                <w:w w:val="95"/>
                <w:sz w:val="13"/>
              </w:rPr>
              <w:t>todas</w:t>
            </w:r>
            <w:r>
              <w:rPr>
                <w:color w:val="231F20"/>
                <w:spacing w:val="-20"/>
                <w:w w:val="95"/>
                <w:sz w:val="13"/>
              </w:rPr>
              <w:t> </w:t>
            </w:r>
            <w:r>
              <w:rPr>
                <w:color w:val="231F20"/>
                <w:w w:val="95"/>
                <w:sz w:val="13"/>
              </w:rPr>
              <w:t>las</w:t>
            </w:r>
            <w:r>
              <w:rPr>
                <w:color w:val="231F20"/>
                <w:spacing w:val="-20"/>
                <w:w w:val="95"/>
                <w:sz w:val="13"/>
              </w:rPr>
              <w:t> </w:t>
            </w:r>
            <w:r>
              <w:rPr>
                <w:color w:val="231F20"/>
                <w:w w:val="95"/>
                <w:sz w:val="13"/>
              </w:rPr>
              <w:t>eco- nomías,</w:t>
            </w:r>
            <w:r>
              <w:rPr>
                <w:color w:val="231F20"/>
                <w:spacing w:val="-17"/>
                <w:w w:val="95"/>
                <w:sz w:val="13"/>
              </w:rPr>
              <w:t> </w:t>
            </w:r>
            <w:r>
              <w:rPr>
                <w:color w:val="231F20"/>
                <w:w w:val="95"/>
                <w:sz w:val="13"/>
              </w:rPr>
              <w:t>es</w:t>
            </w:r>
            <w:r>
              <w:rPr>
                <w:color w:val="231F20"/>
                <w:spacing w:val="-17"/>
                <w:w w:val="95"/>
                <w:sz w:val="13"/>
              </w:rPr>
              <w:t> </w:t>
            </w:r>
            <w:r>
              <w:rPr>
                <w:color w:val="231F20"/>
                <w:w w:val="95"/>
                <w:sz w:val="13"/>
              </w:rPr>
              <w:t>un</w:t>
            </w:r>
            <w:r>
              <w:rPr>
                <w:color w:val="231F20"/>
                <w:spacing w:val="-17"/>
                <w:w w:val="95"/>
                <w:sz w:val="13"/>
              </w:rPr>
              <w:t> </w:t>
            </w:r>
            <w:r>
              <w:rPr>
                <w:color w:val="231F20"/>
                <w:w w:val="95"/>
                <w:sz w:val="13"/>
              </w:rPr>
              <w:t>gran</w:t>
            </w:r>
            <w:r>
              <w:rPr>
                <w:color w:val="231F20"/>
                <w:spacing w:val="-17"/>
                <w:w w:val="95"/>
                <w:sz w:val="13"/>
              </w:rPr>
              <w:t> </w:t>
            </w:r>
            <w:r>
              <w:rPr>
                <w:color w:val="231F20"/>
                <w:w w:val="95"/>
                <w:sz w:val="13"/>
              </w:rPr>
              <w:t>consumidor</w:t>
            </w:r>
            <w:r>
              <w:rPr>
                <w:color w:val="231F20"/>
                <w:spacing w:val="-17"/>
                <w:w w:val="95"/>
                <w:sz w:val="13"/>
              </w:rPr>
              <w:t> </w:t>
            </w:r>
            <w:r>
              <w:rPr>
                <w:color w:val="231F20"/>
                <w:w w:val="95"/>
                <w:sz w:val="13"/>
              </w:rPr>
              <w:t>de</w:t>
            </w:r>
            <w:r>
              <w:rPr>
                <w:color w:val="231F20"/>
                <w:spacing w:val="-17"/>
                <w:w w:val="95"/>
                <w:sz w:val="13"/>
              </w:rPr>
              <w:t> </w:t>
            </w:r>
            <w:r>
              <w:rPr>
                <w:color w:val="231F20"/>
                <w:spacing w:val="-2"/>
                <w:w w:val="95"/>
                <w:sz w:val="13"/>
              </w:rPr>
              <w:t>recursos.</w:t>
            </w:r>
            <w:r>
              <w:rPr>
                <w:color w:val="231F20"/>
                <w:spacing w:val="-17"/>
                <w:w w:val="95"/>
                <w:sz w:val="13"/>
              </w:rPr>
              <w:t> </w:t>
            </w:r>
            <w:r>
              <w:rPr>
                <w:color w:val="231F20"/>
                <w:w w:val="95"/>
                <w:sz w:val="13"/>
              </w:rPr>
              <w:t>Dado</w:t>
            </w:r>
            <w:r>
              <w:rPr>
                <w:color w:val="231F20"/>
                <w:spacing w:val="-17"/>
                <w:w w:val="95"/>
                <w:sz w:val="13"/>
              </w:rPr>
              <w:t> </w:t>
            </w:r>
            <w:r>
              <w:rPr>
                <w:color w:val="231F20"/>
                <w:w w:val="95"/>
                <w:sz w:val="13"/>
              </w:rPr>
              <w:t>que</w:t>
            </w:r>
            <w:r>
              <w:rPr>
                <w:color w:val="231F20"/>
                <w:spacing w:val="-17"/>
                <w:w w:val="95"/>
                <w:sz w:val="13"/>
              </w:rPr>
              <w:t> </w:t>
            </w:r>
            <w:r>
              <w:rPr>
                <w:color w:val="231F20"/>
                <w:w w:val="95"/>
                <w:sz w:val="13"/>
              </w:rPr>
              <w:t>es- tos</w:t>
            </w:r>
            <w:r>
              <w:rPr>
                <w:color w:val="231F20"/>
                <w:spacing w:val="-18"/>
                <w:w w:val="95"/>
                <w:sz w:val="13"/>
              </w:rPr>
              <w:t> </w:t>
            </w:r>
            <w:r>
              <w:rPr>
                <w:color w:val="231F20"/>
                <w:w w:val="95"/>
                <w:sz w:val="13"/>
              </w:rPr>
              <w:t>materiales</w:t>
            </w:r>
            <w:r>
              <w:rPr>
                <w:color w:val="231F20"/>
                <w:spacing w:val="-18"/>
                <w:w w:val="95"/>
                <w:sz w:val="13"/>
              </w:rPr>
              <w:t> </w:t>
            </w:r>
            <w:r>
              <w:rPr>
                <w:color w:val="231F20"/>
                <w:w w:val="95"/>
                <w:sz w:val="13"/>
              </w:rPr>
              <w:t>suelen</w:t>
            </w:r>
            <w:r>
              <w:rPr>
                <w:color w:val="231F20"/>
                <w:spacing w:val="-18"/>
                <w:w w:val="95"/>
                <w:sz w:val="13"/>
              </w:rPr>
              <w:t> </w:t>
            </w:r>
            <w:r>
              <w:rPr>
                <w:color w:val="231F20"/>
                <w:w w:val="95"/>
                <w:sz w:val="13"/>
              </w:rPr>
              <w:t>tener</w:t>
            </w:r>
            <w:r>
              <w:rPr>
                <w:color w:val="231F20"/>
                <w:spacing w:val="-18"/>
                <w:w w:val="95"/>
                <w:sz w:val="13"/>
              </w:rPr>
              <w:t> </w:t>
            </w:r>
            <w:r>
              <w:rPr>
                <w:color w:val="231F20"/>
                <w:w w:val="95"/>
                <w:sz w:val="13"/>
              </w:rPr>
              <w:t>una</w:t>
            </w:r>
            <w:r>
              <w:rPr>
                <w:color w:val="231F20"/>
                <w:spacing w:val="-18"/>
                <w:w w:val="95"/>
                <w:sz w:val="13"/>
              </w:rPr>
              <w:t> </w:t>
            </w:r>
            <w:r>
              <w:rPr>
                <w:color w:val="231F20"/>
                <w:w w:val="95"/>
                <w:sz w:val="13"/>
              </w:rPr>
              <w:t>vida</w:t>
            </w:r>
            <w:r>
              <w:rPr>
                <w:color w:val="231F20"/>
                <w:spacing w:val="-18"/>
                <w:w w:val="95"/>
                <w:sz w:val="13"/>
              </w:rPr>
              <w:t> </w:t>
            </w:r>
            <w:r>
              <w:rPr>
                <w:color w:val="231F20"/>
                <w:w w:val="95"/>
                <w:sz w:val="13"/>
              </w:rPr>
              <w:t>útil</w:t>
            </w:r>
            <w:r>
              <w:rPr>
                <w:color w:val="231F20"/>
                <w:spacing w:val="-18"/>
                <w:w w:val="95"/>
                <w:sz w:val="13"/>
              </w:rPr>
              <w:t> </w:t>
            </w:r>
            <w:r>
              <w:rPr>
                <w:color w:val="231F20"/>
                <w:w w:val="95"/>
                <w:sz w:val="13"/>
              </w:rPr>
              <w:t>limitada,</w:t>
            </w:r>
            <w:r>
              <w:rPr>
                <w:color w:val="231F20"/>
                <w:spacing w:val="-18"/>
                <w:w w:val="95"/>
                <w:sz w:val="13"/>
              </w:rPr>
              <w:t> </w:t>
            </w:r>
            <w:r>
              <w:rPr>
                <w:color w:val="231F20"/>
                <w:w w:val="95"/>
                <w:sz w:val="13"/>
              </w:rPr>
              <w:t>algunos </w:t>
            </w:r>
            <w:r>
              <w:rPr>
                <w:color w:val="231F20"/>
                <w:spacing w:val="-3"/>
                <w:sz w:val="13"/>
              </w:rPr>
              <w:t>sectores</w:t>
            </w:r>
            <w:r>
              <w:rPr>
                <w:color w:val="231F20"/>
                <w:spacing w:val="-11"/>
                <w:sz w:val="13"/>
              </w:rPr>
              <w:t> </w:t>
            </w:r>
            <w:r>
              <w:rPr>
                <w:color w:val="231F20"/>
                <w:spacing w:val="-3"/>
                <w:sz w:val="13"/>
              </w:rPr>
              <w:t>consideran</w:t>
            </w:r>
            <w:r>
              <w:rPr>
                <w:color w:val="231F20"/>
                <w:spacing w:val="-11"/>
                <w:sz w:val="13"/>
              </w:rPr>
              <w:t> </w:t>
            </w:r>
            <w:r>
              <w:rPr>
                <w:color w:val="231F20"/>
                <w:sz w:val="13"/>
              </w:rPr>
              <w:t>que</w:t>
            </w:r>
            <w:r>
              <w:rPr>
                <w:color w:val="231F20"/>
                <w:spacing w:val="-11"/>
                <w:sz w:val="13"/>
              </w:rPr>
              <w:t> </w:t>
            </w:r>
            <w:r>
              <w:rPr>
                <w:color w:val="231F20"/>
                <w:sz w:val="13"/>
              </w:rPr>
              <w:t>en</w:t>
            </w:r>
            <w:r>
              <w:rPr>
                <w:color w:val="231F20"/>
                <w:spacing w:val="-11"/>
                <w:sz w:val="13"/>
              </w:rPr>
              <w:t> </w:t>
            </w:r>
            <w:r>
              <w:rPr>
                <w:color w:val="231F20"/>
                <w:sz w:val="13"/>
              </w:rPr>
              <w:t>su</w:t>
            </w:r>
            <w:r>
              <w:rPr>
                <w:color w:val="231F20"/>
                <w:spacing w:val="-11"/>
                <w:sz w:val="13"/>
              </w:rPr>
              <w:t> </w:t>
            </w:r>
            <w:r>
              <w:rPr>
                <w:color w:val="231F20"/>
                <w:sz w:val="13"/>
              </w:rPr>
              <w:t>fabricación</w:t>
            </w:r>
            <w:r>
              <w:rPr>
                <w:color w:val="231F20"/>
                <w:spacing w:val="-11"/>
                <w:sz w:val="13"/>
              </w:rPr>
              <w:t> </w:t>
            </w:r>
            <w:r>
              <w:rPr>
                <w:color w:val="231F20"/>
                <w:sz w:val="13"/>
              </w:rPr>
              <w:t>se</w:t>
            </w:r>
            <w:r>
              <w:rPr>
                <w:color w:val="231F20"/>
                <w:spacing w:val="-11"/>
                <w:sz w:val="13"/>
              </w:rPr>
              <w:t> </w:t>
            </w:r>
            <w:r>
              <w:rPr>
                <w:color w:val="231F20"/>
                <w:spacing w:val="-3"/>
                <w:sz w:val="13"/>
              </w:rPr>
              <w:t>derrochan </w:t>
            </w:r>
            <w:r>
              <w:rPr>
                <w:color w:val="231F20"/>
                <w:w w:val="90"/>
                <w:sz w:val="13"/>
              </w:rPr>
              <w:t>recursos</w:t>
            </w:r>
            <w:r>
              <w:rPr>
                <w:color w:val="231F20"/>
                <w:spacing w:val="-10"/>
                <w:w w:val="90"/>
                <w:sz w:val="13"/>
              </w:rPr>
              <w:t> </w:t>
            </w:r>
            <w:r>
              <w:rPr>
                <w:color w:val="231F20"/>
                <w:w w:val="90"/>
                <w:sz w:val="13"/>
              </w:rPr>
              <w:t>y</w:t>
            </w:r>
            <w:r>
              <w:rPr>
                <w:color w:val="231F20"/>
                <w:spacing w:val="-10"/>
                <w:w w:val="90"/>
                <w:sz w:val="13"/>
              </w:rPr>
              <w:t> </w:t>
            </w:r>
            <w:r>
              <w:rPr>
                <w:color w:val="231F20"/>
                <w:w w:val="90"/>
                <w:sz w:val="13"/>
              </w:rPr>
              <w:t>energía</w:t>
            </w:r>
            <w:r>
              <w:rPr>
                <w:color w:val="231F20"/>
                <w:spacing w:val="-10"/>
                <w:w w:val="90"/>
                <w:sz w:val="13"/>
              </w:rPr>
              <w:t> </w:t>
            </w:r>
            <w:r>
              <w:rPr>
                <w:color w:val="231F20"/>
                <w:spacing w:val="-3"/>
                <w:w w:val="90"/>
                <w:sz w:val="13"/>
              </w:rPr>
              <w:t>y,</w:t>
            </w:r>
            <w:r>
              <w:rPr>
                <w:color w:val="231F20"/>
                <w:spacing w:val="-10"/>
                <w:w w:val="90"/>
                <w:sz w:val="13"/>
              </w:rPr>
              <w:t> </w:t>
            </w:r>
            <w:r>
              <w:rPr>
                <w:color w:val="231F20"/>
                <w:w w:val="90"/>
                <w:sz w:val="13"/>
              </w:rPr>
              <w:t>en</w:t>
            </w:r>
            <w:r>
              <w:rPr>
                <w:color w:val="231F20"/>
                <w:spacing w:val="-10"/>
                <w:w w:val="90"/>
                <w:sz w:val="13"/>
              </w:rPr>
              <w:t> </w:t>
            </w:r>
            <w:r>
              <w:rPr>
                <w:color w:val="231F20"/>
                <w:w w:val="90"/>
                <w:sz w:val="13"/>
              </w:rPr>
              <w:t>consecuencia,</w:t>
            </w:r>
            <w:r>
              <w:rPr>
                <w:color w:val="231F20"/>
                <w:spacing w:val="-10"/>
                <w:w w:val="90"/>
                <w:sz w:val="13"/>
              </w:rPr>
              <w:t> </w:t>
            </w:r>
            <w:r>
              <w:rPr>
                <w:color w:val="231F20"/>
                <w:w w:val="90"/>
                <w:sz w:val="13"/>
              </w:rPr>
              <w:t>reclaman</w:t>
            </w:r>
            <w:r>
              <w:rPr>
                <w:color w:val="231F20"/>
                <w:spacing w:val="-10"/>
                <w:w w:val="90"/>
                <w:sz w:val="13"/>
              </w:rPr>
              <w:t> </w:t>
            </w:r>
            <w:r>
              <w:rPr>
                <w:color w:val="231F20"/>
                <w:w w:val="90"/>
                <w:sz w:val="13"/>
              </w:rPr>
              <w:t>insistente- </w:t>
            </w:r>
            <w:r>
              <w:rPr>
                <w:color w:val="231F20"/>
                <w:w w:val="95"/>
                <w:sz w:val="13"/>
              </w:rPr>
              <w:t>mente</w:t>
            </w:r>
            <w:r>
              <w:rPr>
                <w:color w:val="231F20"/>
                <w:spacing w:val="-14"/>
                <w:w w:val="95"/>
                <w:sz w:val="13"/>
              </w:rPr>
              <w:t> </w:t>
            </w:r>
            <w:r>
              <w:rPr>
                <w:color w:val="231F20"/>
                <w:w w:val="95"/>
                <w:sz w:val="13"/>
              </w:rPr>
              <w:t>que</w:t>
            </w:r>
            <w:r>
              <w:rPr>
                <w:color w:val="231F20"/>
                <w:spacing w:val="-14"/>
                <w:w w:val="95"/>
                <w:sz w:val="13"/>
              </w:rPr>
              <w:t> </w:t>
            </w:r>
            <w:r>
              <w:rPr>
                <w:color w:val="231F20"/>
                <w:w w:val="95"/>
                <w:sz w:val="13"/>
              </w:rPr>
              <w:t>se</w:t>
            </w:r>
            <w:r>
              <w:rPr>
                <w:color w:val="231F20"/>
                <w:spacing w:val="-14"/>
                <w:w w:val="95"/>
                <w:sz w:val="13"/>
              </w:rPr>
              <w:t> </w:t>
            </w:r>
            <w:r>
              <w:rPr>
                <w:color w:val="231F20"/>
                <w:spacing w:val="-3"/>
                <w:w w:val="95"/>
                <w:sz w:val="13"/>
              </w:rPr>
              <w:t>reduzcan</w:t>
            </w:r>
            <w:r>
              <w:rPr>
                <w:color w:val="231F20"/>
                <w:spacing w:val="-14"/>
                <w:w w:val="95"/>
                <w:sz w:val="13"/>
              </w:rPr>
              <w:t> </w:t>
            </w:r>
            <w:r>
              <w:rPr>
                <w:color w:val="231F20"/>
                <w:w w:val="95"/>
                <w:sz w:val="13"/>
              </w:rPr>
              <w:t>los</w:t>
            </w:r>
            <w:r>
              <w:rPr>
                <w:color w:val="231F20"/>
                <w:spacing w:val="-14"/>
                <w:w w:val="95"/>
                <w:sz w:val="13"/>
              </w:rPr>
              <w:t> </w:t>
            </w:r>
            <w:r>
              <w:rPr>
                <w:color w:val="231F20"/>
                <w:spacing w:val="-2"/>
                <w:w w:val="95"/>
                <w:sz w:val="13"/>
              </w:rPr>
              <w:t>volúmenes</w:t>
            </w:r>
            <w:r>
              <w:rPr>
                <w:color w:val="231F20"/>
                <w:spacing w:val="-14"/>
                <w:w w:val="95"/>
                <w:sz w:val="13"/>
              </w:rPr>
              <w:t> </w:t>
            </w:r>
            <w:r>
              <w:rPr>
                <w:color w:val="231F20"/>
                <w:w w:val="95"/>
                <w:sz w:val="13"/>
              </w:rPr>
              <w:t>de</w:t>
            </w:r>
            <w:r>
              <w:rPr>
                <w:color w:val="231F20"/>
                <w:spacing w:val="-14"/>
                <w:w w:val="95"/>
                <w:sz w:val="13"/>
              </w:rPr>
              <w:t> </w:t>
            </w:r>
            <w:r>
              <w:rPr>
                <w:color w:val="231F20"/>
                <w:w w:val="95"/>
                <w:sz w:val="13"/>
              </w:rPr>
              <w:t>embalajes</w:t>
            </w:r>
            <w:r>
              <w:rPr>
                <w:color w:val="231F20"/>
                <w:spacing w:val="-14"/>
                <w:w w:val="95"/>
                <w:sz w:val="13"/>
              </w:rPr>
              <w:t> </w:t>
            </w:r>
            <w:r>
              <w:rPr>
                <w:color w:val="231F20"/>
                <w:w w:val="95"/>
                <w:sz w:val="13"/>
              </w:rPr>
              <w:t>y</w:t>
            </w:r>
            <w:r>
              <w:rPr>
                <w:color w:val="231F20"/>
                <w:spacing w:val="-14"/>
                <w:w w:val="95"/>
                <w:sz w:val="13"/>
              </w:rPr>
              <w:t> </w:t>
            </w:r>
            <w:r>
              <w:rPr>
                <w:color w:val="231F20"/>
                <w:spacing w:val="-2"/>
                <w:w w:val="95"/>
                <w:sz w:val="13"/>
              </w:rPr>
              <w:t>que </w:t>
            </w:r>
            <w:r>
              <w:rPr>
                <w:color w:val="231F20"/>
                <w:sz w:val="13"/>
              </w:rPr>
              <w:t>éstos</w:t>
            </w:r>
            <w:r>
              <w:rPr>
                <w:color w:val="231F20"/>
                <w:spacing w:val="-18"/>
                <w:sz w:val="13"/>
              </w:rPr>
              <w:t> </w:t>
            </w:r>
            <w:r>
              <w:rPr>
                <w:color w:val="231F20"/>
                <w:sz w:val="13"/>
              </w:rPr>
              <w:t>sean</w:t>
            </w:r>
            <w:r>
              <w:rPr>
                <w:color w:val="231F20"/>
                <w:spacing w:val="-18"/>
                <w:sz w:val="13"/>
              </w:rPr>
              <w:t> </w:t>
            </w:r>
            <w:r>
              <w:rPr>
                <w:color w:val="231F20"/>
                <w:spacing w:val="-3"/>
                <w:sz w:val="13"/>
              </w:rPr>
              <w:t>reutilizados</w:t>
            </w:r>
            <w:r>
              <w:rPr>
                <w:color w:val="231F20"/>
                <w:spacing w:val="-18"/>
                <w:sz w:val="13"/>
              </w:rPr>
              <w:t> </w:t>
            </w:r>
            <w:r>
              <w:rPr>
                <w:color w:val="231F20"/>
                <w:sz w:val="13"/>
              </w:rPr>
              <w:t>o</w:t>
            </w:r>
            <w:r>
              <w:rPr>
                <w:color w:val="231F20"/>
                <w:spacing w:val="-18"/>
                <w:sz w:val="13"/>
              </w:rPr>
              <w:t> </w:t>
            </w:r>
            <w:r>
              <w:rPr>
                <w:color w:val="231F20"/>
                <w:sz w:val="13"/>
              </w:rPr>
              <w:t>por</w:t>
            </w:r>
            <w:r>
              <w:rPr>
                <w:color w:val="231F20"/>
                <w:spacing w:val="-18"/>
                <w:sz w:val="13"/>
              </w:rPr>
              <w:t> </w:t>
            </w:r>
            <w:r>
              <w:rPr>
                <w:color w:val="231F20"/>
                <w:sz w:val="13"/>
              </w:rPr>
              <w:t>lo</w:t>
            </w:r>
            <w:r>
              <w:rPr>
                <w:color w:val="231F20"/>
                <w:spacing w:val="-18"/>
                <w:sz w:val="13"/>
              </w:rPr>
              <w:t> </w:t>
            </w:r>
            <w:r>
              <w:rPr>
                <w:color w:val="231F20"/>
                <w:sz w:val="13"/>
              </w:rPr>
              <w:t>menos</w:t>
            </w:r>
            <w:r>
              <w:rPr>
                <w:color w:val="231F20"/>
                <w:spacing w:val="-18"/>
                <w:sz w:val="13"/>
              </w:rPr>
              <w:t> </w:t>
            </w:r>
            <w:r>
              <w:rPr>
                <w:color w:val="231F20"/>
                <w:spacing w:val="-3"/>
                <w:sz w:val="13"/>
              </w:rPr>
              <w:t>reciclados.</w:t>
            </w:r>
            <w:r>
              <w:rPr>
                <w:color w:val="231F20"/>
                <w:spacing w:val="-18"/>
                <w:sz w:val="13"/>
              </w:rPr>
              <w:t> </w:t>
            </w:r>
            <w:r>
              <w:rPr>
                <w:color w:val="231F20"/>
                <w:sz w:val="13"/>
              </w:rPr>
              <w:t>Existe un</w:t>
            </w:r>
            <w:r>
              <w:rPr>
                <w:color w:val="231F20"/>
                <w:spacing w:val="-29"/>
                <w:sz w:val="13"/>
              </w:rPr>
              <w:t> </w:t>
            </w:r>
            <w:r>
              <w:rPr>
                <w:color w:val="231F20"/>
                <w:sz w:val="13"/>
              </w:rPr>
              <w:t>consenso</w:t>
            </w:r>
            <w:r>
              <w:rPr>
                <w:color w:val="231F20"/>
                <w:spacing w:val="-29"/>
                <w:sz w:val="13"/>
              </w:rPr>
              <w:t> </w:t>
            </w:r>
            <w:r>
              <w:rPr>
                <w:color w:val="231F20"/>
                <w:spacing w:val="-3"/>
                <w:sz w:val="13"/>
              </w:rPr>
              <w:t>creciente</w:t>
            </w:r>
            <w:r>
              <w:rPr>
                <w:color w:val="231F20"/>
                <w:spacing w:val="-29"/>
                <w:sz w:val="13"/>
              </w:rPr>
              <w:t> </w:t>
            </w:r>
            <w:r>
              <w:rPr>
                <w:color w:val="231F20"/>
                <w:sz w:val="13"/>
              </w:rPr>
              <w:t>sobre</w:t>
            </w:r>
            <w:r>
              <w:rPr>
                <w:color w:val="231F20"/>
                <w:spacing w:val="-29"/>
                <w:sz w:val="13"/>
              </w:rPr>
              <w:t> </w:t>
            </w:r>
            <w:r>
              <w:rPr>
                <w:color w:val="231F20"/>
                <w:sz w:val="13"/>
              </w:rPr>
              <w:t>la</w:t>
            </w:r>
            <w:r>
              <w:rPr>
                <w:color w:val="231F20"/>
                <w:spacing w:val="-29"/>
                <w:sz w:val="13"/>
              </w:rPr>
              <w:t> </w:t>
            </w:r>
            <w:r>
              <w:rPr>
                <w:color w:val="231F20"/>
                <w:spacing w:val="-3"/>
                <w:sz w:val="13"/>
              </w:rPr>
              <w:t>necesidad</w:t>
            </w:r>
            <w:r>
              <w:rPr>
                <w:color w:val="231F20"/>
                <w:spacing w:val="-29"/>
                <w:sz w:val="13"/>
              </w:rPr>
              <w:t> </w:t>
            </w:r>
            <w:r>
              <w:rPr>
                <w:color w:val="231F20"/>
                <w:sz w:val="13"/>
              </w:rPr>
              <w:t>de</w:t>
            </w:r>
            <w:r>
              <w:rPr>
                <w:color w:val="231F20"/>
                <w:spacing w:val="-29"/>
                <w:sz w:val="13"/>
              </w:rPr>
              <w:t> </w:t>
            </w:r>
            <w:r>
              <w:rPr>
                <w:color w:val="231F20"/>
                <w:sz w:val="13"/>
              </w:rPr>
              <w:t>planificar</w:t>
            </w:r>
            <w:r>
              <w:rPr>
                <w:color w:val="231F20"/>
                <w:spacing w:val="-29"/>
                <w:sz w:val="13"/>
              </w:rPr>
              <w:t> </w:t>
            </w:r>
            <w:r>
              <w:rPr>
                <w:color w:val="231F20"/>
                <w:sz w:val="13"/>
              </w:rPr>
              <w:t>un </w:t>
            </w:r>
            <w:r>
              <w:rPr>
                <w:color w:val="231F20"/>
                <w:spacing w:val="-2"/>
                <w:w w:val="95"/>
                <w:sz w:val="13"/>
              </w:rPr>
              <w:t>futuro</w:t>
            </w:r>
            <w:r>
              <w:rPr>
                <w:color w:val="231F20"/>
                <w:spacing w:val="-18"/>
                <w:w w:val="95"/>
                <w:sz w:val="13"/>
              </w:rPr>
              <w:t> </w:t>
            </w:r>
            <w:r>
              <w:rPr>
                <w:color w:val="231F20"/>
                <w:w w:val="95"/>
                <w:sz w:val="13"/>
              </w:rPr>
              <w:t>sostenible,</w:t>
            </w:r>
            <w:r>
              <w:rPr>
                <w:color w:val="231F20"/>
                <w:spacing w:val="-18"/>
                <w:w w:val="95"/>
                <w:sz w:val="13"/>
              </w:rPr>
              <w:t> </w:t>
            </w:r>
            <w:r>
              <w:rPr>
                <w:color w:val="231F20"/>
                <w:w w:val="95"/>
                <w:sz w:val="13"/>
              </w:rPr>
              <w:t>lo</w:t>
            </w:r>
            <w:r>
              <w:rPr>
                <w:color w:val="231F20"/>
                <w:spacing w:val="-18"/>
                <w:w w:val="95"/>
                <w:sz w:val="13"/>
              </w:rPr>
              <w:t> </w:t>
            </w:r>
            <w:r>
              <w:rPr>
                <w:color w:val="231F20"/>
                <w:w w:val="95"/>
                <w:sz w:val="13"/>
              </w:rPr>
              <w:t>que</w:t>
            </w:r>
            <w:r>
              <w:rPr>
                <w:color w:val="231F20"/>
                <w:spacing w:val="-18"/>
                <w:w w:val="95"/>
                <w:sz w:val="13"/>
              </w:rPr>
              <w:t> </w:t>
            </w:r>
            <w:r>
              <w:rPr>
                <w:color w:val="231F20"/>
                <w:w w:val="95"/>
                <w:sz w:val="13"/>
              </w:rPr>
              <w:t>anuncia</w:t>
            </w:r>
            <w:r>
              <w:rPr>
                <w:color w:val="231F20"/>
                <w:spacing w:val="-18"/>
                <w:w w:val="95"/>
                <w:sz w:val="13"/>
              </w:rPr>
              <w:t> </w:t>
            </w:r>
            <w:r>
              <w:rPr>
                <w:color w:val="231F20"/>
                <w:w w:val="95"/>
                <w:sz w:val="13"/>
              </w:rPr>
              <w:t>grandes</w:t>
            </w:r>
            <w:r>
              <w:rPr>
                <w:color w:val="231F20"/>
                <w:spacing w:val="-18"/>
                <w:w w:val="95"/>
                <w:sz w:val="13"/>
              </w:rPr>
              <w:t> </w:t>
            </w:r>
            <w:r>
              <w:rPr>
                <w:color w:val="231F20"/>
                <w:w w:val="95"/>
                <w:sz w:val="13"/>
              </w:rPr>
              <w:t>cambios</w:t>
            </w:r>
            <w:r>
              <w:rPr>
                <w:color w:val="231F20"/>
                <w:spacing w:val="-18"/>
                <w:w w:val="95"/>
                <w:sz w:val="13"/>
              </w:rPr>
              <w:t> </w:t>
            </w:r>
            <w:r>
              <w:rPr>
                <w:color w:val="231F20"/>
                <w:w w:val="95"/>
                <w:sz w:val="13"/>
              </w:rPr>
              <w:t>en</w:t>
            </w:r>
            <w:r>
              <w:rPr>
                <w:color w:val="231F20"/>
                <w:spacing w:val="-18"/>
                <w:w w:val="95"/>
                <w:sz w:val="13"/>
              </w:rPr>
              <w:t> </w:t>
            </w:r>
            <w:r>
              <w:rPr>
                <w:color w:val="231F20"/>
                <w:w w:val="95"/>
                <w:sz w:val="13"/>
              </w:rPr>
              <w:t>esta </w:t>
            </w:r>
            <w:r>
              <w:rPr>
                <w:color w:val="231F20"/>
                <w:sz w:val="13"/>
              </w:rPr>
              <w:t>industria.</w:t>
            </w:r>
          </w:p>
        </w:tc>
      </w:tr>
      <w:tr>
        <w:trPr>
          <w:trHeight w:val="1824" w:hRule="exact"/>
        </w:trPr>
        <w:tc>
          <w:tcPr>
            <w:tcW w:w="550"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8"/>
              <w:rPr>
                <w:rFonts w:ascii="Times New Roman"/>
                <w:sz w:val="13"/>
              </w:rPr>
            </w:pPr>
          </w:p>
          <w:p>
            <w:pPr>
              <w:pStyle w:val="TableParagraph"/>
              <w:ind w:right="157"/>
              <w:jc w:val="right"/>
              <w:rPr>
                <w:rFonts w:ascii="Arial"/>
                <w:b/>
                <w:sz w:val="12"/>
              </w:rPr>
            </w:pPr>
            <w:r>
              <w:rPr>
                <w:rFonts w:ascii="Arial"/>
                <w:b/>
                <w:color w:val="5E9147"/>
                <w:w w:val="115"/>
                <w:sz w:val="12"/>
              </w:rPr>
              <w:t>13</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7"/>
              <w:rPr>
                <w:rFonts w:ascii="Times New Roman"/>
                <w:sz w:val="16"/>
              </w:rPr>
            </w:pPr>
          </w:p>
          <w:p>
            <w:pPr>
              <w:pStyle w:val="TableParagraph"/>
              <w:spacing w:line="273" w:lineRule="auto" w:before="1"/>
              <w:ind w:left="132" w:right="279"/>
              <w:rPr>
                <w:sz w:val="13"/>
              </w:rPr>
            </w:pPr>
            <w:r>
              <w:rPr>
                <w:color w:val="231F20"/>
                <w:w w:val="90"/>
                <w:sz w:val="13"/>
              </w:rPr>
              <w:t>Sustentabilidad </w:t>
            </w:r>
            <w:r>
              <w:rPr>
                <w:color w:val="231F20"/>
                <w:w w:val="95"/>
                <w:sz w:val="13"/>
              </w:rPr>
              <w:t>del diseño</w:t>
            </w:r>
          </w:p>
        </w:tc>
        <w:tc>
          <w:tcPr>
            <w:tcW w:w="3727" w:type="dxa"/>
            <w:tcBorders>
              <w:left w:val="single" w:sz="6" w:space="0" w:color="808285"/>
            </w:tcBorders>
          </w:tcPr>
          <w:p>
            <w:pPr>
              <w:pStyle w:val="TableParagraph"/>
              <w:spacing w:before="3"/>
              <w:rPr>
                <w:rFonts w:ascii="Times New Roman"/>
                <w:sz w:val="12"/>
              </w:rPr>
            </w:pPr>
          </w:p>
          <w:p>
            <w:pPr>
              <w:pStyle w:val="TableParagraph"/>
              <w:spacing w:line="273" w:lineRule="auto" w:before="1"/>
              <w:ind w:left="143" w:right="70"/>
              <w:jc w:val="both"/>
              <w:rPr>
                <w:sz w:val="13"/>
              </w:rPr>
            </w:pPr>
            <w:r>
              <w:rPr>
                <w:color w:val="231F20"/>
                <w:w w:val="95"/>
                <w:sz w:val="13"/>
              </w:rPr>
              <w:t>Aportar</w:t>
            </w:r>
            <w:r>
              <w:rPr>
                <w:color w:val="231F20"/>
                <w:spacing w:val="-30"/>
                <w:w w:val="95"/>
                <w:sz w:val="13"/>
              </w:rPr>
              <w:t> </w:t>
            </w:r>
            <w:r>
              <w:rPr>
                <w:color w:val="231F20"/>
                <w:w w:val="95"/>
                <w:sz w:val="13"/>
              </w:rPr>
              <w:t>los</w:t>
            </w:r>
            <w:r>
              <w:rPr>
                <w:color w:val="231F20"/>
                <w:spacing w:val="-30"/>
                <w:w w:val="95"/>
                <w:sz w:val="13"/>
              </w:rPr>
              <w:t> </w:t>
            </w:r>
            <w:r>
              <w:rPr>
                <w:color w:val="231F20"/>
                <w:w w:val="95"/>
                <w:sz w:val="13"/>
              </w:rPr>
              <w:t>elementos</w:t>
            </w:r>
            <w:r>
              <w:rPr>
                <w:color w:val="231F20"/>
                <w:spacing w:val="-30"/>
                <w:w w:val="95"/>
                <w:sz w:val="13"/>
              </w:rPr>
              <w:t> </w:t>
            </w:r>
            <w:r>
              <w:rPr>
                <w:color w:val="231F20"/>
                <w:w w:val="95"/>
                <w:sz w:val="13"/>
              </w:rPr>
              <w:t>necesarios</w:t>
            </w:r>
            <w:r>
              <w:rPr>
                <w:color w:val="231F20"/>
                <w:spacing w:val="-30"/>
                <w:w w:val="95"/>
                <w:sz w:val="13"/>
              </w:rPr>
              <w:t> </w:t>
            </w:r>
            <w:r>
              <w:rPr>
                <w:color w:val="231F20"/>
                <w:w w:val="95"/>
                <w:sz w:val="13"/>
              </w:rPr>
              <w:t>para</w:t>
            </w:r>
            <w:r>
              <w:rPr>
                <w:color w:val="231F20"/>
                <w:spacing w:val="-30"/>
                <w:w w:val="95"/>
                <w:sz w:val="13"/>
              </w:rPr>
              <w:t> </w:t>
            </w:r>
            <w:r>
              <w:rPr>
                <w:color w:val="231F20"/>
                <w:w w:val="95"/>
                <w:sz w:val="13"/>
              </w:rPr>
              <w:t>la</w:t>
            </w:r>
            <w:r>
              <w:rPr>
                <w:color w:val="231F20"/>
                <w:spacing w:val="-30"/>
                <w:w w:val="95"/>
                <w:sz w:val="13"/>
              </w:rPr>
              <w:t> </w:t>
            </w:r>
            <w:r>
              <w:rPr>
                <w:color w:val="231F20"/>
                <w:w w:val="95"/>
                <w:sz w:val="13"/>
              </w:rPr>
              <w:t>aplicación</w:t>
            </w:r>
            <w:r>
              <w:rPr>
                <w:color w:val="231F20"/>
                <w:spacing w:val="-30"/>
                <w:w w:val="95"/>
                <w:sz w:val="13"/>
              </w:rPr>
              <w:t> </w:t>
            </w:r>
            <w:r>
              <w:rPr>
                <w:color w:val="231F20"/>
                <w:w w:val="95"/>
                <w:sz w:val="13"/>
              </w:rPr>
              <w:t>de</w:t>
            </w:r>
            <w:r>
              <w:rPr>
                <w:color w:val="231F20"/>
                <w:spacing w:val="-30"/>
                <w:w w:val="95"/>
                <w:sz w:val="13"/>
              </w:rPr>
              <w:t> </w:t>
            </w:r>
            <w:r>
              <w:rPr>
                <w:color w:val="231F20"/>
                <w:w w:val="95"/>
                <w:sz w:val="13"/>
              </w:rPr>
              <w:t>nue- vas</w:t>
            </w:r>
            <w:r>
              <w:rPr>
                <w:color w:val="231F20"/>
                <w:spacing w:val="-23"/>
                <w:w w:val="95"/>
                <w:sz w:val="13"/>
              </w:rPr>
              <w:t> </w:t>
            </w:r>
            <w:r>
              <w:rPr>
                <w:color w:val="231F20"/>
                <w:w w:val="95"/>
                <w:sz w:val="13"/>
              </w:rPr>
              <w:t>tecnologías</w:t>
            </w:r>
            <w:r>
              <w:rPr>
                <w:color w:val="231F20"/>
                <w:spacing w:val="-23"/>
                <w:w w:val="95"/>
                <w:sz w:val="13"/>
              </w:rPr>
              <w:t> </w:t>
            </w:r>
            <w:r>
              <w:rPr>
                <w:color w:val="231F20"/>
                <w:w w:val="95"/>
                <w:sz w:val="13"/>
              </w:rPr>
              <w:t>y</w:t>
            </w:r>
            <w:r>
              <w:rPr>
                <w:color w:val="231F20"/>
                <w:spacing w:val="-23"/>
                <w:w w:val="95"/>
                <w:sz w:val="13"/>
              </w:rPr>
              <w:t> </w:t>
            </w:r>
            <w:r>
              <w:rPr>
                <w:color w:val="231F20"/>
                <w:w w:val="95"/>
                <w:sz w:val="13"/>
              </w:rPr>
              <w:t>materiales</w:t>
            </w:r>
            <w:r>
              <w:rPr>
                <w:color w:val="231F20"/>
                <w:spacing w:val="-23"/>
                <w:w w:val="95"/>
                <w:sz w:val="13"/>
              </w:rPr>
              <w:t> </w:t>
            </w:r>
            <w:r>
              <w:rPr>
                <w:color w:val="231F20"/>
                <w:spacing w:val="-2"/>
                <w:w w:val="95"/>
                <w:sz w:val="13"/>
              </w:rPr>
              <w:t>con</w:t>
            </w:r>
            <w:r>
              <w:rPr>
                <w:color w:val="231F20"/>
                <w:spacing w:val="-23"/>
                <w:w w:val="95"/>
                <w:sz w:val="13"/>
              </w:rPr>
              <w:t> </w:t>
            </w:r>
            <w:r>
              <w:rPr>
                <w:color w:val="231F20"/>
                <w:w w:val="95"/>
                <w:sz w:val="13"/>
              </w:rPr>
              <w:t>el</w:t>
            </w:r>
            <w:r>
              <w:rPr>
                <w:color w:val="231F20"/>
                <w:spacing w:val="-23"/>
                <w:w w:val="95"/>
                <w:sz w:val="13"/>
              </w:rPr>
              <w:t> </w:t>
            </w:r>
            <w:r>
              <w:rPr>
                <w:color w:val="231F20"/>
                <w:w w:val="95"/>
                <w:sz w:val="13"/>
              </w:rPr>
              <w:t>objetivo</w:t>
            </w:r>
            <w:r>
              <w:rPr>
                <w:color w:val="231F20"/>
                <w:spacing w:val="-23"/>
                <w:w w:val="95"/>
                <w:sz w:val="13"/>
              </w:rPr>
              <w:t> </w:t>
            </w:r>
            <w:r>
              <w:rPr>
                <w:color w:val="231F20"/>
                <w:w w:val="95"/>
                <w:sz w:val="13"/>
              </w:rPr>
              <w:t>de</w:t>
            </w:r>
            <w:r>
              <w:rPr>
                <w:color w:val="231F20"/>
                <w:spacing w:val="-23"/>
                <w:w w:val="95"/>
                <w:sz w:val="13"/>
              </w:rPr>
              <w:t> </w:t>
            </w:r>
            <w:r>
              <w:rPr>
                <w:color w:val="231F20"/>
                <w:spacing w:val="-3"/>
                <w:w w:val="95"/>
                <w:sz w:val="13"/>
              </w:rPr>
              <w:t>conservar</w:t>
            </w:r>
            <w:r>
              <w:rPr>
                <w:color w:val="231F20"/>
                <w:spacing w:val="-23"/>
                <w:w w:val="95"/>
                <w:sz w:val="13"/>
              </w:rPr>
              <w:t> </w:t>
            </w:r>
            <w:r>
              <w:rPr>
                <w:color w:val="231F20"/>
                <w:w w:val="95"/>
                <w:sz w:val="13"/>
              </w:rPr>
              <w:t>el medio</w:t>
            </w:r>
            <w:r>
              <w:rPr>
                <w:color w:val="231F20"/>
                <w:spacing w:val="-20"/>
                <w:w w:val="95"/>
                <w:sz w:val="13"/>
              </w:rPr>
              <w:t> </w:t>
            </w:r>
            <w:r>
              <w:rPr>
                <w:color w:val="231F20"/>
                <w:w w:val="95"/>
                <w:sz w:val="13"/>
              </w:rPr>
              <w:t>ambiente.</w:t>
            </w:r>
            <w:r>
              <w:rPr>
                <w:color w:val="231F20"/>
                <w:spacing w:val="-20"/>
                <w:w w:val="95"/>
                <w:sz w:val="13"/>
              </w:rPr>
              <w:t> </w:t>
            </w:r>
            <w:r>
              <w:rPr>
                <w:color w:val="231F20"/>
                <w:spacing w:val="-2"/>
                <w:w w:val="95"/>
                <w:sz w:val="13"/>
              </w:rPr>
              <w:t>Los</w:t>
            </w:r>
            <w:r>
              <w:rPr>
                <w:color w:val="231F20"/>
                <w:spacing w:val="-20"/>
                <w:w w:val="95"/>
                <w:sz w:val="13"/>
              </w:rPr>
              <w:t> </w:t>
            </w:r>
            <w:r>
              <w:rPr>
                <w:color w:val="231F20"/>
                <w:spacing w:val="-3"/>
                <w:w w:val="95"/>
                <w:sz w:val="13"/>
              </w:rPr>
              <w:t>diseñadores</w:t>
            </w:r>
            <w:r>
              <w:rPr>
                <w:color w:val="231F20"/>
                <w:spacing w:val="-20"/>
                <w:w w:val="95"/>
                <w:sz w:val="13"/>
              </w:rPr>
              <w:t> </w:t>
            </w:r>
            <w:r>
              <w:rPr>
                <w:color w:val="231F20"/>
                <w:w w:val="95"/>
                <w:sz w:val="13"/>
              </w:rPr>
              <w:t>deberán</w:t>
            </w:r>
            <w:r>
              <w:rPr>
                <w:color w:val="231F20"/>
                <w:spacing w:val="-20"/>
                <w:w w:val="95"/>
                <w:sz w:val="13"/>
              </w:rPr>
              <w:t> </w:t>
            </w:r>
            <w:r>
              <w:rPr>
                <w:color w:val="231F20"/>
                <w:spacing w:val="-3"/>
                <w:w w:val="95"/>
                <w:sz w:val="13"/>
              </w:rPr>
              <w:t>proyectar</w:t>
            </w:r>
            <w:r>
              <w:rPr>
                <w:color w:val="231F20"/>
                <w:spacing w:val="-20"/>
                <w:w w:val="95"/>
                <w:sz w:val="13"/>
              </w:rPr>
              <w:t> </w:t>
            </w:r>
            <w:r>
              <w:rPr>
                <w:color w:val="231F20"/>
                <w:w w:val="95"/>
                <w:sz w:val="13"/>
              </w:rPr>
              <w:t>siem- </w:t>
            </w:r>
            <w:r>
              <w:rPr>
                <w:color w:val="231F20"/>
                <w:spacing w:val="-2"/>
                <w:w w:val="95"/>
                <w:sz w:val="13"/>
              </w:rPr>
              <w:t>pre</w:t>
            </w:r>
            <w:r>
              <w:rPr>
                <w:color w:val="231F20"/>
                <w:spacing w:val="-10"/>
                <w:w w:val="95"/>
                <w:sz w:val="13"/>
              </w:rPr>
              <w:t> </w:t>
            </w:r>
            <w:r>
              <w:rPr>
                <w:color w:val="231F20"/>
                <w:w w:val="95"/>
                <w:sz w:val="13"/>
              </w:rPr>
              <w:t>bajo</w:t>
            </w:r>
            <w:r>
              <w:rPr>
                <w:color w:val="231F20"/>
                <w:spacing w:val="-10"/>
                <w:w w:val="95"/>
                <w:sz w:val="13"/>
              </w:rPr>
              <w:t> </w:t>
            </w:r>
            <w:r>
              <w:rPr>
                <w:color w:val="231F20"/>
                <w:w w:val="95"/>
                <w:sz w:val="13"/>
              </w:rPr>
              <w:t>una</w:t>
            </w:r>
            <w:r>
              <w:rPr>
                <w:color w:val="231F20"/>
                <w:spacing w:val="-10"/>
                <w:w w:val="95"/>
                <w:sz w:val="13"/>
              </w:rPr>
              <w:t> </w:t>
            </w:r>
            <w:r>
              <w:rPr>
                <w:color w:val="231F20"/>
                <w:w w:val="95"/>
                <w:sz w:val="13"/>
              </w:rPr>
              <w:t>metodología</w:t>
            </w:r>
            <w:r>
              <w:rPr>
                <w:color w:val="231F20"/>
                <w:spacing w:val="-10"/>
                <w:w w:val="95"/>
                <w:sz w:val="13"/>
              </w:rPr>
              <w:t> </w:t>
            </w:r>
            <w:r>
              <w:rPr>
                <w:color w:val="231F20"/>
                <w:w w:val="95"/>
                <w:sz w:val="13"/>
              </w:rPr>
              <w:t>que</w:t>
            </w:r>
            <w:r>
              <w:rPr>
                <w:color w:val="231F20"/>
                <w:spacing w:val="-10"/>
                <w:w w:val="95"/>
                <w:sz w:val="13"/>
              </w:rPr>
              <w:t> </w:t>
            </w:r>
            <w:r>
              <w:rPr>
                <w:color w:val="231F20"/>
                <w:spacing w:val="-3"/>
                <w:w w:val="95"/>
                <w:sz w:val="13"/>
              </w:rPr>
              <w:t>incorpora</w:t>
            </w:r>
            <w:r>
              <w:rPr>
                <w:color w:val="231F20"/>
                <w:spacing w:val="-10"/>
                <w:w w:val="95"/>
                <w:sz w:val="13"/>
              </w:rPr>
              <w:t> </w:t>
            </w:r>
            <w:r>
              <w:rPr>
                <w:color w:val="231F20"/>
                <w:w w:val="95"/>
                <w:sz w:val="13"/>
              </w:rPr>
              <w:t>–o</w:t>
            </w:r>
            <w:r>
              <w:rPr>
                <w:color w:val="231F20"/>
                <w:spacing w:val="-10"/>
                <w:w w:val="95"/>
                <w:sz w:val="13"/>
              </w:rPr>
              <w:t> </w:t>
            </w:r>
            <w:r>
              <w:rPr>
                <w:color w:val="231F20"/>
                <w:w w:val="95"/>
                <w:sz w:val="13"/>
              </w:rPr>
              <w:t>debería</w:t>
            </w:r>
            <w:r>
              <w:rPr>
                <w:color w:val="231F20"/>
                <w:spacing w:val="-10"/>
                <w:w w:val="95"/>
                <w:sz w:val="13"/>
              </w:rPr>
              <w:t> </w:t>
            </w:r>
            <w:r>
              <w:rPr>
                <w:color w:val="231F20"/>
                <w:spacing w:val="-2"/>
                <w:w w:val="95"/>
                <w:sz w:val="13"/>
              </w:rPr>
              <w:t>incor- </w:t>
            </w:r>
            <w:r>
              <w:rPr>
                <w:color w:val="231F20"/>
                <w:sz w:val="13"/>
              </w:rPr>
              <w:t>porar–</w:t>
            </w:r>
            <w:r>
              <w:rPr>
                <w:color w:val="231F20"/>
                <w:spacing w:val="-26"/>
                <w:sz w:val="13"/>
              </w:rPr>
              <w:t> </w:t>
            </w:r>
            <w:r>
              <w:rPr>
                <w:color w:val="231F20"/>
                <w:sz w:val="13"/>
              </w:rPr>
              <w:t>una</w:t>
            </w:r>
            <w:r>
              <w:rPr>
                <w:color w:val="231F20"/>
                <w:spacing w:val="-26"/>
                <w:sz w:val="13"/>
              </w:rPr>
              <w:t> </w:t>
            </w:r>
            <w:r>
              <w:rPr>
                <w:color w:val="231F20"/>
                <w:sz w:val="13"/>
              </w:rPr>
              <w:t>serie</w:t>
            </w:r>
            <w:r>
              <w:rPr>
                <w:color w:val="231F20"/>
                <w:spacing w:val="-26"/>
                <w:sz w:val="13"/>
              </w:rPr>
              <w:t> </w:t>
            </w:r>
            <w:r>
              <w:rPr>
                <w:color w:val="231F20"/>
                <w:sz w:val="13"/>
              </w:rPr>
              <w:t>de</w:t>
            </w:r>
            <w:r>
              <w:rPr>
                <w:color w:val="231F20"/>
                <w:spacing w:val="-26"/>
                <w:sz w:val="13"/>
              </w:rPr>
              <w:t> </w:t>
            </w:r>
            <w:r>
              <w:rPr>
                <w:color w:val="231F20"/>
                <w:sz w:val="13"/>
              </w:rPr>
              <w:t>pautas</w:t>
            </w:r>
            <w:r>
              <w:rPr>
                <w:color w:val="231F20"/>
                <w:spacing w:val="-26"/>
                <w:sz w:val="13"/>
              </w:rPr>
              <w:t> </w:t>
            </w:r>
            <w:r>
              <w:rPr>
                <w:color w:val="231F20"/>
                <w:sz w:val="13"/>
              </w:rPr>
              <w:t>o</w:t>
            </w:r>
            <w:r>
              <w:rPr>
                <w:color w:val="231F20"/>
                <w:spacing w:val="-26"/>
                <w:sz w:val="13"/>
              </w:rPr>
              <w:t> </w:t>
            </w:r>
            <w:r>
              <w:rPr>
                <w:color w:val="231F20"/>
                <w:sz w:val="13"/>
              </w:rPr>
              <w:t>normas</w:t>
            </w:r>
            <w:r>
              <w:rPr>
                <w:color w:val="231F20"/>
                <w:spacing w:val="-26"/>
                <w:sz w:val="13"/>
              </w:rPr>
              <w:t> </w:t>
            </w:r>
            <w:r>
              <w:rPr>
                <w:color w:val="231F20"/>
                <w:sz w:val="13"/>
              </w:rPr>
              <w:t>que</w:t>
            </w:r>
            <w:r>
              <w:rPr>
                <w:color w:val="231F20"/>
                <w:spacing w:val="-26"/>
                <w:sz w:val="13"/>
              </w:rPr>
              <w:t> </w:t>
            </w:r>
            <w:r>
              <w:rPr>
                <w:color w:val="231F20"/>
                <w:sz w:val="13"/>
              </w:rPr>
              <w:t>son</w:t>
            </w:r>
            <w:r>
              <w:rPr>
                <w:color w:val="231F20"/>
                <w:spacing w:val="-26"/>
                <w:sz w:val="13"/>
              </w:rPr>
              <w:t> </w:t>
            </w:r>
            <w:r>
              <w:rPr>
                <w:color w:val="231F20"/>
                <w:sz w:val="13"/>
              </w:rPr>
              <w:t>en</w:t>
            </w:r>
            <w:r>
              <w:rPr>
                <w:color w:val="231F20"/>
                <w:spacing w:val="-26"/>
                <w:sz w:val="13"/>
              </w:rPr>
              <w:t> </w:t>
            </w:r>
            <w:r>
              <w:rPr>
                <w:color w:val="231F20"/>
                <w:spacing w:val="-3"/>
                <w:sz w:val="13"/>
              </w:rPr>
              <w:t>realidad </w:t>
            </w:r>
            <w:r>
              <w:rPr>
                <w:color w:val="231F20"/>
                <w:w w:val="95"/>
                <w:sz w:val="13"/>
              </w:rPr>
              <w:t>muy</w:t>
            </w:r>
            <w:r>
              <w:rPr>
                <w:color w:val="231F20"/>
                <w:spacing w:val="-26"/>
                <w:w w:val="95"/>
                <w:sz w:val="13"/>
              </w:rPr>
              <w:t> </w:t>
            </w:r>
            <w:r>
              <w:rPr>
                <w:color w:val="231F20"/>
                <w:w w:val="95"/>
                <w:sz w:val="13"/>
              </w:rPr>
              <w:t>básicas,</w:t>
            </w:r>
            <w:r>
              <w:rPr>
                <w:color w:val="231F20"/>
                <w:spacing w:val="-27"/>
                <w:w w:val="95"/>
                <w:sz w:val="13"/>
              </w:rPr>
              <w:t> </w:t>
            </w:r>
            <w:r>
              <w:rPr>
                <w:color w:val="231F20"/>
                <w:w w:val="95"/>
                <w:sz w:val="13"/>
              </w:rPr>
              <w:t>pero</w:t>
            </w:r>
            <w:r>
              <w:rPr>
                <w:color w:val="231F20"/>
                <w:spacing w:val="-27"/>
                <w:w w:val="95"/>
                <w:sz w:val="13"/>
              </w:rPr>
              <w:t> </w:t>
            </w:r>
            <w:r>
              <w:rPr>
                <w:color w:val="231F20"/>
                <w:w w:val="95"/>
                <w:sz w:val="13"/>
              </w:rPr>
              <w:t>que</w:t>
            </w:r>
            <w:r>
              <w:rPr>
                <w:color w:val="231F20"/>
                <w:spacing w:val="-27"/>
                <w:w w:val="95"/>
                <w:sz w:val="13"/>
              </w:rPr>
              <w:t> </w:t>
            </w:r>
            <w:r>
              <w:rPr>
                <w:color w:val="231F20"/>
                <w:w w:val="95"/>
                <w:sz w:val="13"/>
              </w:rPr>
              <w:t>inciden</w:t>
            </w:r>
            <w:r>
              <w:rPr>
                <w:color w:val="231F20"/>
                <w:spacing w:val="-27"/>
                <w:w w:val="95"/>
                <w:sz w:val="13"/>
              </w:rPr>
              <w:t> </w:t>
            </w:r>
            <w:r>
              <w:rPr>
                <w:color w:val="231F20"/>
                <w:w w:val="95"/>
                <w:sz w:val="13"/>
              </w:rPr>
              <w:t>muy</w:t>
            </w:r>
            <w:r>
              <w:rPr>
                <w:color w:val="231F20"/>
                <w:spacing w:val="-27"/>
                <w:w w:val="95"/>
                <w:sz w:val="13"/>
              </w:rPr>
              <w:t> </w:t>
            </w:r>
            <w:r>
              <w:rPr>
                <w:color w:val="231F20"/>
                <w:w w:val="95"/>
                <w:sz w:val="13"/>
              </w:rPr>
              <w:t>positivamente</w:t>
            </w:r>
            <w:r>
              <w:rPr>
                <w:color w:val="231F20"/>
                <w:spacing w:val="-27"/>
                <w:w w:val="95"/>
                <w:sz w:val="13"/>
              </w:rPr>
              <w:t> </w:t>
            </w:r>
            <w:r>
              <w:rPr>
                <w:color w:val="231F20"/>
                <w:w w:val="95"/>
                <w:sz w:val="13"/>
              </w:rPr>
              <w:t>a</w:t>
            </w:r>
            <w:r>
              <w:rPr>
                <w:color w:val="231F20"/>
                <w:spacing w:val="-27"/>
                <w:w w:val="95"/>
                <w:sz w:val="13"/>
              </w:rPr>
              <w:t> </w:t>
            </w:r>
            <w:r>
              <w:rPr>
                <w:color w:val="231F20"/>
                <w:w w:val="95"/>
                <w:sz w:val="13"/>
              </w:rPr>
              <w:t>la</w:t>
            </w:r>
            <w:r>
              <w:rPr>
                <w:color w:val="231F20"/>
                <w:spacing w:val="-27"/>
                <w:w w:val="95"/>
                <w:sz w:val="13"/>
              </w:rPr>
              <w:t> </w:t>
            </w:r>
            <w:r>
              <w:rPr>
                <w:color w:val="231F20"/>
                <w:w w:val="95"/>
                <w:sz w:val="13"/>
              </w:rPr>
              <w:t>hora de</w:t>
            </w:r>
            <w:r>
              <w:rPr>
                <w:color w:val="231F20"/>
                <w:spacing w:val="-20"/>
                <w:w w:val="95"/>
                <w:sz w:val="13"/>
              </w:rPr>
              <w:t> </w:t>
            </w:r>
            <w:r>
              <w:rPr>
                <w:color w:val="231F20"/>
                <w:w w:val="95"/>
                <w:sz w:val="13"/>
              </w:rPr>
              <w:t>que</w:t>
            </w:r>
            <w:r>
              <w:rPr>
                <w:color w:val="231F20"/>
                <w:spacing w:val="-20"/>
                <w:w w:val="95"/>
                <w:sz w:val="13"/>
              </w:rPr>
              <w:t> </w:t>
            </w:r>
            <w:r>
              <w:rPr>
                <w:color w:val="231F20"/>
                <w:w w:val="95"/>
                <w:sz w:val="13"/>
              </w:rPr>
              <w:t>un</w:t>
            </w:r>
            <w:r>
              <w:rPr>
                <w:color w:val="231F20"/>
                <w:spacing w:val="-20"/>
                <w:w w:val="95"/>
                <w:sz w:val="13"/>
              </w:rPr>
              <w:t> </w:t>
            </w:r>
            <w:r>
              <w:rPr>
                <w:color w:val="231F20"/>
                <w:spacing w:val="-3"/>
                <w:w w:val="95"/>
                <w:sz w:val="13"/>
              </w:rPr>
              <w:t>producto</w:t>
            </w:r>
            <w:r>
              <w:rPr>
                <w:color w:val="231F20"/>
                <w:spacing w:val="-20"/>
                <w:w w:val="95"/>
                <w:sz w:val="13"/>
              </w:rPr>
              <w:t> </w:t>
            </w:r>
            <w:r>
              <w:rPr>
                <w:color w:val="231F20"/>
                <w:w w:val="95"/>
                <w:sz w:val="13"/>
              </w:rPr>
              <w:t>sea</w:t>
            </w:r>
            <w:r>
              <w:rPr>
                <w:color w:val="231F20"/>
                <w:spacing w:val="-20"/>
                <w:w w:val="95"/>
                <w:sz w:val="13"/>
              </w:rPr>
              <w:t> </w:t>
            </w:r>
            <w:r>
              <w:rPr>
                <w:color w:val="231F20"/>
                <w:w w:val="95"/>
                <w:sz w:val="13"/>
              </w:rPr>
              <w:t>lo</w:t>
            </w:r>
            <w:r>
              <w:rPr>
                <w:color w:val="231F20"/>
                <w:spacing w:val="-20"/>
                <w:w w:val="95"/>
                <w:sz w:val="13"/>
              </w:rPr>
              <w:t> </w:t>
            </w:r>
            <w:r>
              <w:rPr>
                <w:color w:val="231F20"/>
                <w:w w:val="95"/>
                <w:sz w:val="13"/>
              </w:rPr>
              <w:t>más</w:t>
            </w:r>
            <w:r>
              <w:rPr>
                <w:color w:val="231F20"/>
                <w:spacing w:val="-20"/>
                <w:w w:val="95"/>
                <w:sz w:val="13"/>
              </w:rPr>
              <w:t> </w:t>
            </w:r>
            <w:r>
              <w:rPr>
                <w:color w:val="231F20"/>
                <w:w w:val="95"/>
                <w:sz w:val="13"/>
              </w:rPr>
              <w:t>sostenible</w:t>
            </w:r>
            <w:r>
              <w:rPr>
                <w:color w:val="231F20"/>
                <w:spacing w:val="-20"/>
                <w:w w:val="95"/>
                <w:sz w:val="13"/>
              </w:rPr>
              <w:t> </w:t>
            </w:r>
            <w:r>
              <w:rPr>
                <w:color w:val="231F20"/>
                <w:w w:val="95"/>
                <w:sz w:val="13"/>
              </w:rPr>
              <w:t>posible</w:t>
            </w:r>
            <w:r>
              <w:rPr>
                <w:color w:val="231F20"/>
                <w:spacing w:val="-20"/>
                <w:w w:val="95"/>
                <w:sz w:val="13"/>
              </w:rPr>
              <w:t> </w:t>
            </w:r>
            <w:r>
              <w:rPr>
                <w:color w:val="231F20"/>
                <w:spacing w:val="-2"/>
                <w:w w:val="95"/>
                <w:sz w:val="13"/>
              </w:rPr>
              <w:t>dentro</w:t>
            </w:r>
            <w:r>
              <w:rPr>
                <w:color w:val="231F20"/>
                <w:spacing w:val="-20"/>
                <w:w w:val="95"/>
                <w:sz w:val="13"/>
              </w:rPr>
              <w:t> </w:t>
            </w:r>
            <w:r>
              <w:rPr>
                <w:color w:val="231F20"/>
                <w:w w:val="95"/>
                <w:sz w:val="13"/>
              </w:rPr>
              <w:t>de las</w:t>
            </w:r>
            <w:r>
              <w:rPr>
                <w:color w:val="231F20"/>
                <w:spacing w:val="-21"/>
                <w:w w:val="95"/>
                <w:sz w:val="13"/>
              </w:rPr>
              <w:t> </w:t>
            </w:r>
            <w:r>
              <w:rPr>
                <w:color w:val="231F20"/>
                <w:spacing w:val="-3"/>
                <w:w w:val="95"/>
                <w:sz w:val="13"/>
              </w:rPr>
              <w:t>responsabilidades</w:t>
            </w:r>
            <w:r>
              <w:rPr>
                <w:color w:val="231F20"/>
                <w:spacing w:val="-21"/>
                <w:w w:val="95"/>
                <w:sz w:val="13"/>
              </w:rPr>
              <w:t> </w:t>
            </w:r>
            <w:r>
              <w:rPr>
                <w:color w:val="231F20"/>
                <w:w w:val="95"/>
                <w:sz w:val="13"/>
              </w:rPr>
              <w:t>de</w:t>
            </w:r>
            <w:r>
              <w:rPr>
                <w:color w:val="231F20"/>
                <w:spacing w:val="-21"/>
                <w:w w:val="95"/>
                <w:sz w:val="13"/>
              </w:rPr>
              <w:t> </w:t>
            </w:r>
            <w:r>
              <w:rPr>
                <w:color w:val="231F20"/>
                <w:w w:val="95"/>
                <w:sz w:val="13"/>
              </w:rPr>
              <w:t>su</w:t>
            </w:r>
            <w:r>
              <w:rPr>
                <w:color w:val="231F20"/>
                <w:spacing w:val="-21"/>
                <w:w w:val="95"/>
                <w:sz w:val="13"/>
              </w:rPr>
              <w:t> </w:t>
            </w:r>
            <w:r>
              <w:rPr>
                <w:color w:val="231F20"/>
                <w:spacing w:val="-3"/>
                <w:w w:val="95"/>
                <w:sz w:val="13"/>
              </w:rPr>
              <w:t>trabajo.</w:t>
            </w:r>
          </w:p>
        </w:tc>
      </w:tr>
      <w:tr>
        <w:trPr>
          <w:trHeight w:val="1836" w:hRule="exact"/>
        </w:trPr>
        <w:tc>
          <w:tcPr>
            <w:tcW w:w="550"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3"/>
              <w:rPr>
                <w:rFonts w:ascii="Times New Roman"/>
                <w:sz w:val="14"/>
              </w:rPr>
            </w:pPr>
          </w:p>
          <w:p>
            <w:pPr>
              <w:pStyle w:val="TableParagraph"/>
              <w:ind w:right="157"/>
              <w:jc w:val="right"/>
              <w:rPr>
                <w:rFonts w:ascii="Arial"/>
                <w:b/>
                <w:sz w:val="12"/>
              </w:rPr>
            </w:pPr>
            <w:r>
              <w:rPr>
                <w:rFonts w:ascii="Arial"/>
                <w:b/>
                <w:color w:val="5E9147"/>
                <w:w w:val="115"/>
                <w:sz w:val="12"/>
              </w:rPr>
              <w:t>14</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2"/>
              <w:rPr>
                <w:rFonts w:ascii="Times New Roman"/>
                <w:sz w:val="17"/>
              </w:rPr>
            </w:pPr>
          </w:p>
          <w:p>
            <w:pPr>
              <w:pStyle w:val="TableParagraph"/>
              <w:spacing w:line="273" w:lineRule="auto"/>
              <w:ind w:left="132" w:right="494"/>
              <w:rPr>
                <w:sz w:val="13"/>
              </w:rPr>
            </w:pPr>
            <w:r>
              <w:rPr>
                <w:color w:val="231F20"/>
                <w:sz w:val="13"/>
              </w:rPr>
              <w:t>Gestión </w:t>
            </w:r>
            <w:r>
              <w:rPr>
                <w:color w:val="231F20"/>
                <w:w w:val="90"/>
                <w:sz w:val="13"/>
              </w:rPr>
              <w:t>empresarial</w:t>
            </w:r>
          </w:p>
        </w:tc>
        <w:tc>
          <w:tcPr>
            <w:tcW w:w="3727" w:type="dxa"/>
            <w:tcBorders>
              <w:left w:val="single" w:sz="6" w:space="0" w:color="808285"/>
            </w:tcBorders>
          </w:tcPr>
          <w:p>
            <w:pPr>
              <w:pStyle w:val="TableParagraph"/>
              <w:spacing w:before="4"/>
              <w:rPr>
                <w:rFonts w:ascii="Times New Roman"/>
                <w:sz w:val="12"/>
              </w:rPr>
            </w:pPr>
          </w:p>
          <w:p>
            <w:pPr>
              <w:pStyle w:val="TableParagraph"/>
              <w:spacing w:line="273" w:lineRule="auto"/>
              <w:ind w:left="143" w:right="69"/>
              <w:jc w:val="both"/>
              <w:rPr>
                <w:sz w:val="13"/>
              </w:rPr>
            </w:pPr>
            <w:r>
              <w:rPr>
                <w:color w:val="231F20"/>
                <w:w w:val="95"/>
                <w:sz w:val="13"/>
              </w:rPr>
              <w:t>Reconocer</w:t>
            </w:r>
            <w:r>
              <w:rPr>
                <w:color w:val="231F20"/>
                <w:spacing w:val="-15"/>
                <w:w w:val="95"/>
                <w:sz w:val="13"/>
              </w:rPr>
              <w:t> </w:t>
            </w:r>
            <w:r>
              <w:rPr>
                <w:color w:val="231F20"/>
                <w:w w:val="95"/>
                <w:sz w:val="13"/>
              </w:rPr>
              <w:t>la</w:t>
            </w:r>
            <w:r>
              <w:rPr>
                <w:color w:val="231F20"/>
                <w:spacing w:val="-15"/>
                <w:w w:val="95"/>
                <w:sz w:val="13"/>
              </w:rPr>
              <w:t> </w:t>
            </w:r>
            <w:r>
              <w:rPr>
                <w:color w:val="231F20"/>
                <w:w w:val="95"/>
                <w:sz w:val="13"/>
              </w:rPr>
              <w:t>relación</w:t>
            </w:r>
            <w:r>
              <w:rPr>
                <w:color w:val="231F20"/>
                <w:spacing w:val="-15"/>
                <w:w w:val="95"/>
                <w:sz w:val="13"/>
              </w:rPr>
              <w:t> </w:t>
            </w:r>
            <w:r>
              <w:rPr>
                <w:color w:val="231F20"/>
                <w:w w:val="95"/>
                <w:sz w:val="13"/>
              </w:rPr>
              <w:t>entre</w:t>
            </w:r>
            <w:r>
              <w:rPr>
                <w:color w:val="231F20"/>
                <w:spacing w:val="-15"/>
                <w:w w:val="95"/>
                <w:sz w:val="13"/>
              </w:rPr>
              <w:t> </w:t>
            </w:r>
            <w:r>
              <w:rPr>
                <w:color w:val="231F20"/>
                <w:w w:val="95"/>
                <w:sz w:val="13"/>
              </w:rPr>
              <w:t>empleados,</w:t>
            </w:r>
            <w:r>
              <w:rPr>
                <w:color w:val="231F20"/>
                <w:spacing w:val="-15"/>
                <w:w w:val="95"/>
                <w:sz w:val="13"/>
              </w:rPr>
              <w:t> </w:t>
            </w:r>
            <w:r>
              <w:rPr>
                <w:color w:val="231F20"/>
                <w:w w:val="95"/>
                <w:sz w:val="13"/>
              </w:rPr>
              <w:t>sociedad</w:t>
            </w:r>
            <w:r>
              <w:rPr>
                <w:color w:val="231F20"/>
                <w:spacing w:val="-15"/>
                <w:w w:val="95"/>
                <w:sz w:val="13"/>
              </w:rPr>
              <w:t> </w:t>
            </w:r>
            <w:r>
              <w:rPr>
                <w:color w:val="231F20"/>
                <w:w w:val="95"/>
                <w:sz w:val="13"/>
              </w:rPr>
              <w:t>y</w:t>
            </w:r>
            <w:r>
              <w:rPr>
                <w:color w:val="231F20"/>
                <w:spacing w:val="-15"/>
                <w:w w:val="95"/>
                <w:sz w:val="13"/>
              </w:rPr>
              <w:t> </w:t>
            </w:r>
            <w:r>
              <w:rPr>
                <w:color w:val="231F20"/>
                <w:w w:val="95"/>
                <w:sz w:val="13"/>
              </w:rPr>
              <w:t>medio </w:t>
            </w:r>
            <w:r>
              <w:rPr>
                <w:color w:val="231F20"/>
                <w:sz w:val="13"/>
              </w:rPr>
              <w:t>ambiente,</w:t>
            </w:r>
            <w:r>
              <w:rPr>
                <w:color w:val="231F20"/>
                <w:spacing w:val="-19"/>
                <w:sz w:val="13"/>
              </w:rPr>
              <w:t> </w:t>
            </w:r>
            <w:r>
              <w:rPr>
                <w:color w:val="231F20"/>
                <w:sz w:val="13"/>
              </w:rPr>
              <w:t>pues</w:t>
            </w:r>
            <w:r>
              <w:rPr>
                <w:color w:val="231F20"/>
                <w:spacing w:val="-19"/>
                <w:sz w:val="13"/>
              </w:rPr>
              <w:t> </w:t>
            </w:r>
            <w:r>
              <w:rPr>
                <w:color w:val="231F20"/>
                <w:sz w:val="13"/>
              </w:rPr>
              <w:t>éste</w:t>
            </w:r>
            <w:r>
              <w:rPr>
                <w:color w:val="231F20"/>
                <w:spacing w:val="-19"/>
                <w:sz w:val="13"/>
              </w:rPr>
              <w:t> </w:t>
            </w:r>
            <w:r>
              <w:rPr>
                <w:color w:val="231F20"/>
                <w:sz w:val="13"/>
              </w:rPr>
              <w:t>debe</w:t>
            </w:r>
            <w:r>
              <w:rPr>
                <w:color w:val="231F20"/>
                <w:spacing w:val="-19"/>
                <w:sz w:val="13"/>
              </w:rPr>
              <w:t> </w:t>
            </w:r>
            <w:r>
              <w:rPr>
                <w:color w:val="231F20"/>
                <w:sz w:val="13"/>
              </w:rPr>
              <w:t>ser</w:t>
            </w:r>
            <w:r>
              <w:rPr>
                <w:color w:val="231F20"/>
                <w:spacing w:val="-19"/>
                <w:sz w:val="13"/>
              </w:rPr>
              <w:t> </w:t>
            </w:r>
            <w:r>
              <w:rPr>
                <w:color w:val="231F20"/>
                <w:sz w:val="13"/>
              </w:rPr>
              <w:t>el</w:t>
            </w:r>
            <w:r>
              <w:rPr>
                <w:color w:val="231F20"/>
                <w:spacing w:val="-19"/>
                <w:sz w:val="13"/>
              </w:rPr>
              <w:t> </w:t>
            </w:r>
            <w:r>
              <w:rPr>
                <w:color w:val="231F20"/>
                <w:sz w:val="13"/>
              </w:rPr>
              <w:t>punto</w:t>
            </w:r>
            <w:r>
              <w:rPr>
                <w:color w:val="231F20"/>
                <w:spacing w:val="-19"/>
                <w:sz w:val="13"/>
              </w:rPr>
              <w:t> </w:t>
            </w:r>
            <w:r>
              <w:rPr>
                <w:color w:val="231F20"/>
                <w:sz w:val="13"/>
              </w:rPr>
              <w:t>de</w:t>
            </w:r>
            <w:r>
              <w:rPr>
                <w:color w:val="231F20"/>
                <w:spacing w:val="-19"/>
                <w:sz w:val="13"/>
              </w:rPr>
              <w:t> </w:t>
            </w:r>
            <w:r>
              <w:rPr>
                <w:color w:val="231F20"/>
                <w:sz w:val="13"/>
              </w:rPr>
              <w:t>partida</w:t>
            </w:r>
            <w:r>
              <w:rPr>
                <w:color w:val="231F20"/>
                <w:spacing w:val="-19"/>
                <w:sz w:val="13"/>
              </w:rPr>
              <w:t> </w:t>
            </w:r>
            <w:r>
              <w:rPr>
                <w:color w:val="231F20"/>
                <w:sz w:val="13"/>
              </w:rPr>
              <w:t>en</w:t>
            </w:r>
            <w:r>
              <w:rPr>
                <w:color w:val="231F20"/>
                <w:spacing w:val="-19"/>
                <w:sz w:val="13"/>
              </w:rPr>
              <w:t> </w:t>
            </w:r>
            <w:r>
              <w:rPr>
                <w:color w:val="231F20"/>
                <w:sz w:val="13"/>
              </w:rPr>
              <w:t>los </w:t>
            </w:r>
            <w:r>
              <w:rPr>
                <w:color w:val="231F20"/>
                <w:w w:val="95"/>
                <w:sz w:val="13"/>
              </w:rPr>
              <w:t>esfuerzos</w:t>
            </w:r>
            <w:r>
              <w:rPr>
                <w:color w:val="231F20"/>
                <w:spacing w:val="-17"/>
                <w:w w:val="95"/>
                <w:sz w:val="13"/>
              </w:rPr>
              <w:t> </w:t>
            </w:r>
            <w:r>
              <w:rPr>
                <w:color w:val="231F20"/>
                <w:w w:val="95"/>
                <w:sz w:val="13"/>
              </w:rPr>
              <w:t>de</w:t>
            </w:r>
            <w:r>
              <w:rPr>
                <w:color w:val="231F20"/>
                <w:spacing w:val="-17"/>
                <w:w w:val="95"/>
                <w:sz w:val="13"/>
              </w:rPr>
              <w:t> </w:t>
            </w:r>
            <w:r>
              <w:rPr>
                <w:color w:val="231F20"/>
                <w:w w:val="95"/>
                <w:sz w:val="13"/>
              </w:rPr>
              <w:t>cualquier</w:t>
            </w:r>
            <w:r>
              <w:rPr>
                <w:color w:val="231F20"/>
                <w:spacing w:val="-17"/>
                <w:w w:val="95"/>
                <w:sz w:val="13"/>
              </w:rPr>
              <w:t> </w:t>
            </w:r>
            <w:r>
              <w:rPr>
                <w:color w:val="231F20"/>
                <w:w w:val="95"/>
                <w:sz w:val="13"/>
              </w:rPr>
              <w:t>empresa</w:t>
            </w:r>
            <w:r>
              <w:rPr>
                <w:color w:val="231F20"/>
                <w:spacing w:val="-17"/>
                <w:w w:val="95"/>
                <w:sz w:val="13"/>
              </w:rPr>
              <w:t> </w:t>
            </w:r>
            <w:r>
              <w:rPr>
                <w:color w:val="231F20"/>
                <w:w w:val="95"/>
                <w:sz w:val="13"/>
              </w:rPr>
              <w:t>por</w:t>
            </w:r>
            <w:r>
              <w:rPr>
                <w:color w:val="231F20"/>
                <w:spacing w:val="-17"/>
                <w:w w:val="95"/>
                <w:sz w:val="13"/>
              </w:rPr>
              <w:t> </w:t>
            </w:r>
            <w:r>
              <w:rPr>
                <w:color w:val="231F20"/>
                <w:w w:val="95"/>
                <w:sz w:val="13"/>
              </w:rPr>
              <w:t>la</w:t>
            </w:r>
            <w:r>
              <w:rPr>
                <w:color w:val="231F20"/>
                <w:spacing w:val="-17"/>
                <w:w w:val="95"/>
                <w:sz w:val="13"/>
              </w:rPr>
              <w:t> </w:t>
            </w:r>
            <w:r>
              <w:rPr>
                <w:color w:val="231F20"/>
                <w:w w:val="95"/>
                <w:sz w:val="13"/>
              </w:rPr>
              <w:t>sostenibilidad.</w:t>
            </w:r>
            <w:r>
              <w:rPr>
                <w:color w:val="231F20"/>
                <w:spacing w:val="-17"/>
                <w:w w:val="95"/>
                <w:sz w:val="13"/>
              </w:rPr>
              <w:t> </w:t>
            </w:r>
            <w:r>
              <w:rPr>
                <w:color w:val="231F20"/>
                <w:w w:val="95"/>
                <w:sz w:val="13"/>
              </w:rPr>
              <w:t>Una </w:t>
            </w:r>
            <w:r>
              <w:rPr>
                <w:color w:val="231F20"/>
                <w:sz w:val="13"/>
              </w:rPr>
              <w:t>cultura</w:t>
            </w:r>
            <w:r>
              <w:rPr>
                <w:color w:val="231F20"/>
                <w:spacing w:val="-20"/>
                <w:sz w:val="13"/>
              </w:rPr>
              <w:t> </w:t>
            </w:r>
            <w:r>
              <w:rPr>
                <w:color w:val="231F20"/>
                <w:sz w:val="13"/>
              </w:rPr>
              <w:t>empresarial</w:t>
            </w:r>
            <w:r>
              <w:rPr>
                <w:color w:val="231F20"/>
                <w:spacing w:val="-20"/>
                <w:sz w:val="13"/>
              </w:rPr>
              <w:t> </w:t>
            </w:r>
            <w:r>
              <w:rPr>
                <w:color w:val="231F20"/>
                <w:sz w:val="13"/>
              </w:rPr>
              <w:t>que</w:t>
            </w:r>
            <w:r>
              <w:rPr>
                <w:color w:val="231F20"/>
                <w:spacing w:val="-20"/>
                <w:sz w:val="13"/>
              </w:rPr>
              <w:t> </w:t>
            </w:r>
            <w:r>
              <w:rPr>
                <w:color w:val="231F20"/>
                <w:sz w:val="13"/>
              </w:rPr>
              <w:t>abarca</w:t>
            </w:r>
            <w:r>
              <w:rPr>
                <w:color w:val="231F20"/>
                <w:spacing w:val="-20"/>
                <w:sz w:val="13"/>
              </w:rPr>
              <w:t> </w:t>
            </w:r>
            <w:r>
              <w:rPr>
                <w:color w:val="231F20"/>
                <w:sz w:val="13"/>
              </w:rPr>
              <w:t>esta</w:t>
            </w:r>
            <w:r>
              <w:rPr>
                <w:color w:val="231F20"/>
                <w:spacing w:val="-20"/>
                <w:sz w:val="13"/>
              </w:rPr>
              <w:t> </w:t>
            </w:r>
            <w:r>
              <w:rPr>
                <w:color w:val="231F20"/>
                <w:sz w:val="13"/>
              </w:rPr>
              <w:t>visión</w:t>
            </w:r>
            <w:r>
              <w:rPr>
                <w:color w:val="231F20"/>
                <w:spacing w:val="-20"/>
                <w:sz w:val="13"/>
              </w:rPr>
              <w:t> </w:t>
            </w:r>
            <w:r>
              <w:rPr>
                <w:color w:val="231F20"/>
                <w:sz w:val="13"/>
              </w:rPr>
              <w:t>del</w:t>
            </w:r>
            <w:r>
              <w:rPr>
                <w:color w:val="231F20"/>
                <w:spacing w:val="-20"/>
                <w:sz w:val="13"/>
              </w:rPr>
              <w:t> </w:t>
            </w:r>
            <w:r>
              <w:rPr>
                <w:color w:val="231F20"/>
                <w:sz w:val="13"/>
              </w:rPr>
              <w:t>mundo</w:t>
            </w:r>
            <w:r>
              <w:rPr>
                <w:color w:val="231F20"/>
                <w:spacing w:val="-20"/>
                <w:sz w:val="13"/>
              </w:rPr>
              <w:t> </w:t>
            </w:r>
            <w:r>
              <w:rPr>
                <w:color w:val="231F20"/>
                <w:sz w:val="13"/>
              </w:rPr>
              <w:t>y reconoce</w:t>
            </w:r>
            <w:r>
              <w:rPr>
                <w:color w:val="231F20"/>
                <w:spacing w:val="-11"/>
                <w:sz w:val="13"/>
              </w:rPr>
              <w:t> </w:t>
            </w:r>
            <w:r>
              <w:rPr>
                <w:color w:val="231F20"/>
                <w:sz w:val="13"/>
              </w:rPr>
              <w:t>que</w:t>
            </w:r>
            <w:r>
              <w:rPr>
                <w:color w:val="231F20"/>
                <w:spacing w:val="-11"/>
                <w:sz w:val="13"/>
              </w:rPr>
              <w:t> </w:t>
            </w:r>
            <w:r>
              <w:rPr>
                <w:color w:val="231F20"/>
                <w:sz w:val="13"/>
              </w:rPr>
              <w:t>sus</w:t>
            </w:r>
            <w:r>
              <w:rPr>
                <w:color w:val="231F20"/>
                <w:spacing w:val="-11"/>
                <w:sz w:val="13"/>
              </w:rPr>
              <w:t> </w:t>
            </w:r>
            <w:r>
              <w:rPr>
                <w:color w:val="231F20"/>
                <w:sz w:val="13"/>
              </w:rPr>
              <w:t>acciones</w:t>
            </w:r>
            <w:r>
              <w:rPr>
                <w:color w:val="231F20"/>
                <w:spacing w:val="-11"/>
                <w:sz w:val="13"/>
              </w:rPr>
              <w:t> </w:t>
            </w:r>
            <w:r>
              <w:rPr>
                <w:color w:val="231F20"/>
                <w:sz w:val="13"/>
              </w:rPr>
              <w:t>y</w:t>
            </w:r>
            <w:r>
              <w:rPr>
                <w:color w:val="231F20"/>
                <w:spacing w:val="-11"/>
                <w:sz w:val="13"/>
              </w:rPr>
              <w:t> </w:t>
            </w:r>
            <w:r>
              <w:rPr>
                <w:color w:val="231F20"/>
                <w:sz w:val="13"/>
              </w:rPr>
              <w:t>empleados</w:t>
            </w:r>
            <w:r>
              <w:rPr>
                <w:color w:val="231F20"/>
                <w:spacing w:val="-11"/>
                <w:sz w:val="13"/>
              </w:rPr>
              <w:t> </w:t>
            </w:r>
            <w:r>
              <w:rPr>
                <w:color w:val="231F20"/>
                <w:sz w:val="13"/>
              </w:rPr>
              <w:t>pueden</w:t>
            </w:r>
            <w:r>
              <w:rPr>
                <w:color w:val="231F20"/>
                <w:spacing w:val="-11"/>
                <w:sz w:val="13"/>
              </w:rPr>
              <w:t> </w:t>
            </w:r>
            <w:r>
              <w:rPr>
                <w:color w:val="231F20"/>
                <w:sz w:val="13"/>
              </w:rPr>
              <w:t>influir en</w:t>
            </w:r>
            <w:r>
              <w:rPr>
                <w:color w:val="231F20"/>
                <w:spacing w:val="-32"/>
                <w:sz w:val="13"/>
              </w:rPr>
              <w:t> </w:t>
            </w:r>
            <w:r>
              <w:rPr>
                <w:color w:val="231F20"/>
                <w:sz w:val="13"/>
              </w:rPr>
              <w:t>las</w:t>
            </w:r>
            <w:r>
              <w:rPr>
                <w:color w:val="231F20"/>
                <w:spacing w:val="-32"/>
                <w:sz w:val="13"/>
              </w:rPr>
              <w:t> </w:t>
            </w:r>
            <w:r>
              <w:rPr>
                <w:color w:val="231F20"/>
                <w:sz w:val="13"/>
              </w:rPr>
              <w:t>vidas</w:t>
            </w:r>
            <w:r>
              <w:rPr>
                <w:color w:val="231F20"/>
                <w:spacing w:val="-32"/>
                <w:sz w:val="13"/>
              </w:rPr>
              <w:t> </w:t>
            </w:r>
            <w:r>
              <w:rPr>
                <w:color w:val="231F20"/>
                <w:sz w:val="13"/>
              </w:rPr>
              <w:t>de</w:t>
            </w:r>
            <w:r>
              <w:rPr>
                <w:color w:val="231F20"/>
                <w:spacing w:val="-32"/>
                <w:sz w:val="13"/>
              </w:rPr>
              <w:t> </w:t>
            </w:r>
            <w:r>
              <w:rPr>
                <w:color w:val="231F20"/>
                <w:sz w:val="13"/>
              </w:rPr>
              <w:t>millones</w:t>
            </w:r>
            <w:r>
              <w:rPr>
                <w:color w:val="231F20"/>
                <w:spacing w:val="-32"/>
                <w:sz w:val="13"/>
              </w:rPr>
              <w:t> </w:t>
            </w:r>
            <w:r>
              <w:rPr>
                <w:color w:val="231F20"/>
                <w:sz w:val="13"/>
              </w:rPr>
              <w:t>de</w:t>
            </w:r>
            <w:r>
              <w:rPr>
                <w:color w:val="231F20"/>
                <w:spacing w:val="-32"/>
                <w:sz w:val="13"/>
              </w:rPr>
              <w:t> </w:t>
            </w:r>
            <w:r>
              <w:rPr>
                <w:color w:val="231F20"/>
                <w:sz w:val="13"/>
              </w:rPr>
              <w:t>personas</w:t>
            </w:r>
            <w:r>
              <w:rPr>
                <w:color w:val="231F20"/>
                <w:spacing w:val="-32"/>
                <w:sz w:val="13"/>
              </w:rPr>
              <w:t> </w:t>
            </w:r>
            <w:r>
              <w:rPr>
                <w:color w:val="231F20"/>
                <w:sz w:val="13"/>
              </w:rPr>
              <w:t>recorrerá</w:t>
            </w:r>
            <w:r>
              <w:rPr>
                <w:color w:val="231F20"/>
                <w:spacing w:val="-32"/>
                <w:sz w:val="13"/>
              </w:rPr>
              <w:t> </w:t>
            </w:r>
            <w:r>
              <w:rPr>
                <w:color w:val="231F20"/>
                <w:sz w:val="13"/>
              </w:rPr>
              <w:t>un</w:t>
            </w:r>
            <w:r>
              <w:rPr>
                <w:color w:val="231F20"/>
                <w:spacing w:val="-32"/>
                <w:sz w:val="13"/>
              </w:rPr>
              <w:t> </w:t>
            </w:r>
            <w:r>
              <w:rPr>
                <w:color w:val="231F20"/>
                <w:sz w:val="13"/>
              </w:rPr>
              <w:t>camino más</w:t>
            </w:r>
            <w:r>
              <w:rPr>
                <w:color w:val="231F20"/>
                <w:spacing w:val="-26"/>
                <w:sz w:val="13"/>
              </w:rPr>
              <w:t> </w:t>
            </w:r>
            <w:r>
              <w:rPr>
                <w:color w:val="231F20"/>
                <w:sz w:val="13"/>
              </w:rPr>
              <w:t>transparente</w:t>
            </w:r>
            <w:r>
              <w:rPr>
                <w:color w:val="231F20"/>
                <w:spacing w:val="-26"/>
                <w:sz w:val="13"/>
              </w:rPr>
              <w:t> </w:t>
            </w:r>
            <w:r>
              <w:rPr>
                <w:color w:val="231F20"/>
                <w:sz w:val="13"/>
              </w:rPr>
              <w:t>para</w:t>
            </w:r>
            <w:r>
              <w:rPr>
                <w:color w:val="231F20"/>
                <w:spacing w:val="-26"/>
                <w:sz w:val="13"/>
              </w:rPr>
              <w:t> </w:t>
            </w:r>
            <w:r>
              <w:rPr>
                <w:color w:val="231F20"/>
                <w:sz w:val="13"/>
              </w:rPr>
              <w:t>lograr</w:t>
            </w:r>
            <w:r>
              <w:rPr>
                <w:color w:val="231F20"/>
                <w:spacing w:val="-26"/>
                <w:sz w:val="13"/>
              </w:rPr>
              <w:t> </w:t>
            </w:r>
            <w:r>
              <w:rPr>
                <w:color w:val="231F20"/>
                <w:sz w:val="13"/>
              </w:rPr>
              <w:t>la</w:t>
            </w:r>
            <w:r>
              <w:rPr>
                <w:color w:val="231F20"/>
                <w:spacing w:val="-26"/>
                <w:sz w:val="13"/>
              </w:rPr>
              <w:t> </w:t>
            </w:r>
            <w:r>
              <w:rPr>
                <w:color w:val="231F20"/>
                <w:sz w:val="13"/>
              </w:rPr>
              <w:t>conservación</w:t>
            </w:r>
            <w:r>
              <w:rPr>
                <w:color w:val="231F20"/>
                <w:spacing w:val="-26"/>
                <w:sz w:val="13"/>
              </w:rPr>
              <w:t> </w:t>
            </w:r>
            <w:r>
              <w:rPr>
                <w:color w:val="231F20"/>
                <w:sz w:val="13"/>
              </w:rPr>
              <w:t>del</w:t>
            </w:r>
            <w:r>
              <w:rPr>
                <w:color w:val="231F20"/>
                <w:spacing w:val="-26"/>
                <w:sz w:val="13"/>
              </w:rPr>
              <w:t> </w:t>
            </w:r>
            <w:r>
              <w:rPr>
                <w:color w:val="231F20"/>
                <w:sz w:val="13"/>
              </w:rPr>
              <w:t>medio </w:t>
            </w:r>
            <w:r>
              <w:rPr>
                <w:color w:val="231F20"/>
                <w:w w:val="95"/>
                <w:sz w:val="13"/>
              </w:rPr>
              <w:t>ambiente</w:t>
            </w:r>
            <w:r>
              <w:rPr>
                <w:color w:val="231F20"/>
                <w:spacing w:val="-12"/>
                <w:w w:val="95"/>
                <w:sz w:val="13"/>
              </w:rPr>
              <w:t> </w:t>
            </w:r>
            <w:r>
              <w:rPr>
                <w:color w:val="231F20"/>
                <w:w w:val="95"/>
                <w:sz w:val="13"/>
              </w:rPr>
              <w:t>y</w:t>
            </w:r>
            <w:r>
              <w:rPr>
                <w:color w:val="231F20"/>
                <w:spacing w:val="-12"/>
                <w:w w:val="95"/>
                <w:sz w:val="13"/>
              </w:rPr>
              <w:t> </w:t>
            </w:r>
            <w:r>
              <w:rPr>
                <w:color w:val="231F20"/>
                <w:w w:val="95"/>
                <w:sz w:val="13"/>
              </w:rPr>
              <w:t>el</w:t>
            </w:r>
            <w:r>
              <w:rPr>
                <w:color w:val="231F20"/>
                <w:spacing w:val="-12"/>
                <w:w w:val="95"/>
                <w:sz w:val="13"/>
              </w:rPr>
              <w:t> </w:t>
            </w:r>
            <w:r>
              <w:rPr>
                <w:color w:val="231F20"/>
                <w:w w:val="95"/>
                <w:sz w:val="13"/>
              </w:rPr>
              <w:t>éxito</w:t>
            </w:r>
            <w:r>
              <w:rPr>
                <w:color w:val="231F20"/>
                <w:spacing w:val="-12"/>
                <w:w w:val="95"/>
                <w:sz w:val="13"/>
              </w:rPr>
              <w:t> </w:t>
            </w:r>
            <w:r>
              <w:rPr>
                <w:color w:val="231F20"/>
                <w:w w:val="95"/>
                <w:sz w:val="13"/>
              </w:rPr>
              <w:t>rentable</w:t>
            </w:r>
            <w:r>
              <w:rPr>
                <w:color w:val="231F20"/>
                <w:spacing w:val="-12"/>
                <w:w w:val="95"/>
                <w:sz w:val="13"/>
              </w:rPr>
              <w:t> </w:t>
            </w:r>
            <w:r>
              <w:rPr>
                <w:color w:val="231F20"/>
                <w:w w:val="95"/>
                <w:sz w:val="13"/>
              </w:rPr>
              <w:t>de</w:t>
            </w:r>
            <w:r>
              <w:rPr>
                <w:color w:val="231F20"/>
                <w:spacing w:val="-12"/>
                <w:w w:val="95"/>
                <w:sz w:val="13"/>
              </w:rPr>
              <w:t> </w:t>
            </w:r>
            <w:r>
              <w:rPr>
                <w:color w:val="231F20"/>
                <w:w w:val="95"/>
                <w:sz w:val="13"/>
              </w:rPr>
              <w:t>forma</w:t>
            </w:r>
            <w:r>
              <w:rPr>
                <w:color w:val="231F20"/>
                <w:spacing w:val="-12"/>
                <w:w w:val="95"/>
                <w:sz w:val="13"/>
              </w:rPr>
              <w:t> </w:t>
            </w:r>
            <w:r>
              <w:rPr>
                <w:color w:val="231F20"/>
                <w:w w:val="95"/>
                <w:sz w:val="13"/>
              </w:rPr>
              <w:t>simultánea</w:t>
            </w:r>
          </w:p>
        </w:tc>
      </w:tr>
      <w:tr>
        <w:trPr>
          <w:trHeight w:val="2960" w:hRule="exact"/>
        </w:trPr>
        <w:tc>
          <w:tcPr>
            <w:tcW w:w="550"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1"/>
              <w:rPr>
                <w:rFonts w:ascii="Times New Roman"/>
                <w:sz w:val="15"/>
              </w:rPr>
            </w:pPr>
          </w:p>
          <w:p>
            <w:pPr>
              <w:pStyle w:val="TableParagraph"/>
              <w:spacing w:before="1"/>
              <w:ind w:right="157"/>
              <w:jc w:val="right"/>
              <w:rPr>
                <w:rFonts w:ascii="Arial"/>
                <w:b/>
                <w:sz w:val="12"/>
              </w:rPr>
            </w:pPr>
            <w:r>
              <w:rPr>
                <w:rFonts w:ascii="Arial"/>
                <w:b/>
                <w:color w:val="5E9147"/>
                <w:w w:val="115"/>
                <w:sz w:val="12"/>
              </w:rPr>
              <w:t>15</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line="273" w:lineRule="auto" w:before="70"/>
              <w:ind w:left="132"/>
              <w:rPr>
                <w:sz w:val="13"/>
              </w:rPr>
            </w:pPr>
            <w:r>
              <w:rPr>
                <w:color w:val="231F20"/>
                <w:w w:val="95"/>
                <w:sz w:val="13"/>
              </w:rPr>
              <w:t>Producción </w:t>
            </w:r>
            <w:r>
              <w:rPr>
                <w:color w:val="231F20"/>
                <w:sz w:val="13"/>
              </w:rPr>
              <w:t>artesanal</w:t>
            </w:r>
          </w:p>
        </w:tc>
        <w:tc>
          <w:tcPr>
            <w:tcW w:w="3727" w:type="dxa"/>
            <w:tcBorders>
              <w:left w:val="single" w:sz="6" w:space="0" w:color="808285"/>
            </w:tcBorders>
          </w:tcPr>
          <w:p>
            <w:pPr>
              <w:pStyle w:val="TableParagraph"/>
              <w:spacing w:before="3"/>
              <w:rPr>
                <w:rFonts w:ascii="Times New Roman"/>
                <w:sz w:val="12"/>
              </w:rPr>
            </w:pPr>
          </w:p>
          <w:p>
            <w:pPr>
              <w:pStyle w:val="TableParagraph"/>
              <w:spacing w:line="273" w:lineRule="auto" w:before="1"/>
              <w:ind w:left="143" w:right="69"/>
              <w:jc w:val="both"/>
              <w:rPr>
                <w:sz w:val="13"/>
              </w:rPr>
            </w:pPr>
            <w:r>
              <w:rPr>
                <w:color w:val="231F20"/>
                <w:sz w:val="13"/>
              </w:rPr>
              <w:t>Analizar</w:t>
            </w:r>
            <w:r>
              <w:rPr>
                <w:color w:val="231F20"/>
                <w:spacing w:val="-14"/>
                <w:sz w:val="13"/>
              </w:rPr>
              <w:t> </w:t>
            </w:r>
            <w:r>
              <w:rPr>
                <w:color w:val="231F20"/>
                <w:sz w:val="13"/>
              </w:rPr>
              <w:t>los</w:t>
            </w:r>
            <w:r>
              <w:rPr>
                <w:color w:val="231F20"/>
                <w:spacing w:val="-14"/>
                <w:sz w:val="13"/>
              </w:rPr>
              <w:t> </w:t>
            </w:r>
            <w:r>
              <w:rPr>
                <w:color w:val="231F20"/>
                <w:sz w:val="13"/>
              </w:rPr>
              <w:t>procesos</w:t>
            </w:r>
            <w:r>
              <w:rPr>
                <w:color w:val="231F20"/>
                <w:spacing w:val="-14"/>
                <w:sz w:val="13"/>
              </w:rPr>
              <w:t> </w:t>
            </w:r>
            <w:r>
              <w:rPr>
                <w:color w:val="231F20"/>
                <w:sz w:val="13"/>
              </w:rPr>
              <w:t>artesanales</w:t>
            </w:r>
            <w:r>
              <w:rPr>
                <w:color w:val="231F20"/>
                <w:spacing w:val="-14"/>
                <w:sz w:val="13"/>
              </w:rPr>
              <w:t> </w:t>
            </w:r>
            <w:r>
              <w:rPr>
                <w:color w:val="231F20"/>
                <w:sz w:val="13"/>
              </w:rPr>
              <w:t>y</w:t>
            </w:r>
            <w:r>
              <w:rPr>
                <w:color w:val="231F20"/>
                <w:spacing w:val="-14"/>
                <w:sz w:val="13"/>
              </w:rPr>
              <w:t> </w:t>
            </w:r>
            <w:r>
              <w:rPr>
                <w:color w:val="231F20"/>
                <w:sz w:val="13"/>
              </w:rPr>
              <w:t>los</w:t>
            </w:r>
            <w:r>
              <w:rPr>
                <w:color w:val="231F20"/>
                <w:spacing w:val="-14"/>
                <w:sz w:val="13"/>
              </w:rPr>
              <w:t> </w:t>
            </w:r>
            <w:r>
              <w:rPr>
                <w:color w:val="231F20"/>
                <w:sz w:val="13"/>
              </w:rPr>
              <w:t>principales</w:t>
            </w:r>
            <w:r>
              <w:rPr>
                <w:color w:val="231F20"/>
                <w:spacing w:val="-14"/>
                <w:sz w:val="13"/>
              </w:rPr>
              <w:t> </w:t>
            </w:r>
            <w:r>
              <w:rPr>
                <w:color w:val="231F20"/>
                <w:sz w:val="13"/>
              </w:rPr>
              <w:t>pro- ductos.</w:t>
            </w:r>
            <w:r>
              <w:rPr>
                <w:color w:val="231F20"/>
                <w:spacing w:val="-32"/>
                <w:sz w:val="13"/>
              </w:rPr>
              <w:t> </w:t>
            </w:r>
            <w:r>
              <w:rPr>
                <w:color w:val="231F20"/>
                <w:sz w:val="13"/>
              </w:rPr>
              <w:t>La</w:t>
            </w:r>
            <w:r>
              <w:rPr>
                <w:color w:val="231F20"/>
                <w:spacing w:val="-32"/>
                <w:sz w:val="13"/>
              </w:rPr>
              <w:t> </w:t>
            </w:r>
            <w:r>
              <w:rPr>
                <w:color w:val="231F20"/>
                <w:sz w:val="13"/>
              </w:rPr>
              <w:t>producción</w:t>
            </w:r>
            <w:r>
              <w:rPr>
                <w:color w:val="231F20"/>
                <w:spacing w:val="-32"/>
                <w:sz w:val="13"/>
              </w:rPr>
              <w:t> </w:t>
            </w:r>
            <w:r>
              <w:rPr>
                <w:color w:val="231F20"/>
                <w:sz w:val="13"/>
              </w:rPr>
              <w:t>de</w:t>
            </w:r>
            <w:r>
              <w:rPr>
                <w:color w:val="231F20"/>
                <w:spacing w:val="-32"/>
                <w:sz w:val="13"/>
              </w:rPr>
              <w:t> </w:t>
            </w:r>
            <w:r>
              <w:rPr>
                <w:color w:val="231F20"/>
                <w:sz w:val="13"/>
              </w:rPr>
              <w:t>artesanías</w:t>
            </w:r>
            <w:r>
              <w:rPr>
                <w:color w:val="231F20"/>
                <w:spacing w:val="-32"/>
                <w:sz w:val="13"/>
              </w:rPr>
              <w:t> </w:t>
            </w:r>
            <w:r>
              <w:rPr>
                <w:color w:val="231F20"/>
                <w:sz w:val="13"/>
              </w:rPr>
              <w:t>no</w:t>
            </w:r>
            <w:r>
              <w:rPr>
                <w:color w:val="231F20"/>
                <w:spacing w:val="-32"/>
                <w:sz w:val="13"/>
              </w:rPr>
              <w:t> </w:t>
            </w:r>
            <w:r>
              <w:rPr>
                <w:color w:val="231F20"/>
                <w:sz w:val="13"/>
              </w:rPr>
              <w:t>puede</w:t>
            </w:r>
            <w:r>
              <w:rPr>
                <w:color w:val="231F20"/>
                <w:spacing w:val="-32"/>
                <w:sz w:val="13"/>
              </w:rPr>
              <w:t> </w:t>
            </w:r>
            <w:r>
              <w:rPr>
                <w:color w:val="231F20"/>
                <w:sz w:val="13"/>
              </w:rPr>
              <w:t>ser</w:t>
            </w:r>
            <w:r>
              <w:rPr>
                <w:color w:val="231F20"/>
                <w:spacing w:val="-32"/>
                <w:sz w:val="13"/>
              </w:rPr>
              <w:t> </w:t>
            </w:r>
            <w:r>
              <w:rPr>
                <w:color w:val="231F20"/>
                <w:sz w:val="13"/>
              </w:rPr>
              <w:t>despo- jada</w:t>
            </w:r>
            <w:r>
              <w:rPr>
                <w:color w:val="231F20"/>
                <w:spacing w:val="-20"/>
                <w:sz w:val="13"/>
              </w:rPr>
              <w:t> </w:t>
            </w:r>
            <w:r>
              <w:rPr>
                <w:color w:val="231F20"/>
                <w:sz w:val="13"/>
              </w:rPr>
              <w:t>de</w:t>
            </w:r>
            <w:r>
              <w:rPr>
                <w:color w:val="231F20"/>
                <w:spacing w:val="-20"/>
                <w:sz w:val="13"/>
              </w:rPr>
              <w:t> </w:t>
            </w:r>
            <w:r>
              <w:rPr>
                <w:color w:val="231F20"/>
                <w:sz w:val="13"/>
              </w:rPr>
              <w:t>su</w:t>
            </w:r>
            <w:r>
              <w:rPr>
                <w:color w:val="231F20"/>
                <w:spacing w:val="-20"/>
                <w:sz w:val="13"/>
              </w:rPr>
              <w:t> </w:t>
            </w:r>
            <w:r>
              <w:rPr>
                <w:color w:val="231F20"/>
                <w:sz w:val="13"/>
              </w:rPr>
              <w:t>bagaje</w:t>
            </w:r>
            <w:r>
              <w:rPr>
                <w:color w:val="231F20"/>
                <w:spacing w:val="-20"/>
                <w:sz w:val="13"/>
              </w:rPr>
              <w:t> </w:t>
            </w:r>
            <w:r>
              <w:rPr>
                <w:color w:val="231F20"/>
                <w:sz w:val="13"/>
              </w:rPr>
              <w:t>cultural,</w:t>
            </w:r>
            <w:r>
              <w:rPr>
                <w:color w:val="231F20"/>
                <w:spacing w:val="-20"/>
                <w:sz w:val="13"/>
              </w:rPr>
              <w:t> </w:t>
            </w:r>
            <w:r>
              <w:rPr>
                <w:color w:val="231F20"/>
                <w:sz w:val="13"/>
              </w:rPr>
              <w:t>porque</w:t>
            </w:r>
            <w:r>
              <w:rPr>
                <w:color w:val="231F20"/>
                <w:spacing w:val="-20"/>
                <w:sz w:val="13"/>
              </w:rPr>
              <w:t> </w:t>
            </w:r>
            <w:r>
              <w:rPr>
                <w:color w:val="231F20"/>
                <w:sz w:val="13"/>
              </w:rPr>
              <w:t>ahí</w:t>
            </w:r>
            <w:r>
              <w:rPr>
                <w:color w:val="231F20"/>
                <w:spacing w:val="-20"/>
                <w:sz w:val="13"/>
              </w:rPr>
              <w:t> </w:t>
            </w:r>
            <w:r>
              <w:rPr>
                <w:color w:val="231F20"/>
                <w:sz w:val="13"/>
              </w:rPr>
              <w:t>radica</w:t>
            </w:r>
            <w:r>
              <w:rPr>
                <w:color w:val="231F20"/>
                <w:spacing w:val="-20"/>
                <w:sz w:val="13"/>
              </w:rPr>
              <w:t> </w:t>
            </w:r>
            <w:r>
              <w:rPr>
                <w:color w:val="231F20"/>
                <w:sz w:val="13"/>
              </w:rPr>
              <w:t>gran</w:t>
            </w:r>
            <w:r>
              <w:rPr>
                <w:color w:val="231F20"/>
                <w:spacing w:val="-20"/>
                <w:sz w:val="13"/>
              </w:rPr>
              <w:t> </w:t>
            </w:r>
            <w:r>
              <w:rPr>
                <w:color w:val="231F20"/>
                <w:sz w:val="13"/>
              </w:rPr>
              <w:t>parte de</w:t>
            </w:r>
            <w:r>
              <w:rPr>
                <w:color w:val="231F20"/>
                <w:spacing w:val="-26"/>
                <w:sz w:val="13"/>
              </w:rPr>
              <w:t> </w:t>
            </w:r>
            <w:r>
              <w:rPr>
                <w:color w:val="231F20"/>
                <w:sz w:val="13"/>
              </w:rPr>
              <w:t>su</w:t>
            </w:r>
            <w:r>
              <w:rPr>
                <w:color w:val="231F20"/>
                <w:spacing w:val="-26"/>
                <w:sz w:val="13"/>
              </w:rPr>
              <w:t> </w:t>
            </w:r>
            <w:r>
              <w:rPr>
                <w:color w:val="231F20"/>
                <w:sz w:val="13"/>
              </w:rPr>
              <w:t>existencia</w:t>
            </w:r>
            <w:r>
              <w:rPr>
                <w:color w:val="231F20"/>
                <w:spacing w:val="-26"/>
                <w:sz w:val="13"/>
              </w:rPr>
              <w:t> </w:t>
            </w:r>
            <w:r>
              <w:rPr>
                <w:color w:val="231F20"/>
                <w:sz w:val="13"/>
              </w:rPr>
              <w:t>y</w:t>
            </w:r>
            <w:r>
              <w:rPr>
                <w:color w:val="231F20"/>
                <w:spacing w:val="-26"/>
                <w:sz w:val="13"/>
              </w:rPr>
              <w:t> </w:t>
            </w:r>
            <w:r>
              <w:rPr>
                <w:color w:val="231F20"/>
                <w:sz w:val="13"/>
              </w:rPr>
              <w:t>de</w:t>
            </w:r>
            <w:r>
              <w:rPr>
                <w:color w:val="231F20"/>
                <w:spacing w:val="-26"/>
                <w:sz w:val="13"/>
              </w:rPr>
              <w:t> </w:t>
            </w:r>
            <w:r>
              <w:rPr>
                <w:color w:val="231F20"/>
                <w:sz w:val="13"/>
              </w:rPr>
              <w:t>su</w:t>
            </w:r>
            <w:r>
              <w:rPr>
                <w:color w:val="231F20"/>
                <w:spacing w:val="-26"/>
                <w:sz w:val="13"/>
              </w:rPr>
              <w:t> </w:t>
            </w:r>
            <w:r>
              <w:rPr>
                <w:color w:val="231F20"/>
                <w:sz w:val="13"/>
              </w:rPr>
              <w:t>razón</w:t>
            </w:r>
            <w:r>
              <w:rPr>
                <w:color w:val="231F20"/>
                <w:spacing w:val="-26"/>
                <w:sz w:val="13"/>
              </w:rPr>
              <w:t> </w:t>
            </w:r>
            <w:r>
              <w:rPr>
                <w:color w:val="231F20"/>
                <w:sz w:val="13"/>
              </w:rPr>
              <w:t>de</w:t>
            </w:r>
            <w:r>
              <w:rPr>
                <w:color w:val="231F20"/>
                <w:spacing w:val="-26"/>
                <w:sz w:val="13"/>
              </w:rPr>
              <w:t> </w:t>
            </w:r>
            <w:r>
              <w:rPr>
                <w:color w:val="231F20"/>
                <w:sz w:val="13"/>
              </w:rPr>
              <w:t>ser.</w:t>
            </w:r>
            <w:r>
              <w:rPr>
                <w:color w:val="231F20"/>
                <w:spacing w:val="-26"/>
                <w:sz w:val="13"/>
              </w:rPr>
              <w:t> </w:t>
            </w:r>
            <w:r>
              <w:rPr>
                <w:color w:val="231F20"/>
                <w:sz w:val="13"/>
              </w:rPr>
              <w:t>Es</w:t>
            </w:r>
            <w:r>
              <w:rPr>
                <w:color w:val="231F20"/>
                <w:spacing w:val="-26"/>
                <w:sz w:val="13"/>
              </w:rPr>
              <w:t> </w:t>
            </w:r>
            <w:r>
              <w:rPr>
                <w:color w:val="231F20"/>
                <w:sz w:val="13"/>
              </w:rPr>
              <w:t>preciso</w:t>
            </w:r>
            <w:r>
              <w:rPr>
                <w:color w:val="231F20"/>
                <w:spacing w:val="-26"/>
                <w:sz w:val="13"/>
              </w:rPr>
              <w:t> </w:t>
            </w:r>
            <w:r>
              <w:rPr>
                <w:color w:val="231F20"/>
                <w:sz w:val="13"/>
              </w:rPr>
              <w:t>explorar </w:t>
            </w:r>
            <w:r>
              <w:rPr>
                <w:color w:val="231F20"/>
                <w:w w:val="95"/>
                <w:sz w:val="13"/>
              </w:rPr>
              <w:t>y</w:t>
            </w:r>
            <w:r>
              <w:rPr>
                <w:color w:val="231F20"/>
                <w:spacing w:val="-8"/>
                <w:w w:val="95"/>
                <w:sz w:val="13"/>
              </w:rPr>
              <w:t> </w:t>
            </w:r>
            <w:r>
              <w:rPr>
                <w:color w:val="231F20"/>
                <w:w w:val="95"/>
                <w:sz w:val="13"/>
              </w:rPr>
              <w:t>evaluar</w:t>
            </w:r>
            <w:r>
              <w:rPr>
                <w:color w:val="231F20"/>
                <w:spacing w:val="-8"/>
                <w:w w:val="95"/>
                <w:sz w:val="13"/>
              </w:rPr>
              <w:t> </w:t>
            </w:r>
            <w:r>
              <w:rPr>
                <w:color w:val="231F20"/>
                <w:w w:val="95"/>
                <w:sz w:val="13"/>
              </w:rPr>
              <w:t>posibilidades</w:t>
            </w:r>
            <w:r>
              <w:rPr>
                <w:color w:val="231F20"/>
                <w:spacing w:val="-8"/>
                <w:w w:val="95"/>
                <w:sz w:val="13"/>
              </w:rPr>
              <w:t> </w:t>
            </w:r>
            <w:r>
              <w:rPr>
                <w:color w:val="231F20"/>
                <w:w w:val="95"/>
                <w:sz w:val="13"/>
              </w:rPr>
              <w:t>que</w:t>
            </w:r>
            <w:r>
              <w:rPr>
                <w:color w:val="231F20"/>
                <w:spacing w:val="-8"/>
                <w:w w:val="95"/>
                <w:sz w:val="13"/>
              </w:rPr>
              <w:t> </w:t>
            </w:r>
            <w:r>
              <w:rPr>
                <w:color w:val="231F20"/>
                <w:w w:val="95"/>
                <w:sz w:val="13"/>
              </w:rPr>
              <w:t>permitan</w:t>
            </w:r>
            <w:r>
              <w:rPr>
                <w:color w:val="231F20"/>
                <w:spacing w:val="-8"/>
                <w:w w:val="95"/>
                <w:sz w:val="13"/>
              </w:rPr>
              <w:t> </w:t>
            </w:r>
            <w:r>
              <w:rPr>
                <w:color w:val="231F20"/>
                <w:w w:val="95"/>
                <w:sz w:val="13"/>
              </w:rPr>
              <w:t>hacer</w:t>
            </w:r>
            <w:r>
              <w:rPr>
                <w:color w:val="231F20"/>
                <w:spacing w:val="-8"/>
                <w:w w:val="95"/>
                <w:sz w:val="13"/>
              </w:rPr>
              <w:t> </w:t>
            </w:r>
            <w:r>
              <w:rPr>
                <w:color w:val="231F20"/>
                <w:w w:val="95"/>
                <w:sz w:val="13"/>
              </w:rPr>
              <w:t>más</w:t>
            </w:r>
            <w:r>
              <w:rPr>
                <w:color w:val="231F20"/>
                <w:spacing w:val="-8"/>
                <w:w w:val="95"/>
                <w:sz w:val="13"/>
              </w:rPr>
              <w:t> </w:t>
            </w:r>
            <w:r>
              <w:rPr>
                <w:color w:val="231F20"/>
                <w:w w:val="95"/>
                <w:sz w:val="13"/>
              </w:rPr>
              <w:t>rentable </w:t>
            </w:r>
            <w:r>
              <w:rPr>
                <w:color w:val="231F20"/>
                <w:sz w:val="13"/>
              </w:rPr>
              <w:t>esta</w:t>
            </w:r>
            <w:r>
              <w:rPr>
                <w:color w:val="231F20"/>
                <w:spacing w:val="-28"/>
                <w:sz w:val="13"/>
              </w:rPr>
              <w:t> </w:t>
            </w:r>
            <w:r>
              <w:rPr>
                <w:color w:val="231F20"/>
                <w:sz w:val="13"/>
              </w:rPr>
              <w:t>actividad,</w:t>
            </w:r>
            <w:r>
              <w:rPr>
                <w:color w:val="231F20"/>
                <w:spacing w:val="-28"/>
                <w:sz w:val="13"/>
              </w:rPr>
              <w:t> </w:t>
            </w:r>
            <w:r>
              <w:rPr>
                <w:color w:val="231F20"/>
                <w:sz w:val="13"/>
              </w:rPr>
              <w:t>desde</w:t>
            </w:r>
            <w:r>
              <w:rPr>
                <w:color w:val="231F20"/>
                <w:spacing w:val="-28"/>
                <w:sz w:val="13"/>
              </w:rPr>
              <w:t> </w:t>
            </w:r>
            <w:r>
              <w:rPr>
                <w:color w:val="231F20"/>
                <w:sz w:val="13"/>
              </w:rPr>
              <w:t>una</w:t>
            </w:r>
            <w:r>
              <w:rPr>
                <w:color w:val="231F20"/>
                <w:spacing w:val="-28"/>
                <w:sz w:val="13"/>
              </w:rPr>
              <w:t> </w:t>
            </w:r>
            <w:r>
              <w:rPr>
                <w:color w:val="231F20"/>
                <w:sz w:val="13"/>
              </w:rPr>
              <w:t>perspectiva</w:t>
            </w:r>
            <w:r>
              <w:rPr>
                <w:color w:val="231F20"/>
                <w:spacing w:val="-28"/>
                <w:sz w:val="13"/>
              </w:rPr>
              <w:t> </w:t>
            </w:r>
            <w:r>
              <w:rPr>
                <w:color w:val="231F20"/>
                <w:sz w:val="13"/>
              </w:rPr>
              <w:t>de</w:t>
            </w:r>
            <w:r>
              <w:rPr>
                <w:color w:val="231F20"/>
                <w:spacing w:val="-28"/>
                <w:sz w:val="13"/>
              </w:rPr>
              <w:t> </w:t>
            </w:r>
            <w:r>
              <w:rPr>
                <w:color w:val="231F20"/>
                <w:sz w:val="13"/>
              </w:rPr>
              <w:t>sostenibilidad, y</w:t>
            </w:r>
            <w:r>
              <w:rPr>
                <w:color w:val="231F20"/>
                <w:spacing w:val="-22"/>
                <w:sz w:val="13"/>
              </w:rPr>
              <w:t> </w:t>
            </w:r>
            <w:r>
              <w:rPr>
                <w:color w:val="231F20"/>
                <w:sz w:val="13"/>
              </w:rPr>
              <w:t>contribuir</w:t>
            </w:r>
            <w:r>
              <w:rPr>
                <w:color w:val="231F20"/>
                <w:spacing w:val="-22"/>
                <w:sz w:val="13"/>
              </w:rPr>
              <w:t> </w:t>
            </w:r>
            <w:r>
              <w:rPr>
                <w:color w:val="231F20"/>
                <w:sz w:val="13"/>
              </w:rPr>
              <w:t>a</w:t>
            </w:r>
            <w:r>
              <w:rPr>
                <w:color w:val="231F20"/>
                <w:spacing w:val="-22"/>
                <w:sz w:val="13"/>
              </w:rPr>
              <w:t> </w:t>
            </w:r>
            <w:r>
              <w:rPr>
                <w:color w:val="231F20"/>
                <w:sz w:val="13"/>
              </w:rPr>
              <w:t>que</w:t>
            </w:r>
            <w:r>
              <w:rPr>
                <w:color w:val="231F20"/>
                <w:spacing w:val="-22"/>
                <w:sz w:val="13"/>
              </w:rPr>
              <w:t> </w:t>
            </w:r>
            <w:r>
              <w:rPr>
                <w:color w:val="231F20"/>
                <w:sz w:val="13"/>
              </w:rPr>
              <w:t>se</w:t>
            </w:r>
            <w:r>
              <w:rPr>
                <w:color w:val="231F20"/>
                <w:spacing w:val="-22"/>
                <w:sz w:val="13"/>
              </w:rPr>
              <w:t> </w:t>
            </w:r>
            <w:r>
              <w:rPr>
                <w:color w:val="231F20"/>
                <w:sz w:val="13"/>
              </w:rPr>
              <w:t>mejoren</w:t>
            </w:r>
            <w:r>
              <w:rPr>
                <w:color w:val="231F20"/>
                <w:spacing w:val="-22"/>
                <w:sz w:val="13"/>
              </w:rPr>
              <w:t> </w:t>
            </w:r>
            <w:r>
              <w:rPr>
                <w:color w:val="231F20"/>
                <w:sz w:val="13"/>
              </w:rPr>
              <w:t>las</w:t>
            </w:r>
            <w:r>
              <w:rPr>
                <w:color w:val="231F20"/>
                <w:spacing w:val="-22"/>
                <w:sz w:val="13"/>
              </w:rPr>
              <w:t> </w:t>
            </w:r>
            <w:r>
              <w:rPr>
                <w:color w:val="231F20"/>
                <w:sz w:val="13"/>
              </w:rPr>
              <w:t>condiciones</w:t>
            </w:r>
            <w:r>
              <w:rPr>
                <w:color w:val="231F20"/>
                <w:spacing w:val="-22"/>
                <w:sz w:val="13"/>
              </w:rPr>
              <w:t> </w:t>
            </w:r>
            <w:r>
              <w:rPr>
                <w:color w:val="231F20"/>
                <w:sz w:val="13"/>
              </w:rPr>
              <w:t>de</w:t>
            </w:r>
            <w:r>
              <w:rPr>
                <w:color w:val="231F20"/>
                <w:spacing w:val="-22"/>
                <w:sz w:val="13"/>
              </w:rPr>
              <w:t> </w:t>
            </w:r>
            <w:r>
              <w:rPr>
                <w:color w:val="231F20"/>
                <w:sz w:val="13"/>
              </w:rPr>
              <w:t>vida</w:t>
            </w:r>
            <w:r>
              <w:rPr>
                <w:color w:val="231F20"/>
                <w:spacing w:val="-22"/>
                <w:sz w:val="13"/>
              </w:rPr>
              <w:t> </w:t>
            </w:r>
            <w:r>
              <w:rPr>
                <w:color w:val="231F20"/>
                <w:sz w:val="13"/>
              </w:rPr>
              <w:t>de los</w:t>
            </w:r>
            <w:r>
              <w:rPr>
                <w:color w:val="231F20"/>
                <w:spacing w:val="-29"/>
                <w:sz w:val="13"/>
              </w:rPr>
              <w:t> </w:t>
            </w:r>
            <w:r>
              <w:rPr>
                <w:color w:val="231F20"/>
                <w:sz w:val="13"/>
              </w:rPr>
              <w:t>artesanos</w:t>
            </w:r>
            <w:r>
              <w:rPr>
                <w:color w:val="231F20"/>
                <w:spacing w:val="-29"/>
                <w:sz w:val="13"/>
              </w:rPr>
              <w:t> </w:t>
            </w:r>
            <w:r>
              <w:rPr>
                <w:color w:val="231F20"/>
                <w:sz w:val="13"/>
              </w:rPr>
              <w:t>por</w:t>
            </w:r>
            <w:r>
              <w:rPr>
                <w:color w:val="231F20"/>
                <w:spacing w:val="-29"/>
                <w:sz w:val="13"/>
              </w:rPr>
              <w:t> </w:t>
            </w:r>
            <w:r>
              <w:rPr>
                <w:color w:val="231F20"/>
                <w:sz w:val="13"/>
              </w:rPr>
              <w:t>medio</w:t>
            </w:r>
            <w:r>
              <w:rPr>
                <w:color w:val="231F20"/>
                <w:spacing w:val="-29"/>
                <w:sz w:val="13"/>
              </w:rPr>
              <w:t> </w:t>
            </w:r>
            <w:r>
              <w:rPr>
                <w:color w:val="231F20"/>
                <w:sz w:val="13"/>
              </w:rPr>
              <w:t>de</w:t>
            </w:r>
            <w:r>
              <w:rPr>
                <w:color w:val="231F20"/>
                <w:spacing w:val="-29"/>
                <w:sz w:val="13"/>
              </w:rPr>
              <w:t> </w:t>
            </w:r>
            <w:r>
              <w:rPr>
                <w:color w:val="231F20"/>
                <w:sz w:val="13"/>
              </w:rPr>
              <w:t>nuevos</w:t>
            </w:r>
            <w:r>
              <w:rPr>
                <w:color w:val="231F20"/>
                <w:spacing w:val="-29"/>
                <w:sz w:val="13"/>
              </w:rPr>
              <w:t> </w:t>
            </w:r>
            <w:r>
              <w:rPr>
                <w:color w:val="231F20"/>
                <w:sz w:val="13"/>
              </w:rPr>
              <w:t>instrumentos</w:t>
            </w:r>
            <w:r>
              <w:rPr>
                <w:color w:val="231F20"/>
                <w:spacing w:val="-29"/>
                <w:sz w:val="13"/>
              </w:rPr>
              <w:t> </w:t>
            </w:r>
            <w:r>
              <w:rPr>
                <w:color w:val="231F20"/>
                <w:sz w:val="13"/>
              </w:rPr>
              <w:t>de</w:t>
            </w:r>
            <w:r>
              <w:rPr>
                <w:color w:val="231F20"/>
                <w:spacing w:val="-29"/>
                <w:sz w:val="13"/>
              </w:rPr>
              <w:t> </w:t>
            </w:r>
            <w:r>
              <w:rPr>
                <w:color w:val="231F20"/>
                <w:sz w:val="13"/>
              </w:rPr>
              <w:t>pro- </w:t>
            </w:r>
            <w:r>
              <w:rPr>
                <w:color w:val="231F20"/>
                <w:w w:val="95"/>
                <w:sz w:val="13"/>
              </w:rPr>
              <w:t>ducción, organización y comercialización, para fomentar la</w:t>
            </w:r>
            <w:r>
              <w:rPr>
                <w:color w:val="231F20"/>
                <w:spacing w:val="-16"/>
                <w:w w:val="95"/>
                <w:sz w:val="13"/>
              </w:rPr>
              <w:t> </w:t>
            </w:r>
            <w:r>
              <w:rPr>
                <w:color w:val="231F20"/>
                <w:w w:val="95"/>
                <w:sz w:val="13"/>
              </w:rPr>
              <w:t>revaloración</w:t>
            </w:r>
            <w:r>
              <w:rPr>
                <w:color w:val="231F20"/>
                <w:spacing w:val="-16"/>
                <w:w w:val="95"/>
                <w:sz w:val="13"/>
              </w:rPr>
              <w:t> </w:t>
            </w:r>
            <w:r>
              <w:rPr>
                <w:color w:val="231F20"/>
                <w:w w:val="95"/>
                <w:sz w:val="13"/>
              </w:rPr>
              <w:t>del</w:t>
            </w:r>
            <w:r>
              <w:rPr>
                <w:color w:val="231F20"/>
                <w:spacing w:val="-16"/>
                <w:w w:val="95"/>
                <w:sz w:val="13"/>
              </w:rPr>
              <w:t> </w:t>
            </w:r>
            <w:r>
              <w:rPr>
                <w:color w:val="231F20"/>
                <w:w w:val="95"/>
                <w:sz w:val="13"/>
              </w:rPr>
              <w:t>trabajo</w:t>
            </w:r>
            <w:r>
              <w:rPr>
                <w:color w:val="231F20"/>
                <w:spacing w:val="-16"/>
                <w:w w:val="95"/>
                <w:sz w:val="13"/>
              </w:rPr>
              <w:t> </w:t>
            </w:r>
            <w:r>
              <w:rPr>
                <w:color w:val="231F20"/>
                <w:w w:val="95"/>
                <w:sz w:val="13"/>
              </w:rPr>
              <w:t>artesanal</w:t>
            </w:r>
            <w:r>
              <w:rPr>
                <w:color w:val="231F20"/>
                <w:spacing w:val="-16"/>
                <w:w w:val="95"/>
                <w:sz w:val="13"/>
              </w:rPr>
              <w:t> </w:t>
            </w:r>
            <w:r>
              <w:rPr>
                <w:color w:val="231F20"/>
                <w:w w:val="95"/>
                <w:sz w:val="13"/>
              </w:rPr>
              <w:t>entre</w:t>
            </w:r>
            <w:r>
              <w:rPr>
                <w:color w:val="231F20"/>
                <w:spacing w:val="-16"/>
                <w:w w:val="95"/>
                <w:sz w:val="13"/>
              </w:rPr>
              <w:t> </w:t>
            </w:r>
            <w:r>
              <w:rPr>
                <w:color w:val="231F20"/>
                <w:w w:val="95"/>
                <w:sz w:val="13"/>
              </w:rPr>
              <w:t>la</w:t>
            </w:r>
            <w:r>
              <w:rPr>
                <w:color w:val="231F20"/>
                <w:spacing w:val="-16"/>
                <w:w w:val="95"/>
                <w:sz w:val="13"/>
              </w:rPr>
              <w:t> </w:t>
            </w:r>
            <w:r>
              <w:rPr>
                <w:color w:val="231F20"/>
                <w:w w:val="95"/>
                <w:sz w:val="13"/>
              </w:rPr>
              <w:t>población</w:t>
            </w:r>
            <w:r>
              <w:rPr>
                <w:color w:val="231F20"/>
                <w:spacing w:val="-16"/>
                <w:w w:val="95"/>
                <w:sz w:val="13"/>
              </w:rPr>
              <w:t> </w:t>
            </w:r>
            <w:r>
              <w:rPr>
                <w:color w:val="231F20"/>
                <w:w w:val="95"/>
                <w:sz w:val="13"/>
              </w:rPr>
              <w:t>en general.</w:t>
            </w:r>
            <w:r>
              <w:rPr>
                <w:color w:val="231F20"/>
                <w:spacing w:val="-20"/>
                <w:w w:val="95"/>
                <w:sz w:val="13"/>
              </w:rPr>
              <w:t> </w:t>
            </w:r>
            <w:r>
              <w:rPr>
                <w:color w:val="231F20"/>
                <w:w w:val="95"/>
                <w:sz w:val="13"/>
              </w:rPr>
              <w:t>Esto</w:t>
            </w:r>
            <w:r>
              <w:rPr>
                <w:color w:val="231F20"/>
                <w:spacing w:val="-20"/>
                <w:w w:val="95"/>
                <w:sz w:val="13"/>
              </w:rPr>
              <w:t> </w:t>
            </w:r>
            <w:r>
              <w:rPr>
                <w:color w:val="231F20"/>
                <w:w w:val="95"/>
                <w:sz w:val="13"/>
              </w:rPr>
              <w:t>con</w:t>
            </w:r>
            <w:r>
              <w:rPr>
                <w:color w:val="231F20"/>
                <w:spacing w:val="-20"/>
                <w:w w:val="95"/>
                <w:sz w:val="13"/>
              </w:rPr>
              <w:t> </w:t>
            </w:r>
            <w:r>
              <w:rPr>
                <w:color w:val="231F20"/>
                <w:w w:val="95"/>
                <w:sz w:val="13"/>
              </w:rPr>
              <w:t>la</w:t>
            </w:r>
            <w:r>
              <w:rPr>
                <w:color w:val="231F20"/>
                <w:spacing w:val="-20"/>
                <w:w w:val="95"/>
                <w:sz w:val="13"/>
              </w:rPr>
              <w:t> </w:t>
            </w:r>
            <w:r>
              <w:rPr>
                <w:color w:val="231F20"/>
                <w:w w:val="95"/>
                <w:sz w:val="13"/>
              </w:rPr>
              <w:t>finalidad</w:t>
            </w:r>
            <w:r>
              <w:rPr>
                <w:color w:val="231F20"/>
                <w:spacing w:val="-20"/>
                <w:w w:val="95"/>
                <w:sz w:val="13"/>
              </w:rPr>
              <w:t> </w:t>
            </w:r>
            <w:r>
              <w:rPr>
                <w:color w:val="231F20"/>
                <w:w w:val="95"/>
                <w:sz w:val="13"/>
              </w:rPr>
              <w:t>de</w:t>
            </w:r>
            <w:r>
              <w:rPr>
                <w:color w:val="231F20"/>
                <w:spacing w:val="-20"/>
                <w:w w:val="95"/>
                <w:sz w:val="13"/>
              </w:rPr>
              <w:t> </w:t>
            </w:r>
            <w:r>
              <w:rPr>
                <w:color w:val="231F20"/>
                <w:w w:val="95"/>
                <w:sz w:val="13"/>
              </w:rPr>
              <w:t>que</w:t>
            </w:r>
            <w:r>
              <w:rPr>
                <w:color w:val="231F20"/>
                <w:spacing w:val="-20"/>
                <w:w w:val="95"/>
                <w:sz w:val="13"/>
              </w:rPr>
              <w:t> </w:t>
            </w:r>
            <w:r>
              <w:rPr>
                <w:color w:val="231F20"/>
                <w:w w:val="95"/>
                <w:sz w:val="13"/>
              </w:rPr>
              <w:t>además</w:t>
            </w:r>
            <w:r>
              <w:rPr>
                <w:color w:val="231F20"/>
                <w:spacing w:val="-20"/>
                <w:w w:val="95"/>
                <w:sz w:val="13"/>
              </w:rPr>
              <w:t> </w:t>
            </w:r>
            <w:r>
              <w:rPr>
                <w:color w:val="231F20"/>
                <w:w w:val="95"/>
                <w:sz w:val="13"/>
              </w:rPr>
              <w:t>de</w:t>
            </w:r>
            <w:r>
              <w:rPr>
                <w:color w:val="231F20"/>
                <w:spacing w:val="-20"/>
                <w:w w:val="95"/>
                <w:sz w:val="13"/>
              </w:rPr>
              <w:t> </w:t>
            </w:r>
            <w:r>
              <w:rPr>
                <w:color w:val="231F20"/>
                <w:w w:val="95"/>
                <w:sz w:val="13"/>
              </w:rPr>
              <w:t>los</w:t>
            </w:r>
            <w:r>
              <w:rPr>
                <w:color w:val="231F20"/>
                <w:spacing w:val="-20"/>
                <w:w w:val="95"/>
                <w:sz w:val="13"/>
              </w:rPr>
              <w:t> </w:t>
            </w:r>
            <w:r>
              <w:rPr>
                <w:color w:val="231F20"/>
                <w:w w:val="95"/>
                <w:sz w:val="13"/>
              </w:rPr>
              <w:t>discur- sos,</w:t>
            </w:r>
            <w:r>
              <w:rPr>
                <w:color w:val="231F20"/>
                <w:spacing w:val="-19"/>
                <w:w w:val="95"/>
                <w:sz w:val="13"/>
              </w:rPr>
              <w:t> </w:t>
            </w:r>
            <w:r>
              <w:rPr>
                <w:color w:val="231F20"/>
                <w:w w:val="95"/>
                <w:sz w:val="13"/>
              </w:rPr>
              <w:t>se</w:t>
            </w:r>
            <w:r>
              <w:rPr>
                <w:color w:val="231F20"/>
                <w:spacing w:val="-19"/>
                <w:w w:val="95"/>
                <w:sz w:val="13"/>
              </w:rPr>
              <w:t> </w:t>
            </w:r>
            <w:r>
              <w:rPr>
                <w:color w:val="231F20"/>
                <w:w w:val="95"/>
                <w:sz w:val="13"/>
              </w:rPr>
              <w:t>promuevan</w:t>
            </w:r>
            <w:r>
              <w:rPr>
                <w:color w:val="231F20"/>
                <w:spacing w:val="-19"/>
                <w:w w:val="95"/>
                <w:sz w:val="13"/>
              </w:rPr>
              <w:t> </w:t>
            </w:r>
            <w:r>
              <w:rPr>
                <w:color w:val="231F20"/>
                <w:w w:val="95"/>
                <w:sz w:val="13"/>
              </w:rPr>
              <w:t>acciones</w:t>
            </w:r>
            <w:r>
              <w:rPr>
                <w:color w:val="231F20"/>
                <w:spacing w:val="-19"/>
                <w:w w:val="95"/>
                <w:sz w:val="13"/>
              </w:rPr>
              <w:t> </w:t>
            </w:r>
            <w:r>
              <w:rPr>
                <w:color w:val="231F20"/>
                <w:w w:val="95"/>
                <w:sz w:val="13"/>
              </w:rPr>
              <w:t>que</w:t>
            </w:r>
            <w:r>
              <w:rPr>
                <w:color w:val="231F20"/>
                <w:spacing w:val="-19"/>
                <w:w w:val="95"/>
                <w:sz w:val="13"/>
              </w:rPr>
              <w:t> </w:t>
            </w:r>
            <w:r>
              <w:rPr>
                <w:color w:val="231F20"/>
                <w:w w:val="95"/>
                <w:sz w:val="13"/>
              </w:rPr>
              <w:t>se</w:t>
            </w:r>
            <w:r>
              <w:rPr>
                <w:color w:val="231F20"/>
                <w:spacing w:val="-19"/>
                <w:w w:val="95"/>
                <w:sz w:val="13"/>
              </w:rPr>
              <w:t> </w:t>
            </w:r>
            <w:r>
              <w:rPr>
                <w:color w:val="231F20"/>
                <w:w w:val="95"/>
                <w:sz w:val="13"/>
              </w:rPr>
              <w:t>traduzcan</w:t>
            </w:r>
            <w:r>
              <w:rPr>
                <w:color w:val="231F20"/>
                <w:spacing w:val="-19"/>
                <w:w w:val="95"/>
                <w:sz w:val="13"/>
              </w:rPr>
              <w:t> </w:t>
            </w:r>
            <w:r>
              <w:rPr>
                <w:color w:val="231F20"/>
                <w:w w:val="95"/>
                <w:sz w:val="13"/>
              </w:rPr>
              <w:t>en</w:t>
            </w:r>
            <w:r>
              <w:rPr>
                <w:color w:val="231F20"/>
                <w:spacing w:val="-19"/>
                <w:w w:val="95"/>
                <w:sz w:val="13"/>
              </w:rPr>
              <w:t> </w:t>
            </w:r>
            <w:r>
              <w:rPr>
                <w:color w:val="231F20"/>
                <w:w w:val="95"/>
                <w:sz w:val="13"/>
              </w:rPr>
              <w:t>mayores </w:t>
            </w:r>
            <w:r>
              <w:rPr>
                <w:color w:val="231F20"/>
                <w:sz w:val="13"/>
              </w:rPr>
              <w:t>ingresos</w:t>
            </w:r>
            <w:r>
              <w:rPr>
                <w:color w:val="231F20"/>
                <w:spacing w:val="-26"/>
                <w:sz w:val="13"/>
              </w:rPr>
              <w:t> </w:t>
            </w:r>
            <w:r>
              <w:rPr>
                <w:color w:val="231F20"/>
                <w:sz w:val="13"/>
              </w:rPr>
              <w:t>para</w:t>
            </w:r>
            <w:r>
              <w:rPr>
                <w:color w:val="231F20"/>
                <w:spacing w:val="-26"/>
                <w:sz w:val="13"/>
              </w:rPr>
              <w:t> </w:t>
            </w:r>
            <w:r>
              <w:rPr>
                <w:color w:val="231F20"/>
                <w:sz w:val="13"/>
              </w:rPr>
              <w:t>los</w:t>
            </w:r>
            <w:r>
              <w:rPr>
                <w:color w:val="231F20"/>
                <w:spacing w:val="-26"/>
                <w:sz w:val="13"/>
              </w:rPr>
              <w:t> </w:t>
            </w:r>
            <w:r>
              <w:rPr>
                <w:color w:val="231F20"/>
                <w:sz w:val="13"/>
              </w:rPr>
              <w:t>artesanos,</w:t>
            </w:r>
            <w:r>
              <w:rPr>
                <w:color w:val="231F20"/>
                <w:spacing w:val="-26"/>
                <w:sz w:val="13"/>
              </w:rPr>
              <w:t> </w:t>
            </w:r>
            <w:r>
              <w:rPr>
                <w:color w:val="231F20"/>
                <w:sz w:val="13"/>
              </w:rPr>
              <w:t>que</w:t>
            </w:r>
            <w:r>
              <w:rPr>
                <w:color w:val="231F20"/>
                <w:spacing w:val="-26"/>
                <w:sz w:val="13"/>
              </w:rPr>
              <w:t> </w:t>
            </w:r>
            <w:r>
              <w:rPr>
                <w:color w:val="231F20"/>
                <w:sz w:val="13"/>
              </w:rPr>
              <w:t>hasta</w:t>
            </w:r>
            <w:r>
              <w:rPr>
                <w:color w:val="231F20"/>
                <w:spacing w:val="-26"/>
                <w:sz w:val="13"/>
              </w:rPr>
              <w:t> </w:t>
            </w:r>
            <w:r>
              <w:rPr>
                <w:color w:val="231F20"/>
                <w:sz w:val="13"/>
              </w:rPr>
              <w:t>el</w:t>
            </w:r>
            <w:r>
              <w:rPr>
                <w:color w:val="231F20"/>
                <w:spacing w:val="-26"/>
                <w:sz w:val="13"/>
              </w:rPr>
              <w:t> </w:t>
            </w:r>
            <w:r>
              <w:rPr>
                <w:color w:val="231F20"/>
                <w:sz w:val="13"/>
              </w:rPr>
              <w:t>día</w:t>
            </w:r>
            <w:r>
              <w:rPr>
                <w:color w:val="231F20"/>
                <w:spacing w:val="-26"/>
                <w:sz w:val="13"/>
              </w:rPr>
              <w:t> </w:t>
            </w:r>
            <w:r>
              <w:rPr>
                <w:color w:val="231F20"/>
                <w:sz w:val="13"/>
              </w:rPr>
              <w:t>de</w:t>
            </w:r>
            <w:r>
              <w:rPr>
                <w:color w:val="231F20"/>
                <w:spacing w:val="-26"/>
                <w:sz w:val="13"/>
              </w:rPr>
              <w:t> </w:t>
            </w:r>
            <w:r>
              <w:rPr>
                <w:color w:val="231F20"/>
                <w:sz w:val="13"/>
              </w:rPr>
              <w:t>hoy</w:t>
            </w:r>
            <w:r>
              <w:rPr>
                <w:color w:val="231F20"/>
                <w:spacing w:val="-26"/>
                <w:sz w:val="13"/>
              </w:rPr>
              <w:t> </w:t>
            </w:r>
            <w:r>
              <w:rPr>
                <w:color w:val="231F20"/>
                <w:sz w:val="13"/>
              </w:rPr>
              <w:t>por- tan</w:t>
            </w:r>
            <w:r>
              <w:rPr>
                <w:color w:val="231F20"/>
                <w:spacing w:val="-26"/>
                <w:sz w:val="13"/>
              </w:rPr>
              <w:t> </w:t>
            </w:r>
            <w:r>
              <w:rPr>
                <w:color w:val="231F20"/>
                <w:sz w:val="13"/>
              </w:rPr>
              <w:t>y</w:t>
            </w:r>
            <w:r>
              <w:rPr>
                <w:color w:val="231F20"/>
                <w:spacing w:val="-26"/>
                <w:sz w:val="13"/>
              </w:rPr>
              <w:t> </w:t>
            </w:r>
            <w:r>
              <w:rPr>
                <w:color w:val="231F20"/>
                <w:sz w:val="13"/>
              </w:rPr>
              <w:t>difunden</w:t>
            </w:r>
            <w:r>
              <w:rPr>
                <w:color w:val="231F20"/>
                <w:spacing w:val="-26"/>
                <w:sz w:val="13"/>
              </w:rPr>
              <w:t> </w:t>
            </w:r>
            <w:r>
              <w:rPr>
                <w:color w:val="231F20"/>
                <w:sz w:val="13"/>
              </w:rPr>
              <w:t>con</w:t>
            </w:r>
            <w:r>
              <w:rPr>
                <w:color w:val="231F20"/>
                <w:spacing w:val="-26"/>
                <w:sz w:val="13"/>
              </w:rPr>
              <w:t> </w:t>
            </w:r>
            <w:r>
              <w:rPr>
                <w:color w:val="231F20"/>
                <w:sz w:val="13"/>
              </w:rPr>
              <w:t>su</w:t>
            </w:r>
            <w:r>
              <w:rPr>
                <w:color w:val="231F20"/>
                <w:spacing w:val="-26"/>
                <w:sz w:val="13"/>
              </w:rPr>
              <w:t> </w:t>
            </w:r>
            <w:r>
              <w:rPr>
                <w:color w:val="231F20"/>
                <w:sz w:val="13"/>
              </w:rPr>
              <w:t>trabajo</w:t>
            </w:r>
            <w:r>
              <w:rPr>
                <w:color w:val="231F20"/>
                <w:spacing w:val="-26"/>
                <w:sz w:val="13"/>
              </w:rPr>
              <w:t> </w:t>
            </w:r>
            <w:r>
              <w:rPr>
                <w:color w:val="231F20"/>
                <w:sz w:val="13"/>
              </w:rPr>
              <w:t>una</w:t>
            </w:r>
            <w:r>
              <w:rPr>
                <w:color w:val="231F20"/>
                <w:spacing w:val="-26"/>
                <w:sz w:val="13"/>
              </w:rPr>
              <w:t> </w:t>
            </w:r>
            <w:r>
              <w:rPr>
                <w:color w:val="231F20"/>
                <w:sz w:val="13"/>
              </w:rPr>
              <w:t>parte</w:t>
            </w:r>
            <w:r>
              <w:rPr>
                <w:color w:val="231F20"/>
                <w:spacing w:val="-26"/>
                <w:sz w:val="13"/>
              </w:rPr>
              <w:t> </w:t>
            </w:r>
            <w:r>
              <w:rPr>
                <w:color w:val="231F20"/>
                <w:sz w:val="13"/>
              </w:rPr>
              <w:t>importante</w:t>
            </w:r>
            <w:r>
              <w:rPr>
                <w:color w:val="231F20"/>
                <w:spacing w:val="-26"/>
                <w:sz w:val="13"/>
              </w:rPr>
              <w:t> </w:t>
            </w:r>
            <w:r>
              <w:rPr>
                <w:color w:val="231F20"/>
                <w:sz w:val="13"/>
              </w:rPr>
              <w:t>de</w:t>
            </w:r>
            <w:r>
              <w:rPr>
                <w:color w:val="231F20"/>
                <w:spacing w:val="-26"/>
                <w:sz w:val="13"/>
              </w:rPr>
              <w:t> </w:t>
            </w:r>
            <w:r>
              <w:rPr>
                <w:color w:val="231F20"/>
                <w:sz w:val="13"/>
              </w:rPr>
              <w:t>la </w:t>
            </w:r>
            <w:r>
              <w:rPr>
                <w:color w:val="231F20"/>
                <w:w w:val="95"/>
                <w:sz w:val="13"/>
              </w:rPr>
              <w:t>historia de</w:t>
            </w:r>
            <w:r>
              <w:rPr>
                <w:color w:val="231F20"/>
                <w:spacing w:val="-22"/>
                <w:w w:val="95"/>
                <w:sz w:val="13"/>
              </w:rPr>
              <w:t> </w:t>
            </w:r>
            <w:r>
              <w:rPr>
                <w:color w:val="231F20"/>
                <w:w w:val="95"/>
                <w:sz w:val="13"/>
              </w:rPr>
              <w:t>México.</w:t>
            </w:r>
          </w:p>
        </w:tc>
      </w:tr>
    </w:tbl>
    <w:p>
      <w:pPr>
        <w:spacing w:after="0" w:line="273" w:lineRule="auto"/>
        <w:jc w:val="both"/>
        <w:rPr>
          <w:sz w:val="13"/>
        </w:rPr>
        <w:sectPr>
          <w:headerReference w:type="default" r:id="rId313"/>
          <w:pgSz w:w="7940" w:h="11910"/>
          <w:pgMar w:header="0" w:footer="674" w:top="1100" w:bottom="860" w:left="240" w:right="1040"/>
        </w:sectPr>
      </w:pPr>
    </w:p>
    <w:tbl>
      <w:tblPr>
        <w:tblW w:w="0" w:type="auto"/>
        <w:jc w:val="left"/>
        <w:tblInd w:w="110" w:type="dxa"/>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513"/>
        <w:gridCol w:w="1353"/>
        <w:gridCol w:w="3763"/>
      </w:tblGrid>
      <w:tr>
        <w:trPr>
          <w:trHeight w:val="1880" w:hRule="exact"/>
        </w:trPr>
        <w:tc>
          <w:tcPr>
            <w:tcW w:w="513"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2"/>
              <w:rPr>
                <w:rFonts w:ascii="Times New Roman"/>
                <w:sz w:val="16"/>
              </w:rPr>
            </w:pPr>
          </w:p>
          <w:p>
            <w:pPr>
              <w:pStyle w:val="TableParagraph"/>
              <w:ind w:right="121"/>
              <w:jc w:val="right"/>
              <w:rPr>
                <w:rFonts w:ascii="Arial"/>
                <w:b/>
                <w:sz w:val="12"/>
              </w:rPr>
            </w:pPr>
            <w:r>
              <w:rPr>
                <w:rFonts w:ascii="Arial"/>
                <w:b/>
                <w:color w:val="5E9147"/>
                <w:w w:val="115"/>
                <w:sz w:val="12"/>
              </w:rPr>
              <w:t>16</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line="273" w:lineRule="auto" w:before="82"/>
              <w:ind w:left="168"/>
              <w:rPr>
                <w:sz w:val="13"/>
              </w:rPr>
            </w:pPr>
            <w:r>
              <w:rPr>
                <w:color w:val="231F20"/>
                <w:w w:val="95"/>
                <w:sz w:val="13"/>
              </w:rPr>
              <w:t>Mercadotecnia </w:t>
            </w:r>
            <w:r>
              <w:rPr>
                <w:color w:val="231F20"/>
                <w:sz w:val="13"/>
              </w:rPr>
              <w:t>integral</w:t>
            </w:r>
          </w:p>
        </w:tc>
        <w:tc>
          <w:tcPr>
            <w:tcW w:w="3763" w:type="dxa"/>
            <w:tcBorders>
              <w:left w:val="single" w:sz="6" w:space="0" w:color="808285"/>
            </w:tcBorders>
          </w:tcPr>
          <w:p>
            <w:pPr>
              <w:pStyle w:val="TableParagraph"/>
              <w:spacing w:before="3"/>
              <w:rPr>
                <w:rFonts w:ascii="Times New Roman"/>
                <w:sz w:val="12"/>
              </w:rPr>
            </w:pPr>
          </w:p>
          <w:p>
            <w:pPr>
              <w:pStyle w:val="TableParagraph"/>
              <w:spacing w:line="273" w:lineRule="auto" w:before="1"/>
              <w:ind w:left="179" w:right="70"/>
              <w:jc w:val="both"/>
              <w:rPr>
                <w:sz w:val="13"/>
              </w:rPr>
            </w:pPr>
            <w:r>
              <w:rPr>
                <w:color w:val="231F20"/>
                <w:w w:val="95"/>
                <w:sz w:val="13"/>
              </w:rPr>
              <w:t>El</w:t>
            </w:r>
            <w:r>
              <w:rPr>
                <w:color w:val="231F20"/>
                <w:spacing w:val="-15"/>
                <w:w w:val="95"/>
                <w:sz w:val="13"/>
              </w:rPr>
              <w:t> </w:t>
            </w:r>
            <w:r>
              <w:rPr>
                <w:i/>
                <w:color w:val="231F20"/>
                <w:w w:val="95"/>
                <w:sz w:val="13"/>
              </w:rPr>
              <w:t>marketing</w:t>
            </w:r>
            <w:r>
              <w:rPr>
                <w:color w:val="231F20"/>
                <w:w w:val="95"/>
                <w:sz w:val="13"/>
              </w:rPr>
              <w:t>,</w:t>
            </w:r>
            <w:r>
              <w:rPr>
                <w:color w:val="231F20"/>
                <w:spacing w:val="-15"/>
                <w:w w:val="95"/>
                <w:sz w:val="13"/>
              </w:rPr>
              <w:t> </w:t>
            </w:r>
            <w:r>
              <w:rPr>
                <w:color w:val="231F20"/>
                <w:w w:val="95"/>
                <w:sz w:val="13"/>
              </w:rPr>
              <w:t>a</w:t>
            </w:r>
            <w:r>
              <w:rPr>
                <w:color w:val="231F20"/>
                <w:spacing w:val="-15"/>
                <w:w w:val="95"/>
                <w:sz w:val="13"/>
              </w:rPr>
              <w:t> </w:t>
            </w:r>
            <w:r>
              <w:rPr>
                <w:color w:val="231F20"/>
                <w:w w:val="95"/>
                <w:sz w:val="13"/>
              </w:rPr>
              <w:t>través</w:t>
            </w:r>
            <w:r>
              <w:rPr>
                <w:color w:val="231F20"/>
                <w:spacing w:val="-15"/>
                <w:w w:val="95"/>
                <w:sz w:val="13"/>
              </w:rPr>
              <w:t> </w:t>
            </w:r>
            <w:r>
              <w:rPr>
                <w:color w:val="231F20"/>
                <w:w w:val="95"/>
                <w:sz w:val="13"/>
              </w:rPr>
              <w:t>de</w:t>
            </w:r>
            <w:r>
              <w:rPr>
                <w:color w:val="231F20"/>
                <w:spacing w:val="-15"/>
                <w:w w:val="95"/>
                <w:sz w:val="13"/>
              </w:rPr>
              <w:t> </w:t>
            </w:r>
            <w:r>
              <w:rPr>
                <w:color w:val="231F20"/>
                <w:w w:val="95"/>
                <w:sz w:val="13"/>
              </w:rPr>
              <w:t>sus</w:t>
            </w:r>
            <w:r>
              <w:rPr>
                <w:color w:val="231F20"/>
                <w:spacing w:val="-15"/>
                <w:w w:val="95"/>
                <w:sz w:val="13"/>
              </w:rPr>
              <w:t> </w:t>
            </w:r>
            <w:r>
              <w:rPr>
                <w:color w:val="231F20"/>
                <w:w w:val="95"/>
                <w:sz w:val="13"/>
              </w:rPr>
              <w:t>herramientas,</w:t>
            </w:r>
            <w:r>
              <w:rPr>
                <w:color w:val="231F20"/>
                <w:spacing w:val="-15"/>
                <w:w w:val="95"/>
                <w:sz w:val="13"/>
              </w:rPr>
              <w:t> </w:t>
            </w:r>
            <w:r>
              <w:rPr>
                <w:color w:val="231F20"/>
                <w:w w:val="95"/>
                <w:sz w:val="13"/>
              </w:rPr>
              <w:t>en</w:t>
            </w:r>
            <w:r>
              <w:rPr>
                <w:color w:val="231F20"/>
                <w:spacing w:val="-15"/>
                <w:w w:val="95"/>
                <w:sz w:val="13"/>
              </w:rPr>
              <w:t> </w:t>
            </w:r>
            <w:r>
              <w:rPr>
                <w:color w:val="231F20"/>
                <w:w w:val="95"/>
                <w:sz w:val="13"/>
              </w:rPr>
              <w:t>especial</w:t>
            </w:r>
            <w:r>
              <w:rPr>
                <w:color w:val="231F20"/>
                <w:spacing w:val="-15"/>
                <w:w w:val="95"/>
                <w:sz w:val="13"/>
              </w:rPr>
              <w:t> </w:t>
            </w:r>
            <w:r>
              <w:rPr>
                <w:color w:val="231F20"/>
                <w:w w:val="95"/>
                <w:sz w:val="13"/>
              </w:rPr>
              <w:t>la publicidad,</w:t>
            </w:r>
            <w:r>
              <w:rPr>
                <w:color w:val="231F20"/>
                <w:spacing w:val="-12"/>
                <w:w w:val="95"/>
                <w:sz w:val="13"/>
              </w:rPr>
              <w:t> </w:t>
            </w:r>
            <w:r>
              <w:rPr>
                <w:color w:val="231F20"/>
                <w:w w:val="95"/>
                <w:sz w:val="13"/>
              </w:rPr>
              <w:t>posee</w:t>
            </w:r>
            <w:r>
              <w:rPr>
                <w:color w:val="231F20"/>
                <w:spacing w:val="-12"/>
                <w:w w:val="95"/>
                <w:sz w:val="13"/>
              </w:rPr>
              <w:t> </w:t>
            </w:r>
            <w:r>
              <w:rPr>
                <w:color w:val="231F20"/>
                <w:w w:val="95"/>
                <w:sz w:val="13"/>
              </w:rPr>
              <w:t>una</w:t>
            </w:r>
            <w:r>
              <w:rPr>
                <w:color w:val="231F20"/>
                <w:spacing w:val="-12"/>
                <w:w w:val="95"/>
                <w:sz w:val="13"/>
              </w:rPr>
              <w:t> </w:t>
            </w:r>
            <w:r>
              <w:rPr>
                <w:color w:val="231F20"/>
                <w:w w:val="95"/>
                <w:sz w:val="13"/>
              </w:rPr>
              <w:t>poderosa</w:t>
            </w:r>
            <w:r>
              <w:rPr>
                <w:color w:val="231F20"/>
                <w:spacing w:val="-12"/>
                <w:w w:val="95"/>
                <w:sz w:val="13"/>
              </w:rPr>
              <w:t> </w:t>
            </w:r>
            <w:r>
              <w:rPr>
                <w:color w:val="231F20"/>
                <w:w w:val="95"/>
                <w:sz w:val="13"/>
              </w:rPr>
              <w:t>fuerza</w:t>
            </w:r>
            <w:r>
              <w:rPr>
                <w:color w:val="231F20"/>
                <w:spacing w:val="-12"/>
                <w:w w:val="95"/>
                <w:sz w:val="13"/>
              </w:rPr>
              <w:t> </w:t>
            </w:r>
            <w:r>
              <w:rPr>
                <w:color w:val="231F20"/>
                <w:w w:val="95"/>
                <w:sz w:val="13"/>
              </w:rPr>
              <w:t>de</w:t>
            </w:r>
            <w:r>
              <w:rPr>
                <w:color w:val="231F20"/>
                <w:spacing w:val="-12"/>
                <w:w w:val="95"/>
                <w:sz w:val="13"/>
              </w:rPr>
              <w:t> </w:t>
            </w:r>
            <w:r>
              <w:rPr>
                <w:color w:val="231F20"/>
                <w:w w:val="95"/>
                <w:sz w:val="13"/>
              </w:rPr>
              <w:t>persuasión</w:t>
            </w:r>
            <w:r>
              <w:rPr>
                <w:color w:val="231F20"/>
                <w:spacing w:val="-12"/>
                <w:w w:val="95"/>
                <w:sz w:val="13"/>
              </w:rPr>
              <w:t> </w:t>
            </w:r>
            <w:r>
              <w:rPr>
                <w:color w:val="231F20"/>
                <w:w w:val="95"/>
                <w:sz w:val="13"/>
              </w:rPr>
              <w:t>que puede</w:t>
            </w:r>
            <w:r>
              <w:rPr>
                <w:color w:val="231F20"/>
                <w:spacing w:val="-12"/>
                <w:w w:val="95"/>
                <w:sz w:val="13"/>
              </w:rPr>
              <w:t> </w:t>
            </w:r>
            <w:r>
              <w:rPr>
                <w:color w:val="231F20"/>
                <w:w w:val="95"/>
                <w:sz w:val="13"/>
              </w:rPr>
              <w:t>llegar</w:t>
            </w:r>
            <w:r>
              <w:rPr>
                <w:color w:val="231F20"/>
                <w:spacing w:val="-12"/>
                <w:w w:val="95"/>
                <w:sz w:val="13"/>
              </w:rPr>
              <w:t> </w:t>
            </w:r>
            <w:r>
              <w:rPr>
                <w:color w:val="231F20"/>
                <w:w w:val="95"/>
                <w:sz w:val="13"/>
              </w:rPr>
              <w:t>a</w:t>
            </w:r>
            <w:r>
              <w:rPr>
                <w:color w:val="231F20"/>
                <w:spacing w:val="-12"/>
                <w:w w:val="95"/>
                <w:sz w:val="13"/>
              </w:rPr>
              <w:t> </w:t>
            </w:r>
            <w:r>
              <w:rPr>
                <w:color w:val="231F20"/>
                <w:w w:val="95"/>
                <w:sz w:val="13"/>
              </w:rPr>
              <w:t>modelar</w:t>
            </w:r>
            <w:r>
              <w:rPr>
                <w:color w:val="231F20"/>
                <w:spacing w:val="-12"/>
                <w:w w:val="95"/>
                <w:sz w:val="13"/>
              </w:rPr>
              <w:t> </w:t>
            </w:r>
            <w:r>
              <w:rPr>
                <w:color w:val="231F20"/>
                <w:w w:val="95"/>
                <w:sz w:val="13"/>
              </w:rPr>
              <w:t>actitudes</w:t>
            </w:r>
            <w:r>
              <w:rPr>
                <w:color w:val="231F20"/>
                <w:spacing w:val="-12"/>
                <w:w w:val="95"/>
                <w:sz w:val="13"/>
              </w:rPr>
              <w:t> </w:t>
            </w:r>
            <w:r>
              <w:rPr>
                <w:color w:val="231F20"/>
                <w:w w:val="95"/>
                <w:sz w:val="13"/>
              </w:rPr>
              <w:t>y</w:t>
            </w:r>
            <w:r>
              <w:rPr>
                <w:color w:val="231F20"/>
                <w:spacing w:val="-12"/>
                <w:w w:val="95"/>
                <w:sz w:val="13"/>
              </w:rPr>
              <w:t> </w:t>
            </w:r>
            <w:r>
              <w:rPr>
                <w:color w:val="231F20"/>
                <w:w w:val="95"/>
                <w:sz w:val="13"/>
              </w:rPr>
              <w:t>comportamientos.</w:t>
            </w:r>
            <w:r>
              <w:rPr>
                <w:color w:val="231F20"/>
                <w:spacing w:val="-12"/>
                <w:w w:val="95"/>
                <w:sz w:val="13"/>
              </w:rPr>
              <w:t> </w:t>
            </w:r>
            <w:r>
              <w:rPr>
                <w:color w:val="231F20"/>
                <w:w w:val="95"/>
                <w:sz w:val="13"/>
              </w:rPr>
              <w:t>Por </w:t>
            </w:r>
            <w:r>
              <w:rPr>
                <w:color w:val="231F20"/>
                <w:sz w:val="13"/>
              </w:rPr>
              <w:t>tanto,</w:t>
            </w:r>
            <w:r>
              <w:rPr>
                <w:color w:val="231F20"/>
                <w:spacing w:val="-35"/>
                <w:sz w:val="13"/>
              </w:rPr>
              <w:t> </w:t>
            </w:r>
            <w:r>
              <w:rPr>
                <w:color w:val="231F20"/>
                <w:sz w:val="13"/>
              </w:rPr>
              <w:t>su</w:t>
            </w:r>
            <w:r>
              <w:rPr>
                <w:color w:val="231F20"/>
                <w:spacing w:val="-35"/>
                <w:sz w:val="13"/>
              </w:rPr>
              <w:t> </w:t>
            </w:r>
            <w:r>
              <w:rPr>
                <w:color w:val="231F20"/>
                <w:sz w:val="13"/>
              </w:rPr>
              <w:t>responsabilidad</w:t>
            </w:r>
            <w:r>
              <w:rPr>
                <w:color w:val="231F20"/>
                <w:spacing w:val="-35"/>
                <w:sz w:val="13"/>
              </w:rPr>
              <w:t> </w:t>
            </w:r>
            <w:r>
              <w:rPr>
                <w:color w:val="231F20"/>
                <w:sz w:val="13"/>
              </w:rPr>
              <w:t>social</w:t>
            </w:r>
            <w:r>
              <w:rPr>
                <w:color w:val="231F20"/>
                <w:spacing w:val="-35"/>
                <w:sz w:val="13"/>
              </w:rPr>
              <w:t> </w:t>
            </w:r>
            <w:r>
              <w:rPr>
                <w:color w:val="231F20"/>
                <w:sz w:val="13"/>
              </w:rPr>
              <w:t>es</w:t>
            </w:r>
            <w:r>
              <w:rPr>
                <w:color w:val="231F20"/>
                <w:spacing w:val="-35"/>
                <w:sz w:val="13"/>
              </w:rPr>
              <w:t> </w:t>
            </w:r>
            <w:r>
              <w:rPr>
                <w:color w:val="231F20"/>
                <w:sz w:val="13"/>
              </w:rPr>
              <w:t>muy</w:t>
            </w:r>
            <w:r>
              <w:rPr>
                <w:color w:val="231F20"/>
                <w:spacing w:val="-35"/>
                <w:sz w:val="13"/>
              </w:rPr>
              <w:t> </w:t>
            </w:r>
            <w:r>
              <w:rPr>
                <w:color w:val="231F20"/>
                <w:sz w:val="13"/>
              </w:rPr>
              <w:t>clara</w:t>
            </w:r>
            <w:r>
              <w:rPr>
                <w:color w:val="231F20"/>
                <w:spacing w:val="-35"/>
                <w:sz w:val="13"/>
              </w:rPr>
              <w:t> </w:t>
            </w:r>
            <w:r>
              <w:rPr>
                <w:color w:val="231F20"/>
                <w:sz w:val="13"/>
              </w:rPr>
              <w:t>y</w:t>
            </w:r>
            <w:r>
              <w:rPr>
                <w:color w:val="231F20"/>
                <w:spacing w:val="-35"/>
                <w:sz w:val="13"/>
              </w:rPr>
              <w:t> </w:t>
            </w:r>
            <w:r>
              <w:rPr>
                <w:color w:val="231F20"/>
                <w:sz w:val="13"/>
              </w:rPr>
              <w:t>toda</w:t>
            </w:r>
            <w:r>
              <w:rPr>
                <w:color w:val="231F20"/>
                <w:spacing w:val="-35"/>
                <w:sz w:val="13"/>
              </w:rPr>
              <w:t> </w:t>
            </w:r>
            <w:r>
              <w:rPr>
                <w:color w:val="231F20"/>
                <w:sz w:val="13"/>
              </w:rPr>
              <w:t>su</w:t>
            </w:r>
            <w:r>
              <w:rPr>
                <w:color w:val="231F20"/>
                <w:spacing w:val="-35"/>
                <w:sz w:val="13"/>
              </w:rPr>
              <w:t> </w:t>
            </w:r>
            <w:r>
              <w:rPr>
                <w:color w:val="231F20"/>
                <w:sz w:val="13"/>
              </w:rPr>
              <w:t>ca- </w:t>
            </w:r>
            <w:r>
              <w:rPr>
                <w:color w:val="231F20"/>
                <w:w w:val="95"/>
                <w:sz w:val="13"/>
              </w:rPr>
              <w:t>pacidad</w:t>
            </w:r>
            <w:r>
              <w:rPr>
                <w:color w:val="231F20"/>
                <w:spacing w:val="-15"/>
                <w:w w:val="95"/>
                <w:sz w:val="13"/>
              </w:rPr>
              <w:t> </w:t>
            </w:r>
            <w:r>
              <w:rPr>
                <w:color w:val="231F20"/>
                <w:w w:val="95"/>
                <w:sz w:val="13"/>
              </w:rPr>
              <w:t>para</w:t>
            </w:r>
            <w:r>
              <w:rPr>
                <w:color w:val="231F20"/>
                <w:spacing w:val="-15"/>
                <w:w w:val="95"/>
                <w:sz w:val="13"/>
              </w:rPr>
              <w:t> </w:t>
            </w:r>
            <w:r>
              <w:rPr>
                <w:color w:val="231F20"/>
                <w:w w:val="95"/>
                <w:sz w:val="13"/>
              </w:rPr>
              <w:t>contribuir</w:t>
            </w:r>
            <w:r>
              <w:rPr>
                <w:color w:val="231F20"/>
                <w:spacing w:val="-15"/>
                <w:w w:val="95"/>
                <w:sz w:val="13"/>
              </w:rPr>
              <w:t> </w:t>
            </w:r>
            <w:r>
              <w:rPr>
                <w:color w:val="231F20"/>
                <w:w w:val="95"/>
                <w:sz w:val="13"/>
              </w:rPr>
              <w:t>al</w:t>
            </w:r>
            <w:r>
              <w:rPr>
                <w:color w:val="231F20"/>
                <w:spacing w:val="-15"/>
                <w:w w:val="95"/>
                <w:sz w:val="13"/>
              </w:rPr>
              <w:t> </w:t>
            </w:r>
            <w:r>
              <w:rPr>
                <w:color w:val="231F20"/>
                <w:w w:val="95"/>
                <w:sz w:val="13"/>
              </w:rPr>
              <w:t>auténtico</w:t>
            </w:r>
            <w:r>
              <w:rPr>
                <w:color w:val="231F20"/>
                <w:spacing w:val="-15"/>
                <w:w w:val="95"/>
                <w:sz w:val="13"/>
              </w:rPr>
              <w:t> </w:t>
            </w:r>
            <w:r>
              <w:rPr>
                <w:color w:val="231F20"/>
                <w:w w:val="95"/>
                <w:sz w:val="13"/>
              </w:rPr>
              <w:t>y</w:t>
            </w:r>
            <w:r>
              <w:rPr>
                <w:color w:val="231F20"/>
                <w:spacing w:val="-15"/>
                <w:w w:val="95"/>
                <w:sz w:val="13"/>
              </w:rPr>
              <w:t> </w:t>
            </w:r>
            <w:r>
              <w:rPr>
                <w:color w:val="231F20"/>
                <w:w w:val="95"/>
                <w:sz w:val="13"/>
              </w:rPr>
              <w:t>completo</w:t>
            </w:r>
            <w:r>
              <w:rPr>
                <w:color w:val="231F20"/>
                <w:spacing w:val="-15"/>
                <w:w w:val="95"/>
                <w:sz w:val="13"/>
              </w:rPr>
              <w:t> </w:t>
            </w:r>
            <w:r>
              <w:rPr>
                <w:color w:val="231F20"/>
                <w:w w:val="95"/>
                <w:sz w:val="13"/>
              </w:rPr>
              <w:t>desarrollo </w:t>
            </w:r>
            <w:r>
              <w:rPr>
                <w:color w:val="231F20"/>
                <w:sz w:val="13"/>
              </w:rPr>
              <w:t>de</w:t>
            </w:r>
            <w:r>
              <w:rPr>
                <w:color w:val="231F20"/>
                <w:spacing w:val="-22"/>
                <w:sz w:val="13"/>
              </w:rPr>
              <w:t> </w:t>
            </w:r>
            <w:r>
              <w:rPr>
                <w:color w:val="231F20"/>
                <w:sz w:val="13"/>
              </w:rPr>
              <w:t>las</w:t>
            </w:r>
            <w:r>
              <w:rPr>
                <w:color w:val="231F20"/>
                <w:spacing w:val="-22"/>
                <w:sz w:val="13"/>
              </w:rPr>
              <w:t> </w:t>
            </w:r>
            <w:r>
              <w:rPr>
                <w:color w:val="231F20"/>
                <w:sz w:val="13"/>
              </w:rPr>
              <w:t>personas</w:t>
            </w:r>
            <w:r>
              <w:rPr>
                <w:color w:val="231F20"/>
                <w:spacing w:val="-22"/>
                <w:sz w:val="13"/>
              </w:rPr>
              <w:t> </w:t>
            </w:r>
            <w:r>
              <w:rPr>
                <w:color w:val="231F20"/>
                <w:sz w:val="13"/>
              </w:rPr>
              <w:t>puede</w:t>
            </w:r>
            <w:r>
              <w:rPr>
                <w:color w:val="231F20"/>
                <w:spacing w:val="-22"/>
                <w:sz w:val="13"/>
              </w:rPr>
              <w:t> </w:t>
            </w:r>
            <w:r>
              <w:rPr>
                <w:color w:val="231F20"/>
                <w:sz w:val="13"/>
              </w:rPr>
              <w:t>fomentar</w:t>
            </w:r>
            <w:r>
              <w:rPr>
                <w:color w:val="231F20"/>
                <w:spacing w:val="-22"/>
                <w:sz w:val="13"/>
              </w:rPr>
              <w:t> </w:t>
            </w:r>
            <w:r>
              <w:rPr>
                <w:color w:val="231F20"/>
                <w:sz w:val="13"/>
              </w:rPr>
              <w:t>la</w:t>
            </w:r>
            <w:r>
              <w:rPr>
                <w:color w:val="231F20"/>
                <w:spacing w:val="-22"/>
                <w:sz w:val="13"/>
              </w:rPr>
              <w:t> </w:t>
            </w:r>
            <w:r>
              <w:rPr>
                <w:color w:val="231F20"/>
                <w:sz w:val="13"/>
              </w:rPr>
              <w:t>mejora</w:t>
            </w:r>
            <w:r>
              <w:rPr>
                <w:color w:val="231F20"/>
                <w:spacing w:val="-22"/>
                <w:sz w:val="13"/>
              </w:rPr>
              <w:t> </w:t>
            </w:r>
            <w:r>
              <w:rPr>
                <w:color w:val="231F20"/>
                <w:sz w:val="13"/>
              </w:rPr>
              <w:t>del</w:t>
            </w:r>
            <w:r>
              <w:rPr>
                <w:color w:val="231F20"/>
                <w:spacing w:val="-22"/>
                <w:sz w:val="13"/>
              </w:rPr>
              <w:t> </w:t>
            </w:r>
            <w:r>
              <w:rPr>
                <w:color w:val="231F20"/>
                <w:sz w:val="13"/>
              </w:rPr>
              <w:t>bienestar de</w:t>
            </w:r>
            <w:r>
              <w:rPr>
                <w:color w:val="231F20"/>
                <w:spacing w:val="-17"/>
                <w:sz w:val="13"/>
              </w:rPr>
              <w:t> </w:t>
            </w:r>
            <w:r>
              <w:rPr>
                <w:color w:val="231F20"/>
                <w:sz w:val="13"/>
              </w:rPr>
              <w:t>todos</w:t>
            </w:r>
            <w:r>
              <w:rPr>
                <w:color w:val="231F20"/>
                <w:spacing w:val="-17"/>
                <w:sz w:val="13"/>
              </w:rPr>
              <w:t> </w:t>
            </w:r>
            <w:r>
              <w:rPr>
                <w:color w:val="231F20"/>
                <w:sz w:val="13"/>
              </w:rPr>
              <w:t>los</w:t>
            </w:r>
            <w:r>
              <w:rPr>
                <w:color w:val="231F20"/>
                <w:spacing w:val="-17"/>
                <w:sz w:val="13"/>
              </w:rPr>
              <w:t> </w:t>
            </w:r>
            <w:r>
              <w:rPr>
                <w:color w:val="231F20"/>
                <w:sz w:val="13"/>
              </w:rPr>
              <w:t>miembros</w:t>
            </w:r>
            <w:r>
              <w:rPr>
                <w:color w:val="231F20"/>
                <w:spacing w:val="-17"/>
                <w:sz w:val="13"/>
              </w:rPr>
              <w:t> </w:t>
            </w:r>
            <w:r>
              <w:rPr>
                <w:color w:val="231F20"/>
                <w:sz w:val="13"/>
              </w:rPr>
              <w:t>de</w:t>
            </w:r>
            <w:r>
              <w:rPr>
                <w:color w:val="231F20"/>
                <w:spacing w:val="-17"/>
                <w:sz w:val="13"/>
              </w:rPr>
              <w:t> </w:t>
            </w:r>
            <w:r>
              <w:rPr>
                <w:color w:val="231F20"/>
                <w:sz w:val="13"/>
              </w:rPr>
              <w:t>la</w:t>
            </w:r>
            <w:r>
              <w:rPr>
                <w:color w:val="231F20"/>
                <w:spacing w:val="-17"/>
                <w:sz w:val="13"/>
              </w:rPr>
              <w:t> </w:t>
            </w:r>
            <w:r>
              <w:rPr>
                <w:color w:val="231F20"/>
                <w:sz w:val="13"/>
              </w:rPr>
              <w:t>sociedad.</w:t>
            </w:r>
            <w:r>
              <w:rPr>
                <w:color w:val="231F20"/>
                <w:spacing w:val="-17"/>
                <w:sz w:val="13"/>
              </w:rPr>
              <w:t> </w:t>
            </w:r>
            <w:r>
              <w:rPr>
                <w:color w:val="231F20"/>
                <w:sz w:val="13"/>
              </w:rPr>
              <w:t>Tiene,</w:t>
            </w:r>
            <w:r>
              <w:rPr>
                <w:color w:val="231F20"/>
                <w:spacing w:val="-17"/>
                <w:sz w:val="13"/>
              </w:rPr>
              <w:t> </w:t>
            </w:r>
            <w:r>
              <w:rPr>
                <w:color w:val="231F20"/>
                <w:sz w:val="13"/>
              </w:rPr>
              <w:t>pues,</w:t>
            </w:r>
            <w:r>
              <w:rPr>
                <w:color w:val="231F20"/>
                <w:spacing w:val="-17"/>
                <w:sz w:val="13"/>
              </w:rPr>
              <w:t> </w:t>
            </w:r>
            <w:r>
              <w:rPr>
                <w:color w:val="231F20"/>
                <w:sz w:val="13"/>
              </w:rPr>
              <w:t>una </w:t>
            </w:r>
            <w:r>
              <w:rPr>
                <w:color w:val="231F20"/>
                <w:w w:val="95"/>
                <w:sz w:val="13"/>
              </w:rPr>
              <w:t>gran</w:t>
            </w:r>
            <w:r>
              <w:rPr>
                <w:color w:val="231F20"/>
                <w:spacing w:val="-32"/>
                <w:w w:val="95"/>
                <w:sz w:val="13"/>
              </w:rPr>
              <w:t> </w:t>
            </w:r>
            <w:r>
              <w:rPr>
                <w:color w:val="231F20"/>
                <w:w w:val="95"/>
                <w:sz w:val="13"/>
              </w:rPr>
              <w:t>responsabilidad</w:t>
            </w:r>
            <w:r>
              <w:rPr>
                <w:color w:val="231F20"/>
                <w:spacing w:val="-32"/>
                <w:w w:val="95"/>
                <w:sz w:val="13"/>
              </w:rPr>
              <w:t> </w:t>
            </w:r>
            <w:r>
              <w:rPr>
                <w:color w:val="231F20"/>
                <w:w w:val="95"/>
                <w:sz w:val="13"/>
              </w:rPr>
              <w:t>social;</w:t>
            </w:r>
            <w:r>
              <w:rPr>
                <w:color w:val="231F20"/>
                <w:spacing w:val="-32"/>
                <w:w w:val="95"/>
                <w:sz w:val="13"/>
              </w:rPr>
              <w:t> </w:t>
            </w:r>
            <w:r>
              <w:rPr>
                <w:color w:val="231F20"/>
                <w:w w:val="95"/>
                <w:sz w:val="13"/>
              </w:rPr>
              <w:t>mejor</w:t>
            </w:r>
            <w:r>
              <w:rPr>
                <w:color w:val="231F20"/>
                <w:spacing w:val="-32"/>
                <w:w w:val="95"/>
                <w:sz w:val="13"/>
              </w:rPr>
              <w:t> </w:t>
            </w:r>
            <w:r>
              <w:rPr>
                <w:color w:val="231F20"/>
                <w:w w:val="95"/>
                <w:sz w:val="13"/>
              </w:rPr>
              <w:t>dicho,</w:t>
            </w:r>
            <w:r>
              <w:rPr>
                <w:color w:val="231F20"/>
                <w:spacing w:val="-32"/>
                <w:w w:val="95"/>
                <w:sz w:val="13"/>
              </w:rPr>
              <w:t> </w:t>
            </w:r>
            <w:r>
              <w:rPr>
                <w:color w:val="231F20"/>
                <w:w w:val="95"/>
                <w:sz w:val="13"/>
              </w:rPr>
              <w:t>quienes</w:t>
            </w:r>
            <w:r>
              <w:rPr>
                <w:color w:val="231F20"/>
                <w:spacing w:val="-32"/>
                <w:w w:val="95"/>
                <w:sz w:val="13"/>
              </w:rPr>
              <w:t> </w:t>
            </w:r>
            <w:r>
              <w:rPr>
                <w:color w:val="231F20"/>
                <w:w w:val="95"/>
                <w:sz w:val="13"/>
              </w:rPr>
              <w:t>lo</w:t>
            </w:r>
            <w:r>
              <w:rPr>
                <w:color w:val="231F20"/>
                <w:spacing w:val="-32"/>
                <w:w w:val="95"/>
                <w:sz w:val="13"/>
              </w:rPr>
              <w:t> </w:t>
            </w:r>
            <w:r>
              <w:rPr>
                <w:color w:val="231F20"/>
                <w:w w:val="95"/>
                <w:sz w:val="13"/>
              </w:rPr>
              <w:t>aplican la</w:t>
            </w:r>
            <w:r>
              <w:rPr>
                <w:color w:val="231F20"/>
                <w:spacing w:val="-32"/>
                <w:w w:val="95"/>
                <w:sz w:val="13"/>
              </w:rPr>
              <w:t> </w:t>
            </w:r>
            <w:r>
              <w:rPr>
                <w:color w:val="231F20"/>
                <w:w w:val="95"/>
                <w:sz w:val="13"/>
              </w:rPr>
              <w:t>tienen.</w:t>
            </w:r>
          </w:p>
        </w:tc>
      </w:tr>
      <w:tr>
        <w:trPr>
          <w:trHeight w:val="980" w:hRule="exact"/>
        </w:trPr>
        <w:tc>
          <w:tcPr>
            <w:tcW w:w="513" w:type="dxa"/>
            <w:tcBorders>
              <w:right w:val="single" w:sz="6" w:space="0" w:color="808285"/>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3"/>
              </w:rPr>
            </w:pPr>
          </w:p>
          <w:p>
            <w:pPr>
              <w:pStyle w:val="TableParagraph"/>
              <w:ind w:right="121"/>
              <w:jc w:val="right"/>
              <w:rPr>
                <w:rFonts w:ascii="Arial"/>
                <w:b/>
                <w:sz w:val="12"/>
              </w:rPr>
            </w:pPr>
            <w:r>
              <w:rPr>
                <w:rFonts w:ascii="Arial"/>
                <w:b/>
                <w:color w:val="5E9147"/>
                <w:w w:val="115"/>
                <w:sz w:val="12"/>
              </w:rPr>
              <w:t>17</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spacing w:before="11"/>
              <w:rPr>
                <w:rFonts w:ascii="Times New Roman"/>
                <w:sz w:val="15"/>
              </w:rPr>
            </w:pPr>
          </w:p>
          <w:p>
            <w:pPr>
              <w:pStyle w:val="TableParagraph"/>
              <w:spacing w:line="273" w:lineRule="auto"/>
              <w:ind w:left="168" w:right="511"/>
              <w:rPr>
                <w:sz w:val="13"/>
              </w:rPr>
            </w:pPr>
            <w:r>
              <w:rPr>
                <w:color w:val="231F20"/>
                <w:sz w:val="13"/>
              </w:rPr>
              <w:t>Gestión </w:t>
            </w:r>
            <w:r>
              <w:rPr>
                <w:color w:val="231F20"/>
                <w:w w:val="95"/>
                <w:sz w:val="13"/>
              </w:rPr>
              <w:t>del diseño</w:t>
            </w:r>
          </w:p>
        </w:tc>
        <w:tc>
          <w:tcPr>
            <w:tcW w:w="3763" w:type="dxa"/>
            <w:tcBorders>
              <w:left w:val="single" w:sz="6" w:space="0" w:color="808285"/>
            </w:tcBorders>
          </w:tcPr>
          <w:p>
            <w:pPr>
              <w:pStyle w:val="TableParagraph"/>
              <w:spacing w:before="4"/>
              <w:rPr>
                <w:rFonts w:ascii="Times New Roman"/>
                <w:sz w:val="12"/>
              </w:rPr>
            </w:pPr>
          </w:p>
          <w:p>
            <w:pPr>
              <w:pStyle w:val="TableParagraph"/>
              <w:spacing w:line="273" w:lineRule="auto"/>
              <w:ind w:left="179" w:right="70"/>
              <w:jc w:val="both"/>
              <w:rPr>
                <w:sz w:val="13"/>
              </w:rPr>
            </w:pPr>
            <w:r>
              <w:rPr>
                <w:color w:val="231F20"/>
                <w:w w:val="95"/>
                <w:sz w:val="13"/>
              </w:rPr>
              <w:t>Identificar</w:t>
            </w:r>
            <w:r>
              <w:rPr>
                <w:color w:val="231F20"/>
                <w:spacing w:val="-18"/>
                <w:w w:val="95"/>
                <w:sz w:val="13"/>
              </w:rPr>
              <w:t> </w:t>
            </w:r>
            <w:r>
              <w:rPr>
                <w:color w:val="231F20"/>
                <w:w w:val="95"/>
                <w:sz w:val="13"/>
              </w:rPr>
              <w:t>los</w:t>
            </w:r>
            <w:r>
              <w:rPr>
                <w:color w:val="231F20"/>
                <w:spacing w:val="-18"/>
                <w:w w:val="95"/>
                <w:sz w:val="13"/>
              </w:rPr>
              <w:t> </w:t>
            </w:r>
            <w:r>
              <w:rPr>
                <w:color w:val="231F20"/>
                <w:w w:val="95"/>
                <w:sz w:val="13"/>
              </w:rPr>
              <w:t>aspectos</w:t>
            </w:r>
            <w:r>
              <w:rPr>
                <w:color w:val="231F20"/>
                <w:spacing w:val="-18"/>
                <w:w w:val="95"/>
                <w:sz w:val="13"/>
              </w:rPr>
              <w:t> </w:t>
            </w:r>
            <w:r>
              <w:rPr>
                <w:color w:val="231F20"/>
                <w:spacing w:val="-3"/>
                <w:w w:val="95"/>
                <w:sz w:val="13"/>
              </w:rPr>
              <w:t>administrativos</w:t>
            </w:r>
            <w:r>
              <w:rPr>
                <w:color w:val="231F20"/>
                <w:spacing w:val="-18"/>
                <w:w w:val="95"/>
                <w:sz w:val="13"/>
              </w:rPr>
              <w:t> </w:t>
            </w:r>
            <w:r>
              <w:rPr>
                <w:color w:val="231F20"/>
                <w:w w:val="95"/>
                <w:sz w:val="13"/>
              </w:rPr>
              <w:t>y</w:t>
            </w:r>
            <w:r>
              <w:rPr>
                <w:color w:val="231F20"/>
                <w:spacing w:val="-18"/>
                <w:w w:val="95"/>
                <w:sz w:val="13"/>
              </w:rPr>
              <w:t> </w:t>
            </w:r>
            <w:r>
              <w:rPr>
                <w:color w:val="231F20"/>
                <w:w w:val="95"/>
                <w:sz w:val="13"/>
              </w:rPr>
              <w:t>de</w:t>
            </w:r>
            <w:r>
              <w:rPr>
                <w:color w:val="231F20"/>
                <w:spacing w:val="-18"/>
                <w:w w:val="95"/>
                <w:sz w:val="13"/>
              </w:rPr>
              <w:t> </w:t>
            </w:r>
            <w:r>
              <w:rPr>
                <w:color w:val="231F20"/>
                <w:spacing w:val="-2"/>
                <w:w w:val="95"/>
                <w:sz w:val="13"/>
              </w:rPr>
              <w:t>promoción</w:t>
            </w:r>
            <w:r>
              <w:rPr>
                <w:color w:val="231F20"/>
                <w:spacing w:val="-18"/>
                <w:w w:val="95"/>
                <w:sz w:val="13"/>
              </w:rPr>
              <w:t> </w:t>
            </w:r>
            <w:r>
              <w:rPr>
                <w:color w:val="231F20"/>
                <w:spacing w:val="-2"/>
                <w:w w:val="95"/>
                <w:sz w:val="13"/>
              </w:rPr>
              <w:t>del </w:t>
            </w:r>
            <w:r>
              <w:rPr>
                <w:color w:val="231F20"/>
                <w:spacing w:val="-3"/>
                <w:w w:val="95"/>
                <w:sz w:val="13"/>
              </w:rPr>
              <w:t>proceso</w:t>
            </w:r>
            <w:r>
              <w:rPr>
                <w:color w:val="231F20"/>
                <w:spacing w:val="-22"/>
                <w:w w:val="95"/>
                <w:sz w:val="13"/>
              </w:rPr>
              <w:t> </w:t>
            </w:r>
            <w:r>
              <w:rPr>
                <w:color w:val="231F20"/>
                <w:w w:val="95"/>
                <w:sz w:val="13"/>
              </w:rPr>
              <w:t>de</w:t>
            </w:r>
            <w:r>
              <w:rPr>
                <w:color w:val="231F20"/>
                <w:spacing w:val="-22"/>
                <w:w w:val="95"/>
                <w:sz w:val="13"/>
              </w:rPr>
              <w:t> </w:t>
            </w:r>
            <w:r>
              <w:rPr>
                <w:color w:val="231F20"/>
                <w:w w:val="95"/>
                <w:sz w:val="13"/>
              </w:rPr>
              <w:t>diseño</w:t>
            </w:r>
            <w:r>
              <w:rPr>
                <w:color w:val="231F20"/>
                <w:spacing w:val="-22"/>
                <w:w w:val="95"/>
                <w:sz w:val="13"/>
              </w:rPr>
              <w:t> </w:t>
            </w:r>
            <w:r>
              <w:rPr>
                <w:color w:val="231F20"/>
                <w:w w:val="95"/>
                <w:sz w:val="13"/>
              </w:rPr>
              <w:t>en</w:t>
            </w:r>
            <w:r>
              <w:rPr>
                <w:color w:val="231F20"/>
                <w:spacing w:val="-22"/>
                <w:w w:val="95"/>
                <w:sz w:val="13"/>
              </w:rPr>
              <w:t> </w:t>
            </w:r>
            <w:r>
              <w:rPr>
                <w:color w:val="231F20"/>
                <w:w w:val="95"/>
                <w:sz w:val="13"/>
              </w:rPr>
              <w:t>el</w:t>
            </w:r>
            <w:r>
              <w:rPr>
                <w:color w:val="231F20"/>
                <w:spacing w:val="-22"/>
                <w:w w:val="95"/>
                <w:sz w:val="13"/>
              </w:rPr>
              <w:t> </w:t>
            </w:r>
            <w:r>
              <w:rPr>
                <w:color w:val="231F20"/>
                <w:w w:val="95"/>
                <w:sz w:val="13"/>
              </w:rPr>
              <w:t>ejercicio</w:t>
            </w:r>
            <w:r>
              <w:rPr>
                <w:color w:val="231F20"/>
                <w:spacing w:val="-22"/>
                <w:w w:val="95"/>
                <w:sz w:val="13"/>
              </w:rPr>
              <w:t> </w:t>
            </w:r>
            <w:r>
              <w:rPr>
                <w:color w:val="231F20"/>
                <w:spacing w:val="-3"/>
                <w:w w:val="95"/>
                <w:sz w:val="13"/>
              </w:rPr>
              <w:t>profesional.</w:t>
            </w:r>
            <w:r>
              <w:rPr>
                <w:color w:val="231F20"/>
                <w:spacing w:val="-22"/>
                <w:w w:val="95"/>
                <w:sz w:val="13"/>
              </w:rPr>
              <w:t> </w:t>
            </w:r>
            <w:r>
              <w:rPr>
                <w:color w:val="231F20"/>
                <w:w w:val="95"/>
                <w:sz w:val="13"/>
              </w:rPr>
              <w:t>Se</w:t>
            </w:r>
            <w:r>
              <w:rPr>
                <w:color w:val="231F20"/>
                <w:spacing w:val="-22"/>
                <w:w w:val="95"/>
                <w:sz w:val="13"/>
              </w:rPr>
              <w:t> </w:t>
            </w:r>
            <w:r>
              <w:rPr>
                <w:color w:val="231F20"/>
                <w:spacing w:val="-3"/>
                <w:w w:val="95"/>
                <w:sz w:val="13"/>
              </w:rPr>
              <w:t>desarrollan </w:t>
            </w:r>
            <w:r>
              <w:rPr>
                <w:color w:val="231F20"/>
                <w:spacing w:val="-2"/>
                <w:w w:val="95"/>
                <w:sz w:val="13"/>
              </w:rPr>
              <w:t>destrezas</w:t>
            </w:r>
            <w:r>
              <w:rPr>
                <w:color w:val="231F20"/>
                <w:spacing w:val="-24"/>
                <w:w w:val="95"/>
                <w:sz w:val="13"/>
              </w:rPr>
              <w:t> </w:t>
            </w:r>
            <w:r>
              <w:rPr>
                <w:color w:val="231F20"/>
                <w:w w:val="95"/>
                <w:sz w:val="13"/>
              </w:rPr>
              <w:t>y</w:t>
            </w:r>
            <w:r>
              <w:rPr>
                <w:color w:val="231F20"/>
                <w:spacing w:val="-24"/>
                <w:w w:val="95"/>
                <w:sz w:val="13"/>
              </w:rPr>
              <w:t> </w:t>
            </w:r>
            <w:r>
              <w:rPr>
                <w:color w:val="231F20"/>
                <w:w w:val="95"/>
                <w:sz w:val="13"/>
              </w:rPr>
              <w:t>herramientas</w:t>
            </w:r>
            <w:r>
              <w:rPr>
                <w:color w:val="231F20"/>
                <w:spacing w:val="-24"/>
                <w:w w:val="95"/>
                <w:sz w:val="13"/>
              </w:rPr>
              <w:t> </w:t>
            </w:r>
            <w:r>
              <w:rPr>
                <w:color w:val="231F20"/>
                <w:w w:val="95"/>
                <w:sz w:val="13"/>
              </w:rPr>
              <w:t>para</w:t>
            </w:r>
            <w:r>
              <w:rPr>
                <w:color w:val="231F20"/>
                <w:spacing w:val="-24"/>
                <w:w w:val="95"/>
                <w:sz w:val="13"/>
              </w:rPr>
              <w:t> </w:t>
            </w:r>
            <w:r>
              <w:rPr>
                <w:color w:val="231F20"/>
                <w:w w:val="95"/>
                <w:sz w:val="13"/>
              </w:rPr>
              <w:t>el</w:t>
            </w:r>
            <w:r>
              <w:rPr>
                <w:color w:val="231F20"/>
                <w:spacing w:val="-24"/>
                <w:w w:val="95"/>
                <w:sz w:val="13"/>
              </w:rPr>
              <w:t> </w:t>
            </w:r>
            <w:r>
              <w:rPr>
                <w:color w:val="231F20"/>
                <w:w w:val="95"/>
                <w:sz w:val="13"/>
              </w:rPr>
              <w:t>diseño</w:t>
            </w:r>
            <w:r>
              <w:rPr>
                <w:color w:val="231F20"/>
                <w:spacing w:val="-24"/>
                <w:w w:val="95"/>
                <w:sz w:val="13"/>
              </w:rPr>
              <w:t> </w:t>
            </w:r>
            <w:r>
              <w:rPr>
                <w:color w:val="231F20"/>
                <w:w w:val="95"/>
                <w:sz w:val="13"/>
              </w:rPr>
              <w:t>y</w:t>
            </w:r>
            <w:r>
              <w:rPr>
                <w:color w:val="231F20"/>
                <w:spacing w:val="-24"/>
                <w:w w:val="95"/>
                <w:sz w:val="13"/>
              </w:rPr>
              <w:t> </w:t>
            </w:r>
            <w:r>
              <w:rPr>
                <w:color w:val="231F20"/>
                <w:w w:val="95"/>
                <w:sz w:val="13"/>
              </w:rPr>
              <w:t>gestión</w:t>
            </w:r>
            <w:r>
              <w:rPr>
                <w:color w:val="231F20"/>
                <w:spacing w:val="-24"/>
                <w:w w:val="95"/>
                <w:sz w:val="13"/>
              </w:rPr>
              <w:t> </w:t>
            </w:r>
            <w:r>
              <w:rPr>
                <w:color w:val="231F20"/>
                <w:w w:val="95"/>
                <w:sz w:val="13"/>
              </w:rPr>
              <w:t>de</w:t>
            </w:r>
            <w:r>
              <w:rPr>
                <w:color w:val="231F20"/>
                <w:spacing w:val="-24"/>
                <w:w w:val="95"/>
                <w:sz w:val="13"/>
              </w:rPr>
              <w:t> </w:t>
            </w:r>
            <w:r>
              <w:rPr>
                <w:color w:val="231F20"/>
                <w:w w:val="95"/>
                <w:sz w:val="13"/>
              </w:rPr>
              <w:t>las</w:t>
            </w:r>
            <w:r>
              <w:rPr>
                <w:color w:val="231F20"/>
                <w:spacing w:val="-24"/>
                <w:w w:val="95"/>
                <w:sz w:val="13"/>
              </w:rPr>
              <w:t> </w:t>
            </w:r>
            <w:r>
              <w:rPr>
                <w:color w:val="231F20"/>
                <w:w w:val="95"/>
                <w:sz w:val="13"/>
              </w:rPr>
              <w:t>di- </w:t>
            </w:r>
            <w:r>
              <w:rPr>
                <w:color w:val="231F20"/>
                <w:spacing w:val="-2"/>
                <w:w w:val="95"/>
                <w:sz w:val="13"/>
              </w:rPr>
              <w:t>versas</w:t>
            </w:r>
            <w:r>
              <w:rPr>
                <w:color w:val="231F20"/>
                <w:spacing w:val="-24"/>
                <w:w w:val="95"/>
                <w:sz w:val="13"/>
              </w:rPr>
              <w:t> </w:t>
            </w:r>
            <w:r>
              <w:rPr>
                <w:color w:val="231F20"/>
                <w:w w:val="95"/>
                <w:sz w:val="13"/>
              </w:rPr>
              <w:t>etapas</w:t>
            </w:r>
            <w:r>
              <w:rPr>
                <w:color w:val="231F20"/>
                <w:spacing w:val="-24"/>
                <w:w w:val="95"/>
                <w:sz w:val="13"/>
              </w:rPr>
              <w:t> </w:t>
            </w:r>
            <w:r>
              <w:rPr>
                <w:color w:val="231F20"/>
                <w:w w:val="95"/>
                <w:sz w:val="13"/>
              </w:rPr>
              <w:t>de</w:t>
            </w:r>
            <w:r>
              <w:rPr>
                <w:color w:val="231F20"/>
                <w:spacing w:val="-24"/>
                <w:w w:val="95"/>
                <w:sz w:val="13"/>
              </w:rPr>
              <w:t> </w:t>
            </w:r>
            <w:r>
              <w:rPr>
                <w:color w:val="231F20"/>
                <w:w w:val="95"/>
                <w:sz w:val="13"/>
              </w:rPr>
              <w:t>los</w:t>
            </w:r>
            <w:r>
              <w:rPr>
                <w:color w:val="231F20"/>
                <w:spacing w:val="-24"/>
                <w:w w:val="95"/>
                <w:sz w:val="13"/>
              </w:rPr>
              <w:t> </w:t>
            </w:r>
            <w:r>
              <w:rPr>
                <w:color w:val="231F20"/>
                <w:spacing w:val="-3"/>
                <w:w w:val="95"/>
                <w:sz w:val="13"/>
              </w:rPr>
              <w:t>proyectos</w:t>
            </w:r>
            <w:r>
              <w:rPr>
                <w:color w:val="231F20"/>
                <w:spacing w:val="-24"/>
                <w:w w:val="95"/>
                <w:sz w:val="13"/>
              </w:rPr>
              <w:t> </w:t>
            </w:r>
            <w:r>
              <w:rPr>
                <w:color w:val="231F20"/>
                <w:w w:val="95"/>
                <w:sz w:val="13"/>
              </w:rPr>
              <w:t>ambientales</w:t>
            </w:r>
            <w:r>
              <w:rPr>
                <w:color w:val="231F20"/>
                <w:spacing w:val="-24"/>
                <w:w w:val="95"/>
                <w:sz w:val="13"/>
              </w:rPr>
              <w:t> </w:t>
            </w:r>
            <w:r>
              <w:rPr>
                <w:color w:val="231F20"/>
                <w:w w:val="95"/>
                <w:sz w:val="13"/>
              </w:rPr>
              <w:t>y</w:t>
            </w:r>
            <w:r>
              <w:rPr>
                <w:color w:val="231F20"/>
                <w:spacing w:val="-24"/>
                <w:w w:val="95"/>
                <w:sz w:val="13"/>
              </w:rPr>
              <w:t> </w:t>
            </w:r>
            <w:r>
              <w:rPr>
                <w:color w:val="231F20"/>
                <w:w w:val="95"/>
                <w:sz w:val="13"/>
              </w:rPr>
              <w:t>sociales.</w:t>
            </w:r>
          </w:p>
        </w:tc>
      </w:tr>
      <w:tr>
        <w:trPr>
          <w:trHeight w:val="141" w:hRule="exact"/>
        </w:trPr>
        <w:tc>
          <w:tcPr>
            <w:tcW w:w="513" w:type="dxa"/>
            <w:tcBorders>
              <w:bottom w:val="nil"/>
              <w:right w:val="single" w:sz="6" w:space="0" w:color="808285"/>
            </w:tcBorders>
          </w:tcPr>
          <w:p>
            <w:pPr/>
          </w:p>
        </w:tc>
        <w:tc>
          <w:tcPr>
            <w:tcW w:w="1353" w:type="dxa"/>
            <w:tcBorders>
              <w:left w:val="single" w:sz="6" w:space="0" w:color="808285"/>
              <w:bottom w:val="nil"/>
              <w:right w:val="single" w:sz="6" w:space="0" w:color="808285"/>
            </w:tcBorders>
          </w:tcPr>
          <w:p>
            <w:pPr/>
          </w:p>
        </w:tc>
        <w:tc>
          <w:tcPr>
            <w:tcW w:w="3763" w:type="dxa"/>
            <w:tcBorders>
              <w:left w:val="single" w:sz="6" w:space="0" w:color="808285"/>
              <w:bottom w:val="nil"/>
            </w:tcBorders>
          </w:tcPr>
          <w:p>
            <w:pPr/>
          </w:p>
        </w:tc>
      </w:tr>
      <w:tr>
        <w:trPr>
          <w:trHeight w:val="1739" w:hRule="exact"/>
        </w:trPr>
        <w:tc>
          <w:tcPr>
            <w:tcW w:w="513" w:type="dxa"/>
            <w:tcBorders>
              <w:top w:val="nil"/>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before="7"/>
              <w:rPr>
                <w:rFonts w:ascii="Times New Roman"/>
                <w:sz w:val="16"/>
              </w:rPr>
            </w:pPr>
          </w:p>
          <w:p>
            <w:pPr>
              <w:pStyle w:val="TableParagraph"/>
              <w:ind w:right="128"/>
              <w:jc w:val="right"/>
              <w:rPr>
                <w:rFonts w:ascii="Arial"/>
                <w:b/>
                <w:sz w:val="12"/>
              </w:rPr>
            </w:pPr>
            <w:r>
              <w:rPr>
                <w:rFonts w:ascii="Arial"/>
                <w:b/>
                <w:color w:val="5E9147"/>
                <w:w w:val="115"/>
                <w:sz w:val="12"/>
              </w:rPr>
              <w:t>18</w:t>
            </w:r>
          </w:p>
        </w:tc>
        <w:tc>
          <w:tcPr>
            <w:tcW w:w="1353" w:type="dxa"/>
            <w:tcBorders>
              <w:top w:val="nil"/>
              <w:left w:val="nil"/>
              <w:right w:val="nil"/>
            </w:tcBorders>
          </w:tcPr>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rPr>
                <w:rFonts w:ascii="Times New Roman"/>
                <w:sz w:val="12"/>
              </w:rPr>
            </w:pPr>
          </w:p>
          <w:p>
            <w:pPr>
              <w:pStyle w:val="TableParagraph"/>
              <w:spacing w:line="273" w:lineRule="auto" w:before="86"/>
              <w:ind w:left="176" w:right="67"/>
              <w:rPr>
                <w:sz w:val="13"/>
              </w:rPr>
            </w:pPr>
            <w:r>
              <w:rPr>
                <w:color w:val="231F20"/>
                <w:sz w:val="13"/>
              </w:rPr>
              <w:t>Nuevos </w:t>
            </w:r>
            <w:r>
              <w:rPr>
                <w:color w:val="231F20"/>
                <w:w w:val="95"/>
                <w:sz w:val="13"/>
              </w:rPr>
              <w:t>materiales</w:t>
            </w:r>
          </w:p>
        </w:tc>
        <w:tc>
          <w:tcPr>
            <w:tcW w:w="3763" w:type="dxa"/>
            <w:tcBorders>
              <w:top w:val="nil"/>
              <w:left w:val="nil"/>
            </w:tcBorders>
          </w:tcPr>
          <w:p>
            <w:pPr>
              <w:pStyle w:val="TableParagraph"/>
              <w:spacing w:line="273" w:lineRule="auto" w:before="8"/>
              <w:ind w:left="187" w:right="70"/>
              <w:jc w:val="both"/>
              <w:rPr>
                <w:sz w:val="13"/>
              </w:rPr>
            </w:pPr>
            <w:r>
              <w:rPr>
                <w:color w:val="231F20"/>
                <w:sz w:val="13"/>
              </w:rPr>
              <w:t>Esta</w:t>
            </w:r>
            <w:r>
              <w:rPr>
                <w:color w:val="231F20"/>
                <w:spacing w:val="-27"/>
                <w:sz w:val="13"/>
              </w:rPr>
              <w:t> </w:t>
            </w:r>
            <w:r>
              <w:rPr>
                <w:color w:val="231F20"/>
                <w:sz w:val="13"/>
              </w:rPr>
              <w:t>unidad</w:t>
            </w:r>
            <w:r>
              <w:rPr>
                <w:color w:val="231F20"/>
                <w:spacing w:val="-27"/>
                <w:sz w:val="13"/>
              </w:rPr>
              <w:t> </w:t>
            </w:r>
            <w:r>
              <w:rPr>
                <w:color w:val="231F20"/>
                <w:sz w:val="13"/>
              </w:rPr>
              <w:t>de</w:t>
            </w:r>
            <w:r>
              <w:rPr>
                <w:color w:val="231F20"/>
                <w:spacing w:val="-27"/>
                <w:sz w:val="13"/>
              </w:rPr>
              <w:t> </w:t>
            </w:r>
            <w:r>
              <w:rPr>
                <w:color w:val="231F20"/>
                <w:sz w:val="13"/>
              </w:rPr>
              <w:t>aprendizaje</w:t>
            </w:r>
            <w:r>
              <w:rPr>
                <w:color w:val="231F20"/>
                <w:spacing w:val="-27"/>
                <w:sz w:val="13"/>
              </w:rPr>
              <w:t> </w:t>
            </w:r>
            <w:r>
              <w:rPr>
                <w:color w:val="231F20"/>
                <w:spacing w:val="-3"/>
                <w:sz w:val="13"/>
              </w:rPr>
              <w:t>pretende</w:t>
            </w:r>
            <w:r>
              <w:rPr>
                <w:color w:val="231F20"/>
                <w:spacing w:val="-27"/>
                <w:sz w:val="13"/>
              </w:rPr>
              <w:t> </w:t>
            </w:r>
            <w:r>
              <w:rPr>
                <w:color w:val="231F20"/>
                <w:spacing w:val="-3"/>
                <w:sz w:val="13"/>
              </w:rPr>
              <w:t>reforzar</w:t>
            </w:r>
            <w:r>
              <w:rPr>
                <w:color w:val="231F20"/>
                <w:spacing w:val="-27"/>
                <w:sz w:val="13"/>
              </w:rPr>
              <w:t> </w:t>
            </w:r>
            <w:r>
              <w:rPr>
                <w:color w:val="231F20"/>
                <w:sz w:val="13"/>
              </w:rPr>
              <w:t>y</w:t>
            </w:r>
            <w:r>
              <w:rPr>
                <w:color w:val="231F20"/>
                <w:spacing w:val="-27"/>
                <w:sz w:val="13"/>
              </w:rPr>
              <w:t> </w:t>
            </w:r>
            <w:r>
              <w:rPr>
                <w:color w:val="231F20"/>
                <w:spacing w:val="-3"/>
                <w:sz w:val="13"/>
              </w:rPr>
              <w:t>continuar </w:t>
            </w:r>
            <w:r>
              <w:rPr>
                <w:color w:val="231F20"/>
                <w:w w:val="95"/>
                <w:sz w:val="13"/>
              </w:rPr>
              <w:t>desarrollando</w:t>
            </w:r>
            <w:r>
              <w:rPr>
                <w:color w:val="231F20"/>
                <w:spacing w:val="-18"/>
                <w:w w:val="95"/>
                <w:sz w:val="13"/>
              </w:rPr>
              <w:t> </w:t>
            </w:r>
            <w:r>
              <w:rPr>
                <w:color w:val="231F20"/>
                <w:w w:val="95"/>
                <w:sz w:val="13"/>
              </w:rPr>
              <w:t>en</w:t>
            </w:r>
            <w:r>
              <w:rPr>
                <w:color w:val="231F20"/>
                <w:spacing w:val="-18"/>
                <w:w w:val="95"/>
                <w:sz w:val="13"/>
              </w:rPr>
              <w:t> </w:t>
            </w:r>
            <w:r>
              <w:rPr>
                <w:color w:val="231F20"/>
                <w:w w:val="95"/>
                <w:sz w:val="13"/>
              </w:rPr>
              <w:t>el</w:t>
            </w:r>
            <w:r>
              <w:rPr>
                <w:color w:val="231F20"/>
                <w:spacing w:val="-18"/>
                <w:w w:val="95"/>
                <w:sz w:val="13"/>
              </w:rPr>
              <w:t> </w:t>
            </w:r>
            <w:r>
              <w:rPr>
                <w:color w:val="231F20"/>
                <w:spacing w:val="-3"/>
                <w:w w:val="95"/>
                <w:sz w:val="13"/>
              </w:rPr>
              <w:t>discente</w:t>
            </w:r>
            <w:r>
              <w:rPr>
                <w:color w:val="231F20"/>
                <w:spacing w:val="-18"/>
                <w:w w:val="95"/>
                <w:sz w:val="13"/>
              </w:rPr>
              <w:t> </w:t>
            </w:r>
            <w:r>
              <w:rPr>
                <w:color w:val="231F20"/>
                <w:w w:val="95"/>
                <w:sz w:val="13"/>
              </w:rPr>
              <w:t>de</w:t>
            </w:r>
            <w:r>
              <w:rPr>
                <w:color w:val="231F20"/>
                <w:spacing w:val="-18"/>
                <w:w w:val="95"/>
                <w:sz w:val="13"/>
              </w:rPr>
              <w:t> </w:t>
            </w:r>
            <w:r>
              <w:rPr>
                <w:color w:val="231F20"/>
                <w:w w:val="95"/>
                <w:sz w:val="13"/>
              </w:rPr>
              <w:t>la</w:t>
            </w:r>
            <w:r>
              <w:rPr>
                <w:color w:val="231F20"/>
                <w:spacing w:val="-18"/>
                <w:w w:val="95"/>
                <w:sz w:val="13"/>
              </w:rPr>
              <w:t> </w:t>
            </w:r>
            <w:r>
              <w:rPr>
                <w:color w:val="231F20"/>
                <w:spacing w:val="-3"/>
                <w:w w:val="95"/>
                <w:sz w:val="13"/>
              </w:rPr>
              <w:t>carrera</w:t>
            </w:r>
            <w:r>
              <w:rPr>
                <w:color w:val="231F20"/>
                <w:spacing w:val="-18"/>
                <w:w w:val="95"/>
                <w:sz w:val="13"/>
              </w:rPr>
              <w:t> </w:t>
            </w:r>
            <w:r>
              <w:rPr>
                <w:color w:val="231F20"/>
                <w:w w:val="95"/>
                <w:sz w:val="13"/>
              </w:rPr>
              <w:t>de</w:t>
            </w:r>
            <w:r>
              <w:rPr>
                <w:color w:val="231F20"/>
                <w:spacing w:val="-18"/>
                <w:w w:val="95"/>
                <w:sz w:val="13"/>
              </w:rPr>
              <w:t> </w:t>
            </w:r>
            <w:r>
              <w:rPr>
                <w:color w:val="231F20"/>
                <w:w w:val="95"/>
                <w:sz w:val="13"/>
              </w:rPr>
              <w:t>Diseño</w:t>
            </w:r>
            <w:r>
              <w:rPr>
                <w:color w:val="231F20"/>
                <w:spacing w:val="-18"/>
                <w:w w:val="95"/>
                <w:sz w:val="13"/>
              </w:rPr>
              <w:t> </w:t>
            </w:r>
            <w:r>
              <w:rPr>
                <w:color w:val="231F20"/>
                <w:w w:val="95"/>
                <w:sz w:val="13"/>
              </w:rPr>
              <w:t>Indus- trial,</w:t>
            </w:r>
            <w:r>
              <w:rPr>
                <w:color w:val="231F20"/>
                <w:spacing w:val="-20"/>
                <w:w w:val="95"/>
                <w:sz w:val="13"/>
              </w:rPr>
              <w:t> </w:t>
            </w:r>
            <w:r>
              <w:rPr>
                <w:color w:val="231F20"/>
                <w:w w:val="95"/>
                <w:sz w:val="13"/>
              </w:rPr>
              <w:t>las</w:t>
            </w:r>
            <w:r>
              <w:rPr>
                <w:color w:val="231F20"/>
                <w:spacing w:val="-20"/>
                <w:w w:val="95"/>
                <w:sz w:val="13"/>
              </w:rPr>
              <w:t> </w:t>
            </w:r>
            <w:r>
              <w:rPr>
                <w:color w:val="231F20"/>
                <w:w w:val="95"/>
                <w:sz w:val="13"/>
              </w:rPr>
              <w:t>siguientes</w:t>
            </w:r>
            <w:r>
              <w:rPr>
                <w:color w:val="231F20"/>
                <w:spacing w:val="-20"/>
                <w:w w:val="95"/>
                <w:sz w:val="13"/>
              </w:rPr>
              <w:t> </w:t>
            </w:r>
            <w:r>
              <w:rPr>
                <w:color w:val="231F20"/>
                <w:spacing w:val="-3"/>
                <w:w w:val="95"/>
                <w:sz w:val="13"/>
              </w:rPr>
              <w:t>competencias:</w:t>
            </w:r>
            <w:r>
              <w:rPr>
                <w:color w:val="231F20"/>
                <w:spacing w:val="-20"/>
                <w:w w:val="95"/>
                <w:sz w:val="13"/>
              </w:rPr>
              <w:t> </w:t>
            </w:r>
            <w:r>
              <w:rPr>
                <w:color w:val="231F20"/>
                <w:w w:val="95"/>
                <w:sz w:val="13"/>
              </w:rPr>
              <w:t>la</w:t>
            </w:r>
            <w:r>
              <w:rPr>
                <w:color w:val="231F20"/>
                <w:spacing w:val="-20"/>
                <w:w w:val="95"/>
                <w:sz w:val="13"/>
              </w:rPr>
              <w:t> </w:t>
            </w:r>
            <w:r>
              <w:rPr>
                <w:color w:val="231F20"/>
                <w:spacing w:val="-3"/>
                <w:w w:val="95"/>
                <w:sz w:val="13"/>
              </w:rPr>
              <w:t>investigación,</w:t>
            </w:r>
            <w:r>
              <w:rPr>
                <w:color w:val="231F20"/>
                <w:spacing w:val="-20"/>
                <w:w w:val="95"/>
                <w:sz w:val="13"/>
              </w:rPr>
              <w:t> </w:t>
            </w:r>
            <w:r>
              <w:rPr>
                <w:color w:val="231F20"/>
                <w:spacing w:val="-3"/>
                <w:w w:val="95"/>
                <w:sz w:val="13"/>
              </w:rPr>
              <w:t>genera- </w:t>
            </w:r>
            <w:r>
              <w:rPr>
                <w:color w:val="231F20"/>
                <w:w w:val="95"/>
                <w:sz w:val="13"/>
              </w:rPr>
              <w:t>ción,</w:t>
            </w:r>
            <w:r>
              <w:rPr>
                <w:color w:val="231F20"/>
                <w:spacing w:val="-30"/>
                <w:w w:val="95"/>
                <w:sz w:val="13"/>
              </w:rPr>
              <w:t> </w:t>
            </w:r>
            <w:r>
              <w:rPr>
                <w:color w:val="231F20"/>
                <w:w w:val="95"/>
                <w:sz w:val="13"/>
              </w:rPr>
              <w:t>desarrollo</w:t>
            </w:r>
            <w:r>
              <w:rPr>
                <w:color w:val="231F20"/>
                <w:spacing w:val="-30"/>
                <w:w w:val="95"/>
                <w:sz w:val="13"/>
              </w:rPr>
              <w:t> </w:t>
            </w:r>
            <w:r>
              <w:rPr>
                <w:color w:val="231F20"/>
                <w:w w:val="95"/>
                <w:sz w:val="13"/>
              </w:rPr>
              <w:t>e</w:t>
            </w:r>
            <w:r>
              <w:rPr>
                <w:color w:val="231F20"/>
                <w:spacing w:val="-30"/>
                <w:w w:val="95"/>
                <w:sz w:val="13"/>
              </w:rPr>
              <w:t> </w:t>
            </w:r>
            <w:r>
              <w:rPr>
                <w:color w:val="231F20"/>
                <w:spacing w:val="-3"/>
                <w:w w:val="95"/>
                <w:sz w:val="13"/>
              </w:rPr>
              <w:t>innovación</w:t>
            </w:r>
            <w:r>
              <w:rPr>
                <w:color w:val="231F20"/>
                <w:spacing w:val="-30"/>
                <w:w w:val="95"/>
                <w:sz w:val="13"/>
              </w:rPr>
              <w:t> </w:t>
            </w:r>
            <w:r>
              <w:rPr>
                <w:color w:val="231F20"/>
                <w:w w:val="95"/>
                <w:sz w:val="13"/>
              </w:rPr>
              <w:t>de</w:t>
            </w:r>
            <w:r>
              <w:rPr>
                <w:color w:val="231F20"/>
                <w:spacing w:val="-30"/>
                <w:w w:val="95"/>
                <w:sz w:val="13"/>
              </w:rPr>
              <w:t> </w:t>
            </w:r>
            <w:r>
              <w:rPr>
                <w:color w:val="231F20"/>
                <w:w w:val="95"/>
                <w:sz w:val="13"/>
              </w:rPr>
              <w:t>propuestas</w:t>
            </w:r>
            <w:r>
              <w:rPr>
                <w:color w:val="231F20"/>
                <w:spacing w:val="-30"/>
                <w:w w:val="95"/>
                <w:sz w:val="13"/>
              </w:rPr>
              <w:t> </w:t>
            </w:r>
            <w:r>
              <w:rPr>
                <w:color w:val="231F20"/>
                <w:spacing w:val="-3"/>
                <w:w w:val="95"/>
                <w:sz w:val="13"/>
              </w:rPr>
              <w:t>creativas</w:t>
            </w:r>
            <w:r>
              <w:rPr>
                <w:color w:val="231F20"/>
                <w:spacing w:val="-30"/>
                <w:w w:val="95"/>
                <w:sz w:val="13"/>
              </w:rPr>
              <w:t> </w:t>
            </w:r>
            <w:r>
              <w:rPr>
                <w:color w:val="231F20"/>
                <w:w w:val="95"/>
                <w:sz w:val="13"/>
              </w:rPr>
              <w:t>para</w:t>
            </w:r>
            <w:r>
              <w:rPr>
                <w:color w:val="231F20"/>
                <w:spacing w:val="-30"/>
                <w:w w:val="95"/>
                <w:sz w:val="13"/>
              </w:rPr>
              <w:t> </w:t>
            </w:r>
            <w:r>
              <w:rPr>
                <w:color w:val="231F20"/>
                <w:w w:val="95"/>
                <w:sz w:val="13"/>
              </w:rPr>
              <w:t>la solución</w:t>
            </w:r>
            <w:r>
              <w:rPr>
                <w:color w:val="231F20"/>
                <w:spacing w:val="-18"/>
                <w:w w:val="95"/>
                <w:sz w:val="13"/>
              </w:rPr>
              <w:t> </w:t>
            </w:r>
            <w:r>
              <w:rPr>
                <w:color w:val="231F20"/>
                <w:w w:val="95"/>
                <w:sz w:val="13"/>
              </w:rPr>
              <w:t>de</w:t>
            </w:r>
            <w:r>
              <w:rPr>
                <w:color w:val="231F20"/>
                <w:spacing w:val="-18"/>
                <w:w w:val="95"/>
                <w:sz w:val="13"/>
              </w:rPr>
              <w:t> </w:t>
            </w:r>
            <w:r>
              <w:rPr>
                <w:color w:val="231F20"/>
                <w:spacing w:val="-2"/>
                <w:w w:val="95"/>
                <w:sz w:val="13"/>
              </w:rPr>
              <w:t>problemas</w:t>
            </w:r>
            <w:r>
              <w:rPr>
                <w:color w:val="231F20"/>
                <w:spacing w:val="-18"/>
                <w:w w:val="95"/>
                <w:sz w:val="13"/>
              </w:rPr>
              <w:t> </w:t>
            </w:r>
            <w:r>
              <w:rPr>
                <w:color w:val="231F20"/>
                <w:w w:val="95"/>
                <w:sz w:val="13"/>
              </w:rPr>
              <w:t>asociados</w:t>
            </w:r>
            <w:r>
              <w:rPr>
                <w:color w:val="231F20"/>
                <w:spacing w:val="-18"/>
                <w:w w:val="95"/>
                <w:sz w:val="13"/>
              </w:rPr>
              <w:t> </w:t>
            </w:r>
            <w:r>
              <w:rPr>
                <w:color w:val="231F20"/>
                <w:spacing w:val="-2"/>
                <w:w w:val="95"/>
                <w:sz w:val="13"/>
              </w:rPr>
              <w:t>con</w:t>
            </w:r>
            <w:r>
              <w:rPr>
                <w:color w:val="231F20"/>
                <w:spacing w:val="-18"/>
                <w:w w:val="95"/>
                <w:sz w:val="13"/>
              </w:rPr>
              <w:t> </w:t>
            </w:r>
            <w:r>
              <w:rPr>
                <w:color w:val="231F20"/>
                <w:w w:val="95"/>
                <w:sz w:val="13"/>
              </w:rPr>
              <w:t>el</w:t>
            </w:r>
            <w:r>
              <w:rPr>
                <w:color w:val="231F20"/>
                <w:spacing w:val="-18"/>
                <w:w w:val="95"/>
                <w:sz w:val="13"/>
              </w:rPr>
              <w:t> </w:t>
            </w:r>
            <w:r>
              <w:rPr>
                <w:color w:val="231F20"/>
                <w:w w:val="95"/>
                <w:sz w:val="13"/>
              </w:rPr>
              <w:t>uso</w:t>
            </w:r>
            <w:r>
              <w:rPr>
                <w:color w:val="231F20"/>
                <w:spacing w:val="-18"/>
                <w:w w:val="95"/>
                <w:sz w:val="13"/>
              </w:rPr>
              <w:t> </w:t>
            </w:r>
            <w:r>
              <w:rPr>
                <w:color w:val="231F20"/>
                <w:w w:val="95"/>
                <w:sz w:val="13"/>
              </w:rPr>
              <w:t>de</w:t>
            </w:r>
            <w:r>
              <w:rPr>
                <w:color w:val="231F20"/>
                <w:spacing w:val="-18"/>
                <w:w w:val="95"/>
                <w:sz w:val="13"/>
              </w:rPr>
              <w:t> </w:t>
            </w:r>
            <w:r>
              <w:rPr>
                <w:color w:val="231F20"/>
                <w:spacing w:val="-3"/>
                <w:w w:val="95"/>
                <w:sz w:val="13"/>
              </w:rPr>
              <w:t>nuevos</w:t>
            </w:r>
            <w:r>
              <w:rPr>
                <w:color w:val="231F20"/>
                <w:spacing w:val="-18"/>
                <w:w w:val="95"/>
                <w:sz w:val="13"/>
              </w:rPr>
              <w:t> </w:t>
            </w:r>
            <w:r>
              <w:rPr>
                <w:color w:val="231F20"/>
                <w:w w:val="95"/>
                <w:sz w:val="13"/>
              </w:rPr>
              <w:t>ma- teriales;</w:t>
            </w:r>
            <w:r>
              <w:rPr>
                <w:color w:val="231F20"/>
                <w:spacing w:val="-26"/>
                <w:w w:val="95"/>
                <w:sz w:val="13"/>
              </w:rPr>
              <w:t> </w:t>
            </w:r>
            <w:r>
              <w:rPr>
                <w:color w:val="231F20"/>
                <w:w w:val="95"/>
                <w:sz w:val="13"/>
              </w:rPr>
              <w:t>asimismo</w:t>
            </w:r>
            <w:r>
              <w:rPr>
                <w:color w:val="231F20"/>
                <w:spacing w:val="-26"/>
                <w:w w:val="95"/>
                <w:sz w:val="13"/>
              </w:rPr>
              <w:t> </w:t>
            </w:r>
            <w:r>
              <w:rPr>
                <w:color w:val="231F20"/>
                <w:w w:val="95"/>
                <w:sz w:val="13"/>
              </w:rPr>
              <w:t>podrán</w:t>
            </w:r>
            <w:r>
              <w:rPr>
                <w:color w:val="231F20"/>
                <w:spacing w:val="-26"/>
                <w:w w:val="95"/>
                <w:sz w:val="13"/>
              </w:rPr>
              <w:t> </w:t>
            </w:r>
            <w:r>
              <w:rPr>
                <w:color w:val="231F20"/>
                <w:spacing w:val="-3"/>
                <w:w w:val="95"/>
                <w:sz w:val="13"/>
              </w:rPr>
              <w:t>interpretar,</w:t>
            </w:r>
            <w:r>
              <w:rPr>
                <w:color w:val="231F20"/>
                <w:spacing w:val="-26"/>
                <w:w w:val="95"/>
                <w:sz w:val="13"/>
              </w:rPr>
              <w:t> </w:t>
            </w:r>
            <w:r>
              <w:rPr>
                <w:color w:val="231F20"/>
                <w:spacing w:val="-3"/>
                <w:w w:val="95"/>
                <w:sz w:val="13"/>
              </w:rPr>
              <w:t>caracterizar</w:t>
            </w:r>
            <w:r>
              <w:rPr>
                <w:color w:val="231F20"/>
                <w:spacing w:val="-26"/>
                <w:w w:val="95"/>
                <w:sz w:val="13"/>
              </w:rPr>
              <w:t> </w:t>
            </w:r>
            <w:r>
              <w:rPr>
                <w:color w:val="231F20"/>
                <w:w w:val="95"/>
                <w:sz w:val="13"/>
              </w:rPr>
              <w:t>e</w:t>
            </w:r>
            <w:r>
              <w:rPr>
                <w:color w:val="231F20"/>
                <w:spacing w:val="-26"/>
                <w:w w:val="95"/>
                <w:sz w:val="13"/>
              </w:rPr>
              <w:t> </w:t>
            </w:r>
            <w:r>
              <w:rPr>
                <w:color w:val="231F20"/>
                <w:w w:val="95"/>
                <w:sz w:val="13"/>
              </w:rPr>
              <w:t>identi- ficar</w:t>
            </w:r>
            <w:r>
              <w:rPr>
                <w:color w:val="231F20"/>
                <w:spacing w:val="-21"/>
                <w:w w:val="95"/>
                <w:sz w:val="13"/>
              </w:rPr>
              <w:t> </w:t>
            </w:r>
            <w:r>
              <w:rPr>
                <w:color w:val="231F20"/>
                <w:w w:val="95"/>
                <w:sz w:val="13"/>
              </w:rPr>
              <w:t>los</w:t>
            </w:r>
            <w:r>
              <w:rPr>
                <w:color w:val="231F20"/>
                <w:spacing w:val="-21"/>
                <w:w w:val="95"/>
                <w:sz w:val="13"/>
              </w:rPr>
              <w:t> </w:t>
            </w:r>
            <w:r>
              <w:rPr>
                <w:color w:val="231F20"/>
                <w:w w:val="95"/>
                <w:sz w:val="13"/>
              </w:rPr>
              <w:t>materiales</w:t>
            </w:r>
            <w:r>
              <w:rPr>
                <w:color w:val="231F20"/>
                <w:spacing w:val="-21"/>
                <w:w w:val="95"/>
                <w:sz w:val="13"/>
              </w:rPr>
              <w:t> </w:t>
            </w:r>
            <w:r>
              <w:rPr>
                <w:color w:val="231F20"/>
                <w:w w:val="95"/>
                <w:sz w:val="13"/>
              </w:rPr>
              <w:t>de</w:t>
            </w:r>
            <w:r>
              <w:rPr>
                <w:color w:val="231F20"/>
                <w:spacing w:val="-21"/>
                <w:w w:val="95"/>
                <w:sz w:val="13"/>
              </w:rPr>
              <w:t> </w:t>
            </w:r>
            <w:r>
              <w:rPr>
                <w:color w:val="231F20"/>
                <w:w w:val="95"/>
                <w:sz w:val="13"/>
              </w:rPr>
              <w:t>última</w:t>
            </w:r>
            <w:r>
              <w:rPr>
                <w:color w:val="231F20"/>
                <w:spacing w:val="-21"/>
                <w:w w:val="95"/>
                <w:sz w:val="13"/>
              </w:rPr>
              <w:t> </w:t>
            </w:r>
            <w:r>
              <w:rPr>
                <w:color w:val="231F20"/>
                <w:spacing w:val="-3"/>
                <w:w w:val="95"/>
                <w:sz w:val="13"/>
              </w:rPr>
              <w:t>generación,</w:t>
            </w:r>
            <w:r>
              <w:rPr>
                <w:color w:val="231F20"/>
                <w:spacing w:val="-21"/>
                <w:w w:val="95"/>
                <w:sz w:val="13"/>
              </w:rPr>
              <w:t> </w:t>
            </w:r>
            <w:r>
              <w:rPr>
                <w:color w:val="231F20"/>
                <w:w w:val="95"/>
                <w:sz w:val="13"/>
              </w:rPr>
              <w:t>asociándolos</w:t>
            </w:r>
            <w:r>
              <w:rPr>
                <w:color w:val="231F20"/>
                <w:spacing w:val="-21"/>
                <w:w w:val="95"/>
                <w:sz w:val="13"/>
              </w:rPr>
              <w:t> </w:t>
            </w:r>
            <w:r>
              <w:rPr>
                <w:color w:val="231F20"/>
                <w:spacing w:val="-3"/>
                <w:w w:val="95"/>
                <w:sz w:val="13"/>
              </w:rPr>
              <w:t>con </w:t>
            </w:r>
            <w:r>
              <w:rPr>
                <w:color w:val="231F20"/>
                <w:w w:val="95"/>
                <w:sz w:val="13"/>
              </w:rPr>
              <w:t>una</w:t>
            </w:r>
            <w:r>
              <w:rPr>
                <w:color w:val="231F20"/>
                <w:spacing w:val="-26"/>
                <w:w w:val="95"/>
                <w:sz w:val="13"/>
              </w:rPr>
              <w:t> </w:t>
            </w:r>
            <w:r>
              <w:rPr>
                <w:color w:val="231F20"/>
                <w:w w:val="95"/>
                <w:sz w:val="13"/>
              </w:rPr>
              <w:t>aplicación</w:t>
            </w:r>
            <w:r>
              <w:rPr>
                <w:color w:val="231F20"/>
                <w:spacing w:val="-26"/>
                <w:w w:val="95"/>
                <w:sz w:val="13"/>
              </w:rPr>
              <w:t> </w:t>
            </w:r>
            <w:r>
              <w:rPr>
                <w:color w:val="231F20"/>
                <w:w w:val="95"/>
                <w:sz w:val="13"/>
              </w:rPr>
              <w:t>específica</w:t>
            </w:r>
            <w:r>
              <w:rPr>
                <w:color w:val="231F20"/>
                <w:spacing w:val="-26"/>
                <w:w w:val="95"/>
                <w:sz w:val="13"/>
              </w:rPr>
              <w:t> </w:t>
            </w:r>
            <w:r>
              <w:rPr>
                <w:color w:val="231F20"/>
                <w:w w:val="95"/>
                <w:sz w:val="13"/>
              </w:rPr>
              <w:t>en</w:t>
            </w:r>
            <w:r>
              <w:rPr>
                <w:color w:val="231F20"/>
                <w:spacing w:val="-26"/>
                <w:w w:val="95"/>
                <w:sz w:val="13"/>
              </w:rPr>
              <w:t> </w:t>
            </w:r>
            <w:r>
              <w:rPr>
                <w:color w:val="231F20"/>
                <w:w w:val="95"/>
                <w:sz w:val="13"/>
              </w:rPr>
              <w:t>el</w:t>
            </w:r>
            <w:r>
              <w:rPr>
                <w:color w:val="231F20"/>
                <w:spacing w:val="-26"/>
                <w:w w:val="95"/>
                <w:sz w:val="13"/>
              </w:rPr>
              <w:t> </w:t>
            </w:r>
            <w:r>
              <w:rPr>
                <w:color w:val="231F20"/>
                <w:w w:val="95"/>
                <w:sz w:val="13"/>
              </w:rPr>
              <w:t>diseño,</w:t>
            </w:r>
            <w:r>
              <w:rPr>
                <w:color w:val="231F20"/>
                <w:spacing w:val="-26"/>
                <w:w w:val="95"/>
                <w:sz w:val="13"/>
              </w:rPr>
              <w:t> </w:t>
            </w:r>
            <w:r>
              <w:rPr>
                <w:color w:val="231F20"/>
                <w:spacing w:val="-2"/>
                <w:w w:val="95"/>
                <w:sz w:val="13"/>
              </w:rPr>
              <w:t>con</w:t>
            </w:r>
            <w:r>
              <w:rPr>
                <w:color w:val="231F20"/>
                <w:spacing w:val="-26"/>
                <w:w w:val="95"/>
                <w:sz w:val="13"/>
              </w:rPr>
              <w:t> </w:t>
            </w:r>
            <w:r>
              <w:rPr>
                <w:color w:val="231F20"/>
                <w:w w:val="95"/>
                <w:sz w:val="13"/>
              </w:rPr>
              <w:t>conciencia</w:t>
            </w:r>
            <w:r>
              <w:rPr>
                <w:color w:val="231F20"/>
                <w:spacing w:val="-26"/>
                <w:w w:val="95"/>
                <w:sz w:val="13"/>
              </w:rPr>
              <w:t> </w:t>
            </w:r>
            <w:r>
              <w:rPr>
                <w:color w:val="231F20"/>
                <w:w w:val="95"/>
                <w:sz w:val="13"/>
              </w:rPr>
              <w:t>plena del</w:t>
            </w:r>
            <w:r>
              <w:rPr>
                <w:color w:val="231F20"/>
                <w:spacing w:val="-24"/>
                <w:w w:val="95"/>
                <w:sz w:val="13"/>
              </w:rPr>
              <w:t> </w:t>
            </w:r>
            <w:r>
              <w:rPr>
                <w:color w:val="231F20"/>
                <w:w w:val="95"/>
                <w:sz w:val="13"/>
              </w:rPr>
              <w:t>mejoramiento</w:t>
            </w:r>
            <w:r>
              <w:rPr>
                <w:color w:val="231F20"/>
                <w:spacing w:val="-24"/>
                <w:w w:val="95"/>
                <w:sz w:val="13"/>
              </w:rPr>
              <w:t> </w:t>
            </w:r>
            <w:r>
              <w:rPr>
                <w:color w:val="231F20"/>
                <w:w w:val="95"/>
                <w:sz w:val="13"/>
              </w:rPr>
              <w:t>y</w:t>
            </w:r>
            <w:r>
              <w:rPr>
                <w:color w:val="231F20"/>
                <w:spacing w:val="-24"/>
                <w:w w:val="95"/>
                <w:sz w:val="13"/>
              </w:rPr>
              <w:t> </w:t>
            </w:r>
            <w:r>
              <w:rPr>
                <w:color w:val="231F20"/>
                <w:spacing w:val="-3"/>
                <w:w w:val="95"/>
                <w:sz w:val="13"/>
              </w:rPr>
              <w:t>conservación</w:t>
            </w:r>
            <w:r>
              <w:rPr>
                <w:color w:val="231F20"/>
                <w:spacing w:val="-24"/>
                <w:w w:val="95"/>
                <w:sz w:val="13"/>
              </w:rPr>
              <w:t> </w:t>
            </w:r>
            <w:r>
              <w:rPr>
                <w:color w:val="231F20"/>
                <w:w w:val="95"/>
                <w:sz w:val="13"/>
              </w:rPr>
              <w:t>del</w:t>
            </w:r>
            <w:r>
              <w:rPr>
                <w:color w:val="231F20"/>
                <w:spacing w:val="-24"/>
                <w:w w:val="95"/>
                <w:sz w:val="13"/>
              </w:rPr>
              <w:t> </w:t>
            </w:r>
            <w:r>
              <w:rPr>
                <w:color w:val="231F20"/>
                <w:w w:val="95"/>
                <w:sz w:val="13"/>
              </w:rPr>
              <w:t>medio</w:t>
            </w:r>
            <w:r>
              <w:rPr>
                <w:color w:val="231F20"/>
                <w:spacing w:val="-24"/>
                <w:w w:val="95"/>
                <w:sz w:val="13"/>
              </w:rPr>
              <w:t> </w:t>
            </w:r>
            <w:r>
              <w:rPr>
                <w:color w:val="231F20"/>
                <w:spacing w:val="-3"/>
                <w:w w:val="95"/>
                <w:sz w:val="13"/>
              </w:rPr>
              <w:t>ambiente.</w:t>
            </w:r>
          </w:p>
        </w:tc>
      </w:tr>
      <w:tr>
        <w:trPr>
          <w:trHeight w:val="800" w:hRule="exact"/>
        </w:trPr>
        <w:tc>
          <w:tcPr>
            <w:tcW w:w="513" w:type="dxa"/>
            <w:tcBorders>
              <w:right w:val="single" w:sz="6" w:space="0" w:color="808285"/>
            </w:tcBorders>
          </w:tcPr>
          <w:p>
            <w:pPr>
              <w:pStyle w:val="TableParagraph"/>
              <w:rPr>
                <w:rFonts w:ascii="Times New Roman"/>
                <w:sz w:val="12"/>
              </w:rPr>
            </w:pPr>
          </w:p>
          <w:p>
            <w:pPr>
              <w:pStyle w:val="TableParagraph"/>
              <w:spacing w:before="2"/>
              <w:rPr>
                <w:rFonts w:ascii="Times New Roman"/>
                <w:sz w:val="17"/>
              </w:rPr>
            </w:pPr>
          </w:p>
          <w:p>
            <w:pPr>
              <w:pStyle w:val="TableParagraph"/>
              <w:ind w:right="121"/>
              <w:jc w:val="right"/>
              <w:rPr>
                <w:rFonts w:ascii="Arial"/>
                <w:b/>
                <w:sz w:val="12"/>
              </w:rPr>
            </w:pPr>
            <w:r>
              <w:rPr>
                <w:rFonts w:ascii="Arial"/>
                <w:b/>
                <w:color w:val="5E9147"/>
                <w:w w:val="115"/>
                <w:sz w:val="12"/>
              </w:rPr>
              <w:t>19</w:t>
            </w:r>
          </w:p>
        </w:tc>
        <w:tc>
          <w:tcPr>
            <w:tcW w:w="1353" w:type="dxa"/>
            <w:tcBorders>
              <w:left w:val="single" w:sz="6" w:space="0" w:color="808285"/>
              <w:right w:val="single" w:sz="6" w:space="0" w:color="808285"/>
            </w:tcBorders>
          </w:tcPr>
          <w:p>
            <w:pPr>
              <w:pStyle w:val="TableParagraph"/>
              <w:rPr>
                <w:rFonts w:ascii="Times New Roman"/>
                <w:sz w:val="12"/>
              </w:rPr>
            </w:pPr>
          </w:p>
          <w:p>
            <w:pPr>
              <w:pStyle w:val="TableParagraph"/>
              <w:spacing w:before="11"/>
              <w:rPr>
                <w:rFonts w:ascii="Times New Roman"/>
                <w:sz w:val="15"/>
              </w:rPr>
            </w:pPr>
          </w:p>
          <w:p>
            <w:pPr>
              <w:pStyle w:val="TableParagraph"/>
              <w:ind w:left="168"/>
              <w:rPr>
                <w:sz w:val="13"/>
              </w:rPr>
            </w:pPr>
            <w:r>
              <w:rPr>
                <w:color w:val="231F20"/>
                <w:w w:val="95"/>
                <w:sz w:val="13"/>
              </w:rPr>
              <w:t>Emprendedurismo</w:t>
            </w:r>
          </w:p>
        </w:tc>
        <w:tc>
          <w:tcPr>
            <w:tcW w:w="3763" w:type="dxa"/>
            <w:tcBorders>
              <w:left w:val="single" w:sz="6" w:space="0" w:color="808285"/>
            </w:tcBorders>
          </w:tcPr>
          <w:p>
            <w:pPr>
              <w:pStyle w:val="TableParagraph"/>
              <w:spacing w:before="3"/>
              <w:rPr>
                <w:rFonts w:ascii="Times New Roman"/>
                <w:sz w:val="12"/>
              </w:rPr>
            </w:pPr>
          </w:p>
          <w:p>
            <w:pPr>
              <w:pStyle w:val="TableParagraph"/>
              <w:spacing w:line="273" w:lineRule="auto" w:before="1"/>
              <w:ind w:left="179" w:right="70"/>
              <w:jc w:val="both"/>
              <w:rPr>
                <w:sz w:val="13"/>
              </w:rPr>
            </w:pPr>
            <w:r>
              <w:rPr>
                <w:color w:val="231F20"/>
                <w:w w:val="95"/>
                <w:sz w:val="13"/>
              </w:rPr>
              <w:t>Identificar las aptitudes, actitudes y habilidades del em- </w:t>
            </w:r>
            <w:r>
              <w:rPr>
                <w:color w:val="231F20"/>
                <w:spacing w:val="-3"/>
                <w:w w:val="95"/>
                <w:sz w:val="13"/>
              </w:rPr>
              <w:t>prendedor,</w:t>
            </w:r>
            <w:r>
              <w:rPr>
                <w:color w:val="231F20"/>
                <w:spacing w:val="-13"/>
                <w:w w:val="95"/>
                <w:sz w:val="13"/>
              </w:rPr>
              <w:t> </w:t>
            </w:r>
            <w:r>
              <w:rPr>
                <w:color w:val="231F20"/>
                <w:w w:val="95"/>
                <w:sz w:val="13"/>
              </w:rPr>
              <w:t>así</w:t>
            </w:r>
            <w:r>
              <w:rPr>
                <w:color w:val="231F20"/>
                <w:spacing w:val="-13"/>
                <w:w w:val="95"/>
                <w:sz w:val="13"/>
              </w:rPr>
              <w:t> </w:t>
            </w:r>
            <w:r>
              <w:rPr>
                <w:color w:val="231F20"/>
                <w:w w:val="95"/>
                <w:sz w:val="13"/>
              </w:rPr>
              <w:t>como</w:t>
            </w:r>
            <w:r>
              <w:rPr>
                <w:color w:val="231F20"/>
                <w:spacing w:val="-13"/>
                <w:w w:val="95"/>
                <w:sz w:val="13"/>
              </w:rPr>
              <w:t> </w:t>
            </w:r>
            <w:r>
              <w:rPr>
                <w:color w:val="231F20"/>
                <w:w w:val="95"/>
                <w:sz w:val="13"/>
              </w:rPr>
              <w:t>el</w:t>
            </w:r>
            <w:r>
              <w:rPr>
                <w:color w:val="231F20"/>
                <w:spacing w:val="-13"/>
                <w:w w:val="95"/>
                <w:sz w:val="13"/>
              </w:rPr>
              <w:t> </w:t>
            </w:r>
            <w:r>
              <w:rPr>
                <w:color w:val="231F20"/>
                <w:spacing w:val="-3"/>
                <w:w w:val="95"/>
                <w:sz w:val="13"/>
              </w:rPr>
              <w:t>procedimiento</w:t>
            </w:r>
            <w:r>
              <w:rPr>
                <w:color w:val="231F20"/>
                <w:spacing w:val="-13"/>
                <w:w w:val="95"/>
                <w:sz w:val="13"/>
              </w:rPr>
              <w:t> </w:t>
            </w:r>
            <w:r>
              <w:rPr>
                <w:color w:val="231F20"/>
                <w:w w:val="95"/>
                <w:sz w:val="13"/>
              </w:rPr>
              <w:t>del</w:t>
            </w:r>
            <w:r>
              <w:rPr>
                <w:color w:val="231F20"/>
                <w:spacing w:val="-13"/>
                <w:w w:val="95"/>
                <w:sz w:val="13"/>
              </w:rPr>
              <w:t> </w:t>
            </w:r>
            <w:r>
              <w:rPr>
                <w:color w:val="231F20"/>
                <w:w w:val="95"/>
                <w:sz w:val="13"/>
              </w:rPr>
              <w:t>plan</w:t>
            </w:r>
            <w:r>
              <w:rPr>
                <w:color w:val="231F20"/>
                <w:spacing w:val="-13"/>
                <w:w w:val="95"/>
                <w:sz w:val="13"/>
              </w:rPr>
              <w:t> </w:t>
            </w:r>
            <w:r>
              <w:rPr>
                <w:color w:val="231F20"/>
                <w:w w:val="95"/>
                <w:sz w:val="13"/>
              </w:rPr>
              <w:t>de</w:t>
            </w:r>
            <w:r>
              <w:rPr>
                <w:color w:val="231F20"/>
                <w:spacing w:val="-13"/>
                <w:w w:val="95"/>
                <w:sz w:val="13"/>
              </w:rPr>
              <w:t> </w:t>
            </w:r>
            <w:r>
              <w:rPr>
                <w:color w:val="231F20"/>
                <w:spacing w:val="-3"/>
                <w:w w:val="95"/>
                <w:sz w:val="13"/>
              </w:rPr>
              <w:t>negocios </w:t>
            </w:r>
            <w:r>
              <w:rPr>
                <w:color w:val="231F20"/>
                <w:w w:val="95"/>
                <w:sz w:val="13"/>
              </w:rPr>
              <w:t>aplicados</w:t>
            </w:r>
            <w:r>
              <w:rPr>
                <w:color w:val="231F20"/>
                <w:spacing w:val="-34"/>
                <w:w w:val="95"/>
                <w:sz w:val="13"/>
              </w:rPr>
              <w:t> </w:t>
            </w:r>
            <w:r>
              <w:rPr>
                <w:color w:val="231F20"/>
                <w:w w:val="95"/>
                <w:sz w:val="13"/>
              </w:rPr>
              <w:t>a</w:t>
            </w:r>
            <w:r>
              <w:rPr>
                <w:color w:val="231F20"/>
                <w:spacing w:val="-34"/>
                <w:w w:val="95"/>
                <w:sz w:val="13"/>
              </w:rPr>
              <w:t> </w:t>
            </w:r>
            <w:r>
              <w:rPr>
                <w:color w:val="231F20"/>
                <w:w w:val="95"/>
                <w:sz w:val="13"/>
              </w:rPr>
              <w:t>objetos</w:t>
            </w:r>
            <w:r>
              <w:rPr>
                <w:color w:val="231F20"/>
                <w:spacing w:val="-34"/>
                <w:w w:val="95"/>
                <w:sz w:val="13"/>
              </w:rPr>
              <w:t> </w:t>
            </w:r>
            <w:r>
              <w:rPr>
                <w:color w:val="231F20"/>
                <w:w w:val="95"/>
                <w:sz w:val="13"/>
              </w:rPr>
              <w:t>de</w:t>
            </w:r>
            <w:r>
              <w:rPr>
                <w:color w:val="231F20"/>
                <w:spacing w:val="-34"/>
                <w:w w:val="95"/>
                <w:sz w:val="13"/>
              </w:rPr>
              <w:t> </w:t>
            </w:r>
            <w:r>
              <w:rPr>
                <w:color w:val="231F20"/>
                <w:w w:val="95"/>
                <w:sz w:val="13"/>
              </w:rPr>
              <w:t>diseño</w:t>
            </w:r>
            <w:r>
              <w:rPr>
                <w:color w:val="231F20"/>
                <w:spacing w:val="-34"/>
                <w:w w:val="95"/>
                <w:sz w:val="13"/>
              </w:rPr>
              <w:t> </w:t>
            </w:r>
            <w:r>
              <w:rPr>
                <w:color w:val="231F20"/>
                <w:w w:val="95"/>
                <w:sz w:val="13"/>
              </w:rPr>
              <w:t>industrial.</w:t>
            </w:r>
          </w:p>
        </w:tc>
      </w:tr>
    </w:tbl>
    <w:p>
      <w:pPr>
        <w:spacing w:before="122"/>
        <w:ind w:left="110" w:right="0" w:firstLine="0"/>
        <w:jc w:val="both"/>
        <w:rPr>
          <w:sz w:val="14"/>
        </w:rPr>
      </w:pPr>
      <w:r>
        <w:rPr/>
        <w:pict>
          <v:line style="position:absolute;mso-position-horizontal-relative:page;mso-position-vertical-relative:paragraph;z-index:-209752" from="85.574997pt,-112.497734pt" to="85.574997pt,-55.389734pt" stroked="true" strokeweight=".75pt" strokecolor="#808285">
            <w10:wrap type="none"/>
          </v:line>
        </w:pict>
      </w:r>
      <w:r>
        <w:rPr/>
        <w:pict>
          <v:line style="position:absolute;mso-position-horizontal-relative:page;mso-position-vertical-relative:paragraph;z-index:-209728" from="153.244995pt,-112.497734pt" to="153.244995pt,-55.389734pt" stroked="true" strokeweight=".75pt" strokecolor="#808285">
            <w10:wrap type="none"/>
          </v:line>
        </w:pict>
      </w:r>
      <w:r>
        <w:rPr>
          <w:color w:val="231F20"/>
          <w:w w:val="105"/>
          <w:sz w:val="14"/>
        </w:rPr>
        <w:t>Nota: adoptado del </w:t>
      </w:r>
      <w:r>
        <w:rPr>
          <w:i/>
          <w:color w:val="231F20"/>
          <w:w w:val="105"/>
          <w:sz w:val="14"/>
        </w:rPr>
        <w:t>Plan de estudio flexible ldi 2004</w:t>
      </w:r>
      <w:r>
        <w:rPr>
          <w:color w:val="231F20"/>
          <w:w w:val="105"/>
          <w:sz w:val="14"/>
        </w:rPr>
        <w:t>, Facultad de Arquitectura y Diseño, uaem.</w:t>
      </w:r>
    </w:p>
    <w:p>
      <w:pPr>
        <w:pStyle w:val="BodyText"/>
        <w:rPr>
          <w:sz w:val="14"/>
        </w:rPr>
      </w:pPr>
    </w:p>
    <w:p>
      <w:pPr>
        <w:pStyle w:val="BodyText"/>
        <w:spacing w:line="278" w:lineRule="auto" w:before="113"/>
        <w:ind w:left="112" w:right="888"/>
        <w:jc w:val="both"/>
      </w:pPr>
      <w:r>
        <w:rPr>
          <w:color w:val="231F20"/>
        </w:rPr>
        <w:t>En el cuadro anterior, se observan las alternativas incor- porando al diseño temas que aplican criterios de sosteni- bilidad, ética, responsabilidad y consumo. Se afirma que actualmente en el Diseño Industrial se requieren instru- mentos más  eficaces,  útiles  y  disponibles  para  empresas y gobiernos, en aras de resolver problemáticas  complejas.</w:t>
      </w:r>
    </w:p>
    <w:p>
      <w:pPr>
        <w:pStyle w:val="BodyText"/>
        <w:spacing w:before="7"/>
        <w:rPr>
          <w:sz w:val="25"/>
        </w:rPr>
      </w:pPr>
    </w:p>
    <w:p>
      <w:pPr>
        <w:pStyle w:val="BodyText"/>
        <w:spacing w:line="278" w:lineRule="auto"/>
        <w:ind w:left="112" w:right="882"/>
        <w:jc w:val="both"/>
      </w:pPr>
      <w:r>
        <w:rPr>
          <w:color w:val="231F20"/>
        </w:rPr>
        <w:t>En la mayor parte de las unidades de aprendizaje se incor- pora el tema de diseño para el medio ambiente, y es que se considera que la dinámica actual y los resultados o estadís- ticas han llevado a tener un desastre natural; por lo tanto,</w:t>
      </w:r>
    </w:p>
    <w:p>
      <w:pPr>
        <w:spacing w:after="0" w:line="278" w:lineRule="auto"/>
        <w:jc w:val="both"/>
        <w:sectPr>
          <w:headerReference w:type="even" r:id="rId314"/>
          <w:footerReference w:type="even" r:id="rId315"/>
          <w:footerReference w:type="default" r:id="rId316"/>
          <w:pgSz w:w="7940" w:h="11910"/>
          <w:pgMar w:header="0" w:footer="674" w:top="1100" w:bottom="860" w:left="1080" w:right="240"/>
        </w:sectPr>
      </w:pPr>
    </w:p>
    <w:p>
      <w:pPr>
        <w:pStyle w:val="BodyText"/>
        <w:spacing w:line="278" w:lineRule="auto" w:before="119"/>
        <w:ind w:left="890" w:right="111"/>
        <w:jc w:val="both"/>
      </w:pPr>
      <w:r>
        <w:rPr>
          <w:color w:val="231F20"/>
        </w:rPr>
        <w:t>el esquema debe y requiere cambiar. Asimismo, en muchas economías desarrolladas se han vinculado temas más ho- lísticos y amplios, tales como sistemas producto-servicios sostenibles, innovación de sistemas y análisis del ciclo de vida, entre otros. Sin embargo, en economías desarrolladas y en vías de desarrollo, predomina una falta de conciencia; por ello, es trascendental incorporar temas como la  ética.</w:t>
      </w:r>
    </w:p>
    <w:p>
      <w:pPr>
        <w:pStyle w:val="BodyText"/>
        <w:spacing w:before="7"/>
        <w:rPr>
          <w:sz w:val="25"/>
        </w:rPr>
      </w:pPr>
    </w:p>
    <w:p>
      <w:pPr>
        <w:pStyle w:val="BodyText"/>
        <w:spacing w:line="278" w:lineRule="auto"/>
        <w:ind w:left="890" w:right="111"/>
        <w:jc w:val="both"/>
      </w:pPr>
      <w:r>
        <w:rPr>
          <w:color w:val="231F20"/>
        </w:rPr>
        <w:t>En ese sentido, las industrias deben tomar preocupaciones ambientales y sociales como un elemento </w:t>
      </w:r>
      <w:r>
        <w:rPr>
          <w:color w:val="231F20"/>
          <w:spacing w:val="-3"/>
        </w:rPr>
        <w:t>clave </w:t>
      </w:r>
      <w:r>
        <w:rPr>
          <w:color w:val="231F20"/>
        </w:rPr>
        <w:t>en su diseño y estrategia sostenible para generar productos innovadores a largo plazo; ello implica que las compañías incorporen factores</w:t>
      </w:r>
      <w:r>
        <w:rPr>
          <w:color w:val="231F20"/>
          <w:spacing w:val="-11"/>
        </w:rPr>
        <w:t> </w:t>
      </w:r>
      <w:r>
        <w:rPr>
          <w:color w:val="231F20"/>
        </w:rPr>
        <w:t>ambientales</w:t>
      </w:r>
      <w:r>
        <w:rPr>
          <w:color w:val="231F20"/>
          <w:spacing w:val="-11"/>
        </w:rPr>
        <w:t> </w:t>
      </w:r>
      <w:r>
        <w:rPr>
          <w:color w:val="231F20"/>
        </w:rPr>
        <w:t>y</w:t>
      </w:r>
      <w:r>
        <w:rPr>
          <w:color w:val="231F20"/>
          <w:spacing w:val="-11"/>
        </w:rPr>
        <w:t> </w:t>
      </w:r>
      <w:r>
        <w:rPr>
          <w:color w:val="231F20"/>
        </w:rPr>
        <w:t>sociales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productos durante el ciclo de vida del producto, durante la cadena de suministro y con respecto a sus entornos  socioeconómi- cos. Como es sabido, las estructuras actuales de consumo y producción no son sostenibles. Los procesos de aceleración de la globalización y de la liberalización del comercio, apo- yados por los avances de las tecnologías informáticas, han cambiado fundamentalmente el entorno del sector privado en todas las economías –desarrolladas o en vías de desarro- llo– proporcionando así nuevas oportunidades y retos para mejorar la</w:t>
      </w:r>
      <w:r>
        <w:rPr>
          <w:color w:val="231F20"/>
          <w:spacing w:val="26"/>
        </w:rPr>
        <w:t> </w:t>
      </w:r>
      <w:r>
        <w:rPr>
          <w:color w:val="231F20"/>
        </w:rPr>
        <w:t>sostenibilidad.</w:t>
      </w:r>
    </w:p>
    <w:p>
      <w:pPr>
        <w:pStyle w:val="BodyText"/>
        <w:spacing w:before="7"/>
        <w:rPr>
          <w:sz w:val="25"/>
        </w:rPr>
      </w:pPr>
    </w:p>
    <w:p>
      <w:pPr>
        <w:pStyle w:val="BodyText"/>
        <w:spacing w:line="278" w:lineRule="auto"/>
        <w:ind w:left="890" w:right="111"/>
        <w:jc w:val="both"/>
      </w:pPr>
      <w:r>
        <w:rPr>
          <w:color w:val="231F20"/>
        </w:rPr>
        <w:t>Empresas grandes y pequeñas han hecho esfuerzos impre- sionantes para tomar en cuenta aspectos de sostenibilidad con un enfoque en el resultado final. Por medio del manejo de cadenas de suministro, informes corporativos y</w:t>
      </w:r>
      <w:r>
        <w:rPr>
          <w:color w:val="231F20"/>
          <w:spacing w:val="-24"/>
        </w:rPr>
        <w:t> </w:t>
      </w:r>
      <w:r>
        <w:rPr>
          <w:color w:val="231F20"/>
        </w:rPr>
        <w:t>adoptan- do estándares internacionales relacionados, las empresas están mejorando la eficiencia de la producción actual y el diseño</w:t>
      </w:r>
      <w:r>
        <w:rPr>
          <w:color w:val="231F20"/>
          <w:spacing w:val="24"/>
        </w:rPr>
        <w:t> </w:t>
      </w:r>
      <w:r>
        <w:rPr>
          <w:color w:val="231F20"/>
        </w:rPr>
        <w:t>de</w:t>
      </w:r>
      <w:r>
        <w:rPr>
          <w:color w:val="231F20"/>
          <w:spacing w:val="24"/>
        </w:rPr>
        <w:t> </w:t>
      </w:r>
      <w:r>
        <w:rPr>
          <w:color w:val="231F20"/>
        </w:rPr>
        <w:t>nuevos</w:t>
      </w:r>
      <w:r>
        <w:rPr>
          <w:color w:val="231F20"/>
          <w:spacing w:val="24"/>
        </w:rPr>
        <w:t> </w:t>
      </w:r>
      <w:r>
        <w:rPr>
          <w:color w:val="231F20"/>
        </w:rPr>
        <w:t>productos</w:t>
      </w:r>
      <w:r>
        <w:rPr>
          <w:color w:val="231F20"/>
          <w:spacing w:val="24"/>
        </w:rPr>
        <w:t> </w:t>
      </w:r>
      <w:r>
        <w:rPr>
          <w:color w:val="231F20"/>
        </w:rPr>
        <w:t>y</w:t>
      </w:r>
      <w:r>
        <w:rPr>
          <w:color w:val="231F20"/>
          <w:spacing w:val="24"/>
        </w:rPr>
        <w:t> </w:t>
      </w:r>
      <w:r>
        <w:rPr>
          <w:color w:val="231F20"/>
        </w:rPr>
        <w:t>servicios</w:t>
      </w:r>
      <w:r>
        <w:rPr>
          <w:color w:val="231F20"/>
          <w:spacing w:val="24"/>
        </w:rPr>
        <w:t> </w:t>
      </w:r>
      <w:r>
        <w:rPr>
          <w:color w:val="231F20"/>
        </w:rPr>
        <w:t>para</w:t>
      </w:r>
      <w:r>
        <w:rPr>
          <w:color w:val="231F20"/>
          <w:spacing w:val="24"/>
        </w:rPr>
        <w:t> </w:t>
      </w:r>
      <w:r>
        <w:rPr>
          <w:color w:val="231F20"/>
        </w:rPr>
        <w:t>satisfacer</w:t>
      </w:r>
      <w:r>
        <w:rPr>
          <w:color w:val="231F20"/>
          <w:spacing w:val="24"/>
        </w:rPr>
        <w:t> </w:t>
      </w:r>
      <w:r>
        <w:rPr>
          <w:color w:val="231F20"/>
        </w:rPr>
        <w:t>las</w:t>
      </w:r>
    </w:p>
    <w:p>
      <w:pPr>
        <w:spacing w:after="0" w:line="278" w:lineRule="auto"/>
        <w:jc w:val="both"/>
        <w:sectPr>
          <w:headerReference w:type="default" r:id="rId317"/>
          <w:pgSz w:w="7940" w:h="11910"/>
          <w:pgMar w:header="0" w:footer="677" w:top="1100" w:bottom="860" w:left="240" w:right="1080"/>
        </w:sectPr>
      </w:pPr>
    </w:p>
    <w:p>
      <w:pPr>
        <w:pStyle w:val="BodyText"/>
        <w:spacing w:line="278" w:lineRule="auto" w:before="119"/>
        <w:ind w:left="110" w:right="891"/>
        <w:jc w:val="both"/>
      </w:pPr>
      <w:r>
        <w:rPr>
          <w:color w:val="231F20"/>
          <w:w w:val="105"/>
        </w:rPr>
        <w:t>necesidades</w:t>
      </w:r>
      <w:r>
        <w:rPr>
          <w:color w:val="231F20"/>
          <w:spacing w:val="-9"/>
          <w:w w:val="105"/>
        </w:rPr>
        <w:t> </w:t>
      </w:r>
      <w:r>
        <w:rPr>
          <w:color w:val="231F20"/>
          <w:w w:val="105"/>
        </w:rPr>
        <w:t>del</w:t>
      </w:r>
      <w:r>
        <w:rPr>
          <w:color w:val="231F20"/>
          <w:spacing w:val="-9"/>
          <w:w w:val="105"/>
        </w:rPr>
        <w:t> </w:t>
      </w:r>
      <w:r>
        <w:rPr>
          <w:color w:val="231F20"/>
          <w:w w:val="105"/>
        </w:rPr>
        <w:t>consumidor.</w:t>
      </w:r>
      <w:r>
        <w:rPr>
          <w:color w:val="231F20"/>
          <w:spacing w:val="-14"/>
          <w:w w:val="105"/>
        </w:rPr>
        <w:t> </w:t>
      </w:r>
      <w:r>
        <w:rPr>
          <w:color w:val="231F20"/>
          <w:w w:val="105"/>
        </w:rPr>
        <w:t>Por</w:t>
      </w:r>
      <w:r>
        <w:rPr>
          <w:color w:val="231F20"/>
          <w:spacing w:val="-9"/>
          <w:w w:val="105"/>
        </w:rPr>
        <w:t> </w:t>
      </w:r>
      <w:r>
        <w:rPr>
          <w:color w:val="231F20"/>
          <w:w w:val="105"/>
        </w:rPr>
        <w:t>último,</w:t>
      </w:r>
      <w:r>
        <w:rPr>
          <w:color w:val="231F20"/>
          <w:spacing w:val="-14"/>
          <w:w w:val="105"/>
        </w:rPr>
        <w:t> </w:t>
      </w:r>
      <w:r>
        <w:rPr>
          <w:color w:val="231F20"/>
          <w:w w:val="105"/>
        </w:rPr>
        <w:t>se</w:t>
      </w:r>
      <w:r>
        <w:rPr>
          <w:color w:val="231F20"/>
          <w:spacing w:val="-9"/>
          <w:w w:val="105"/>
        </w:rPr>
        <w:t> </w:t>
      </w:r>
      <w:r>
        <w:rPr>
          <w:color w:val="231F20"/>
          <w:w w:val="105"/>
        </w:rPr>
        <w:t>considera</w:t>
      </w:r>
      <w:r>
        <w:rPr>
          <w:color w:val="231F20"/>
          <w:spacing w:val="-9"/>
          <w:w w:val="105"/>
        </w:rPr>
        <w:t> </w:t>
      </w:r>
      <w:r>
        <w:rPr>
          <w:color w:val="231F20"/>
          <w:w w:val="105"/>
        </w:rPr>
        <w:t>que estas</w:t>
      </w:r>
      <w:r>
        <w:rPr>
          <w:color w:val="231F20"/>
          <w:spacing w:val="-20"/>
          <w:w w:val="105"/>
        </w:rPr>
        <w:t> </w:t>
      </w:r>
      <w:r>
        <w:rPr>
          <w:color w:val="231F20"/>
          <w:w w:val="105"/>
        </w:rPr>
        <w:t>estrategias</w:t>
      </w:r>
      <w:r>
        <w:rPr>
          <w:color w:val="231F20"/>
          <w:spacing w:val="-20"/>
          <w:w w:val="105"/>
        </w:rPr>
        <w:t> </w:t>
      </w:r>
      <w:r>
        <w:rPr>
          <w:color w:val="231F20"/>
          <w:w w:val="105"/>
        </w:rPr>
        <w:t>impulsadas</w:t>
      </w:r>
      <w:r>
        <w:rPr>
          <w:color w:val="231F20"/>
          <w:spacing w:val="-20"/>
          <w:w w:val="105"/>
        </w:rPr>
        <w:t> </w:t>
      </w:r>
      <w:r>
        <w:rPr>
          <w:color w:val="231F20"/>
          <w:w w:val="105"/>
        </w:rPr>
        <w:t>por</w:t>
      </w:r>
      <w:r>
        <w:rPr>
          <w:color w:val="231F20"/>
          <w:spacing w:val="-20"/>
          <w:w w:val="105"/>
        </w:rPr>
        <w:t> </w:t>
      </w:r>
      <w:r>
        <w:rPr>
          <w:color w:val="231F20"/>
          <w:w w:val="105"/>
        </w:rPr>
        <w:t>la</w:t>
      </w:r>
      <w:r>
        <w:rPr>
          <w:color w:val="231F20"/>
          <w:spacing w:val="-20"/>
          <w:w w:val="105"/>
        </w:rPr>
        <w:t> </w:t>
      </w:r>
      <w:r>
        <w:rPr>
          <w:color w:val="231F20"/>
          <w:w w:val="105"/>
        </w:rPr>
        <w:t>utilidad</w:t>
      </w:r>
      <w:r>
        <w:rPr>
          <w:color w:val="231F20"/>
          <w:spacing w:val="-20"/>
          <w:w w:val="105"/>
        </w:rPr>
        <w:t> </w:t>
      </w:r>
      <w:r>
        <w:rPr>
          <w:color w:val="231F20"/>
          <w:w w:val="105"/>
        </w:rPr>
        <w:t>tienen</w:t>
      </w:r>
      <w:r>
        <w:rPr>
          <w:color w:val="231F20"/>
          <w:spacing w:val="-20"/>
          <w:w w:val="105"/>
        </w:rPr>
        <w:t> </w:t>
      </w:r>
      <w:r>
        <w:rPr>
          <w:color w:val="231F20"/>
          <w:w w:val="105"/>
        </w:rPr>
        <w:t>muchos nombres. Los Componentes Estratégicos Sostenibles son elementos</w:t>
      </w:r>
      <w:r>
        <w:rPr>
          <w:color w:val="231F20"/>
          <w:spacing w:val="-29"/>
          <w:w w:val="105"/>
        </w:rPr>
        <w:t> </w:t>
      </w:r>
      <w:r>
        <w:rPr>
          <w:color w:val="231F20"/>
          <w:w w:val="105"/>
        </w:rPr>
        <w:t>que</w:t>
      </w:r>
      <w:r>
        <w:rPr>
          <w:color w:val="231F20"/>
          <w:spacing w:val="-29"/>
          <w:w w:val="105"/>
        </w:rPr>
        <w:t> </w:t>
      </w:r>
      <w:r>
        <w:rPr>
          <w:color w:val="231F20"/>
          <w:w w:val="105"/>
        </w:rPr>
        <w:t>permitirán</w:t>
      </w:r>
      <w:r>
        <w:rPr>
          <w:color w:val="231F20"/>
          <w:spacing w:val="-29"/>
          <w:w w:val="105"/>
        </w:rPr>
        <w:t> </w:t>
      </w:r>
      <w:r>
        <w:rPr>
          <w:color w:val="231F20"/>
          <w:w w:val="105"/>
        </w:rPr>
        <w:t>trabajar</w:t>
      </w:r>
      <w:r>
        <w:rPr>
          <w:color w:val="231F20"/>
          <w:spacing w:val="-29"/>
          <w:w w:val="105"/>
        </w:rPr>
        <w:t> </w:t>
      </w:r>
      <w:r>
        <w:rPr>
          <w:color w:val="231F20"/>
          <w:w w:val="105"/>
        </w:rPr>
        <w:t>de</w:t>
      </w:r>
      <w:r>
        <w:rPr>
          <w:color w:val="231F20"/>
          <w:spacing w:val="-29"/>
          <w:w w:val="105"/>
        </w:rPr>
        <w:t> </w:t>
      </w:r>
      <w:r>
        <w:rPr>
          <w:color w:val="231F20"/>
          <w:w w:val="105"/>
        </w:rPr>
        <w:t>una</w:t>
      </w:r>
      <w:r>
        <w:rPr>
          <w:color w:val="231F20"/>
          <w:spacing w:val="-29"/>
          <w:w w:val="105"/>
        </w:rPr>
        <w:t> </w:t>
      </w:r>
      <w:r>
        <w:rPr>
          <w:color w:val="231F20"/>
          <w:w w:val="105"/>
        </w:rPr>
        <w:t>manera</w:t>
      </w:r>
      <w:r>
        <w:rPr>
          <w:color w:val="231F20"/>
          <w:spacing w:val="-29"/>
          <w:w w:val="105"/>
        </w:rPr>
        <w:t> </w:t>
      </w:r>
      <w:r>
        <w:rPr>
          <w:color w:val="231F20"/>
          <w:w w:val="105"/>
        </w:rPr>
        <w:t>eficaz</w:t>
      </w:r>
      <w:r>
        <w:rPr>
          <w:color w:val="231F20"/>
          <w:spacing w:val="-29"/>
          <w:w w:val="105"/>
        </w:rPr>
        <w:t> </w:t>
      </w:r>
      <w:r>
        <w:rPr>
          <w:color w:val="231F20"/>
          <w:w w:val="105"/>
        </w:rPr>
        <w:t>en el ámbito global. A los alumnos de ldi les ayudará a mejo- rar</w:t>
      </w:r>
      <w:r>
        <w:rPr>
          <w:color w:val="231F20"/>
          <w:spacing w:val="-14"/>
          <w:w w:val="105"/>
        </w:rPr>
        <w:t> </w:t>
      </w:r>
      <w:r>
        <w:rPr>
          <w:color w:val="231F20"/>
          <w:w w:val="105"/>
        </w:rPr>
        <w:t>la</w:t>
      </w:r>
      <w:r>
        <w:rPr>
          <w:color w:val="231F20"/>
          <w:spacing w:val="-14"/>
          <w:w w:val="105"/>
        </w:rPr>
        <w:t> </w:t>
      </w:r>
      <w:r>
        <w:rPr>
          <w:color w:val="231F20"/>
          <w:w w:val="105"/>
        </w:rPr>
        <w:t>eficiencia,</w:t>
      </w:r>
      <w:r>
        <w:rPr>
          <w:color w:val="231F20"/>
          <w:spacing w:val="-20"/>
          <w:w w:val="105"/>
        </w:rPr>
        <w:t> </w:t>
      </w:r>
      <w:r>
        <w:rPr>
          <w:color w:val="231F20"/>
          <w:w w:val="105"/>
        </w:rPr>
        <w:t>la</w:t>
      </w:r>
      <w:r>
        <w:rPr>
          <w:color w:val="231F20"/>
          <w:spacing w:val="-14"/>
          <w:w w:val="105"/>
        </w:rPr>
        <w:t> </w:t>
      </w:r>
      <w:r>
        <w:rPr>
          <w:color w:val="231F20"/>
          <w:w w:val="105"/>
        </w:rPr>
        <w:t>calidad</w:t>
      </w:r>
      <w:r>
        <w:rPr>
          <w:color w:val="231F20"/>
          <w:spacing w:val="-14"/>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w w:val="105"/>
        </w:rPr>
        <w:t>trabajo</w:t>
      </w:r>
      <w:r>
        <w:rPr>
          <w:color w:val="231F20"/>
          <w:spacing w:val="-14"/>
          <w:w w:val="105"/>
        </w:rPr>
        <w:t> </w:t>
      </w:r>
      <w:r>
        <w:rPr>
          <w:color w:val="231F20"/>
          <w:w w:val="105"/>
        </w:rPr>
        <w:t>y</w:t>
      </w:r>
      <w:r>
        <w:rPr>
          <w:color w:val="231F20"/>
          <w:spacing w:val="-14"/>
          <w:w w:val="105"/>
        </w:rPr>
        <w:t> </w:t>
      </w:r>
      <w:r>
        <w:rPr>
          <w:color w:val="231F20"/>
          <w:w w:val="105"/>
        </w:rPr>
        <w:t>les</w:t>
      </w:r>
      <w:r>
        <w:rPr>
          <w:color w:val="231F20"/>
          <w:spacing w:val="-14"/>
          <w:w w:val="105"/>
        </w:rPr>
        <w:t> </w:t>
      </w:r>
      <w:r>
        <w:rPr>
          <w:color w:val="231F20"/>
          <w:w w:val="105"/>
        </w:rPr>
        <w:t>generará</w:t>
      </w:r>
      <w:r>
        <w:rPr>
          <w:color w:val="231F20"/>
          <w:spacing w:val="-14"/>
          <w:w w:val="105"/>
        </w:rPr>
        <w:t> </w:t>
      </w:r>
      <w:r>
        <w:rPr>
          <w:color w:val="231F20"/>
          <w:w w:val="105"/>
        </w:rPr>
        <w:t>más oportunidades</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mercado.</w:t>
      </w:r>
      <w:r>
        <w:rPr>
          <w:color w:val="231F20"/>
          <w:spacing w:val="-29"/>
          <w:w w:val="105"/>
        </w:rPr>
        <w:t> </w:t>
      </w:r>
      <w:r>
        <w:rPr>
          <w:color w:val="231F20"/>
          <w:w w:val="105"/>
        </w:rPr>
        <w:t>Mientras</w:t>
      </w:r>
      <w:r>
        <w:rPr>
          <w:color w:val="231F20"/>
          <w:spacing w:val="-24"/>
          <w:w w:val="105"/>
        </w:rPr>
        <w:t> </w:t>
      </w:r>
      <w:r>
        <w:rPr>
          <w:color w:val="231F20"/>
          <w:w w:val="105"/>
        </w:rPr>
        <w:t>que</w:t>
      </w:r>
      <w:r>
        <w:rPr>
          <w:color w:val="231F20"/>
          <w:spacing w:val="-24"/>
          <w:w w:val="105"/>
        </w:rPr>
        <w:t> </w:t>
      </w:r>
      <w:r>
        <w:rPr>
          <w:color w:val="231F20"/>
          <w:w w:val="105"/>
        </w:rPr>
        <w:t>al</w:t>
      </w:r>
      <w:r>
        <w:rPr>
          <w:color w:val="231F20"/>
          <w:spacing w:val="-24"/>
          <w:w w:val="105"/>
        </w:rPr>
        <w:t> </w:t>
      </w:r>
      <w:r>
        <w:rPr>
          <w:color w:val="231F20"/>
          <w:w w:val="105"/>
        </w:rPr>
        <w:t>mismo</w:t>
      </w:r>
      <w:r>
        <w:rPr>
          <w:color w:val="231F20"/>
          <w:spacing w:val="-24"/>
          <w:w w:val="105"/>
        </w:rPr>
        <w:t> </w:t>
      </w:r>
      <w:r>
        <w:rPr>
          <w:color w:val="231F20"/>
          <w:w w:val="105"/>
        </w:rPr>
        <w:t>tiem- po</w:t>
      </w:r>
      <w:r>
        <w:rPr>
          <w:color w:val="231F20"/>
          <w:spacing w:val="-19"/>
          <w:w w:val="105"/>
        </w:rPr>
        <w:t> </w:t>
      </w:r>
      <w:r>
        <w:rPr>
          <w:color w:val="231F20"/>
          <w:w w:val="105"/>
        </w:rPr>
        <w:t>se</w:t>
      </w:r>
      <w:r>
        <w:rPr>
          <w:color w:val="231F20"/>
          <w:spacing w:val="-19"/>
          <w:w w:val="105"/>
        </w:rPr>
        <w:t> </w:t>
      </w:r>
      <w:r>
        <w:rPr>
          <w:color w:val="231F20"/>
          <w:w w:val="105"/>
        </w:rPr>
        <w:t>posicionan</w:t>
      </w:r>
      <w:r>
        <w:rPr>
          <w:color w:val="231F20"/>
          <w:spacing w:val="-19"/>
          <w:w w:val="105"/>
        </w:rPr>
        <w:t> </w:t>
      </w:r>
      <w:r>
        <w:rPr>
          <w:color w:val="231F20"/>
          <w:spacing w:val="-6"/>
          <w:w w:val="105"/>
        </w:rPr>
        <w:t>y,</w:t>
      </w:r>
      <w:r>
        <w:rPr>
          <w:color w:val="231F20"/>
          <w:spacing w:val="-24"/>
          <w:w w:val="105"/>
        </w:rPr>
        <w:t> </w:t>
      </w:r>
      <w:r>
        <w:rPr>
          <w:color w:val="231F20"/>
          <w:w w:val="105"/>
        </w:rPr>
        <w:t>a</w:t>
      </w:r>
      <w:r>
        <w:rPr>
          <w:color w:val="231F20"/>
          <w:spacing w:val="-19"/>
          <w:w w:val="105"/>
        </w:rPr>
        <w:t> </w:t>
      </w:r>
      <w:r>
        <w:rPr>
          <w:color w:val="231F20"/>
          <w:spacing w:val="-3"/>
          <w:w w:val="105"/>
        </w:rPr>
        <w:t>través</w:t>
      </w:r>
      <w:r>
        <w:rPr>
          <w:color w:val="231F20"/>
          <w:spacing w:val="-19"/>
          <w:w w:val="105"/>
        </w:rPr>
        <w:t> </w:t>
      </w:r>
      <w:r>
        <w:rPr>
          <w:color w:val="231F20"/>
          <w:w w:val="105"/>
        </w:rPr>
        <w:t>de</w:t>
      </w:r>
      <w:r>
        <w:rPr>
          <w:color w:val="231F20"/>
          <w:spacing w:val="-19"/>
          <w:w w:val="105"/>
        </w:rPr>
        <w:t> </w:t>
      </w:r>
      <w:r>
        <w:rPr>
          <w:color w:val="231F20"/>
          <w:w w:val="105"/>
        </w:rPr>
        <w:t>sus</w:t>
      </w:r>
      <w:r>
        <w:rPr>
          <w:color w:val="231F20"/>
          <w:spacing w:val="-19"/>
          <w:w w:val="105"/>
        </w:rPr>
        <w:t> </w:t>
      </w:r>
      <w:r>
        <w:rPr>
          <w:color w:val="231F20"/>
          <w:w w:val="105"/>
        </w:rPr>
        <w:t>conocimientos,</w:t>
      </w:r>
      <w:r>
        <w:rPr>
          <w:color w:val="231F20"/>
          <w:spacing w:val="-24"/>
          <w:w w:val="105"/>
        </w:rPr>
        <w:t> </w:t>
      </w:r>
      <w:r>
        <w:rPr>
          <w:color w:val="231F20"/>
          <w:w w:val="105"/>
        </w:rPr>
        <w:t>ayudan</w:t>
      </w:r>
      <w:r>
        <w:rPr>
          <w:color w:val="231F20"/>
          <w:spacing w:val="-19"/>
          <w:w w:val="105"/>
        </w:rPr>
        <w:t> </w:t>
      </w:r>
      <w:r>
        <w:rPr>
          <w:color w:val="231F20"/>
          <w:w w:val="105"/>
        </w:rPr>
        <w:t>a mejorar</w:t>
      </w:r>
      <w:r>
        <w:rPr>
          <w:color w:val="231F20"/>
          <w:spacing w:val="-32"/>
          <w:w w:val="105"/>
        </w:rPr>
        <w:t> </w:t>
      </w:r>
      <w:r>
        <w:rPr>
          <w:color w:val="231F20"/>
          <w:w w:val="105"/>
        </w:rPr>
        <w:t>el</w:t>
      </w:r>
      <w:r>
        <w:rPr>
          <w:color w:val="231F20"/>
          <w:spacing w:val="-32"/>
          <w:w w:val="105"/>
        </w:rPr>
        <w:t> </w:t>
      </w:r>
      <w:r>
        <w:rPr>
          <w:color w:val="231F20"/>
          <w:w w:val="105"/>
        </w:rPr>
        <w:t>rendimiento</w:t>
      </w:r>
      <w:r>
        <w:rPr>
          <w:color w:val="231F20"/>
          <w:spacing w:val="-32"/>
          <w:w w:val="105"/>
        </w:rPr>
        <w:t> </w:t>
      </w:r>
      <w:r>
        <w:rPr>
          <w:color w:val="231F20"/>
          <w:w w:val="105"/>
        </w:rPr>
        <w:t>ambiental.</w:t>
      </w:r>
    </w:p>
    <w:p>
      <w:pPr>
        <w:pStyle w:val="BodyText"/>
        <w:spacing w:before="7"/>
        <w:rPr>
          <w:sz w:val="25"/>
        </w:rPr>
      </w:pPr>
    </w:p>
    <w:p>
      <w:pPr>
        <w:pStyle w:val="BodyText"/>
        <w:spacing w:line="278" w:lineRule="auto"/>
        <w:ind w:left="110" w:right="891"/>
        <w:jc w:val="both"/>
      </w:pPr>
      <w:r>
        <w:rPr>
          <w:color w:val="231F20"/>
          <w:spacing w:val="-3"/>
          <w:w w:val="105"/>
        </w:rPr>
        <w:t>Mediante</w:t>
      </w:r>
      <w:r>
        <w:rPr>
          <w:color w:val="231F20"/>
          <w:spacing w:val="-8"/>
          <w:w w:val="105"/>
        </w:rPr>
        <w:t> </w:t>
      </w:r>
      <w:r>
        <w:rPr>
          <w:color w:val="231F20"/>
          <w:w w:val="105"/>
        </w:rPr>
        <w:t>la</w:t>
      </w:r>
      <w:r>
        <w:rPr>
          <w:color w:val="231F20"/>
          <w:spacing w:val="-8"/>
          <w:w w:val="105"/>
        </w:rPr>
        <w:t> </w:t>
      </w:r>
      <w:r>
        <w:rPr>
          <w:color w:val="231F20"/>
          <w:w w:val="105"/>
        </w:rPr>
        <w:t>incorporación</w:t>
      </w:r>
      <w:r>
        <w:rPr>
          <w:color w:val="231F20"/>
          <w:spacing w:val="-8"/>
          <w:w w:val="105"/>
        </w:rPr>
        <w:t> </w:t>
      </w:r>
      <w:r>
        <w:rPr>
          <w:color w:val="231F20"/>
          <w:w w:val="105"/>
        </w:rPr>
        <w:t>de</w:t>
      </w:r>
      <w:r>
        <w:rPr>
          <w:color w:val="231F20"/>
          <w:spacing w:val="-8"/>
          <w:w w:val="105"/>
        </w:rPr>
        <w:t> </w:t>
      </w:r>
      <w:r>
        <w:rPr>
          <w:color w:val="231F20"/>
          <w:spacing w:val="-2"/>
          <w:w w:val="105"/>
        </w:rPr>
        <w:t>los</w:t>
      </w:r>
      <w:r>
        <w:rPr>
          <w:color w:val="231F20"/>
          <w:spacing w:val="-8"/>
          <w:w w:val="105"/>
        </w:rPr>
        <w:t> </w:t>
      </w:r>
      <w:r>
        <w:rPr>
          <w:color w:val="231F20"/>
          <w:w w:val="105"/>
        </w:rPr>
        <w:t>ces</w:t>
      </w:r>
      <w:r>
        <w:rPr>
          <w:color w:val="231F20"/>
          <w:spacing w:val="-8"/>
          <w:w w:val="105"/>
        </w:rPr>
        <w:t> </w:t>
      </w:r>
      <w:r>
        <w:rPr>
          <w:color w:val="231F20"/>
          <w:w w:val="105"/>
        </w:rPr>
        <w:t>en</w:t>
      </w:r>
      <w:r>
        <w:rPr>
          <w:color w:val="231F20"/>
          <w:spacing w:val="-8"/>
          <w:w w:val="105"/>
        </w:rPr>
        <w:t> </w:t>
      </w:r>
      <w:r>
        <w:rPr>
          <w:color w:val="231F20"/>
          <w:spacing w:val="-2"/>
          <w:w w:val="105"/>
        </w:rPr>
        <w:t>los</w:t>
      </w:r>
      <w:r>
        <w:rPr>
          <w:color w:val="231F20"/>
          <w:spacing w:val="-8"/>
          <w:w w:val="105"/>
        </w:rPr>
        <w:t> </w:t>
      </w:r>
      <w:r>
        <w:rPr>
          <w:color w:val="231F20"/>
          <w:spacing w:val="-7"/>
          <w:w w:val="105"/>
        </w:rPr>
        <w:t>pa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licen- </w:t>
      </w:r>
      <w:r>
        <w:rPr>
          <w:color w:val="231F20"/>
          <w:spacing w:val="-3"/>
          <w:w w:val="105"/>
        </w:rPr>
        <w:t>ciaturas </w:t>
      </w:r>
      <w:r>
        <w:rPr>
          <w:color w:val="231F20"/>
          <w:w w:val="105"/>
        </w:rPr>
        <w:t>de ldg y ldi, muchas organizaciones</w:t>
      </w:r>
      <w:r>
        <w:rPr>
          <w:color w:val="231F20"/>
          <w:spacing w:val="-35"/>
          <w:w w:val="105"/>
        </w:rPr>
        <w:t> </w:t>
      </w:r>
      <w:r>
        <w:rPr>
          <w:color w:val="231F20"/>
          <w:spacing w:val="-4"/>
          <w:w w:val="105"/>
        </w:rPr>
        <w:t>desarrollarán </w:t>
      </w:r>
      <w:r>
        <w:rPr>
          <w:color w:val="231F20"/>
          <w:spacing w:val="-2"/>
          <w:w w:val="105"/>
        </w:rPr>
        <w:t>herramientas</w:t>
      </w:r>
      <w:r>
        <w:rPr>
          <w:color w:val="231F20"/>
          <w:spacing w:val="-37"/>
          <w:w w:val="105"/>
        </w:rPr>
        <w:t> </w:t>
      </w:r>
      <w:r>
        <w:rPr>
          <w:color w:val="231F20"/>
          <w:w w:val="105"/>
        </w:rPr>
        <w:t>y</w:t>
      </w:r>
      <w:r>
        <w:rPr>
          <w:color w:val="231F20"/>
          <w:spacing w:val="-37"/>
          <w:w w:val="105"/>
        </w:rPr>
        <w:t> </w:t>
      </w:r>
      <w:r>
        <w:rPr>
          <w:color w:val="231F20"/>
          <w:spacing w:val="-3"/>
          <w:w w:val="105"/>
        </w:rPr>
        <w:t>enfoques</w:t>
      </w:r>
      <w:r>
        <w:rPr>
          <w:color w:val="231F20"/>
          <w:spacing w:val="-37"/>
          <w:w w:val="105"/>
        </w:rPr>
        <w:t> </w:t>
      </w:r>
      <w:r>
        <w:rPr>
          <w:color w:val="231F20"/>
          <w:spacing w:val="-3"/>
          <w:w w:val="105"/>
        </w:rPr>
        <w:t>sobre</w:t>
      </w:r>
      <w:r>
        <w:rPr>
          <w:color w:val="231F20"/>
          <w:spacing w:val="-37"/>
          <w:w w:val="105"/>
        </w:rPr>
        <w:t> </w:t>
      </w:r>
      <w:r>
        <w:rPr>
          <w:color w:val="231F20"/>
          <w:w w:val="105"/>
        </w:rPr>
        <w:t>cómo</w:t>
      </w:r>
      <w:r>
        <w:rPr>
          <w:color w:val="231F20"/>
          <w:spacing w:val="-37"/>
          <w:w w:val="105"/>
        </w:rPr>
        <w:t> </w:t>
      </w:r>
      <w:r>
        <w:rPr>
          <w:color w:val="231F20"/>
          <w:w w:val="105"/>
        </w:rPr>
        <w:t>diseñar</w:t>
      </w:r>
      <w:r>
        <w:rPr>
          <w:color w:val="231F20"/>
          <w:spacing w:val="-37"/>
          <w:w w:val="105"/>
        </w:rPr>
        <w:t> </w:t>
      </w:r>
      <w:r>
        <w:rPr>
          <w:color w:val="231F20"/>
          <w:w w:val="105"/>
        </w:rPr>
        <w:t>y</w:t>
      </w:r>
      <w:r>
        <w:rPr>
          <w:color w:val="231F20"/>
          <w:spacing w:val="-37"/>
          <w:w w:val="105"/>
        </w:rPr>
        <w:t> </w:t>
      </w:r>
      <w:r>
        <w:rPr>
          <w:color w:val="231F20"/>
          <w:spacing w:val="-3"/>
          <w:w w:val="105"/>
        </w:rPr>
        <w:t>producir</w:t>
      </w:r>
      <w:r>
        <w:rPr>
          <w:color w:val="231F20"/>
          <w:spacing w:val="-37"/>
          <w:w w:val="105"/>
        </w:rPr>
        <w:t> </w:t>
      </w:r>
      <w:r>
        <w:rPr>
          <w:color w:val="231F20"/>
          <w:spacing w:val="-3"/>
          <w:w w:val="105"/>
        </w:rPr>
        <w:t>pro- </w:t>
      </w:r>
      <w:r>
        <w:rPr>
          <w:color w:val="231F20"/>
        </w:rPr>
        <w:t>ductos</w:t>
      </w:r>
      <w:r>
        <w:rPr>
          <w:color w:val="231F20"/>
          <w:spacing w:val="-8"/>
        </w:rPr>
        <w:t> </w:t>
      </w:r>
      <w:r>
        <w:rPr>
          <w:color w:val="231F20"/>
          <w:spacing w:val="-3"/>
        </w:rPr>
        <w:t>para</w:t>
      </w:r>
      <w:r>
        <w:rPr>
          <w:color w:val="231F20"/>
          <w:spacing w:val="-8"/>
        </w:rPr>
        <w:t> </w:t>
      </w:r>
      <w:r>
        <w:rPr>
          <w:color w:val="231F20"/>
        </w:rPr>
        <w:t>mejorar</w:t>
      </w:r>
      <w:r>
        <w:rPr>
          <w:color w:val="231F20"/>
          <w:spacing w:val="-8"/>
        </w:rPr>
        <w:t> </w:t>
      </w:r>
      <w:r>
        <w:rPr>
          <w:color w:val="231F20"/>
        </w:rPr>
        <w:t>las</w:t>
      </w:r>
      <w:r>
        <w:rPr>
          <w:color w:val="231F20"/>
          <w:spacing w:val="-8"/>
        </w:rPr>
        <w:t> </w:t>
      </w:r>
      <w:r>
        <w:rPr>
          <w:color w:val="231F20"/>
        </w:rPr>
        <w:t>ganancias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competitividad</w:t>
      </w:r>
      <w:r>
        <w:rPr>
          <w:color w:val="231F20"/>
          <w:spacing w:val="-8"/>
        </w:rPr>
        <w:t> </w:t>
      </w:r>
      <w:r>
        <w:rPr>
          <w:color w:val="231F20"/>
        </w:rPr>
        <w:t>y</w:t>
      </w:r>
      <w:r>
        <w:rPr>
          <w:color w:val="231F20"/>
          <w:spacing w:val="-8"/>
        </w:rPr>
        <w:t> </w:t>
      </w:r>
      <w:r>
        <w:rPr>
          <w:color w:val="231F20"/>
          <w:spacing w:val="-3"/>
        </w:rPr>
        <w:t>para reducir </w:t>
      </w:r>
      <w:r>
        <w:rPr>
          <w:color w:val="231F20"/>
        </w:rPr>
        <w:t>impactos ambientales al mismo tiempo. Consecuen- </w:t>
      </w:r>
      <w:r>
        <w:rPr>
          <w:color w:val="231F20"/>
          <w:spacing w:val="-3"/>
          <w:w w:val="105"/>
        </w:rPr>
        <w:t>temente,</w:t>
      </w:r>
      <w:r>
        <w:rPr>
          <w:color w:val="231F20"/>
          <w:spacing w:val="-26"/>
          <w:w w:val="105"/>
        </w:rPr>
        <w:t> </w:t>
      </w:r>
      <w:r>
        <w:rPr>
          <w:color w:val="231F20"/>
          <w:w w:val="105"/>
        </w:rPr>
        <w:t>si</w:t>
      </w:r>
      <w:r>
        <w:rPr>
          <w:color w:val="231F20"/>
          <w:spacing w:val="-22"/>
          <w:w w:val="105"/>
        </w:rPr>
        <w:t> </w:t>
      </w:r>
      <w:r>
        <w:rPr>
          <w:color w:val="231F20"/>
          <w:w w:val="105"/>
        </w:rPr>
        <w:t>se</w:t>
      </w:r>
      <w:r>
        <w:rPr>
          <w:color w:val="231F20"/>
          <w:spacing w:val="-22"/>
          <w:w w:val="105"/>
        </w:rPr>
        <w:t> </w:t>
      </w:r>
      <w:r>
        <w:rPr>
          <w:color w:val="231F20"/>
          <w:spacing w:val="-3"/>
          <w:w w:val="105"/>
        </w:rPr>
        <w:t>abarcan</w:t>
      </w:r>
      <w:r>
        <w:rPr>
          <w:color w:val="231F20"/>
          <w:spacing w:val="-22"/>
          <w:w w:val="105"/>
        </w:rPr>
        <w:t> </w:t>
      </w:r>
      <w:r>
        <w:rPr>
          <w:color w:val="231F20"/>
          <w:w w:val="105"/>
        </w:rPr>
        <w:t>aspectos</w:t>
      </w:r>
      <w:r>
        <w:rPr>
          <w:color w:val="231F20"/>
          <w:spacing w:val="-22"/>
          <w:w w:val="105"/>
        </w:rPr>
        <w:t> </w:t>
      </w:r>
      <w:r>
        <w:rPr>
          <w:color w:val="231F20"/>
          <w:w w:val="105"/>
        </w:rPr>
        <w:t>más</w:t>
      </w:r>
      <w:r>
        <w:rPr>
          <w:color w:val="231F20"/>
          <w:spacing w:val="-22"/>
          <w:w w:val="105"/>
        </w:rPr>
        <w:t> </w:t>
      </w:r>
      <w:r>
        <w:rPr>
          <w:color w:val="231F20"/>
          <w:w w:val="105"/>
        </w:rPr>
        <w:t>amplios</w:t>
      </w:r>
      <w:r>
        <w:rPr>
          <w:color w:val="231F20"/>
          <w:spacing w:val="-22"/>
          <w:w w:val="105"/>
        </w:rPr>
        <w:t> </w:t>
      </w:r>
      <w:r>
        <w:rPr>
          <w:color w:val="231F20"/>
          <w:w w:val="105"/>
        </w:rPr>
        <w:t>u</w:t>
      </w:r>
      <w:r>
        <w:rPr>
          <w:color w:val="231F20"/>
          <w:spacing w:val="-22"/>
          <w:w w:val="105"/>
        </w:rPr>
        <w:t> </w:t>
      </w:r>
      <w:r>
        <w:rPr>
          <w:color w:val="231F20"/>
          <w:w w:val="105"/>
        </w:rPr>
        <w:t>holísticos</w:t>
      </w:r>
      <w:r>
        <w:rPr>
          <w:color w:val="231F20"/>
          <w:spacing w:val="-22"/>
          <w:w w:val="105"/>
        </w:rPr>
        <w:t> </w:t>
      </w:r>
      <w:r>
        <w:rPr>
          <w:color w:val="231F20"/>
          <w:w w:val="105"/>
        </w:rPr>
        <w:t>en </w:t>
      </w:r>
      <w:r>
        <w:rPr>
          <w:color w:val="231F20"/>
          <w:spacing w:val="-2"/>
          <w:w w:val="105"/>
        </w:rPr>
        <w:t>los </w:t>
      </w:r>
      <w:r>
        <w:rPr>
          <w:color w:val="231F20"/>
          <w:spacing w:val="-7"/>
          <w:w w:val="105"/>
        </w:rPr>
        <w:t>pa </w:t>
      </w:r>
      <w:r>
        <w:rPr>
          <w:color w:val="231F20"/>
          <w:spacing w:val="-3"/>
          <w:w w:val="105"/>
        </w:rPr>
        <w:t>estaremos generando </w:t>
      </w:r>
      <w:r>
        <w:rPr>
          <w:color w:val="231F20"/>
          <w:w w:val="105"/>
        </w:rPr>
        <w:t>alumnos y </w:t>
      </w:r>
      <w:r>
        <w:rPr>
          <w:color w:val="231F20"/>
          <w:spacing w:val="-3"/>
          <w:w w:val="105"/>
        </w:rPr>
        <w:t>egresados </w:t>
      </w:r>
      <w:r>
        <w:rPr>
          <w:color w:val="231F20"/>
          <w:w w:val="105"/>
        </w:rPr>
        <w:t>con </w:t>
      </w:r>
      <w:r>
        <w:rPr>
          <w:color w:val="231F20"/>
          <w:spacing w:val="-2"/>
          <w:w w:val="105"/>
        </w:rPr>
        <w:t>una </w:t>
      </w:r>
      <w:r>
        <w:rPr>
          <w:color w:val="231F20"/>
          <w:spacing w:val="-3"/>
          <w:w w:val="105"/>
        </w:rPr>
        <w:t>gran</w:t>
      </w:r>
      <w:r>
        <w:rPr>
          <w:color w:val="231F20"/>
          <w:spacing w:val="-29"/>
          <w:w w:val="105"/>
        </w:rPr>
        <w:t> </w:t>
      </w:r>
      <w:r>
        <w:rPr>
          <w:color w:val="231F20"/>
          <w:spacing w:val="-3"/>
          <w:w w:val="105"/>
        </w:rPr>
        <w:t>percepción</w:t>
      </w:r>
      <w:r>
        <w:rPr>
          <w:color w:val="231F20"/>
          <w:spacing w:val="-29"/>
          <w:w w:val="105"/>
        </w:rPr>
        <w:t> </w:t>
      </w:r>
      <w:r>
        <w:rPr>
          <w:color w:val="231F20"/>
          <w:w w:val="105"/>
        </w:rPr>
        <w:t>social</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sostenibilidad</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w w:val="105"/>
        </w:rPr>
        <w:t>necesidad</w:t>
      </w:r>
      <w:r>
        <w:rPr>
          <w:color w:val="231F20"/>
          <w:spacing w:val="-29"/>
          <w:w w:val="105"/>
        </w:rPr>
        <w:t> </w:t>
      </w:r>
      <w:r>
        <w:rPr>
          <w:color w:val="231F20"/>
          <w:w w:val="105"/>
        </w:rPr>
        <w:t>de </w:t>
      </w:r>
      <w:r>
        <w:rPr>
          <w:color w:val="231F20"/>
          <w:spacing w:val="-3"/>
          <w:w w:val="105"/>
        </w:rPr>
        <w:t>desarrollar</w:t>
      </w:r>
      <w:r>
        <w:rPr>
          <w:color w:val="231F20"/>
          <w:spacing w:val="-24"/>
          <w:w w:val="105"/>
        </w:rPr>
        <w:t> </w:t>
      </w:r>
      <w:r>
        <w:rPr>
          <w:color w:val="231F20"/>
          <w:spacing w:val="-3"/>
          <w:w w:val="105"/>
        </w:rPr>
        <w:t>nuevas</w:t>
      </w:r>
      <w:r>
        <w:rPr>
          <w:color w:val="231F20"/>
          <w:spacing w:val="-24"/>
          <w:w w:val="105"/>
        </w:rPr>
        <w:t> </w:t>
      </w:r>
      <w:r>
        <w:rPr>
          <w:color w:val="231F20"/>
          <w:spacing w:val="-3"/>
          <w:w w:val="105"/>
        </w:rPr>
        <w:t>maneras</w:t>
      </w:r>
      <w:r>
        <w:rPr>
          <w:color w:val="231F20"/>
          <w:spacing w:val="-24"/>
          <w:w w:val="105"/>
        </w:rPr>
        <w:t> </w:t>
      </w:r>
      <w:r>
        <w:rPr>
          <w:color w:val="231F20"/>
          <w:spacing w:val="-3"/>
          <w:w w:val="105"/>
        </w:rPr>
        <w:t>para</w:t>
      </w:r>
      <w:r>
        <w:rPr>
          <w:color w:val="231F20"/>
          <w:spacing w:val="-24"/>
          <w:w w:val="105"/>
        </w:rPr>
        <w:t> </w:t>
      </w:r>
      <w:r>
        <w:rPr>
          <w:color w:val="231F20"/>
          <w:w w:val="105"/>
        </w:rPr>
        <w:t>satisfacer</w:t>
      </w:r>
      <w:r>
        <w:rPr>
          <w:color w:val="231F20"/>
          <w:spacing w:val="-24"/>
          <w:w w:val="105"/>
        </w:rPr>
        <w:t> </w:t>
      </w:r>
      <w:r>
        <w:rPr>
          <w:color w:val="231F20"/>
          <w:w w:val="105"/>
        </w:rPr>
        <w:t>las</w:t>
      </w:r>
      <w:r>
        <w:rPr>
          <w:color w:val="231F20"/>
          <w:spacing w:val="-24"/>
          <w:w w:val="105"/>
        </w:rPr>
        <w:t> </w:t>
      </w:r>
      <w:r>
        <w:rPr>
          <w:color w:val="231F20"/>
          <w:w w:val="105"/>
        </w:rPr>
        <w:t>necesidades </w:t>
      </w:r>
      <w:r>
        <w:rPr>
          <w:color w:val="231F20"/>
          <w:spacing w:val="-2"/>
          <w:w w:val="105"/>
        </w:rPr>
        <w:t>del</w:t>
      </w:r>
      <w:r>
        <w:rPr>
          <w:color w:val="231F20"/>
          <w:spacing w:val="-24"/>
          <w:w w:val="105"/>
        </w:rPr>
        <w:t> </w:t>
      </w:r>
      <w:r>
        <w:rPr>
          <w:color w:val="231F20"/>
          <w:w w:val="105"/>
        </w:rPr>
        <w:t>consumidor</w:t>
      </w:r>
      <w:r>
        <w:rPr>
          <w:color w:val="231F20"/>
          <w:spacing w:val="-24"/>
          <w:w w:val="105"/>
        </w:rPr>
        <w:t> </w:t>
      </w:r>
      <w:r>
        <w:rPr>
          <w:color w:val="231F20"/>
          <w:w w:val="105"/>
        </w:rPr>
        <w:t>de</w:t>
      </w:r>
      <w:r>
        <w:rPr>
          <w:color w:val="231F20"/>
          <w:spacing w:val="-24"/>
          <w:w w:val="105"/>
        </w:rPr>
        <w:t> </w:t>
      </w:r>
      <w:r>
        <w:rPr>
          <w:color w:val="231F20"/>
          <w:w w:val="105"/>
        </w:rPr>
        <w:t>una</w:t>
      </w:r>
      <w:r>
        <w:rPr>
          <w:color w:val="231F20"/>
          <w:spacing w:val="-24"/>
          <w:w w:val="105"/>
        </w:rPr>
        <w:t> </w:t>
      </w:r>
      <w:r>
        <w:rPr>
          <w:color w:val="231F20"/>
          <w:spacing w:val="-3"/>
          <w:w w:val="105"/>
        </w:rPr>
        <w:t>forma</w:t>
      </w:r>
      <w:r>
        <w:rPr>
          <w:color w:val="231F20"/>
          <w:spacing w:val="-24"/>
          <w:w w:val="105"/>
        </w:rPr>
        <w:t> </w:t>
      </w:r>
      <w:r>
        <w:rPr>
          <w:color w:val="231F20"/>
          <w:w w:val="105"/>
        </w:rPr>
        <w:t>menos</w:t>
      </w:r>
      <w:r>
        <w:rPr>
          <w:color w:val="231F20"/>
          <w:spacing w:val="-24"/>
          <w:w w:val="105"/>
        </w:rPr>
        <w:t> </w:t>
      </w:r>
      <w:r>
        <w:rPr>
          <w:color w:val="231F20"/>
          <w:spacing w:val="-3"/>
          <w:w w:val="105"/>
        </w:rPr>
        <w:t>intensiva</w:t>
      </w:r>
      <w:r>
        <w:rPr>
          <w:color w:val="231F20"/>
          <w:spacing w:val="-24"/>
          <w:w w:val="105"/>
        </w:rPr>
        <w:t> </w:t>
      </w:r>
      <w:r>
        <w:rPr>
          <w:color w:val="231F20"/>
          <w:w w:val="105"/>
        </w:rPr>
        <w:t>con</w:t>
      </w:r>
      <w:r>
        <w:rPr>
          <w:color w:val="231F20"/>
          <w:spacing w:val="-24"/>
          <w:w w:val="105"/>
        </w:rPr>
        <w:t> </w:t>
      </w:r>
      <w:r>
        <w:rPr>
          <w:color w:val="231F20"/>
          <w:spacing w:val="-3"/>
          <w:w w:val="105"/>
        </w:rPr>
        <w:t>respecto </w:t>
      </w:r>
      <w:r>
        <w:rPr>
          <w:color w:val="231F20"/>
          <w:w w:val="105"/>
        </w:rPr>
        <w:t>a</w:t>
      </w:r>
      <w:r>
        <w:rPr>
          <w:color w:val="231F20"/>
          <w:spacing w:val="-28"/>
          <w:w w:val="105"/>
        </w:rPr>
        <w:t> </w:t>
      </w:r>
      <w:r>
        <w:rPr>
          <w:color w:val="231F20"/>
          <w:spacing w:val="-2"/>
          <w:w w:val="105"/>
        </w:rPr>
        <w:t>los</w:t>
      </w:r>
      <w:r>
        <w:rPr>
          <w:color w:val="231F20"/>
          <w:spacing w:val="-28"/>
          <w:w w:val="105"/>
        </w:rPr>
        <w:t> </w:t>
      </w:r>
      <w:r>
        <w:rPr>
          <w:color w:val="231F20"/>
          <w:spacing w:val="-3"/>
          <w:w w:val="105"/>
        </w:rPr>
        <w:t>recursos.</w:t>
      </w:r>
    </w:p>
    <w:p>
      <w:pPr>
        <w:pStyle w:val="BodyText"/>
        <w:spacing w:before="7"/>
        <w:rPr>
          <w:sz w:val="25"/>
        </w:rPr>
      </w:pPr>
    </w:p>
    <w:p>
      <w:pPr>
        <w:pStyle w:val="BodyText"/>
        <w:spacing w:line="278" w:lineRule="auto"/>
        <w:ind w:left="110" w:right="891"/>
        <w:jc w:val="both"/>
      </w:pPr>
      <w:r>
        <w:rPr>
          <w:color w:val="231F20"/>
        </w:rPr>
        <w:t>El tema del diseño va más allá de cómo fabricar un pro- ducto ecológico, ahora el concepto también incluye cómo satisfacer las necesidades del consumidor de la mejor ma- nera, social, económica y ambientalmente en un ámbito sistemático. Se refiere, también, a estos tres elementos cla- ves de sostenibilidad como personas, planeta y ganancia: expectativas sociales y una distribución equitativa de valor en la cadena global de valor y la innovación deben trabajar dentro de la capacidad de carga de los ecosistemas.</w:t>
      </w:r>
    </w:p>
    <w:p>
      <w:pPr>
        <w:spacing w:after="0" w:line="278" w:lineRule="auto"/>
        <w:jc w:val="both"/>
        <w:sectPr>
          <w:headerReference w:type="even" r:id="rId318"/>
          <w:footerReference w:type="even" r:id="rId319"/>
          <w:pgSz w:w="7940" w:h="11910"/>
          <w:pgMar w:header="0" w:footer="737" w:top="1100" w:bottom="920" w:left="1080" w:right="240"/>
        </w:sectPr>
      </w:pPr>
    </w:p>
    <w:p>
      <w:pPr>
        <w:pStyle w:val="BodyText"/>
        <w:spacing w:before="4"/>
        <w:rPr>
          <w:rFonts w:ascii="Times New Roman"/>
          <w:sz w:val="17"/>
        </w:rPr>
      </w:pPr>
    </w:p>
    <w:p>
      <w:pPr>
        <w:spacing w:after="0"/>
        <w:rPr>
          <w:rFonts w:ascii="Times New Roman"/>
          <w:sz w:val="17"/>
        </w:rPr>
        <w:sectPr>
          <w:headerReference w:type="default" r:id="rId320"/>
          <w:footerReference w:type="default" r:id="rId321"/>
          <w:pgSz w:w="7940" w:h="11910"/>
          <w:pgMar w:header="0" w:footer="0" w:top="110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numPr>
          <w:ilvl w:val="0"/>
          <w:numId w:val="17"/>
        </w:numPr>
        <w:tabs>
          <w:tab w:pos="2591" w:val="left" w:leader="none"/>
        </w:tabs>
        <w:spacing w:line="288" w:lineRule="auto" w:before="204" w:after="0"/>
        <w:ind w:left="1380" w:right="996" w:firstLine="828"/>
        <w:jc w:val="right"/>
        <w:rPr>
          <w:color w:val="5E9147"/>
        </w:rPr>
      </w:pPr>
      <w:r>
        <w:rPr/>
        <w:pict>
          <v:line style="position:absolute;mso-position-horizontal-relative:page;mso-position-vertical-relative:paragraph;z-index:2560" from="339.907501pt,12.8881pt" to="339.907501pt,91.1351pt" stroked="true" strokeweight=".5pt" strokecolor="#231f20">
            <w10:wrap type="none"/>
          </v:line>
        </w:pict>
      </w:r>
      <w:r>
        <w:rPr>
          <w:color w:val="5E9147"/>
          <w:w w:val="105"/>
        </w:rPr>
        <w:t>Diseño</w:t>
      </w:r>
      <w:r>
        <w:rPr>
          <w:color w:val="5E9147"/>
          <w:spacing w:val="-65"/>
          <w:w w:val="105"/>
        </w:rPr>
        <w:t> </w:t>
      </w:r>
      <w:r>
        <w:rPr>
          <w:color w:val="5E9147"/>
          <w:w w:val="105"/>
        </w:rPr>
        <w:t>sostenible</w:t>
      </w:r>
      <w:r>
        <w:rPr>
          <w:color w:val="5E9147"/>
          <w:spacing w:val="-65"/>
          <w:w w:val="105"/>
        </w:rPr>
        <w:t> </w:t>
      </w:r>
      <w:r>
        <w:rPr>
          <w:color w:val="5E9147"/>
          <w:w w:val="105"/>
        </w:rPr>
        <w:t>y</w:t>
      </w:r>
      <w:r>
        <w:rPr>
          <w:color w:val="5E9147"/>
          <w:w w:val="108"/>
        </w:rPr>
        <w:t> </w:t>
      </w:r>
      <w:r>
        <w:rPr>
          <w:color w:val="5E9147"/>
        </w:rPr>
        <w:t>determinaciones</w:t>
      </w:r>
      <w:r>
        <w:rPr>
          <w:color w:val="5E9147"/>
          <w:spacing w:val="4"/>
        </w:rPr>
        <w:t> </w:t>
      </w:r>
      <w:r>
        <w:rPr>
          <w:color w:val="5E9147"/>
        </w:rPr>
        <w:t>culturales</w:t>
      </w:r>
      <w:r>
        <w:rPr>
          <w:color w:val="5E9147"/>
          <w:w w:val="100"/>
        </w:rPr>
        <w:t> </w:t>
      </w:r>
      <w:r>
        <w:rPr>
          <w:color w:val="5E9147"/>
          <w:w w:val="105"/>
        </w:rPr>
        <w:t>aplicados</w:t>
      </w:r>
      <w:r>
        <w:rPr>
          <w:color w:val="5E9147"/>
          <w:spacing w:val="-47"/>
          <w:w w:val="105"/>
        </w:rPr>
        <w:t> </w:t>
      </w:r>
      <w:r>
        <w:rPr>
          <w:color w:val="5E9147"/>
          <w:w w:val="105"/>
        </w:rPr>
        <w:t>a</w:t>
      </w:r>
      <w:r>
        <w:rPr>
          <w:color w:val="5E9147"/>
          <w:spacing w:val="-47"/>
          <w:w w:val="105"/>
        </w:rPr>
        <w:t> </w:t>
      </w:r>
      <w:r>
        <w:rPr>
          <w:color w:val="5E9147"/>
          <w:w w:val="105"/>
        </w:rPr>
        <w:t>la</w:t>
      </w:r>
      <w:r>
        <w:rPr>
          <w:color w:val="5E9147"/>
          <w:spacing w:val="-47"/>
          <w:w w:val="105"/>
        </w:rPr>
        <w:t> </w:t>
      </w:r>
      <w:r>
        <w:rPr>
          <w:color w:val="5E9147"/>
          <w:w w:val="105"/>
        </w:rPr>
        <w:t>banca</w:t>
      </w:r>
    </w:p>
    <w:p>
      <w:pPr>
        <w:spacing w:before="0"/>
        <w:ind w:left="778" w:right="996" w:firstLine="0"/>
        <w:jc w:val="right"/>
        <w:rPr>
          <w:rFonts w:ascii="Arial" w:hAnsi="Arial"/>
          <w:b/>
          <w:sz w:val="32"/>
        </w:rPr>
      </w:pPr>
      <w:r>
        <w:rPr>
          <w:rFonts w:ascii="Arial" w:hAnsi="Arial"/>
          <w:b/>
          <w:color w:val="5E9147"/>
          <w:sz w:val="32"/>
        </w:rPr>
        <w:t>en los espacios públicos</w:t>
      </w:r>
    </w:p>
    <w:p>
      <w:pPr>
        <w:pStyle w:val="BodyText"/>
        <w:spacing w:before="10"/>
        <w:rPr>
          <w:rFonts w:ascii="Arial"/>
          <w:b/>
          <w:sz w:val="14"/>
        </w:rPr>
      </w:pPr>
    </w:p>
    <w:p>
      <w:pPr>
        <w:spacing w:before="66"/>
        <w:ind w:left="3040" w:right="810" w:firstLine="0"/>
        <w:jc w:val="left"/>
        <w:rPr>
          <w:i/>
          <w:sz w:val="22"/>
        </w:rPr>
      </w:pPr>
      <w:r>
        <w:rPr>
          <w:i/>
          <w:color w:val="808285"/>
          <w:w w:val="105"/>
          <w:sz w:val="22"/>
        </w:rPr>
        <w:t>Sandra Alicia Utrilla Cobos</w:t>
      </w:r>
    </w:p>
    <w:p>
      <w:pPr>
        <w:pStyle w:val="BodyText"/>
        <w:rPr>
          <w:i/>
          <w:sz w:val="20"/>
        </w:rPr>
      </w:pPr>
    </w:p>
    <w:p>
      <w:pPr>
        <w:pStyle w:val="BodyText"/>
        <w:rPr>
          <w:i/>
          <w:sz w:val="20"/>
        </w:rPr>
      </w:pPr>
    </w:p>
    <w:p>
      <w:pPr>
        <w:pStyle w:val="BodyText"/>
        <w:rPr>
          <w:i/>
          <w:sz w:val="20"/>
        </w:rPr>
      </w:pPr>
    </w:p>
    <w:p>
      <w:pPr>
        <w:pStyle w:val="BodyText"/>
        <w:spacing w:before="5"/>
        <w:rPr>
          <w:i/>
          <w:sz w:val="21"/>
        </w:rPr>
      </w:pPr>
    </w:p>
    <w:p>
      <w:pPr>
        <w:spacing w:before="0"/>
        <w:ind w:left="2902" w:right="810" w:firstLine="0"/>
        <w:jc w:val="left"/>
        <w:rPr>
          <w:i/>
          <w:sz w:val="18"/>
        </w:rPr>
      </w:pPr>
      <w:r>
        <w:rPr>
          <w:i/>
          <w:color w:val="231F20"/>
          <w:sz w:val="18"/>
        </w:rPr>
        <w:t>En la globalización necesitamos tener</w:t>
      </w:r>
    </w:p>
    <w:p>
      <w:pPr>
        <w:spacing w:before="49"/>
        <w:ind w:left="4146" w:right="810" w:firstLine="0"/>
        <w:jc w:val="left"/>
        <w:rPr>
          <w:i/>
          <w:sz w:val="18"/>
        </w:rPr>
      </w:pPr>
      <w:r>
        <w:rPr>
          <w:i/>
          <w:color w:val="231F20"/>
          <w:sz w:val="18"/>
        </w:rPr>
        <w:t>raíces y alas a la vez.</w:t>
      </w:r>
    </w:p>
    <w:p>
      <w:pPr>
        <w:spacing w:before="49"/>
        <w:ind w:left="110" w:right="810" w:firstLine="4684"/>
        <w:jc w:val="left"/>
        <w:rPr>
          <w:sz w:val="18"/>
        </w:rPr>
      </w:pPr>
      <w:r>
        <w:rPr>
          <w:color w:val="231F20"/>
          <w:w w:val="105"/>
          <w:sz w:val="18"/>
        </w:rPr>
        <w:t>Ulrich Beck</w:t>
      </w:r>
    </w:p>
    <w:p>
      <w:pPr>
        <w:pStyle w:val="BodyText"/>
        <w:rPr>
          <w:sz w:val="18"/>
        </w:rPr>
      </w:pPr>
    </w:p>
    <w:p>
      <w:pPr>
        <w:pStyle w:val="BodyText"/>
        <w:rPr>
          <w:sz w:val="18"/>
        </w:rPr>
      </w:pPr>
    </w:p>
    <w:p>
      <w:pPr>
        <w:pStyle w:val="BodyText"/>
        <w:spacing w:before="9"/>
        <w:rPr>
          <w:sz w:val="14"/>
        </w:rPr>
      </w:pPr>
    </w:p>
    <w:p>
      <w:pPr>
        <w:pStyle w:val="BodyText"/>
        <w:spacing w:line="278" w:lineRule="auto" w:before="1"/>
        <w:ind w:left="110" w:right="882"/>
        <w:jc w:val="both"/>
      </w:pPr>
      <w:r>
        <w:rPr>
          <w:rFonts w:ascii="Arial" w:hAnsi="Arial"/>
          <w:b/>
          <w:color w:val="5E9147"/>
        </w:rPr>
        <w:t>La distribución </w:t>
      </w:r>
      <w:r>
        <w:rPr>
          <w:color w:val="231F20"/>
        </w:rPr>
        <w:t>poblacional urbana  hace  </w:t>
      </w:r>
      <w:r>
        <w:rPr>
          <w:color w:val="231F20"/>
          <w:spacing w:val="-3"/>
        </w:rPr>
        <w:t>volver  </w:t>
      </w:r>
      <w:r>
        <w:rPr>
          <w:color w:val="231F20"/>
        </w:rPr>
        <w:t>los  ojos  a las ciudades, para analizar muchos de los problemas que experimentamos, los cuales pueden tener su origen en los ambientes urbanos. Las ciudades, en términos ecológicos, pueden ser consideradas sistemas complejos y abiertos. De acuerdo con Rolando García, el complejo cognoscitivo con- sistirá en hacer “un recorte” de los datos concernientes a la actividad humana, que permita caracterizar esa “totalidad </w:t>
      </w:r>
      <w:r>
        <w:rPr>
          <w:color w:val="231F20"/>
          <w:spacing w:val="-3"/>
        </w:rPr>
        <w:t>relativa”, </w:t>
      </w:r>
      <w:r>
        <w:rPr>
          <w:color w:val="231F20"/>
        </w:rPr>
        <w:t>además deberá incluir comportamientos, situa- ciones, ecosistemas y actividades que son socialmente con- siderados; el conjunto de componentes de esa totalidad es sumamente  heterogéneo  (García, 2000:  39-40). El </w:t>
      </w:r>
      <w:r>
        <w:rPr>
          <w:color w:val="231F20"/>
          <w:spacing w:val="4"/>
        </w:rPr>
        <w:t> </w:t>
      </w:r>
      <w:r>
        <w:rPr>
          <w:color w:val="231F20"/>
        </w:rPr>
        <w:t>conoci-</w:t>
      </w:r>
    </w:p>
    <w:p>
      <w:pPr>
        <w:spacing w:after="0" w:line="278" w:lineRule="auto"/>
        <w:jc w:val="both"/>
        <w:sectPr>
          <w:headerReference w:type="default" r:id="rId322"/>
          <w:footerReference w:type="default" r:id="rId323"/>
          <w:footerReference w:type="even" r:id="rId324"/>
          <w:pgSz w:w="7940" w:h="11910"/>
          <w:pgMar w:header="0" w:footer="737" w:top="1100" w:bottom="920" w:left="1080" w:right="240"/>
          <w:pgNumType w:start="155"/>
        </w:sectPr>
      </w:pPr>
    </w:p>
    <w:p>
      <w:pPr>
        <w:pStyle w:val="BodyText"/>
        <w:spacing w:line="278" w:lineRule="auto" w:before="119"/>
        <w:ind w:left="893" w:right="108"/>
        <w:jc w:val="both"/>
      </w:pPr>
      <w:r>
        <w:rPr>
          <w:color w:val="231F20"/>
        </w:rPr>
        <w:t>miento de la sociedad para ir identificándola y construir el complejo cognoscitivo se va identificando  en:</w:t>
      </w:r>
    </w:p>
    <w:p>
      <w:pPr>
        <w:pStyle w:val="BodyText"/>
        <w:spacing w:before="7"/>
        <w:rPr>
          <w:sz w:val="25"/>
        </w:rPr>
      </w:pPr>
    </w:p>
    <w:p>
      <w:pPr>
        <w:pStyle w:val="ListParagraph"/>
        <w:numPr>
          <w:ilvl w:val="0"/>
          <w:numId w:val="19"/>
        </w:numPr>
        <w:tabs>
          <w:tab w:pos="1194" w:val="left" w:leader="none"/>
        </w:tabs>
        <w:spacing w:line="278" w:lineRule="auto" w:before="0" w:after="0"/>
        <w:ind w:left="1193" w:right="108" w:hanging="280"/>
        <w:jc w:val="both"/>
        <w:rPr>
          <w:sz w:val="22"/>
        </w:rPr>
      </w:pPr>
      <w:r>
        <w:rPr>
          <w:color w:val="231F20"/>
          <w:sz w:val="22"/>
        </w:rPr>
        <w:t>Sistemas de relaciones cambiantes; esto es, el estudio complejo debe tratarse como procesos, pues la sociedad no es</w:t>
      </w:r>
      <w:r>
        <w:rPr>
          <w:color w:val="231F20"/>
          <w:spacing w:val="29"/>
          <w:sz w:val="22"/>
        </w:rPr>
        <w:t> </w:t>
      </w:r>
      <w:r>
        <w:rPr>
          <w:color w:val="231F20"/>
          <w:sz w:val="22"/>
        </w:rPr>
        <w:t>estática.</w:t>
      </w:r>
    </w:p>
    <w:p>
      <w:pPr>
        <w:pStyle w:val="ListParagraph"/>
        <w:numPr>
          <w:ilvl w:val="0"/>
          <w:numId w:val="19"/>
        </w:numPr>
        <w:tabs>
          <w:tab w:pos="1194" w:val="left" w:leader="none"/>
        </w:tabs>
        <w:spacing w:line="278" w:lineRule="auto" w:before="0" w:after="0"/>
        <w:ind w:left="1193" w:right="108" w:hanging="280"/>
        <w:jc w:val="both"/>
        <w:rPr>
          <w:sz w:val="22"/>
        </w:rPr>
      </w:pPr>
      <w:r>
        <w:rPr>
          <w:color w:val="231F20"/>
          <w:sz w:val="22"/>
        </w:rPr>
        <w:t>Definir el contexto social, que </w:t>
      </w:r>
      <w:r>
        <w:rPr>
          <w:color w:val="231F20"/>
          <w:spacing w:val="-3"/>
          <w:sz w:val="22"/>
        </w:rPr>
        <w:t>ya </w:t>
      </w:r>
      <w:r>
        <w:rPr>
          <w:color w:val="231F20"/>
          <w:sz w:val="22"/>
        </w:rPr>
        <w:t>está cultural e histó- ricamente determinado, por lo que </w:t>
      </w:r>
      <w:r>
        <w:rPr>
          <w:color w:val="231F20"/>
          <w:spacing w:val="-3"/>
          <w:sz w:val="22"/>
        </w:rPr>
        <w:t>hay  </w:t>
      </w:r>
      <w:r>
        <w:rPr>
          <w:color w:val="231F20"/>
          <w:sz w:val="22"/>
        </w:rPr>
        <w:t>que establecer  el grado de variabilidad histórico-cultural, así como sus características</w:t>
      </w:r>
      <w:r>
        <w:rPr>
          <w:color w:val="231F20"/>
          <w:spacing w:val="-8"/>
          <w:sz w:val="22"/>
        </w:rPr>
        <w:t> </w:t>
      </w:r>
      <w:r>
        <w:rPr>
          <w:color w:val="231F20"/>
          <w:sz w:val="22"/>
        </w:rPr>
        <w:t>evolutivas.</w:t>
      </w:r>
    </w:p>
    <w:p>
      <w:pPr>
        <w:pStyle w:val="ListParagraph"/>
        <w:numPr>
          <w:ilvl w:val="0"/>
          <w:numId w:val="19"/>
        </w:numPr>
        <w:tabs>
          <w:tab w:pos="1194" w:val="left" w:leader="none"/>
        </w:tabs>
        <w:spacing w:line="278" w:lineRule="auto" w:before="0" w:after="0"/>
        <w:ind w:left="1193" w:right="109" w:hanging="280"/>
        <w:jc w:val="both"/>
        <w:rPr>
          <w:sz w:val="22"/>
        </w:rPr>
      </w:pPr>
      <w:r>
        <w:rPr>
          <w:color w:val="231F20"/>
          <w:sz w:val="22"/>
        </w:rPr>
        <w:t>El análisis por cortes </w:t>
      </w:r>
      <w:r>
        <w:rPr>
          <w:color w:val="231F20"/>
          <w:spacing w:val="-3"/>
          <w:sz w:val="22"/>
        </w:rPr>
        <w:t>temporales </w:t>
      </w:r>
      <w:r>
        <w:rPr>
          <w:color w:val="231F20"/>
          <w:sz w:val="22"/>
        </w:rPr>
        <w:t>se </w:t>
      </w:r>
      <w:r>
        <w:rPr>
          <w:color w:val="231F20"/>
          <w:spacing w:val="-3"/>
          <w:sz w:val="22"/>
        </w:rPr>
        <w:t>vuelve </w:t>
      </w:r>
      <w:r>
        <w:rPr>
          <w:color w:val="231F20"/>
          <w:sz w:val="22"/>
        </w:rPr>
        <w:t>importante si se</w:t>
      </w:r>
      <w:r>
        <w:rPr>
          <w:color w:val="231F20"/>
          <w:spacing w:val="-9"/>
          <w:sz w:val="22"/>
        </w:rPr>
        <w:t> </w:t>
      </w:r>
      <w:r>
        <w:rPr>
          <w:color w:val="231F20"/>
          <w:sz w:val="22"/>
        </w:rPr>
        <w:t>tiene</w:t>
      </w:r>
      <w:r>
        <w:rPr>
          <w:color w:val="231F20"/>
          <w:spacing w:val="-9"/>
          <w:sz w:val="22"/>
        </w:rPr>
        <w:t> </w:t>
      </w:r>
      <w:r>
        <w:rPr>
          <w:color w:val="231F20"/>
          <w:sz w:val="22"/>
        </w:rPr>
        <w:t>en</w:t>
      </w:r>
      <w:r>
        <w:rPr>
          <w:color w:val="231F20"/>
          <w:spacing w:val="-9"/>
          <w:sz w:val="22"/>
        </w:rPr>
        <w:t> </w:t>
      </w:r>
      <w:r>
        <w:rPr>
          <w:color w:val="231F20"/>
          <w:sz w:val="22"/>
        </w:rPr>
        <w:t>cuenta</w:t>
      </w:r>
      <w:r>
        <w:rPr>
          <w:color w:val="231F20"/>
          <w:spacing w:val="-9"/>
          <w:sz w:val="22"/>
        </w:rPr>
        <w:t> </w:t>
      </w:r>
      <w:r>
        <w:rPr>
          <w:color w:val="231F20"/>
          <w:sz w:val="22"/>
        </w:rPr>
        <w:t>la</w:t>
      </w:r>
      <w:r>
        <w:rPr>
          <w:color w:val="231F20"/>
          <w:spacing w:val="-9"/>
          <w:sz w:val="22"/>
        </w:rPr>
        <w:t> </w:t>
      </w:r>
      <w:r>
        <w:rPr>
          <w:color w:val="231F20"/>
          <w:sz w:val="22"/>
        </w:rPr>
        <w:t>diversidad</w:t>
      </w:r>
      <w:r>
        <w:rPr>
          <w:color w:val="231F20"/>
          <w:spacing w:val="-9"/>
          <w:sz w:val="22"/>
        </w:rPr>
        <w:t> </w:t>
      </w:r>
      <w:r>
        <w:rPr>
          <w:color w:val="231F20"/>
          <w:sz w:val="22"/>
        </w:rPr>
        <w:t>de</w:t>
      </w:r>
      <w:r>
        <w:rPr>
          <w:color w:val="231F20"/>
          <w:spacing w:val="-9"/>
          <w:sz w:val="22"/>
        </w:rPr>
        <w:t> </w:t>
      </w:r>
      <w:r>
        <w:rPr>
          <w:color w:val="231F20"/>
          <w:spacing w:val="-3"/>
          <w:sz w:val="22"/>
        </w:rPr>
        <w:t>contextos</w:t>
      </w:r>
      <w:r>
        <w:rPr>
          <w:color w:val="231F20"/>
          <w:spacing w:val="-9"/>
          <w:sz w:val="22"/>
        </w:rPr>
        <w:t> </w:t>
      </w:r>
      <w:r>
        <w:rPr>
          <w:color w:val="231F20"/>
          <w:sz w:val="22"/>
        </w:rPr>
        <w:t>en</w:t>
      </w:r>
      <w:r>
        <w:rPr>
          <w:color w:val="231F20"/>
          <w:spacing w:val="-9"/>
          <w:sz w:val="22"/>
        </w:rPr>
        <w:t> </w:t>
      </w:r>
      <w:r>
        <w:rPr>
          <w:color w:val="231F20"/>
          <w:spacing w:val="-2"/>
          <w:sz w:val="22"/>
        </w:rPr>
        <w:t>los</w:t>
      </w:r>
      <w:r>
        <w:rPr>
          <w:color w:val="231F20"/>
          <w:spacing w:val="-9"/>
          <w:sz w:val="22"/>
        </w:rPr>
        <w:t> </w:t>
      </w:r>
      <w:r>
        <w:rPr>
          <w:color w:val="231F20"/>
          <w:spacing w:val="-3"/>
          <w:sz w:val="22"/>
        </w:rPr>
        <w:t>cuales </w:t>
      </w:r>
      <w:r>
        <w:rPr>
          <w:color w:val="231F20"/>
          <w:sz w:val="22"/>
        </w:rPr>
        <w:t>se </w:t>
      </w:r>
      <w:r>
        <w:rPr>
          <w:color w:val="231F20"/>
          <w:spacing w:val="-3"/>
          <w:sz w:val="22"/>
        </w:rPr>
        <w:t>desarrollan </w:t>
      </w:r>
      <w:r>
        <w:rPr>
          <w:color w:val="231F20"/>
          <w:sz w:val="22"/>
        </w:rPr>
        <w:t>las actividades, </w:t>
      </w:r>
      <w:r>
        <w:rPr>
          <w:color w:val="231F20"/>
          <w:spacing w:val="-3"/>
          <w:sz w:val="22"/>
        </w:rPr>
        <w:t>diversas </w:t>
      </w:r>
      <w:r>
        <w:rPr>
          <w:color w:val="231F20"/>
          <w:sz w:val="22"/>
        </w:rPr>
        <w:t>edades, distintas </w:t>
      </w:r>
      <w:r>
        <w:rPr>
          <w:color w:val="231F20"/>
          <w:spacing w:val="-3"/>
          <w:sz w:val="22"/>
        </w:rPr>
        <w:t>culturas, diversas  </w:t>
      </w:r>
      <w:r>
        <w:rPr>
          <w:color w:val="231F20"/>
          <w:sz w:val="22"/>
        </w:rPr>
        <w:t>actividades  </w:t>
      </w:r>
      <w:r>
        <w:rPr>
          <w:color w:val="231F20"/>
          <w:spacing w:val="-3"/>
          <w:sz w:val="22"/>
        </w:rPr>
        <w:t>(García, </w:t>
      </w:r>
      <w:r>
        <w:rPr>
          <w:color w:val="231F20"/>
          <w:sz w:val="22"/>
        </w:rPr>
        <w:t>2000: </w:t>
      </w:r>
      <w:r>
        <w:rPr>
          <w:color w:val="231F20"/>
          <w:spacing w:val="9"/>
          <w:sz w:val="22"/>
        </w:rPr>
        <w:t> </w:t>
      </w:r>
      <w:r>
        <w:rPr>
          <w:color w:val="231F20"/>
          <w:sz w:val="22"/>
        </w:rPr>
        <w:t>40-41).</w:t>
      </w:r>
    </w:p>
    <w:p>
      <w:pPr>
        <w:pStyle w:val="BodyText"/>
        <w:spacing w:before="7"/>
        <w:rPr>
          <w:sz w:val="25"/>
        </w:rPr>
      </w:pPr>
    </w:p>
    <w:p>
      <w:pPr>
        <w:pStyle w:val="BodyText"/>
        <w:spacing w:line="278" w:lineRule="auto"/>
        <w:ind w:left="893" w:right="108"/>
        <w:jc w:val="both"/>
      </w:pPr>
      <w:r>
        <w:rPr>
          <w:color w:val="231F20"/>
        </w:rPr>
        <w:t>A pesar de las dificultades de un sistema complejo, se orde- na el análisis de dos principios, donde “todo interactúa con todo”  (García, 2000:  69). Estos  principios son:</w:t>
      </w:r>
    </w:p>
    <w:p>
      <w:pPr>
        <w:pStyle w:val="BodyText"/>
        <w:spacing w:before="7"/>
        <w:rPr>
          <w:sz w:val="25"/>
        </w:rPr>
      </w:pPr>
    </w:p>
    <w:p>
      <w:pPr>
        <w:pStyle w:val="ListParagraph"/>
        <w:numPr>
          <w:ilvl w:val="0"/>
          <w:numId w:val="20"/>
        </w:numPr>
        <w:tabs>
          <w:tab w:pos="1194" w:val="left" w:leader="none"/>
        </w:tabs>
        <w:spacing w:line="278" w:lineRule="auto" w:before="0" w:after="0"/>
        <w:ind w:left="1193" w:right="108" w:hanging="280"/>
        <w:jc w:val="both"/>
        <w:rPr>
          <w:sz w:val="22"/>
        </w:rPr>
      </w:pPr>
      <w:r>
        <w:rPr>
          <w:color w:val="231F20"/>
          <w:w w:val="105"/>
          <w:sz w:val="22"/>
        </w:rPr>
        <w:t>Principios</w:t>
      </w:r>
      <w:r>
        <w:rPr>
          <w:color w:val="231F20"/>
          <w:spacing w:val="-17"/>
          <w:w w:val="105"/>
          <w:sz w:val="22"/>
        </w:rPr>
        <w:t> </w:t>
      </w:r>
      <w:r>
        <w:rPr>
          <w:color w:val="231F20"/>
          <w:w w:val="105"/>
          <w:sz w:val="22"/>
        </w:rPr>
        <w:t>de</w:t>
      </w:r>
      <w:r>
        <w:rPr>
          <w:color w:val="231F20"/>
          <w:spacing w:val="-17"/>
          <w:w w:val="105"/>
          <w:sz w:val="22"/>
        </w:rPr>
        <w:t> </w:t>
      </w:r>
      <w:r>
        <w:rPr>
          <w:color w:val="231F20"/>
          <w:w w:val="105"/>
          <w:sz w:val="22"/>
        </w:rPr>
        <w:t>organización.</w:t>
      </w:r>
      <w:r>
        <w:rPr>
          <w:color w:val="231F20"/>
          <w:spacing w:val="-22"/>
          <w:w w:val="105"/>
          <w:sz w:val="22"/>
        </w:rPr>
        <w:t> </w:t>
      </w:r>
      <w:r>
        <w:rPr>
          <w:color w:val="231F20"/>
          <w:w w:val="105"/>
          <w:sz w:val="22"/>
        </w:rPr>
        <w:t>Datos,</w:t>
      </w:r>
      <w:r>
        <w:rPr>
          <w:color w:val="231F20"/>
          <w:spacing w:val="-22"/>
          <w:w w:val="105"/>
          <w:sz w:val="22"/>
        </w:rPr>
        <w:t> </w:t>
      </w:r>
      <w:r>
        <w:rPr>
          <w:color w:val="231F20"/>
          <w:w w:val="105"/>
          <w:sz w:val="22"/>
        </w:rPr>
        <w:t>observables</w:t>
      </w:r>
      <w:r>
        <w:rPr>
          <w:color w:val="231F20"/>
          <w:spacing w:val="-17"/>
          <w:w w:val="105"/>
          <w:sz w:val="22"/>
        </w:rPr>
        <w:t> </w:t>
      </w:r>
      <w:r>
        <w:rPr>
          <w:color w:val="231F20"/>
          <w:w w:val="105"/>
          <w:sz w:val="22"/>
        </w:rPr>
        <w:t>y</w:t>
      </w:r>
      <w:r>
        <w:rPr>
          <w:color w:val="231F20"/>
          <w:spacing w:val="-17"/>
          <w:w w:val="105"/>
          <w:sz w:val="22"/>
        </w:rPr>
        <w:t> </w:t>
      </w:r>
      <w:r>
        <w:rPr>
          <w:color w:val="231F20"/>
          <w:w w:val="105"/>
          <w:sz w:val="22"/>
        </w:rPr>
        <w:t>proce- sos. Estratificación, interacción entre niveles, articula- ción interna (García, 2000:</w:t>
      </w:r>
      <w:r>
        <w:rPr>
          <w:color w:val="231F20"/>
          <w:spacing w:val="31"/>
          <w:w w:val="105"/>
          <w:sz w:val="22"/>
        </w:rPr>
        <w:t> </w:t>
      </w:r>
      <w:r>
        <w:rPr>
          <w:color w:val="231F20"/>
          <w:w w:val="105"/>
          <w:sz w:val="22"/>
        </w:rPr>
        <w:t>74-76).</w:t>
      </w:r>
    </w:p>
    <w:p>
      <w:pPr>
        <w:pStyle w:val="ListParagraph"/>
        <w:numPr>
          <w:ilvl w:val="0"/>
          <w:numId w:val="20"/>
        </w:numPr>
        <w:tabs>
          <w:tab w:pos="1194" w:val="left" w:leader="none"/>
        </w:tabs>
        <w:spacing w:line="278" w:lineRule="auto" w:before="1" w:after="0"/>
        <w:ind w:left="1193" w:right="107" w:hanging="280"/>
        <w:jc w:val="both"/>
        <w:rPr>
          <w:sz w:val="22"/>
        </w:rPr>
      </w:pPr>
      <w:r>
        <w:rPr>
          <w:color w:val="231F20"/>
          <w:sz w:val="22"/>
        </w:rPr>
        <w:t>Principios de evolución. Los sistemas complejos sufren transformaciones a lo largo del tiempo, que son propios de los sistemas abiertos; dicha evolución se produce por una sucesión de desequilibrios y reorganizaciones, fluc- túan permanentemente bajo la influencia de elementos que quedaron “fuera del </w:t>
      </w:r>
      <w:r>
        <w:rPr>
          <w:color w:val="231F20"/>
          <w:spacing w:val="31"/>
          <w:sz w:val="22"/>
        </w:rPr>
        <w:t> </w:t>
      </w:r>
      <w:r>
        <w:rPr>
          <w:color w:val="231F20"/>
          <w:sz w:val="22"/>
        </w:rPr>
        <w:t>sistema”.</w:t>
      </w:r>
    </w:p>
    <w:p>
      <w:pPr>
        <w:spacing w:after="0" w:line="278" w:lineRule="auto"/>
        <w:jc w:val="both"/>
        <w:rPr>
          <w:sz w:val="22"/>
        </w:rPr>
        <w:sectPr>
          <w:headerReference w:type="default" r:id="rId325"/>
          <w:pgSz w:w="7940" w:h="11910"/>
          <w:pgMar w:header="0" w:footer="737" w:top="1100" w:bottom="920" w:left="240" w:right="1080"/>
        </w:sectPr>
      </w:pPr>
    </w:p>
    <w:p>
      <w:pPr>
        <w:pStyle w:val="BodyText"/>
        <w:spacing w:line="278" w:lineRule="auto" w:before="119"/>
        <w:ind w:left="130" w:right="882"/>
        <w:jc w:val="both"/>
      </w:pPr>
      <w:r>
        <w:rPr>
          <w:color w:val="231F20"/>
        </w:rPr>
        <w:t>La estructura y el contenido de la Agenda 211 del progra- ma de la Organización de las Naciones Unidas (onu) para    el desarrollo sostenible en lo general están tratados en 40 capítulos organizados en un preámbulo y cuatro secciones; para fines de este bloque nos situamos en la sección III. </w:t>
      </w:r>
      <w:r>
        <w:rPr>
          <w:i/>
          <w:color w:val="231F20"/>
        </w:rPr>
        <w:t>Fortalecimiento del papel de los grupos principales</w:t>
      </w:r>
      <w:r>
        <w:rPr>
          <w:color w:val="231F20"/>
        </w:rPr>
        <w:t>, punto</w:t>
      </w:r>
      <w:r>
        <w:rPr>
          <w:color w:val="231F20"/>
          <w:spacing w:val="-32"/>
        </w:rPr>
        <w:t> </w:t>
      </w:r>
      <w:r>
        <w:rPr>
          <w:color w:val="231F20"/>
        </w:rPr>
        <w:t>31</w:t>
      </w:r>
      <w:r>
        <w:rPr>
          <w:i/>
          <w:color w:val="231F20"/>
        </w:rPr>
        <w:t>. </w:t>
      </w:r>
      <w:r>
        <w:rPr>
          <w:i/>
          <w:color w:val="231F20"/>
        </w:rPr>
        <w:t>La comunidad científica y tecnológica, </w:t>
      </w:r>
      <w:r>
        <w:rPr>
          <w:color w:val="231F20"/>
        </w:rPr>
        <w:t>así como sección </w:t>
      </w:r>
      <w:r>
        <w:rPr>
          <w:color w:val="231F20"/>
          <w:spacing w:val="-4"/>
        </w:rPr>
        <w:t>IV. </w:t>
      </w:r>
      <w:r>
        <w:rPr>
          <w:i/>
          <w:color w:val="231F20"/>
        </w:rPr>
        <w:t>Medios de ejecución</w:t>
      </w:r>
      <w:r>
        <w:rPr>
          <w:color w:val="231F20"/>
        </w:rPr>
        <w:t>, en su punto 35. </w:t>
      </w:r>
      <w:r>
        <w:rPr>
          <w:i/>
          <w:color w:val="231F20"/>
        </w:rPr>
        <w:t>La ciencia para el de- </w:t>
      </w:r>
      <w:r>
        <w:rPr>
          <w:i/>
          <w:color w:val="231F20"/>
        </w:rPr>
        <w:t>sarrollo sostenible </w:t>
      </w:r>
      <w:r>
        <w:rPr>
          <w:color w:val="231F20"/>
        </w:rPr>
        <w:t>(Agenda 21). La intención es exponer la investigación sobre el diseño ecológico y el desarrollo histó- rico del mobiliario urbano, en específico, el asiento público, para concientizar a diseñadores y estudiantes del diseño, respecto a la importancia de reconocer los principios del desarrollo sostenible basados también en conceptos socio- lógicos, antropológicos y los avances</w:t>
      </w:r>
      <w:r>
        <w:rPr>
          <w:color w:val="231F20"/>
          <w:spacing w:val="40"/>
        </w:rPr>
        <w:t> </w:t>
      </w:r>
      <w:r>
        <w:rPr>
          <w:color w:val="231F20"/>
        </w:rPr>
        <w:t>actuales.</w:t>
      </w:r>
    </w:p>
    <w:p>
      <w:pPr>
        <w:pStyle w:val="BodyText"/>
      </w:pPr>
    </w:p>
    <w:p>
      <w:pPr>
        <w:pStyle w:val="BodyText"/>
        <w:spacing w:before="2"/>
        <w:rPr>
          <w:sz w:val="28"/>
        </w:rPr>
      </w:pPr>
    </w:p>
    <w:p>
      <w:pPr>
        <w:pStyle w:val="BodyText"/>
        <w:ind w:left="130"/>
        <w:jc w:val="both"/>
        <w:rPr>
          <w:rFonts w:ascii="Verdana" w:hAnsi="Verdana"/>
        </w:rPr>
      </w:pPr>
      <w:r>
        <w:rPr>
          <w:rFonts w:ascii="Verdana" w:hAnsi="Verdana"/>
          <w:color w:val="231F20"/>
          <w:w w:val="95"/>
        </w:rPr>
        <w:t>EL DISEÑO ECOLÓGICO</w:t>
      </w:r>
    </w:p>
    <w:p>
      <w:pPr>
        <w:pStyle w:val="BodyText"/>
        <w:spacing w:before="4"/>
        <w:rPr>
          <w:rFonts w:ascii="Verdana"/>
          <w:sz w:val="28"/>
        </w:rPr>
      </w:pPr>
    </w:p>
    <w:p>
      <w:pPr>
        <w:pStyle w:val="BodyText"/>
        <w:spacing w:line="278" w:lineRule="auto"/>
        <w:ind w:left="130" w:right="882"/>
        <w:jc w:val="both"/>
      </w:pPr>
      <w:r>
        <w:rPr/>
        <w:pict>
          <v:line style="position:absolute;mso-position-horizontal-relative:page;mso-position-vertical-relative:paragraph;z-index:2584;mso-wrap-distance-left:0;mso-wrap-distance-right:0" from="59.196899pt,141.125046pt" to="87.542899pt,141.125046pt" stroked="true" strokeweight=".5pt" strokecolor="#231f20">
            <w10:wrap type="topAndBottom"/>
          </v:line>
        </w:pict>
      </w:r>
      <w:r>
        <w:rPr>
          <w:color w:val="231F20"/>
        </w:rPr>
        <w:t>Por diseño ecológico o ecodiseño se entiende la incorpora- ción sistemática de aspectos medioambientales en el diseño de los productos, a objeto de reducir su eventual impacto negativo en el medio ambiente a lo largo de todo su ciclo de vida, a la adquisición de materias primas, producción de los componentes, ensamblaje del producto, distribución, venta, uso, reparación, reutilización, desecho, además todos los transportes (Comisarenco, 2006: 174-175). Continuando con esta autora, el diseño ecologista trata de minimizar el</w:t>
      </w:r>
    </w:p>
    <w:p>
      <w:pPr>
        <w:spacing w:line="264" w:lineRule="auto" w:before="57"/>
        <w:ind w:left="247" w:right="887" w:hanging="120"/>
        <w:jc w:val="both"/>
        <w:rPr>
          <w:sz w:val="17"/>
        </w:rPr>
      </w:pPr>
      <w:r>
        <w:rPr>
          <w:color w:val="231F20"/>
          <w:sz w:val="17"/>
        </w:rPr>
        <w:t>1</w:t>
      </w:r>
      <w:r>
        <w:rPr>
          <w:color w:val="231F20"/>
          <w:spacing w:val="-4"/>
          <w:sz w:val="17"/>
        </w:rPr>
        <w:t> </w:t>
      </w:r>
      <w:r>
        <w:rPr>
          <w:color w:val="231F20"/>
          <w:sz w:val="17"/>
        </w:rPr>
        <w:t>Agenda</w:t>
      </w:r>
      <w:r>
        <w:rPr>
          <w:color w:val="231F20"/>
          <w:spacing w:val="-4"/>
          <w:sz w:val="17"/>
        </w:rPr>
        <w:t> </w:t>
      </w:r>
      <w:r>
        <w:rPr>
          <w:color w:val="231F20"/>
          <w:sz w:val="17"/>
        </w:rPr>
        <w:t>es</w:t>
      </w:r>
      <w:r>
        <w:rPr>
          <w:color w:val="231F20"/>
          <w:spacing w:val="-4"/>
          <w:sz w:val="17"/>
        </w:rPr>
        <w:t> </w:t>
      </w:r>
      <w:r>
        <w:rPr>
          <w:color w:val="231F20"/>
          <w:sz w:val="17"/>
        </w:rPr>
        <w:t>un</w:t>
      </w:r>
      <w:r>
        <w:rPr>
          <w:color w:val="231F20"/>
          <w:spacing w:val="-4"/>
          <w:sz w:val="17"/>
        </w:rPr>
        <w:t> </w:t>
      </w:r>
      <w:r>
        <w:rPr>
          <w:color w:val="231F20"/>
          <w:sz w:val="17"/>
        </w:rPr>
        <w:t>alista</w:t>
      </w:r>
      <w:r>
        <w:rPr>
          <w:color w:val="231F20"/>
          <w:spacing w:val="-4"/>
          <w:sz w:val="17"/>
        </w:rPr>
        <w:t> </w:t>
      </w:r>
      <w:r>
        <w:rPr>
          <w:color w:val="231F20"/>
          <w:sz w:val="17"/>
        </w:rPr>
        <w:t>detallada</w:t>
      </w:r>
      <w:r>
        <w:rPr>
          <w:color w:val="231F20"/>
          <w:spacing w:val="-4"/>
          <w:sz w:val="17"/>
        </w:rPr>
        <w:t> </w:t>
      </w:r>
      <w:r>
        <w:rPr>
          <w:color w:val="231F20"/>
          <w:sz w:val="17"/>
        </w:rPr>
        <w:t>de</w:t>
      </w:r>
      <w:r>
        <w:rPr>
          <w:color w:val="231F20"/>
          <w:spacing w:val="-4"/>
          <w:sz w:val="17"/>
        </w:rPr>
        <w:t> </w:t>
      </w:r>
      <w:r>
        <w:rPr>
          <w:color w:val="231F20"/>
          <w:sz w:val="17"/>
        </w:rPr>
        <w:t>asuntos</w:t>
      </w:r>
      <w:r>
        <w:rPr>
          <w:color w:val="231F20"/>
          <w:spacing w:val="-4"/>
          <w:sz w:val="17"/>
        </w:rPr>
        <w:t> </w:t>
      </w:r>
      <w:r>
        <w:rPr>
          <w:color w:val="231F20"/>
          <w:sz w:val="17"/>
        </w:rPr>
        <w:t>que</w:t>
      </w:r>
      <w:r>
        <w:rPr>
          <w:color w:val="231F20"/>
          <w:spacing w:val="-4"/>
          <w:sz w:val="17"/>
        </w:rPr>
        <w:t> </w:t>
      </w:r>
      <w:r>
        <w:rPr>
          <w:color w:val="231F20"/>
          <w:sz w:val="17"/>
        </w:rPr>
        <w:t>requieren</w:t>
      </w:r>
      <w:r>
        <w:rPr>
          <w:color w:val="231F20"/>
          <w:spacing w:val="-4"/>
          <w:sz w:val="17"/>
        </w:rPr>
        <w:t> </w:t>
      </w:r>
      <w:r>
        <w:rPr>
          <w:color w:val="231F20"/>
          <w:sz w:val="17"/>
        </w:rPr>
        <w:t>atención,</w:t>
      </w:r>
      <w:r>
        <w:rPr>
          <w:color w:val="231F20"/>
          <w:spacing w:val="-10"/>
          <w:sz w:val="17"/>
        </w:rPr>
        <w:t> </w:t>
      </w:r>
      <w:r>
        <w:rPr>
          <w:color w:val="231F20"/>
          <w:sz w:val="17"/>
        </w:rPr>
        <w:t>organizada cronológicamente; 21 hace referencia al siglo xxi, http//www.formaselect. com/areas-formativas/pdf/la-agenda-21.pdf, consulta </w:t>
      </w:r>
      <w:r>
        <w:rPr>
          <w:color w:val="231F20"/>
          <w:spacing w:val="-3"/>
          <w:sz w:val="17"/>
        </w:rPr>
        <w:t>mayo  </w:t>
      </w:r>
      <w:r>
        <w:rPr>
          <w:color w:val="231F20"/>
          <w:sz w:val="17"/>
        </w:rPr>
        <w:t>de</w:t>
      </w:r>
      <w:r>
        <w:rPr>
          <w:color w:val="231F20"/>
          <w:spacing w:val="31"/>
          <w:sz w:val="17"/>
        </w:rPr>
        <w:t> </w:t>
      </w:r>
      <w:r>
        <w:rPr>
          <w:color w:val="231F20"/>
          <w:sz w:val="17"/>
        </w:rPr>
        <w:t>2013.</w:t>
      </w:r>
    </w:p>
    <w:p>
      <w:pPr>
        <w:spacing w:after="0" w:line="264" w:lineRule="auto"/>
        <w:jc w:val="both"/>
        <w:rPr>
          <w:sz w:val="17"/>
        </w:rPr>
        <w:sectPr>
          <w:headerReference w:type="default" r:id="rId326"/>
          <w:footerReference w:type="default" r:id="rId327"/>
          <w:footerReference w:type="even" r:id="rId328"/>
          <w:pgSz w:w="7940" w:h="11910"/>
          <w:pgMar w:header="0" w:footer="737" w:top="1100" w:bottom="920" w:left="1060" w:right="240"/>
          <w:pgNumType w:start="157"/>
        </w:sectPr>
      </w:pPr>
    </w:p>
    <w:p>
      <w:pPr>
        <w:pStyle w:val="BodyText"/>
        <w:spacing w:line="278" w:lineRule="auto" w:before="119"/>
        <w:ind w:left="893" w:right="108"/>
        <w:jc w:val="both"/>
      </w:pPr>
      <w:r>
        <w:rPr>
          <w:color w:val="231F20"/>
        </w:rPr>
        <w:t>gasto y el uso de energía y materiales, para lo cual se toma en cuenta el ciclo de vida completo de un producto, des-    de la extracción de materias primas y el impacto de dicho proceso de extracción, energía necesaria para los procesos de fabricación y sus posibles repercusiones, el sistema de distribución y sus consecuencias, durabilidad de la vida útil del objeto, recuperación de los componentes, eficacia del reciclaje y efectos últimos de la explotación del  </w:t>
      </w:r>
      <w:r>
        <w:rPr>
          <w:color w:val="231F20"/>
          <w:spacing w:val="18"/>
        </w:rPr>
        <w:t> </w:t>
      </w:r>
      <w:r>
        <w:rPr>
          <w:color w:val="231F20"/>
        </w:rPr>
        <w:t>entorno.</w:t>
      </w:r>
    </w:p>
    <w:p>
      <w:pPr>
        <w:pStyle w:val="BodyText"/>
        <w:spacing w:line="278" w:lineRule="auto" w:before="1"/>
        <w:ind w:left="893" w:right="100"/>
        <w:jc w:val="both"/>
      </w:pPr>
      <w:r>
        <w:rPr>
          <w:color w:val="231F20"/>
        </w:rPr>
        <w:t>La capacidad humana de diseñar se ha mantenido cons- tante, lo que ha cambiado son los medios y los métodos, paralelamente con los cambios tecnológicos, organizativos  y culturales. El diseño es una capacidad humana única e in- alterable, la mente, la mano y los sentidos forman la tríada de poderes mediante los cuales el hombre ha afirmado su creciente</w:t>
      </w:r>
      <w:r>
        <w:rPr>
          <w:color w:val="231F20"/>
          <w:spacing w:val="-9"/>
        </w:rPr>
        <w:t> </w:t>
      </w:r>
      <w:r>
        <w:rPr>
          <w:color w:val="231F20"/>
        </w:rPr>
        <w:t>control</w:t>
      </w:r>
      <w:r>
        <w:rPr>
          <w:color w:val="231F20"/>
          <w:spacing w:val="-9"/>
        </w:rPr>
        <w:t> </w:t>
      </w:r>
      <w:r>
        <w:rPr>
          <w:color w:val="231F20"/>
        </w:rPr>
        <w:t>del</w:t>
      </w:r>
      <w:r>
        <w:rPr>
          <w:color w:val="231F20"/>
          <w:spacing w:val="-9"/>
        </w:rPr>
        <w:t> </w:t>
      </w:r>
      <w:r>
        <w:rPr>
          <w:color w:val="231F20"/>
        </w:rPr>
        <w:t>mundo;</w:t>
      </w:r>
      <w:r>
        <w:rPr>
          <w:color w:val="231F20"/>
          <w:spacing w:val="-9"/>
        </w:rPr>
        <w:t> </w:t>
      </w:r>
      <w:r>
        <w:rPr>
          <w:color w:val="231F20"/>
        </w:rPr>
        <w:t>las</w:t>
      </w:r>
      <w:r>
        <w:rPr>
          <w:color w:val="231F20"/>
          <w:spacing w:val="-9"/>
        </w:rPr>
        <w:t> </w:t>
      </w:r>
      <w:r>
        <w:rPr>
          <w:color w:val="231F20"/>
        </w:rPr>
        <w:t>formas</w:t>
      </w:r>
      <w:r>
        <w:rPr>
          <w:color w:val="231F20"/>
          <w:spacing w:val="-9"/>
        </w:rPr>
        <w:t> </w:t>
      </w:r>
      <w:r>
        <w:rPr>
          <w:color w:val="231F20"/>
        </w:rPr>
        <w:t>físicas</w:t>
      </w:r>
      <w:r>
        <w:rPr>
          <w:color w:val="231F20"/>
          <w:spacing w:val="-9"/>
        </w:rPr>
        <w:t> </w:t>
      </w:r>
      <w:r>
        <w:rPr>
          <w:color w:val="231F20"/>
        </w:rPr>
        <w:t>e</w:t>
      </w:r>
      <w:r>
        <w:rPr>
          <w:color w:val="231F20"/>
          <w:spacing w:val="-9"/>
        </w:rPr>
        <w:t> </w:t>
      </w:r>
      <w:r>
        <w:rPr>
          <w:color w:val="231F20"/>
        </w:rPr>
        <w:t>inalterables motoras del hombre o de la naturaleza se van adaptando deliberada</w:t>
      </w:r>
      <w:r>
        <w:rPr>
          <w:color w:val="231F20"/>
          <w:spacing w:val="-9"/>
        </w:rPr>
        <w:t> </w:t>
      </w:r>
      <w:r>
        <w:rPr>
          <w:color w:val="231F20"/>
        </w:rPr>
        <w:t>o</w:t>
      </w:r>
      <w:r>
        <w:rPr>
          <w:color w:val="231F20"/>
          <w:spacing w:val="-9"/>
        </w:rPr>
        <w:t> </w:t>
      </w:r>
      <w:r>
        <w:rPr>
          <w:color w:val="231F20"/>
        </w:rPr>
        <w:t>accidentalmente</w:t>
      </w:r>
      <w:r>
        <w:rPr>
          <w:color w:val="231F20"/>
          <w:spacing w:val="-9"/>
        </w:rPr>
        <w:t> </w:t>
      </w:r>
      <w:r>
        <w:rPr>
          <w:color w:val="231F20"/>
        </w:rPr>
        <w:t>refinándose,</w:t>
      </w:r>
      <w:r>
        <w:rPr>
          <w:color w:val="231F20"/>
          <w:spacing w:val="-17"/>
        </w:rPr>
        <w:t> </w:t>
      </w:r>
      <w:r>
        <w:rPr>
          <w:color w:val="231F20"/>
        </w:rPr>
        <w:t>transformándose por la tecnología y además adaptadas a las circunstancias locales determinadas (Heskett, 2005: 12). Entre estas cir- cunstancias locales existen diseñadores que han reconsi- derado el diseño ecológico, también conocido como </w:t>
      </w:r>
      <w:r>
        <w:rPr>
          <w:i/>
          <w:color w:val="231F20"/>
        </w:rPr>
        <w:t>green </w:t>
      </w:r>
      <w:r>
        <w:rPr>
          <w:i/>
          <w:color w:val="231F20"/>
        </w:rPr>
        <w:t>design </w:t>
      </w:r>
      <w:r>
        <w:rPr>
          <w:color w:val="231F20"/>
        </w:rPr>
        <w:t>o diseño </w:t>
      </w:r>
      <w:r>
        <w:rPr>
          <w:color w:val="231F20"/>
          <w:spacing w:val="-3"/>
        </w:rPr>
        <w:t>verde; </w:t>
      </w:r>
      <w:r>
        <w:rPr>
          <w:color w:val="231F20"/>
        </w:rPr>
        <w:t>este enfoque se caracteriza por el compromiso con el medio ambiente y el derecho del con- sumidor a adquirir productos sanos y</w:t>
      </w:r>
      <w:r>
        <w:rPr>
          <w:color w:val="231F20"/>
          <w:spacing w:val="6"/>
        </w:rPr>
        <w:t> </w:t>
      </w:r>
      <w:r>
        <w:rPr>
          <w:color w:val="231F20"/>
        </w:rPr>
        <w:t>seguros.</w:t>
      </w:r>
    </w:p>
    <w:p>
      <w:pPr>
        <w:pStyle w:val="BodyText"/>
      </w:pPr>
    </w:p>
    <w:p>
      <w:pPr>
        <w:pStyle w:val="BodyText"/>
        <w:spacing w:before="2"/>
        <w:rPr>
          <w:sz w:val="28"/>
        </w:rPr>
      </w:pPr>
    </w:p>
    <w:p>
      <w:pPr>
        <w:pStyle w:val="BodyText"/>
        <w:spacing w:line="268" w:lineRule="auto"/>
        <w:ind w:left="893" w:right="1841"/>
        <w:rPr>
          <w:rFonts w:ascii="Verdana" w:hAnsi="Verdana"/>
        </w:rPr>
      </w:pPr>
      <w:r>
        <w:rPr>
          <w:rFonts w:ascii="Verdana" w:hAnsi="Verdana"/>
          <w:color w:val="231F20"/>
          <w:w w:val="90"/>
        </w:rPr>
        <w:t>DISEÑOS DE SILLAS ECOLÓGICAS CON DISEÑOS SOSTENIBLES</w:t>
      </w:r>
    </w:p>
    <w:p>
      <w:pPr>
        <w:pStyle w:val="BodyText"/>
        <w:spacing w:before="8"/>
        <w:rPr>
          <w:rFonts w:ascii="Verdana"/>
          <w:sz w:val="25"/>
        </w:rPr>
      </w:pPr>
    </w:p>
    <w:p>
      <w:pPr>
        <w:pStyle w:val="BodyText"/>
        <w:spacing w:line="278" w:lineRule="auto"/>
        <w:ind w:left="893" w:right="107"/>
        <w:jc w:val="both"/>
      </w:pPr>
      <w:r>
        <w:rPr>
          <w:color w:val="231F20"/>
        </w:rPr>
        <w:t>El </w:t>
      </w:r>
      <w:r>
        <w:rPr>
          <w:color w:val="231F20"/>
          <w:spacing w:val="-3"/>
        </w:rPr>
        <w:t>complejo </w:t>
      </w:r>
      <w:r>
        <w:rPr>
          <w:color w:val="231F20"/>
          <w:spacing w:val="-2"/>
        </w:rPr>
        <w:t>cognoscitivo </w:t>
      </w:r>
      <w:r>
        <w:rPr>
          <w:color w:val="231F20"/>
        </w:rPr>
        <w:t>es parte </w:t>
      </w:r>
      <w:r>
        <w:rPr>
          <w:color w:val="231F20"/>
          <w:spacing w:val="-2"/>
        </w:rPr>
        <w:t>del </w:t>
      </w:r>
      <w:r>
        <w:rPr>
          <w:color w:val="231F20"/>
        </w:rPr>
        <w:t>conocimiento </w:t>
      </w:r>
      <w:r>
        <w:rPr>
          <w:color w:val="231F20"/>
          <w:spacing w:val="-2"/>
        </w:rPr>
        <w:t>del </w:t>
      </w:r>
      <w:r>
        <w:rPr>
          <w:color w:val="231F20"/>
        </w:rPr>
        <w:t>hom- </w:t>
      </w:r>
      <w:r>
        <w:rPr>
          <w:color w:val="231F20"/>
          <w:spacing w:val="-3"/>
        </w:rPr>
        <w:t>bre frente </w:t>
      </w:r>
      <w:r>
        <w:rPr>
          <w:color w:val="231F20"/>
        </w:rPr>
        <w:t>a su entorno público y </w:t>
      </w:r>
      <w:r>
        <w:rPr>
          <w:color w:val="231F20"/>
          <w:spacing w:val="-2"/>
        </w:rPr>
        <w:t>los </w:t>
      </w:r>
      <w:r>
        <w:rPr>
          <w:color w:val="231F20"/>
        </w:rPr>
        <w:t>objetos de diseño    que</w:t>
      </w:r>
    </w:p>
    <w:p>
      <w:pPr>
        <w:spacing w:after="0" w:line="278" w:lineRule="auto"/>
        <w:jc w:val="both"/>
        <w:sectPr>
          <w:headerReference w:type="default" r:id="rId329"/>
          <w:pgSz w:w="7940" w:h="11910"/>
          <w:pgMar w:header="0" w:footer="737" w:top="1100" w:bottom="920" w:left="240" w:right="1080"/>
        </w:sectPr>
      </w:pPr>
    </w:p>
    <w:p>
      <w:pPr>
        <w:pStyle w:val="BodyText"/>
        <w:spacing w:line="278" w:lineRule="auto" w:before="119"/>
        <w:ind w:left="110" w:right="883"/>
        <w:jc w:val="both"/>
      </w:pPr>
      <w:r>
        <w:rPr>
          <w:color w:val="231F20"/>
        </w:rPr>
        <w:t>ahí se localizan, </w:t>
      </w:r>
      <w:r>
        <w:rPr>
          <w:color w:val="231F20"/>
          <w:spacing w:val="-3"/>
        </w:rPr>
        <w:t>para </w:t>
      </w:r>
      <w:r>
        <w:rPr>
          <w:color w:val="231F20"/>
        </w:rPr>
        <w:t>hacer uso de </w:t>
      </w:r>
      <w:r>
        <w:rPr>
          <w:color w:val="231F20"/>
          <w:spacing w:val="-2"/>
        </w:rPr>
        <w:t>ellos. </w:t>
      </w:r>
      <w:r>
        <w:rPr>
          <w:color w:val="231F20"/>
        </w:rPr>
        <w:t>Gilles </w:t>
      </w:r>
      <w:r>
        <w:rPr>
          <w:color w:val="231F20"/>
          <w:spacing w:val="-3"/>
        </w:rPr>
        <w:t>Lipovetsky </w:t>
      </w:r>
      <w:r>
        <w:rPr>
          <w:color w:val="231F20"/>
        </w:rPr>
        <w:t>sostiene que asistimos a una </w:t>
      </w:r>
      <w:r>
        <w:rPr>
          <w:color w:val="231F20"/>
          <w:spacing w:val="-3"/>
        </w:rPr>
        <w:t>nueva </w:t>
      </w:r>
      <w:r>
        <w:rPr>
          <w:color w:val="231F20"/>
        </w:rPr>
        <w:t>fase en la historia </w:t>
      </w:r>
      <w:r>
        <w:rPr>
          <w:color w:val="231F20"/>
          <w:spacing w:val="-3"/>
        </w:rPr>
        <w:t>del </w:t>
      </w:r>
      <w:r>
        <w:rPr>
          <w:color w:val="231F20"/>
        </w:rPr>
        <w:t>individualismo occidental y que constituye una </w:t>
      </w:r>
      <w:r>
        <w:rPr>
          <w:color w:val="231F20"/>
          <w:spacing w:val="-3"/>
        </w:rPr>
        <w:t>verdadera </w:t>
      </w:r>
      <w:r>
        <w:rPr>
          <w:color w:val="231F20"/>
        </w:rPr>
        <w:t>revolución en el ámbito de las identidades sociales, en el ideológico y en el cotidiano. Esta revolución se caracteriza por</w:t>
      </w:r>
      <w:r>
        <w:rPr>
          <w:color w:val="231F20"/>
          <w:spacing w:val="-9"/>
        </w:rPr>
        <w:t> </w:t>
      </w:r>
      <w:r>
        <w:rPr>
          <w:color w:val="231F20"/>
        </w:rPr>
        <w:t>un</w:t>
      </w:r>
      <w:r>
        <w:rPr>
          <w:color w:val="231F20"/>
          <w:spacing w:val="-9"/>
        </w:rPr>
        <w:t> </w:t>
      </w:r>
      <w:r>
        <w:rPr>
          <w:color w:val="231F20"/>
        </w:rPr>
        <w:t>consumo</w:t>
      </w:r>
      <w:r>
        <w:rPr>
          <w:color w:val="231F20"/>
          <w:spacing w:val="-9"/>
        </w:rPr>
        <w:t> </w:t>
      </w:r>
      <w:r>
        <w:rPr>
          <w:color w:val="231F20"/>
        </w:rPr>
        <w:t>masificado</w:t>
      </w:r>
      <w:r>
        <w:rPr>
          <w:color w:val="231F20"/>
          <w:spacing w:val="-9"/>
        </w:rPr>
        <w:t> </w:t>
      </w:r>
      <w:r>
        <w:rPr>
          <w:color w:val="231F20"/>
        </w:rPr>
        <w:t>tanto</w:t>
      </w:r>
      <w:r>
        <w:rPr>
          <w:color w:val="231F20"/>
          <w:spacing w:val="-9"/>
        </w:rPr>
        <w:t> </w:t>
      </w:r>
      <w:r>
        <w:rPr>
          <w:color w:val="231F20"/>
        </w:rPr>
        <w:t>de</w:t>
      </w:r>
      <w:r>
        <w:rPr>
          <w:color w:val="231F20"/>
          <w:spacing w:val="-9"/>
        </w:rPr>
        <w:t> </w:t>
      </w:r>
      <w:r>
        <w:rPr>
          <w:color w:val="231F20"/>
        </w:rPr>
        <w:t>objetos</w:t>
      </w:r>
      <w:r>
        <w:rPr>
          <w:color w:val="231F20"/>
          <w:spacing w:val="-9"/>
        </w:rPr>
        <w:t> </w:t>
      </w:r>
      <w:r>
        <w:rPr>
          <w:color w:val="231F20"/>
        </w:rPr>
        <w:t>como</w:t>
      </w:r>
      <w:r>
        <w:rPr>
          <w:color w:val="231F20"/>
          <w:spacing w:val="-9"/>
        </w:rPr>
        <w:t> </w:t>
      </w:r>
      <w:r>
        <w:rPr>
          <w:color w:val="231F20"/>
        </w:rPr>
        <w:t>de</w:t>
      </w:r>
      <w:r>
        <w:rPr>
          <w:color w:val="231F20"/>
          <w:spacing w:val="-9"/>
        </w:rPr>
        <w:t> </w:t>
      </w:r>
      <w:r>
        <w:rPr>
          <w:color w:val="231F20"/>
          <w:spacing w:val="-3"/>
        </w:rPr>
        <w:t>imáge- </w:t>
      </w:r>
      <w:r>
        <w:rPr>
          <w:color w:val="231F20"/>
        </w:rPr>
        <w:t>nes, una </w:t>
      </w:r>
      <w:r>
        <w:rPr>
          <w:color w:val="231F20"/>
          <w:spacing w:val="-3"/>
        </w:rPr>
        <w:t>cultura </w:t>
      </w:r>
      <w:r>
        <w:rPr>
          <w:color w:val="231F20"/>
        </w:rPr>
        <w:t>hedonista (que busca placer) que apunta a un </w:t>
      </w:r>
      <w:r>
        <w:rPr>
          <w:i/>
          <w:color w:val="231F20"/>
          <w:spacing w:val="-3"/>
        </w:rPr>
        <w:t>confort </w:t>
      </w:r>
      <w:r>
        <w:rPr>
          <w:color w:val="231F20"/>
          <w:spacing w:val="-3"/>
        </w:rPr>
        <w:t>generalizado, </w:t>
      </w:r>
      <w:r>
        <w:rPr>
          <w:color w:val="231F20"/>
        </w:rPr>
        <w:t>personalizado. Estos cambios, </w:t>
      </w:r>
      <w:r>
        <w:rPr>
          <w:color w:val="231F20"/>
          <w:spacing w:val="-3"/>
        </w:rPr>
        <w:t>nove- </w:t>
      </w:r>
      <w:r>
        <w:rPr>
          <w:color w:val="231F20"/>
        </w:rPr>
        <w:t>dosos en la </w:t>
      </w:r>
      <w:r>
        <w:rPr>
          <w:color w:val="231F20"/>
          <w:spacing w:val="-3"/>
        </w:rPr>
        <w:t>cultura, </w:t>
      </w:r>
      <w:r>
        <w:rPr>
          <w:color w:val="231F20"/>
        </w:rPr>
        <w:t>y </w:t>
      </w:r>
      <w:r>
        <w:rPr>
          <w:color w:val="231F20"/>
          <w:spacing w:val="-2"/>
        </w:rPr>
        <w:t>los </w:t>
      </w:r>
      <w:r>
        <w:rPr>
          <w:color w:val="231F20"/>
          <w:spacing w:val="-4"/>
        </w:rPr>
        <w:t>valores </w:t>
      </w:r>
      <w:r>
        <w:rPr>
          <w:color w:val="231F20"/>
          <w:spacing w:val="-3"/>
        </w:rPr>
        <w:t>morales </w:t>
      </w:r>
      <w:r>
        <w:rPr>
          <w:color w:val="231F20"/>
        </w:rPr>
        <w:t>implican la instau- ración</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sociedad</w:t>
      </w:r>
      <w:r>
        <w:rPr>
          <w:color w:val="231F20"/>
          <w:spacing w:val="-12"/>
        </w:rPr>
        <w:t> </w:t>
      </w:r>
      <w:r>
        <w:rPr>
          <w:color w:val="231F20"/>
        </w:rPr>
        <w:t>más</w:t>
      </w:r>
      <w:r>
        <w:rPr>
          <w:color w:val="231F20"/>
          <w:spacing w:val="-12"/>
        </w:rPr>
        <w:t> </w:t>
      </w:r>
      <w:r>
        <w:rPr>
          <w:color w:val="231F20"/>
          <w:spacing w:val="-3"/>
        </w:rPr>
        <w:t>flexible</w:t>
      </w:r>
      <w:r>
        <w:rPr>
          <w:color w:val="231F20"/>
          <w:spacing w:val="-12"/>
        </w:rPr>
        <w:t> </w:t>
      </w:r>
      <w:r>
        <w:rPr>
          <w:color w:val="231F20"/>
        </w:rPr>
        <w:t>basada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información y en la estipulación de las necesidades, la asunción de </w:t>
      </w:r>
      <w:r>
        <w:rPr>
          <w:color w:val="231F20"/>
          <w:spacing w:val="-3"/>
        </w:rPr>
        <w:t>los factores </w:t>
      </w:r>
      <w:r>
        <w:rPr>
          <w:color w:val="231F20"/>
        </w:rPr>
        <w:t>humanos, el culto a lo </w:t>
      </w:r>
      <w:r>
        <w:rPr>
          <w:color w:val="231F20"/>
          <w:spacing w:val="-3"/>
        </w:rPr>
        <w:t>natural, </w:t>
      </w:r>
      <w:r>
        <w:rPr>
          <w:color w:val="231F20"/>
        </w:rPr>
        <w:t>a la </w:t>
      </w:r>
      <w:r>
        <w:rPr>
          <w:color w:val="231F20"/>
          <w:spacing w:val="-3"/>
        </w:rPr>
        <w:t>cordialidad </w:t>
      </w:r>
      <w:r>
        <w:rPr>
          <w:color w:val="231F20"/>
        </w:rPr>
        <w:t>y al sentido del humor. La vida diaria se despliega al máximo de elecciones, con el mínimo de austeridad y el máximo goce, con la menor represión y la </w:t>
      </w:r>
      <w:r>
        <w:rPr>
          <w:color w:val="231F20"/>
          <w:spacing w:val="-3"/>
        </w:rPr>
        <w:t>mayor </w:t>
      </w:r>
      <w:r>
        <w:rPr>
          <w:color w:val="231F20"/>
        </w:rPr>
        <w:t>comprensión posible </w:t>
      </w:r>
      <w:r>
        <w:rPr>
          <w:color w:val="231F20"/>
          <w:spacing w:val="-1"/>
        </w:rPr>
        <w:t>(Lipovetsky, </w:t>
      </w:r>
      <w:r>
        <w:rPr>
          <w:color w:val="231F20"/>
          <w:spacing w:val="29"/>
        </w:rPr>
        <w:t> </w:t>
      </w:r>
      <w:r>
        <w:rPr>
          <w:color w:val="231F20"/>
        </w:rPr>
        <w:t>2009).</w:t>
      </w:r>
    </w:p>
    <w:p>
      <w:pPr>
        <w:pStyle w:val="BodyText"/>
        <w:spacing w:before="7"/>
        <w:rPr>
          <w:sz w:val="25"/>
        </w:rPr>
      </w:pPr>
    </w:p>
    <w:p>
      <w:pPr>
        <w:pStyle w:val="BodyText"/>
        <w:spacing w:line="278" w:lineRule="auto"/>
        <w:ind w:left="110" w:right="879"/>
        <w:jc w:val="both"/>
      </w:pPr>
      <w:r>
        <w:rPr>
          <w:color w:val="231F20"/>
        </w:rPr>
        <w:t>José Ricardo Morales, en el libro </w:t>
      </w:r>
      <w:r>
        <w:rPr>
          <w:i/>
          <w:color w:val="231F20"/>
        </w:rPr>
        <w:t>Arquitectónica</w:t>
      </w:r>
      <w:r>
        <w:rPr>
          <w:color w:val="231F20"/>
        </w:rPr>
        <w:t>, comenta que el habitar conduce a personificar la vivienda y a su vez, el espacio exterior (</w:t>
      </w:r>
      <w:r>
        <w:rPr>
          <w:i/>
          <w:color w:val="231F20"/>
        </w:rPr>
        <w:t>fuera</w:t>
      </w:r>
      <w:r>
        <w:rPr>
          <w:color w:val="231F20"/>
        </w:rPr>
        <w:t>) es la plenitud del ser. En el pri- mer caso es la retracción que brinda la vivienda; este tipo  de vida (individual) carece de plenitud sin la convivencia con el otro, aquella posibilidad que le aporta las disposi- ciones urbanas, el espacio público, el </w:t>
      </w:r>
      <w:r>
        <w:rPr>
          <w:i/>
          <w:color w:val="231F20"/>
        </w:rPr>
        <w:t>fuera</w:t>
      </w:r>
      <w:r>
        <w:rPr>
          <w:color w:val="231F20"/>
        </w:rPr>
        <w:t>, la acción de poblar, en la arquitectura y la persona (aparición pública   de la persona en un escenario urbano que propicie el trato con los demás) que le sean adecuadas. El diseño ecológico ha nacido como parte de un pensamiento a largo plazo por parte de filósofos, arquitectos y  diseñadores, y  ha  tenido su fundamento en el pensamiento de la renovación de los recursos y cómo es que algunos recursos al no ser bien</w:t>
      </w:r>
      <w:r>
        <w:rPr>
          <w:color w:val="231F20"/>
          <w:spacing w:val="33"/>
        </w:rPr>
        <w:t> </w:t>
      </w:r>
      <w:r>
        <w:rPr>
          <w:color w:val="231F20"/>
        </w:rPr>
        <w:t>ges-</w:t>
      </w:r>
    </w:p>
    <w:p>
      <w:pPr>
        <w:spacing w:after="0" w:line="278" w:lineRule="auto"/>
        <w:jc w:val="both"/>
        <w:sectPr>
          <w:headerReference w:type="default" r:id="rId330"/>
          <w:footerReference w:type="default" r:id="rId331"/>
          <w:footerReference w:type="even" r:id="rId332"/>
          <w:pgSz w:w="7940" w:h="11910"/>
          <w:pgMar w:header="0" w:footer="737" w:top="1100" w:bottom="920" w:left="1080" w:right="240"/>
          <w:pgNumType w:start="159"/>
        </w:sectPr>
      </w:pPr>
    </w:p>
    <w:p>
      <w:pPr>
        <w:pStyle w:val="BodyText"/>
        <w:spacing w:line="278" w:lineRule="auto" w:before="119"/>
        <w:ind w:left="893" w:right="126"/>
        <w:jc w:val="both"/>
      </w:pPr>
      <w:r>
        <w:rPr>
          <w:color w:val="231F20"/>
        </w:rPr>
        <w:t>tionados están o estarán en riesgo de desaparecer causando un daño al sistema natural que rodea a la zona donde estos productos  se generan.</w:t>
      </w:r>
    </w:p>
    <w:p>
      <w:pPr>
        <w:pStyle w:val="BodyText"/>
        <w:spacing w:before="7"/>
        <w:rPr>
          <w:sz w:val="25"/>
        </w:rPr>
      </w:pPr>
    </w:p>
    <w:p>
      <w:pPr>
        <w:pStyle w:val="BodyText"/>
        <w:spacing w:line="278" w:lineRule="auto"/>
        <w:ind w:left="893" w:right="119"/>
        <w:jc w:val="both"/>
      </w:pPr>
      <w:r>
        <w:rPr>
          <w:color w:val="231F20"/>
        </w:rPr>
        <w:t>La producción industrial ha generado productos en serie,  ha creado grandes empresas y riquezas, pero también ha devastado el planeta; debemos reconsiderar el crecimiento económico como una herramienta de avance por el cuidado de</w:t>
      </w:r>
      <w:r>
        <w:rPr>
          <w:color w:val="231F20"/>
          <w:spacing w:val="-7"/>
        </w:rPr>
        <w:t> </w:t>
      </w:r>
      <w:r>
        <w:rPr>
          <w:color w:val="231F20"/>
        </w:rPr>
        <w:t>los</w:t>
      </w:r>
      <w:r>
        <w:rPr>
          <w:color w:val="231F20"/>
          <w:spacing w:val="-7"/>
        </w:rPr>
        <w:t> </w:t>
      </w:r>
      <w:r>
        <w:rPr>
          <w:color w:val="231F20"/>
        </w:rPr>
        <w:t>recursos</w:t>
      </w:r>
      <w:r>
        <w:rPr>
          <w:color w:val="231F20"/>
          <w:spacing w:val="-7"/>
        </w:rPr>
        <w:t> </w:t>
      </w:r>
      <w:r>
        <w:rPr>
          <w:color w:val="231F20"/>
        </w:rPr>
        <w:t>naturales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diseño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productos.</w:t>
      </w:r>
      <w:r>
        <w:rPr>
          <w:color w:val="231F20"/>
          <w:spacing w:val="-16"/>
        </w:rPr>
        <w:t> </w:t>
      </w:r>
      <w:r>
        <w:rPr>
          <w:color w:val="231F20"/>
        </w:rPr>
        <w:t>Jean- François </w:t>
      </w:r>
      <w:r>
        <w:rPr>
          <w:color w:val="231F20"/>
          <w:spacing w:val="-3"/>
        </w:rPr>
        <w:t>Lyotard, </w:t>
      </w:r>
      <w:r>
        <w:rPr>
          <w:color w:val="231F20"/>
        </w:rPr>
        <w:t>filósofo y sociólogo francés,  menciona  que la posmodernidad se reconoce a partir de 1970; en este concepto, tienen cabida multitud de movimientos, ideolo- gías y opiniones, pero si algo la caracteriza, es la crítica a la modernidad que le precede. Los productos industriales con función simbólica no ponen en claro su </w:t>
      </w:r>
      <w:r>
        <w:rPr>
          <w:color w:val="231F20"/>
          <w:spacing w:val="-3"/>
        </w:rPr>
        <w:t>valor, </w:t>
      </w:r>
      <w:r>
        <w:rPr>
          <w:color w:val="231F20"/>
        </w:rPr>
        <w:t>sino el valor de la posición de los hombres en el ordenamiento social. El producto industrial es, entonces, un portador de significado que</w:t>
      </w:r>
      <w:r>
        <w:rPr>
          <w:color w:val="231F20"/>
          <w:spacing w:val="-5"/>
        </w:rPr>
        <w:t> </w:t>
      </w:r>
      <w:r>
        <w:rPr>
          <w:color w:val="231F20"/>
        </w:rPr>
        <w:t>expresa</w:t>
      </w:r>
      <w:r>
        <w:rPr>
          <w:color w:val="231F20"/>
          <w:spacing w:val="-5"/>
        </w:rPr>
        <w:t> </w:t>
      </w:r>
      <w:r>
        <w:rPr>
          <w:color w:val="231F20"/>
        </w:rPr>
        <w:t>algo</w:t>
      </w:r>
      <w:r>
        <w:rPr>
          <w:color w:val="231F20"/>
          <w:spacing w:val="-5"/>
        </w:rPr>
        <w:t> </w:t>
      </w:r>
      <w:r>
        <w:rPr>
          <w:color w:val="231F20"/>
        </w:rPr>
        <w:t>sobre</w:t>
      </w:r>
      <w:r>
        <w:rPr>
          <w:color w:val="231F20"/>
          <w:spacing w:val="-5"/>
        </w:rPr>
        <w:t> </w:t>
      </w:r>
      <w:r>
        <w:rPr>
          <w:color w:val="231F20"/>
        </w:rPr>
        <w:t>los</w:t>
      </w:r>
      <w:r>
        <w:rPr>
          <w:color w:val="231F20"/>
          <w:spacing w:val="-5"/>
        </w:rPr>
        <w:t> </w:t>
      </w:r>
      <w:r>
        <w:rPr>
          <w:color w:val="231F20"/>
        </w:rPr>
        <w:t>hábitos</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identifican con el</w:t>
      </w:r>
      <w:r>
        <w:rPr>
          <w:color w:val="231F20"/>
          <w:spacing w:val="38"/>
        </w:rPr>
        <w:t> </w:t>
      </w:r>
      <w:r>
        <w:rPr>
          <w:color w:val="231F20"/>
        </w:rPr>
        <w:t>producto.</w:t>
      </w:r>
    </w:p>
    <w:p>
      <w:pPr>
        <w:pStyle w:val="BodyText"/>
        <w:spacing w:before="7"/>
        <w:rPr>
          <w:sz w:val="25"/>
        </w:rPr>
      </w:pPr>
    </w:p>
    <w:p>
      <w:pPr>
        <w:pStyle w:val="BodyText"/>
        <w:spacing w:line="278" w:lineRule="auto"/>
        <w:ind w:left="893" w:right="117"/>
        <w:jc w:val="both"/>
      </w:pPr>
      <w:r>
        <w:rPr>
          <w:color w:val="231F20"/>
        </w:rPr>
        <w:t>Teóricos como Victor Papanek y otros diseñadores actua- les se oponen categóricamente a una producción incons- ciente, la cual puede causar daños colaterales al sistema ecológico. Dentro de los diseños de las sillas, por ejemplo, uno de los conceptos que más resaltan es el tema de la diferencia. Este reconocimiento  de  las  diferencias  gene-  ra una conciencia en nosotros mismos de que somos </w:t>
      </w:r>
      <w:r>
        <w:rPr>
          <w:color w:val="231F20"/>
          <w:spacing w:val="2"/>
        </w:rPr>
        <w:t>una </w:t>
      </w:r>
      <w:r>
        <w:rPr>
          <w:color w:val="231F20"/>
        </w:rPr>
        <w:t>entre muchas culturas y que debemos respetar el medio ambiente. Pero si bien, no todas las sociedades consideran importante el tema de la sostenibilidad, también es cierto que  en  este  siglo  xxi,  existen  esquemas  culturales  de</w:t>
      </w:r>
      <w:r>
        <w:rPr>
          <w:color w:val="231F20"/>
          <w:spacing w:val="23"/>
        </w:rPr>
        <w:t> </w:t>
      </w:r>
      <w:r>
        <w:rPr>
          <w:color w:val="231F20"/>
        </w:rPr>
        <w:t>di-</w:t>
      </w:r>
    </w:p>
    <w:p>
      <w:pPr>
        <w:spacing w:after="0" w:line="278" w:lineRule="auto"/>
        <w:jc w:val="both"/>
        <w:sectPr>
          <w:headerReference w:type="default" r:id="rId333"/>
          <w:pgSz w:w="7940" w:h="11910"/>
          <w:pgMar w:header="0" w:footer="737" w:top="1100" w:bottom="920" w:left="240" w:right="1060"/>
        </w:sectPr>
      </w:pPr>
    </w:p>
    <w:p>
      <w:pPr>
        <w:pStyle w:val="BodyText"/>
        <w:spacing w:line="278" w:lineRule="auto" w:before="119"/>
        <w:ind w:left="110" w:right="889"/>
        <w:jc w:val="both"/>
      </w:pPr>
      <w:r>
        <w:rPr>
          <w:color w:val="231F20"/>
        </w:rPr>
        <w:t>señadores que han incluido la innovación en cuanto a la conciencia  del  concepto </w:t>
      </w:r>
      <w:r>
        <w:rPr>
          <w:i/>
          <w:color w:val="231F20"/>
        </w:rPr>
        <w:t>ecologista</w:t>
      </w:r>
      <w:r>
        <w:rPr>
          <w:color w:val="231F20"/>
        </w:rPr>
        <w:t>.</w:t>
      </w:r>
    </w:p>
    <w:p>
      <w:pPr>
        <w:pStyle w:val="BodyText"/>
      </w:pPr>
    </w:p>
    <w:p>
      <w:pPr>
        <w:pStyle w:val="BodyText"/>
        <w:spacing w:before="2"/>
        <w:rPr>
          <w:sz w:val="28"/>
        </w:rPr>
      </w:pPr>
    </w:p>
    <w:p>
      <w:pPr>
        <w:pStyle w:val="BodyText"/>
        <w:spacing w:line="268" w:lineRule="auto"/>
        <w:ind w:left="110" w:right="1293"/>
        <w:rPr>
          <w:rFonts w:ascii="Verdana" w:hAnsi="Verdana"/>
        </w:rPr>
      </w:pPr>
      <w:r>
        <w:rPr>
          <w:rFonts w:ascii="Verdana" w:hAnsi="Verdana"/>
          <w:color w:val="231F20"/>
          <w:w w:val="95"/>
        </w:rPr>
        <w:t>SIGNIFICADO,</w:t>
      </w:r>
      <w:r>
        <w:rPr>
          <w:rFonts w:ascii="Verdana" w:hAnsi="Verdana"/>
          <w:color w:val="231F20"/>
          <w:spacing w:val="-46"/>
          <w:w w:val="95"/>
        </w:rPr>
        <w:t> </w:t>
      </w:r>
      <w:r>
        <w:rPr>
          <w:rFonts w:ascii="Verdana" w:hAnsi="Verdana"/>
          <w:color w:val="231F20"/>
          <w:w w:val="95"/>
        </w:rPr>
        <w:t>CONTEXTOS</w:t>
      </w:r>
      <w:r>
        <w:rPr>
          <w:rFonts w:ascii="Verdana" w:hAnsi="Verdana"/>
          <w:color w:val="231F20"/>
          <w:spacing w:val="-46"/>
          <w:w w:val="95"/>
        </w:rPr>
        <w:t> </w:t>
      </w:r>
      <w:r>
        <w:rPr>
          <w:rFonts w:ascii="Verdana" w:hAnsi="Verdana"/>
          <w:color w:val="231F20"/>
          <w:w w:val="95"/>
        </w:rPr>
        <w:t>Y</w:t>
      </w:r>
      <w:r>
        <w:rPr>
          <w:rFonts w:ascii="Verdana" w:hAnsi="Verdana"/>
          <w:color w:val="231F20"/>
          <w:spacing w:val="-46"/>
          <w:w w:val="95"/>
        </w:rPr>
        <w:t> </w:t>
      </w:r>
      <w:r>
        <w:rPr>
          <w:rFonts w:ascii="Verdana" w:hAnsi="Verdana"/>
          <w:color w:val="231F20"/>
          <w:w w:val="95"/>
        </w:rPr>
        <w:t>LA</w:t>
      </w:r>
      <w:r>
        <w:rPr>
          <w:rFonts w:ascii="Verdana" w:hAnsi="Verdana"/>
          <w:color w:val="231F20"/>
          <w:spacing w:val="-46"/>
          <w:w w:val="95"/>
        </w:rPr>
        <w:t> </w:t>
      </w:r>
      <w:r>
        <w:rPr>
          <w:rFonts w:ascii="Verdana" w:hAnsi="Verdana"/>
          <w:color w:val="231F20"/>
          <w:w w:val="95"/>
        </w:rPr>
        <w:t>SOSTENIBILIDAD DE</w:t>
      </w:r>
      <w:r>
        <w:rPr>
          <w:rFonts w:ascii="Verdana" w:hAnsi="Verdana"/>
          <w:color w:val="231F20"/>
          <w:spacing w:val="-54"/>
          <w:w w:val="95"/>
        </w:rPr>
        <w:t> </w:t>
      </w:r>
      <w:r>
        <w:rPr>
          <w:rFonts w:ascii="Verdana" w:hAnsi="Verdana"/>
          <w:color w:val="231F20"/>
          <w:spacing w:val="-4"/>
          <w:w w:val="95"/>
        </w:rPr>
        <w:t>LOS</w:t>
      </w:r>
      <w:r>
        <w:rPr>
          <w:rFonts w:ascii="Verdana" w:hAnsi="Verdana"/>
          <w:color w:val="231F20"/>
          <w:spacing w:val="-54"/>
          <w:w w:val="95"/>
        </w:rPr>
        <w:t> </w:t>
      </w:r>
      <w:r>
        <w:rPr>
          <w:rFonts w:ascii="Verdana" w:hAnsi="Verdana"/>
          <w:color w:val="231F20"/>
          <w:spacing w:val="-3"/>
          <w:w w:val="95"/>
        </w:rPr>
        <w:t>ESPACIOS</w:t>
      </w:r>
      <w:r>
        <w:rPr>
          <w:rFonts w:ascii="Verdana" w:hAnsi="Verdana"/>
          <w:color w:val="231F20"/>
          <w:spacing w:val="-54"/>
          <w:w w:val="95"/>
        </w:rPr>
        <w:t> </w:t>
      </w:r>
      <w:r>
        <w:rPr>
          <w:rFonts w:ascii="Verdana" w:hAnsi="Verdana"/>
          <w:color w:val="231F20"/>
          <w:w w:val="95"/>
        </w:rPr>
        <w:t>PÚBLICOS</w:t>
      </w:r>
    </w:p>
    <w:p>
      <w:pPr>
        <w:pStyle w:val="BodyText"/>
        <w:spacing w:before="8"/>
        <w:rPr>
          <w:rFonts w:ascii="Verdana"/>
          <w:sz w:val="25"/>
        </w:rPr>
      </w:pPr>
    </w:p>
    <w:p>
      <w:pPr>
        <w:pStyle w:val="BodyText"/>
        <w:spacing w:line="278" w:lineRule="auto"/>
        <w:ind w:left="110" w:right="880"/>
        <w:jc w:val="both"/>
      </w:pPr>
      <w:r>
        <w:rPr>
          <w:color w:val="231F20"/>
        </w:rPr>
        <w:t>El </w:t>
      </w:r>
      <w:r>
        <w:rPr>
          <w:color w:val="231F20"/>
          <w:spacing w:val="-3"/>
        </w:rPr>
        <w:t>significado, </w:t>
      </w:r>
      <w:r>
        <w:rPr>
          <w:color w:val="231F20"/>
        </w:rPr>
        <w:t>en </w:t>
      </w:r>
      <w:r>
        <w:rPr>
          <w:color w:val="231F20"/>
          <w:spacing w:val="-3"/>
        </w:rPr>
        <w:t>cuanto concepto de  diseño, explica  </w:t>
      </w:r>
      <w:r>
        <w:rPr>
          <w:color w:val="231F20"/>
        </w:rPr>
        <w:t>cómo las </w:t>
      </w:r>
      <w:r>
        <w:rPr>
          <w:color w:val="231F20"/>
          <w:spacing w:val="-3"/>
        </w:rPr>
        <w:t>formas asumen </w:t>
      </w:r>
      <w:r>
        <w:rPr>
          <w:color w:val="231F20"/>
        </w:rPr>
        <w:t>la </w:t>
      </w:r>
      <w:r>
        <w:rPr>
          <w:color w:val="231F20"/>
          <w:spacing w:val="-3"/>
        </w:rPr>
        <w:t>significación según </w:t>
      </w:r>
      <w:r>
        <w:rPr>
          <w:color w:val="231F20"/>
        </w:rPr>
        <w:t>el </w:t>
      </w:r>
      <w:r>
        <w:rPr>
          <w:color w:val="231F20"/>
          <w:spacing w:val="-3"/>
        </w:rPr>
        <w:t>modo </w:t>
      </w:r>
      <w:r>
        <w:rPr>
          <w:color w:val="231F20"/>
        </w:rPr>
        <w:t>en que se utiliza, o las funciones y significaciones asignadas, que a menudo se vuelven poderosos símbolos o íconos en los patrones de hábitos y rituales. El significado, por tanto, tiene que ver con la cultura, pues es en ésta se construye la identidad, el sentido, el significado; haciendo una analogía con la materia cultural (mobiliario público, arquitectura, arquitectura del paisaje), se interpretará mediante el cui- dado que los usuarios propicien al lugar, en tanto cuidado moral  de  su</w:t>
      </w:r>
      <w:r>
        <w:rPr>
          <w:color w:val="231F20"/>
          <w:spacing w:val="-16"/>
        </w:rPr>
        <w:t> </w:t>
      </w:r>
      <w:r>
        <w:rPr>
          <w:color w:val="231F20"/>
        </w:rPr>
        <w:t>ciudad.</w:t>
      </w:r>
    </w:p>
    <w:p>
      <w:pPr>
        <w:pStyle w:val="BodyText"/>
        <w:spacing w:before="7"/>
        <w:rPr>
          <w:sz w:val="25"/>
        </w:rPr>
      </w:pPr>
    </w:p>
    <w:p>
      <w:pPr>
        <w:pStyle w:val="BodyText"/>
        <w:spacing w:line="278" w:lineRule="auto"/>
        <w:ind w:left="110" w:right="890"/>
        <w:jc w:val="both"/>
      </w:pPr>
      <w:r>
        <w:rPr>
          <w:color w:val="231F20"/>
        </w:rPr>
        <w:t>Como se observa, la ciudad patentiza la dualidad que co- rresponde</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viviendas</w:t>
      </w:r>
      <w:r>
        <w:rPr>
          <w:color w:val="231F20"/>
          <w:spacing w:val="-6"/>
        </w:rPr>
        <w:t> </w:t>
      </w:r>
      <w:r>
        <w:rPr>
          <w:color w:val="231F20"/>
        </w:rPr>
        <w:t>y</w:t>
      </w:r>
      <w:r>
        <w:rPr>
          <w:color w:val="231F20"/>
          <w:spacing w:val="-6"/>
        </w:rPr>
        <w:t> </w:t>
      </w:r>
      <w:r>
        <w:rPr>
          <w:color w:val="231F20"/>
        </w:rPr>
        <w:t>centros</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(privados)</w:t>
      </w:r>
      <w:r>
        <w:rPr>
          <w:color w:val="231F20"/>
          <w:spacing w:val="-6"/>
        </w:rPr>
        <w:t> </w:t>
      </w:r>
      <w:r>
        <w:rPr>
          <w:color w:val="231F20"/>
        </w:rPr>
        <w:t>y</w:t>
      </w:r>
      <w:r>
        <w:rPr>
          <w:color w:val="231F20"/>
          <w:spacing w:val="-6"/>
        </w:rPr>
        <w:t> </w:t>
      </w:r>
      <w:r>
        <w:rPr>
          <w:color w:val="231F20"/>
        </w:rPr>
        <w:t>a los lugares públicos, en los que el hombre se muestra. Dicha dualidad de lo privado y lo público tiene su equivalencia espacial en el </w:t>
      </w:r>
      <w:r>
        <w:rPr>
          <w:i/>
          <w:color w:val="231F20"/>
        </w:rPr>
        <w:t>dentro </w:t>
      </w:r>
      <w:r>
        <w:rPr>
          <w:color w:val="231F20"/>
        </w:rPr>
        <w:t>y en el </w:t>
      </w:r>
      <w:r>
        <w:rPr>
          <w:i/>
          <w:color w:val="231F20"/>
        </w:rPr>
        <w:t>fuera</w:t>
      </w:r>
      <w:r>
        <w:rPr>
          <w:color w:val="231F20"/>
        </w:rPr>
        <w:t>. La arquitectura, en su espacio técnico, establece los campos o lugares adecuados para las prácticas y asuntos humanos, a quien la habita o    la usa. En este sentido, Morales también comenta las dos formas del ser humano como: </w:t>
      </w:r>
      <w:r>
        <w:rPr>
          <w:i/>
          <w:color w:val="231F20"/>
        </w:rPr>
        <w:t>ser </w:t>
      </w:r>
      <w:r>
        <w:rPr>
          <w:color w:val="231F20"/>
        </w:rPr>
        <w:t>implica permanencia; </w:t>
      </w:r>
      <w:r>
        <w:rPr>
          <w:i/>
          <w:color w:val="231F20"/>
        </w:rPr>
        <w:t>memorar </w:t>
      </w:r>
      <w:r>
        <w:rPr>
          <w:color w:val="231F20"/>
        </w:rPr>
        <w:t>implica recordar por estadios emocionales; por último, </w:t>
      </w:r>
      <w:r>
        <w:rPr>
          <w:i/>
          <w:color w:val="231F20"/>
        </w:rPr>
        <w:t>morar </w:t>
      </w:r>
      <w:r>
        <w:rPr>
          <w:color w:val="231F20"/>
        </w:rPr>
        <w:t>implica establecerse, residir (Morales, 1999: 208-212).</w:t>
      </w:r>
    </w:p>
    <w:p>
      <w:pPr>
        <w:spacing w:after="0" w:line="278" w:lineRule="auto"/>
        <w:jc w:val="both"/>
        <w:sectPr>
          <w:headerReference w:type="even" r:id="rId334"/>
          <w:footerReference w:type="even" r:id="rId335"/>
          <w:footerReference w:type="default" r:id="rId336"/>
          <w:pgSz w:w="7940" w:h="11910"/>
          <w:pgMar w:header="0" w:footer="737" w:top="1100" w:bottom="920" w:left="1080" w:right="240"/>
        </w:sectPr>
      </w:pPr>
    </w:p>
    <w:p>
      <w:pPr>
        <w:pStyle w:val="BodyText"/>
        <w:spacing w:line="278" w:lineRule="auto" w:before="119"/>
        <w:ind w:left="893" w:right="100"/>
        <w:jc w:val="both"/>
      </w:pPr>
      <w:r>
        <w:rPr>
          <w:color w:val="231F20"/>
          <w:w w:val="105"/>
        </w:rPr>
        <w:t>El</w:t>
      </w:r>
      <w:r>
        <w:rPr>
          <w:color w:val="231F20"/>
          <w:spacing w:val="-32"/>
          <w:w w:val="105"/>
        </w:rPr>
        <w:t> </w:t>
      </w:r>
      <w:r>
        <w:rPr>
          <w:color w:val="231F20"/>
          <w:w w:val="105"/>
        </w:rPr>
        <w:t>diseño</w:t>
      </w:r>
      <w:r>
        <w:rPr>
          <w:color w:val="231F20"/>
          <w:spacing w:val="-32"/>
          <w:w w:val="105"/>
        </w:rPr>
        <w:t> </w:t>
      </w:r>
      <w:r>
        <w:rPr>
          <w:color w:val="231F20"/>
          <w:w w:val="105"/>
        </w:rPr>
        <w:t>bien</w:t>
      </w:r>
      <w:r>
        <w:rPr>
          <w:color w:val="231F20"/>
          <w:spacing w:val="-32"/>
          <w:w w:val="105"/>
        </w:rPr>
        <w:t> </w:t>
      </w:r>
      <w:r>
        <w:rPr>
          <w:color w:val="231F20"/>
          <w:spacing w:val="-3"/>
          <w:w w:val="105"/>
        </w:rPr>
        <w:t>logrado</w:t>
      </w:r>
      <w:r>
        <w:rPr>
          <w:color w:val="231F20"/>
          <w:spacing w:val="-32"/>
          <w:w w:val="105"/>
        </w:rPr>
        <w:t> </w:t>
      </w:r>
      <w:r>
        <w:rPr>
          <w:color w:val="231F20"/>
          <w:w w:val="105"/>
        </w:rPr>
        <w:t>de</w:t>
      </w:r>
      <w:r>
        <w:rPr>
          <w:color w:val="231F20"/>
          <w:spacing w:val="-32"/>
          <w:w w:val="105"/>
        </w:rPr>
        <w:t> </w:t>
      </w:r>
      <w:r>
        <w:rPr>
          <w:color w:val="231F20"/>
          <w:spacing w:val="-2"/>
          <w:w w:val="105"/>
        </w:rPr>
        <w:t>los</w:t>
      </w:r>
      <w:r>
        <w:rPr>
          <w:color w:val="231F20"/>
          <w:spacing w:val="-32"/>
          <w:w w:val="105"/>
        </w:rPr>
        <w:t> </w:t>
      </w:r>
      <w:r>
        <w:rPr>
          <w:color w:val="231F20"/>
          <w:w w:val="105"/>
        </w:rPr>
        <w:t>objetos</w:t>
      </w:r>
      <w:r>
        <w:rPr>
          <w:color w:val="231F20"/>
          <w:spacing w:val="-32"/>
          <w:w w:val="105"/>
        </w:rPr>
        <w:t> </w:t>
      </w:r>
      <w:r>
        <w:rPr>
          <w:color w:val="231F20"/>
          <w:w w:val="105"/>
        </w:rPr>
        <w:t>hace</w:t>
      </w:r>
      <w:r>
        <w:rPr>
          <w:color w:val="231F20"/>
          <w:spacing w:val="-32"/>
          <w:w w:val="105"/>
        </w:rPr>
        <w:t> </w:t>
      </w:r>
      <w:r>
        <w:rPr>
          <w:color w:val="231F20"/>
          <w:w w:val="105"/>
        </w:rPr>
        <w:t>que</w:t>
      </w:r>
      <w:r>
        <w:rPr>
          <w:color w:val="231F20"/>
          <w:spacing w:val="-32"/>
          <w:w w:val="105"/>
        </w:rPr>
        <w:t> </w:t>
      </w:r>
      <w:r>
        <w:rPr>
          <w:color w:val="231F20"/>
          <w:w w:val="105"/>
        </w:rPr>
        <w:t>el</w:t>
      </w:r>
      <w:r>
        <w:rPr>
          <w:color w:val="231F20"/>
          <w:spacing w:val="-32"/>
          <w:w w:val="105"/>
        </w:rPr>
        <w:t> </w:t>
      </w:r>
      <w:r>
        <w:rPr>
          <w:color w:val="231F20"/>
          <w:spacing w:val="-2"/>
          <w:w w:val="105"/>
        </w:rPr>
        <w:t>hombre</w:t>
      </w:r>
      <w:r>
        <w:rPr>
          <w:color w:val="231F20"/>
          <w:spacing w:val="-32"/>
          <w:w w:val="105"/>
        </w:rPr>
        <w:t> </w:t>
      </w:r>
      <w:r>
        <w:rPr>
          <w:color w:val="231F20"/>
          <w:w w:val="105"/>
        </w:rPr>
        <w:t>sea, </w:t>
      </w:r>
      <w:r>
        <w:rPr>
          <w:color w:val="231F20"/>
        </w:rPr>
        <w:t>permanezca</w:t>
      </w:r>
      <w:r>
        <w:rPr>
          <w:color w:val="231F20"/>
          <w:spacing w:val="-6"/>
        </w:rPr>
        <w:t> </w:t>
      </w:r>
      <w:r>
        <w:rPr>
          <w:color w:val="231F20"/>
        </w:rPr>
        <w:t>y</w:t>
      </w:r>
      <w:r>
        <w:rPr>
          <w:color w:val="231F20"/>
          <w:spacing w:val="-6"/>
        </w:rPr>
        <w:t> </w:t>
      </w:r>
      <w:r>
        <w:rPr>
          <w:color w:val="231F20"/>
        </w:rPr>
        <w:t>esté;</w:t>
      </w:r>
      <w:r>
        <w:rPr>
          <w:color w:val="231F20"/>
          <w:spacing w:val="-6"/>
        </w:rPr>
        <w:t> </w:t>
      </w:r>
      <w:r>
        <w:rPr>
          <w:color w:val="231F20"/>
        </w:rPr>
        <w:t>el</w:t>
      </w:r>
      <w:r>
        <w:rPr>
          <w:color w:val="231F20"/>
          <w:spacing w:val="-6"/>
        </w:rPr>
        <w:t> </w:t>
      </w:r>
      <w:r>
        <w:rPr>
          <w:color w:val="231F20"/>
        </w:rPr>
        <w:t>usuario</w:t>
      </w:r>
      <w:r>
        <w:rPr>
          <w:color w:val="231F20"/>
          <w:spacing w:val="-6"/>
        </w:rPr>
        <w:t> </w:t>
      </w:r>
      <w:r>
        <w:rPr>
          <w:color w:val="231F20"/>
        </w:rPr>
        <w:t>permanece,</w:t>
      </w:r>
      <w:r>
        <w:rPr>
          <w:color w:val="231F20"/>
          <w:spacing w:val="-14"/>
        </w:rPr>
        <w:t> </w:t>
      </w:r>
      <w:r>
        <w:rPr>
          <w:color w:val="231F20"/>
          <w:spacing w:val="-3"/>
        </w:rPr>
        <w:t>porque</w:t>
      </w:r>
      <w:r>
        <w:rPr>
          <w:color w:val="231F20"/>
          <w:spacing w:val="-6"/>
        </w:rPr>
        <w:t> </w:t>
      </w:r>
      <w:r>
        <w:rPr>
          <w:color w:val="231F20"/>
        </w:rPr>
        <w:t>le</w:t>
      </w:r>
      <w:r>
        <w:rPr>
          <w:color w:val="231F20"/>
          <w:spacing w:val="-6"/>
        </w:rPr>
        <w:t> </w:t>
      </w:r>
      <w:r>
        <w:rPr>
          <w:color w:val="231F20"/>
        </w:rPr>
        <w:t>permite </w:t>
      </w:r>
      <w:r>
        <w:rPr>
          <w:color w:val="231F20"/>
          <w:spacing w:val="-4"/>
          <w:w w:val="105"/>
        </w:rPr>
        <w:t>“ser”, </w:t>
      </w:r>
      <w:r>
        <w:rPr>
          <w:color w:val="231F20"/>
          <w:w w:val="105"/>
        </w:rPr>
        <w:t>y lo </w:t>
      </w:r>
      <w:r>
        <w:rPr>
          <w:color w:val="231F20"/>
          <w:spacing w:val="-3"/>
          <w:w w:val="105"/>
        </w:rPr>
        <w:t>invita </w:t>
      </w:r>
      <w:r>
        <w:rPr>
          <w:color w:val="231F20"/>
          <w:w w:val="105"/>
        </w:rPr>
        <w:t>a “estar”; es </w:t>
      </w:r>
      <w:r>
        <w:rPr>
          <w:color w:val="231F20"/>
          <w:spacing w:val="-4"/>
          <w:w w:val="105"/>
        </w:rPr>
        <w:t>decir, </w:t>
      </w:r>
      <w:r>
        <w:rPr>
          <w:color w:val="231F20"/>
          <w:w w:val="105"/>
        </w:rPr>
        <w:t>si el diseño de la banca pública</w:t>
      </w:r>
      <w:r>
        <w:rPr>
          <w:color w:val="231F20"/>
          <w:spacing w:val="-25"/>
          <w:w w:val="105"/>
        </w:rPr>
        <w:t> </w:t>
      </w:r>
      <w:r>
        <w:rPr>
          <w:color w:val="231F20"/>
          <w:spacing w:val="-3"/>
          <w:w w:val="105"/>
        </w:rPr>
        <w:t>invita</w:t>
      </w:r>
      <w:r>
        <w:rPr>
          <w:color w:val="231F20"/>
          <w:spacing w:val="-25"/>
          <w:w w:val="105"/>
        </w:rPr>
        <w:t> </w:t>
      </w:r>
      <w:r>
        <w:rPr>
          <w:color w:val="231F20"/>
          <w:w w:val="105"/>
        </w:rPr>
        <w:t>a</w:t>
      </w:r>
      <w:r>
        <w:rPr>
          <w:color w:val="231F20"/>
          <w:spacing w:val="-25"/>
          <w:w w:val="105"/>
        </w:rPr>
        <w:t> </w:t>
      </w:r>
      <w:r>
        <w:rPr>
          <w:color w:val="231F20"/>
          <w:w w:val="105"/>
        </w:rPr>
        <w:t>usarla</w:t>
      </w:r>
      <w:r>
        <w:rPr>
          <w:color w:val="231F20"/>
          <w:spacing w:val="-25"/>
          <w:w w:val="105"/>
        </w:rPr>
        <w:t> </w:t>
      </w:r>
      <w:r>
        <w:rPr>
          <w:color w:val="231F20"/>
          <w:w w:val="105"/>
        </w:rPr>
        <w:t>con</w:t>
      </w:r>
      <w:r>
        <w:rPr>
          <w:color w:val="231F20"/>
          <w:spacing w:val="-25"/>
          <w:w w:val="105"/>
        </w:rPr>
        <w:t> </w:t>
      </w:r>
      <w:r>
        <w:rPr>
          <w:color w:val="231F20"/>
          <w:spacing w:val="-3"/>
          <w:w w:val="105"/>
        </w:rPr>
        <w:t>frecuencia,</w:t>
      </w:r>
      <w:r>
        <w:rPr>
          <w:color w:val="231F20"/>
          <w:spacing w:val="-30"/>
          <w:w w:val="105"/>
        </w:rPr>
        <w:t> </w:t>
      </w:r>
      <w:r>
        <w:rPr>
          <w:color w:val="231F20"/>
          <w:w w:val="105"/>
        </w:rPr>
        <w:t>se</w:t>
      </w:r>
      <w:r>
        <w:rPr>
          <w:color w:val="231F20"/>
          <w:spacing w:val="-25"/>
          <w:w w:val="105"/>
        </w:rPr>
        <w:t> </w:t>
      </w:r>
      <w:r>
        <w:rPr>
          <w:color w:val="231F20"/>
          <w:spacing w:val="-4"/>
          <w:w w:val="105"/>
        </w:rPr>
        <w:t>logrará</w:t>
      </w:r>
      <w:r>
        <w:rPr>
          <w:color w:val="231F20"/>
          <w:spacing w:val="-25"/>
          <w:w w:val="105"/>
        </w:rPr>
        <w:t> </w:t>
      </w:r>
      <w:r>
        <w:rPr>
          <w:color w:val="231F20"/>
          <w:w w:val="105"/>
        </w:rPr>
        <w:t>la</w:t>
      </w:r>
      <w:r>
        <w:rPr>
          <w:color w:val="231F20"/>
          <w:spacing w:val="-25"/>
          <w:w w:val="105"/>
        </w:rPr>
        <w:t> </w:t>
      </w:r>
      <w:r>
        <w:rPr>
          <w:color w:val="231F20"/>
          <w:w w:val="105"/>
        </w:rPr>
        <w:t>memora- bilidad</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morabilidad.</w:t>
      </w:r>
      <w:r>
        <w:rPr>
          <w:color w:val="231F20"/>
          <w:spacing w:val="-20"/>
          <w:w w:val="105"/>
        </w:rPr>
        <w:t> </w:t>
      </w:r>
      <w:r>
        <w:rPr>
          <w:color w:val="231F20"/>
          <w:w w:val="105"/>
        </w:rPr>
        <w:t>Así</w:t>
      </w:r>
      <w:r>
        <w:rPr>
          <w:color w:val="231F20"/>
          <w:spacing w:val="-15"/>
          <w:w w:val="105"/>
        </w:rPr>
        <w:t> </w:t>
      </w:r>
      <w:r>
        <w:rPr>
          <w:color w:val="231F20"/>
          <w:w w:val="105"/>
        </w:rPr>
        <w:t>también,</w:t>
      </w:r>
      <w:r>
        <w:rPr>
          <w:color w:val="231F20"/>
          <w:spacing w:val="-20"/>
          <w:w w:val="105"/>
        </w:rPr>
        <w:t> </w:t>
      </w:r>
      <w:r>
        <w:rPr>
          <w:color w:val="231F20"/>
          <w:w w:val="105"/>
        </w:rPr>
        <w:t>es</w:t>
      </w:r>
      <w:r>
        <w:rPr>
          <w:color w:val="231F20"/>
          <w:spacing w:val="-15"/>
          <w:w w:val="105"/>
        </w:rPr>
        <w:t> </w:t>
      </w:r>
      <w:r>
        <w:rPr>
          <w:color w:val="231F20"/>
          <w:w w:val="105"/>
        </w:rPr>
        <w:t>importante</w:t>
      </w:r>
      <w:r>
        <w:rPr>
          <w:color w:val="231F20"/>
          <w:spacing w:val="-15"/>
          <w:w w:val="105"/>
        </w:rPr>
        <w:t> </w:t>
      </w:r>
      <w:r>
        <w:rPr>
          <w:color w:val="231F20"/>
          <w:spacing w:val="-3"/>
          <w:w w:val="105"/>
        </w:rPr>
        <w:t>lograr </w:t>
      </w:r>
      <w:r>
        <w:rPr>
          <w:color w:val="231F20"/>
          <w:w w:val="105"/>
        </w:rPr>
        <w:t>la</w:t>
      </w:r>
      <w:r>
        <w:rPr>
          <w:color w:val="231F20"/>
          <w:spacing w:val="-20"/>
          <w:w w:val="105"/>
        </w:rPr>
        <w:t> </w:t>
      </w:r>
      <w:r>
        <w:rPr>
          <w:color w:val="231F20"/>
          <w:w w:val="105"/>
        </w:rPr>
        <w:t>conciencia</w:t>
      </w:r>
      <w:r>
        <w:rPr>
          <w:color w:val="231F20"/>
          <w:spacing w:val="-20"/>
          <w:w w:val="105"/>
        </w:rPr>
        <w:t> </w:t>
      </w:r>
      <w:r>
        <w:rPr>
          <w:color w:val="231F20"/>
          <w:spacing w:val="-3"/>
          <w:w w:val="105"/>
        </w:rPr>
        <w:t>respecto</w:t>
      </w:r>
      <w:r>
        <w:rPr>
          <w:color w:val="231F20"/>
          <w:spacing w:val="-20"/>
          <w:w w:val="105"/>
        </w:rPr>
        <w:t> </w:t>
      </w:r>
      <w:r>
        <w:rPr>
          <w:color w:val="231F20"/>
          <w:w w:val="105"/>
        </w:rPr>
        <w:t>a</w:t>
      </w:r>
      <w:r>
        <w:rPr>
          <w:color w:val="231F20"/>
          <w:spacing w:val="-20"/>
          <w:w w:val="105"/>
        </w:rPr>
        <w:t> </w:t>
      </w:r>
      <w:r>
        <w:rPr>
          <w:color w:val="231F20"/>
          <w:spacing w:val="-3"/>
          <w:w w:val="105"/>
        </w:rPr>
        <w:t>nuestras</w:t>
      </w:r>
      <w:r>
        <w:rPr>
          <w:color w:val="231F20"/>
          <w:spacing w:val="-20"/>
          <w:w w:val="105"/>
        </w:rPr>
        <w:t> </w:t>
      </w:r>
      <w:r>
        <w:rPr>
          <w:color w:val="231F20"/>
          <w:spacing w:val="-3"/>
          <w:w w:val="105"/>
        </w:rPr>
        <w:t>futuras</w:t>
      </w:r>
      <w:r>
        <w:rPr>
          <w:color w:val="231F20"/>
          <w:spacing w:val="-20"/>
          <w:w w:val="105"/>
        </w:rPr>
        <w:t> </w:t>
      </w:r>
      <w:r>
        <w:rPr>
          <w:color w:val="231F20"/>
          <w:spacing w:val="-3"/>
          <w:w w:val="105"/>
        </w:rPr>
        <w:t>generaciones</w:t>
      </w:r>
      <w:r>
        <w:rPr>
          <w:color w:val="231F20"/>
          <w:spacing w:val="-20"/>
          <w:w w:val="105"/>
        </w:rPr>
        <w:t> </w:t>
      </w:r>
      <w:r>
        <w:rPr>
          <w:color w:val="231F20"/>
          <w:spacing w:val="-3"/>
          <w:w w:val="105"/>
        </w:rPr>
        <w:t>para </w:t>
      </w:r>
      <w:r>
        <w:rPr>
          <w:color w:val="231F20"/>
          <w:w w:val="105"/>
        </w:rPr>
        <w:t>que ética y </w:t>
      </w:r>
      <w:r>
        <w:rPr>
          <w:color w:val="231F20"/>
          <w:spacing w:val="-3"/>
          <w:w w:val="105"/>
        </w:rPr>
        <w:t>profesionalmente consideren </w:t>
      </w:r>
      <w:r>
        <w:rPr>
          <w:color w:val="231F20"/>
          <w:w w:val="105"/>
        </w:rPr>
        <w:t>la sostenibilidad de</w:t>
      </w:r>
      <w:r>
        <w:rPr>
          <w:color w:val="231F20"/>
          <w:spacing w:val="-13"/>
          <w:w w:val="105"/>
        </w:rPr>
        <w:t> </w:t>
      </w:r>
      <w:r>
        <w:rPr>
          <w:color w:val="231F20"/>
          <w:spacing w:val="-2"/>
          <w:w w:val="105"/>
        </w:rPr>
        <w:t>los</w:t>
      </w:r>
      <w:r>
        <w:rPr>
          <w:color w:val="231F20"/>
          <w:spacing w:val="-13"/>
          <w:w w:val="105"/>
        </w:rPr>
        <w:t> </w:t>
      </w:r>
      <w:r>
        <w:rPr>
          <w:color w:val="231F20"/>
          <w:w w:val="105"/>
        </w:rPr>
        <w:t>diseños;</w:t>
      </w:r>
      <w:r>
        <w:rPr>
          <w:color w:val="231F20"/>
          <w:spacing w:val="-13"/>
          <w:w w:val="105"/>
        </w:rPr>
        <w:t> </w:t>
      </w:r>
      <w:r>
        <w:rPr>
          <w:color w:val="231F20"/>
          <w:w w:val="105"/>
        </w:rPr>
        <w:t>es</w:t>
      </w:r>
      <w:r>
        <w:rPr>
          <w:color w:val="231F20"/>
          <w:spacing w:val="-13"/>
          <w:w w:val="105"/>
        </w:rPr>
        <w:t> </w:t>
      </w:r>
      <w:r>
        <w:rPr>
          <w:color w:val="231F20"/>
          <w:w w:val="105"/>
        </w:rPr>
        <w:t>importante</w:t>
      </w:r>
      <w:r>
        <w:rPr>
          <w:color w:val="231F20"/>
          <w:spacing w:val="-13"/>
          <w:w w:val="105"/>
        </w:rPr>
        <w:t> </w:t>
      </w:r>
      <w:r>
        <w:rPr>
          <w:color w:val="231F20"/>
          <w:w w:val="105"/>
        </w:rPr>
        <w:t>analizar</w:t>
      </w:r>
      <w:r>
        <w:rPr>
          <w:color w:val="231F20"/>
          <w:spacing w:val="-13"/>
          <w:w w:val="105"/>
        </w:rPr>
        <w:t> </w:t>
      </w:r>
      <w:r>
        <w:rPr>
          <w:color w:val="231F20"/>
          <w:w w:val="105"/>
        </w:rPr>
        <w:t>las</w:t>
      </w:r>
      <w:r>
        <w:rPr>
          <w:color w:val="231F20"/>
          <w:spacing w:val="-13"/>
          <w:w w:val="105"/>
        </w:rPr>
        <w:t> </w:t>
      </w:r>
      <w:r>
        <w:rPr>
          <w:color w:val="231F20"/>
          <w:w w:val="105"/>
        </w:rPr>
        <w:t>materias</w:t>
      </w:r>
      <w:r>
        <w:rPr>
          <w:color w:val="231F20"/>
          <w:spacing w:val="-13"/>
          <w:w w:val="105"/>
        </w:rPr>
        <w:t> </w:t>
      </w:r>
      <w:r>
        <w:rPr>
          <w:color w:val="231F20"/>
          <w:w w:val="105"/>
        </w:rPr>
        <w:t>primas </w:t>
      </w:r>
      <w:r>
        <w:rPr>
          <w:color w:val="231F20"/>
          <w:spacing w:val="-3"/>
          <w:w w:val="105"/>
        </w:rPr>
        <w:t>locales</w:t>
      </w:r>
      <w:r>
        <w:rPr>
          <w:color w:val="231F20"/>
          <w:spacing w:val="-17"/>
          <w:w w:val="105"/>
        </w:rPr>
        <w:t> </w:t>
      </w:r>
      <w:r>
        <w:rPr>
          <w:color w:val="231F20"/>
          <w:spacing w:val="-3"/>
          <w:w w:val="105"/>
        </w:rPr>
        <w:t>para</w:t>
      </w:r>
      <w:r>
        <w:rPr>
          <w:color w:val="231F20"/>
          <w:spacing w:val="-17"/>
          <w:w w:val="105"/>
        </w:rPr>
        <w:t> </w:t>
      </w:r>
      <w:r>
        <w:rPr>
          <w:color w:val="231F20"/>
          <w:w w:val="105"/>
        </w:rPr>
        <w:t>continuar</w:t>
      </w:r>
      <w:r>
        <w:rPr>
          <w:color w:val="231F20"/>
          <w:spacing w:val="-17"/>
          <w:w w:val="105"/>
        </w:rPr>
        <w:t> </w:t>
      </w:r>
      <w:r>
        <w:rPr>
          <w:color w:val="231F20"/>
          <w:w w:val="105"/>
        </w:rPr>
        <w:t>con</w:t>
      </w:r>
      <w:r>
        <w:rPr>
          <w:color w:val="231F20"/>
          <w:spacing w:val="-17"/>
          <w:w w:val="105"/>
        </w:rPr>
        <w:t> </w:t>
      </w:r>
      <w:r>
        <w:rPr>
          <w:color w:val="231F20"/>
          <w:w w:val="105"/>
        </w:rPr>
        <w:t>un</w:t>
      </w:r>
      <w:r>
        <w:rPr>
          <w:color w:val="231F20"/>
          <w:spacing w:val="-17"/>
          <w:w w:val="105"/>
        </w:rPr>
        <w:t> </w:t>
      </w:r>
      <w:r>
        <w:rPr>
          <w:color w:val="231F20"/>
          <w:w w:val="105"/>
        </w:rPr>
        <w:t>destino</w:t>
      </w:r>
      <w:r>
        <w:rPr>
          <w:color w:val="231F20"/>
          <w:spacing w:val="-17"/>
          <w:w w:val="105"/>
        </w:rPr>
        <w:t> </w:t>
      </w:r>
      <w:r>
        <w:rPr>
          <w:color w:val="231F20"/>
          <w:w w:val="105"/>
        </w:rPr>
        <w:t>de</w:t>
      </w:r>
      <w:r>
        <w:rPr>
          <w:color w:val="231F20"/>
          <w:spacing w:val="-17"/>
          <w:w w:val="105"/>
        </w:rPr>
        <w:t> </w:t>
      </w:r>
      <w:r>
        <w:rPr>
          <w:color w:val="231F20"/>
          <w:w w:val="105"/>
        </w:rPr>
        <w:t>una</w:t>
      </w:r>
      <w:r>
        <w:rPr>
          <w:color w:val="231F20"/>
          <w:spacing w:val="-17"/>
          <w:w w:val="105"/>
        </w:rPr>
        <w:t> </w:t>
      </w:r>
      <w:r>
        <w:rPr>
          <w:color w:val="231F20"/>
          <w:spacing w:val="-3"/>
          <w:w w:val="105"/>
        </w:rPr>
        <w:t>cultura,</w:t>
      </w:r>
      <w:r>
        <w:rPr>
          <w:color w:val="231F20"/>
          <w:spacing w:val="-23"/>
          <w:w w:val="105"/>
        </w:rPr>
        <w:t> </w:t>
      </w:r>
      <w:r>
        <w:rPr>
          <w:color w:val="231F20"/>
          <w:w w:val="105"/>
        </w:rPr>
        <w:t>incul- car</w:t>
      </w:r>
      <w:r>
        <w:rPr>
          <w:color w:val="231F20"/>
          <w:spacing w:val="-16"/>
          <w:w w:val="105"/>
        </w:rPr>
        <w:t> </w:t>
      </w:r>
      <w:r>
        <w:rPr>
          <w:color w:val="231F20"/>
          <w:w w:val="105"/>
        </w:rPr>
        <w:t>el</w:t>
      </w:r>
      <w:r>
        <w:rPr>
          <w:color w:val="231F20"/>
          <w:spacing w:val="-16"/>
          <w:w w:val="105"/>
        </w:rPr>
        <w:t> </w:t>
      </w:r>
      <w:r>
        <w:rPr>
          <w:color w:val="231F20"/>
          <w:spacing w:val="-3"/>
          <w:w w:val="105"/>
        </w:rPr>
        <w:t>respeto,</w:t>
      </w:r>
      <w:r>
        <w:rPr>
          <w:color w:val="231F20"/>
          <w:spacing w:val="-21"/>
          <w:w w:val="105"/>
        </w:rPr>
        <w:t> </w:t>
      </w:r>
      <w:r>
        <w:rPr>
          <w:color w:val="231F20"/>
          <w:w w:val="105"/>
        </w:rPr>
        <w:t>el</w:t>
      </w:r>
      <w:r>
        <w:rPr>
          <w:color w:val="231F20"/>
          <w:spacing w:val="-16"/>
          <w:w w:val="105"/>
        </w:rPr>
        <w:t> </w:t>
      </w:r>
      <w:r>
        <w:rPr>
          <w:color w:val="231F20"/>
          <w:w w:val="105"/>
        </w:rPr>
        <w:t>cuidado,</w:t>
      </w:r>
      <w:r>
        <w:rPr>
          <w:color w:val="231F20"/>
          <w:spacing w:val="-21"/>
          <w:w w:val="105"/>
        </w:rPr>
        <w:t> </w:t>
      </w:r>
      <w:r>
        <w:rPr>
          <w:color w:val="231F20"/>
          <w:w w:val="105"/>
        </w:rPr>
        <w:t>la</w:t>
      </w:r>
      <w:r>
        <w:rPr>
          <w:color w:val="231F20"/>
          <w:spacing w:val="-16"/>
          <w:w w:val="105"/>
        </w:rPr>
        <w:t> </w:t>
      </w:r>
      <w:r>
        <w:rPr>
          <w:color w:val="231F20"/>
          <w:w w:val="105"/>
        </w:rPr>
        <w:t>administración</w:t>
      </w:r>
      <w:r>
        <w:rPr>
          <w:color w:val="231F20"/>
          <w:spacing w:val="-16"/>
          <w:w w:val="105"/>
        </w:rPr>
        <w:t> </w:t>
      </w:r>
      <w:r>
        <w:rPr>
          <w:color w:val="231F20"/>
          <w:w w:val="105"/>
        </w:rPr>
        <w:t>de</w:t>
      </w:r>
      <w:r>
        <w:rPr>
          <w:color w:val="231F20"/>
          <w:spacing w:val="-16"/>
          <w:w w:val="105"/>
        </w:rPr>
        <w:t> </w:t>
      </w:r>
      <w:r>
        <w:rPr>
          <w:color w:val="231F20"/>
          <w:spacing w:val="-2"/>
          <w:w w:val="105"/>
        </w:rPr>
        <w:t>los</w:t>
      </w:r>
      <w:r>
        <w:rPr>
          <w:color w:val="231F20"/>
          <w:spacing w:val="-16"/>
          <w:w w:val="105"/>
        </w:rPr>
        <w:t> </w:t>
      </w:r>
      <w:r>
        <w:rPr>
          <w:color w:val="231F20"/>
          <w:spacing w:val="-3"/>
          <w:w w:val="105"/>
        </w:rPr>
        <w:t>recursos materiales</w:t>
      </w:r>
      <w:r>
        <w:rPr>
          <w:color w:val="231F20"/>
          <w:spacing w:val="-34"/>
          <w:w w:val="105"/>
        </w:rPr>
        <w:t> </w:t>
      </w:r>
      <w:r>
        <w:rPr>
          <w:color w:val="231F20"/>
          <w:spacing w:val="-3"/>
          <w:w w:val="105"/>
        </w:rPr>
        <w:t>para</w:t>
      </w:r>
      <w:r>
        <w:rPr>
          <w:color w:val="231F20"/>
          <w:spacing w:val="-34"/>
          <w:w w:val="105"/>
        </w:rPr>
        <w:t> </w:t>
      </w:r>
      <w:r>
        <w:rPr>
          <w:color w:val="231F20"/>
          <w:w w:val="105"/>
        </w:rPr>
        <w:t>no</w:t>
      </w:r>
      <w:r>
        <w:rPr>
          <w:color w:val="231F20"/>
          <w:spacing w:val="-34"/>
          <w:w w:val="105"/>
        </w:rPr>
        <w:t> </w:t>
      </w:r>
      <w:r>
        <w:rPr>
          <w:color w:val="231F20"/>
          <w:spacing w:val="-3"/>
          <w:w w:val="105"/>
        </w:rPr>
        <w:t>correr</w:t>
      </w:r>
      <w:r>
        <w:rPr>
          <w:color w:val="231F20"/>
          <w:spacing w:val="-34"/>
          <w:w w:val="105"/>
        </w:rPr>
        <w:t> </w:t>
      </w:r>
      <w:r>
        <w:rPr>
          <w:color w:val="231F20"/>
          <w:w w:val="105"/>
        </w:rPr>
        <w:t>el</w:t>
      </w:r>
      <w:r>
        <w:rPr>
          <w:color w:val="231F20"/>
          <w:spacing w:val="-34"/>
          <w:w w:val="105"/>
        </w:rPr>
        <w:t> </w:t>
      </w:r>
      <w:r>
        <w:rPr>
          <w:color w:val="231F20"/>
          <w:spacing w:val="-3"/>
          <w:w w:val="105"/>
        </w:rPr>
        <w:t>riesgo</w:t>
      </w:r>
      <w:r>
        <w:rPr>
          <w:color w:val="231F20"/>
          <w:spacing w:val="-34"/>
          <w:w w:val="105"/>
        </w:rPr>
        <w:t> </w:t>
      </w:r>
      <w:r>
        <w:rPr>
          <w:color w:val="231F20"/>
          <w:w w:val="105"/>
        </w:rPr>
        <w:t>de</w:t>
      </w:r>
      <w:r>
        <w:rPr>
          <w:color w:val="231F20"/>
          <w:spacing w:val="-34"/>
          <w:w w:val="105"/>
        </w:rPr>
        <w:t> </w:t>
      </w:r>
      <w:r>
        <w:rPr>
          <w:color w:val="231F20"/>
          <w:w w:val="105"/>
        </w:rPr>
        <w:t>ir</w:t>
      </w:r>
      <w:r>
        <w:rPr>
          <w:color w:val="231F20"/>
          <w:spacing w:val="-34"/>
          <w:w w:val="105"/>
        </w:rPr>
        <w:t> </w:t>
      </w:r>
      <w:r>
        <w:rPr>
          <w:color w:val="231F20"/>
          <w:w w:val="105"/>
        </w:rPr>
        <w:t>hacia</w:t>
      </w:r>
      <w:r>
        <w:rPr>
          <w:color w:val="231F20"/>
          <w:spacing w:val="-34"/>
          <w:w w:val="105"/>
        </w:rPr>
        <w:t> </w:t>
      </w:r>
      <w:r>
        <w:rPr>
          <w:color w:val="231F20"/>
          <w:w w:val="105"/>
        </w:rPr>
        <w:t>la</w:t>
      </w:r>
      <w:r>
        <w:rPr>
          <w:color w:val="231F20"/>
          <w:spacing w:val="-34"/>
          <w:w w:val="105"/>
        </w:rPr>
        <w:t> </w:t>
      </w:r>
      <w:r>
        <w:rPr>
          <w:color w:val="231F20"/>
          <w:spacing w:val="-3"/>
          <w:w w:val="105"/>
        </w:rPr>
        <w:t>catástrofe</w:t>
      </w:r>
      <w:r>
        <w:rPr>
          <w:color w:val="231F20"/>
          <w:spacing w:val="-34"/>
          <w:w w:val="105"/>
        </w:rPr>
        <w:t> </w:t>
      </w:r>
      <w:r>
        <w:rPr>
          <w:color w:val="231F20"/>
          <w:spacing w:val="-3"/>
          <w:w w:val="105"/>
        </w:rPr>
        <w:t>del </w:t>
      </w:r>
      <w:r>
        <w:rPr>
          <w:color w:val="231F20"/>
          <w:w w:val="105"/>
        </w:rPr>
        <w:t>medio</w:t>
      </w:r>
      <w:r>
        <w:rPr>
          <w:color w:val="231F20"/>
          <w:spacing w:val="-27"/>
          <w:w w:val="105"/>
        </w:rPr>
        <w:t> </w:t>
      </w:r>
      <w:r>
        <w:rPr>
          <w:color w:val="231F20"/>
          <w:w w:val="105"/>
        </w:rPr>
        <w:t>ambiente,</w:t>
      </w:r>
      <w:r>
        <w:rPr>
          <w:color w:val="231F20"/>
          <w:spacing w:val="-31"/>
          <w:w w:val="105"/>
        </w:rPr>
        <w:t> </w:t>
      </w:r>
      <w:r>
        <w:rPr>
          <w:color w:val="231F20"/>
          <w:spacing w:val="-3"/>
          <w:w w:val="105"/>
        </w:rPr>
        <w:t>nuestro</w:t>
      </w:r>
      <w:r>
        <w:rPr>
          <w:color w:val="231F20"/>
          <w:spacing w:val="-27"/>
          <w:w w:val="105"/>
        </w:rPr>
        <w:t> </w:t>
      </w:r>
      <w:r>
        <w:rPr>
          <w:color w:val="231F20"/>
          <w:spacing w:val="-3"/>
          <w:w w:val="105"/>
        </w:rPr>
        <w:t>contexto,</w:t>
      </w:r>
      <w:r>
        <w:rPr>
          <w:color w:val="231F20"/>
          <w:spacing w:val="-31"/>
          <w:w w:val="105"/>
        </w:rPr>
        <w:t> </w:t>
      </w:r>
      <w:r>
        <w:rPr>
          <w:color w:val="231F20"/>
          <w:spacing w:val="-3"/>
          <w:w w:val="105"/>
        </w:rPr>
        <w:t>nuestra</w:t>
      </w:r>
      <w:r>
        <w:rPr>
          <w:color w:val="231F20"/>
          <w:spacing w:val="-27"/>
          <w:w w:val="105"/>
        </w:rPr>
        <w:t> </w:t>
      </w:r>
      <w:r>
        <w:rPr>
          <w:color w:val="231F20"/>
          <w:w w:val="105"/>
        </w:rPr>
        <w:t>casa.</w:t>
      </w:r>
    </w:p>
    <w:p>
      <w:pPr>
        <w:pStyle w:val="BodyText"/>
        <w:spacing w:before="7"/>
        <w:rPr>
          <w:sz w:val="25"/>
        </w:rPr>
      </w:pPr>
    </w:p>
    <w:p>
      <w:pPr>
        <w:pStyle w:val="BodyText"/>
        <w:spacing w:line="278" w:lineRule="auto"/>
        <w:ind w:left="893" w:right="99"/>
        <w:jc w:val="both"/>
      </w:pPr>
      <w:r>
        <w:rPr>
          <w:color w:val="231F20"/>
        </w:rPr>
        <w:t>En términos generales, se pueden definir tres áreas</w:t>
      </w:r>
      <w:r>
        <w:rPr>
          <w:color w:val="231F20"/>
          <w:spacing w:val="-27"/>
        </w:rPr>
        <w:t> </w:t>
      </w:r>
      <w:r>
        <w:rPr>
          <w:color w:val="231F20"/>
        </w:rPr>
        <w:t>relevan- tes de influencia contextual en la práctica del diseño: la pro- fesional del diseño (ética, educativa, social), la práctica del diseño (sostenible, ergonómica, humanística) y el ámbito de la política gubernamental (redes de trabajo, respeto). Se ob- serva en este sistema que están involucrados la sociedad, la economía, el medio ambiente, la producción, la tecnología,  el medio físico-biológico; se caracteriza por la confluencia de múltiples procesos, cuyas interrelaciones constituyen la estructura que funciona como una totalidad organizada. En los principios del sistema complejo, se retoman los princi- pios de organización y evolución para reconstruir</w:t>
      </w:r>
      <w:r>
        <w:rPr>
          <w:color w:val="231F20"/>
          <w:spacing w:val="-30"/>
        </w:rPr>
        <w:t> </w:t>
      </w:r>
      <w:r>
        <w:rPr>
          <w:color w:val="231F20"/>
        </w:rPr>
        <w:t>identidad, lo que se muestra en el esquema </w:t>
      </w:r>
      <w:r>
        <w:rPr>
          <w:color w:val="231F20"/>
          <w:spacing w:val="11"/>
        </w:rPr>
        <w:t> </w:t>
      </w:r>
      <w:r>
        <w:rPr>
          <w:color w:val="231F20"/>
        </w:rPr>
        <w:t>1:</w:t>
      </w:r>
    </w:p>
    <w:p>
      <w:pPr>
        <w:spacing w:after="0" w:line="278" w:lineRule="auto"/>
        <w:jc w:val="both"/>
        <w:sectPr>
          <w:headerReference w:type="default" r:id="rId337"/>
          <w:pgSz w:w="7940" w:h="11910"/>
          <w:pgMar w:header="0" w:footer="737" w:top="1100" w:bottom="920" w:left="240" w:right="1080"/>
        </w:sectPr>
      </w:pPr>
    </w:p>
    <w:p>
      <w:pPr>
        <w:spacing w:before="40"/>
        <w:ind w:left="392" w:right="1172" w:firstLine="0"/>
        <w:jc w:val="center"/>
        <w:rPr>
          <w:rFonts w:ascii="Verdana"/>
          <w:sz w:val="17"/>
        </w:rPr>
      </w:pPr>
      <w:r>
        <w:rPr>
          <w:rFonts w:ascii="Verdana"/>
          <w:color w:val="231F20"/>
          <w:sz w:val="17"/>
        </w:rPr>
        <w:t>E S Q U E M A 1</w:t>
      </w:r>
    </w:p>
    <w:p>
      <w:pPr>
        <w:spacing w:before="33"/>
        <w:ind w:left="395" w:right="1172" w:firstLine="0"/>
        <w:jc w:val="center"/>
        <w:rPr>
          <w:rFonts w:ascii="Verdana" w:hAnsi="Verdana"/>
          <w:sz w:val="17"/>
        </w:rPr>
      </w:pPr>
      <w:r>
        <w:rPr/>
        <w:pict>
          <v:group style="position:absolute;margin-left:83.251900pt;margin-top:17.769779pt;width:232.15pt;height:144pt;mso-position-horizontal-relative:page;mso-position-vertical-relative:paragraph;z-index:2680;mso-wrap-distance-left:0;mso-wrap-distance-right:0" coordorigin="1665,355" coordsize="4643,2880">
            <v:shape style="position:absolute;left:1683;top:388;width:1529;height:2833" coordorigin="1683,388" coordsize="1529,2833" path="m3103,388l1791,388,1729,390,1697,402,1685,434,1683,496,1683,3112,1685,3175,1697,3207,1729,3219,1791,3220,3103,3220,3166,3219,3198,3207,3210,3175,3211,3112,3211,496,3210,434,3198,402,3166,390,3103,388xe" filled="true" fillcolor="#a4ba8c" stroked="false">
              <v:path arrowok="t"/>
              <v:fill type="solid"/>
            </v:shape>
            <v:rect style="position:absolute;left:1665;top:355;width:1529;height:43" filled="true" fillcolor="#ffffff" stroked="false">
              <v:fill opacity="49152f" type="solid"/>
            </v:rect>
            <v:rect style="position:absolute;left:1665;top:399;width:1529;height:2837" filled="true" fillcolor="#231f20" stroked="false">
              <v:fill opacity="11140f" type="solid"/>
            </v:rect>
            <v:shape style="position:absolute;left:3212;top:388;width:1529;height:2833" coordorigin="3212,388" coordsize="1529,2833" path="m4632,388l3320,388,3258,390,3226,402,3214,434,3212,496,3212,3112,3214,3175,3226,3207,3258,3219,3320,3220,4632,3220,4695,3219,4727,3207,4739,3175,4740,3112,4740,496,4739,434,4727,402,4695,390,4632,388xe" filled="true" fillcolor="#c7d0b0" stroked="false">
              <v:path arrowok="t"/>
              <v:fill type="solid"/>
            </v:shape>
            <v:rect style="position:absolute;left:3194;top:355;width:1537;height:43" filled="true" fillcolor="#ffffff" stroked="false">
              <v:fill opacity="49152f" type="solid"/>
            </v:rect>
            <v:rect style="position:absolute;left:3194;top:399;width:1537;height:2473" filled="true" fillcolor="#231f20" stroked="false">
              <v:fill opacity="11140f" type="solid"/>
            </v:rect>
            <v:rect style="position:absolute;left:3194;top:3210;width:1537;height:25" filled="true" fillcolor="#231f20" stroked="false">
              <v:fill opacity="11140f" type="solid"/>
            </v:rect>
            <v:shape style="position:absolute;left:4749;top:388;width:1529;height:2833" coordorigin="4749,388" coordsize="1529,2833" path="m6169,388l4857,388,4794,390,4762,402,4751,434,4749,496,4749,3112,4751,3175,4762,3207,4794,3219,4857,3220,6169,3220,6232,3219,6264,3207,6275,3175,6277,3112,6277,496,6275,434,6264,402,6232,390,6169,388xe" filled="true" fillcolor="#eae5d4" stroked="false">
              <v:path arrowok="t"/>
              <v:fill type="solid"/>
            </v:shape>
            <v:rect style="position:absolute;left:4731;top:355;width:1577;height:43" filled="true" fillcolor="#ffffff" stroked="false">
              <v:fill opacity="49152f" type="solid"/>
            </v:rect>
            <v:rect style="position:absolute;left:4731;top:399;width:1577;height:2837" filled="true" fillcolor="#231f20" stroked="false">
              <v:fill opacity="11140f" type="solid"/>
            </v:rect>
            <v:rect style="position:absolute;left:1830;top:2871;width:4334;height:338" filled="true" fillcolor="#231f20" stroked="false">
              <v:fill opacity="32768f" type="solid"/>
            </v:rect>
            <v:shape style="position:absolute;left:1885;top:2927;width:4228;height:233" coordorigin="1885,2927" coordsize="4228,233" path="m1987,2932l1885,3035,1993,3159,1993,3085,6074,3085,6112,3035,6082,3003,1987,3003,1987,2932xm6074,3085l6017,3085,6017,3159,6074,3085xm6010,2927l6013,3003,6082,3003,6010,2927xe" filled="true" fillcolor="#ffffff" stroked="false">
              <v:path arrowok="t"/>
              <v:fill type="solid"/>
            </v:shape>
            <v:shape style="position:absolute;left:1810;top:398;width:1312;height:1310" type="#_x0000_t75" stroked="false">
              <v:imagedata r:id="rId341" o:title=""/>
            </v:shape>
            <v:shape style="position:absolute;left:3330;top:366;width:1305;height:1303" type="#_x0000_t75" stroked="false">
              <v:imagedata r:id="rId342" o:title=""/>
            </v:shape>
            <v:shape style="position:absolute;left:4854;top:364;width:1375;height:1375" type="#_x0000_t75" stroked="false">
              <v:imagedata r:id="rId343" o:title=""/>
            </v:shape>
            <v:shape style="position:absolute;left:1968;top:1736;width:960;height:860" type="#_x0000_t202" filled="false" stroked="false">
              <v:textbox inset="0,0,0,0">
                <w:txbxContent>
                  <w:p>
                    <w:pPr>
                      <w:spacing w:line="93" w:lineRule="exact" w:before="0"/>
                      <w:ind w:left="72" w:right="72" w:firstLine="0"/>
                      <w:jc w:val="center"/>
                      <w:rPr>
                        <w:rFonts w:ascii="Arial"/>
                        <w:b/>
                        <w:sz w:val="9"/>
                      </w:rPr>
                    </w:pPr>
                    <w:r>
                      <w:rPr>
                        <w:rFonts w:ascii="Arial"/>
                        <w:b/>
                        <w:color w:val="231F20"/>
                        <w:sz w:val="9"/>
                      </w:rPr>
                      <w:t>PRINCIPIOS DE</w:t>
                    </w:r>
                  </w:p>
                  <w:p>
                    <w:pPr>
                      <w:spacing w:before="22"/>
                      <w:ind w:left="72" w:right="72" w:firstLine="0"/>
                      <w:jc w:val="center"/>
                      <w:rPr>
                        <w:rFonts w:ascii="Arial" w:hAnsi="Arial"/>
                        <w:b/>
                        <w:sz w:val="9"/>
                      </w:rPr>
                    </w:pPr>
                    <w:r>
                      <w:rPr>
                        <w:rFonts w:ascii="Arial" w:hAnsi="Arial"/>
                        <w:b/>
                        <w:color w:val="231F20"/>
                        <w:w w:val="110"/>
                        <w:sz w:val="9"/>
                      </w:rPr>
                      <w:t>ORGANIZACIÓN</w:t>
                    </w:r>
                  </w:p>
                  <w:p>
                    <w:pPr>
                      <w:spacing w:line="273" w:lineRule="auto" w:before="49"/>
                      <w:ind w:left="-1" w:right="0" w:hanging="1"/>
                      <w:jc w:val="center"/>
                      <w:rPr>
                        <w:rFonts w:ascii="Verdana" w:hAnsi="Verdana"/>
                        <w:i/>
                        <w:sz w:val="11"/>
                      </w:rPr>
                    </w:pPr>
                    <w:r>
                      <w:rPr>
                        <w:rFonts w:ascii="Verdana" w:hAnsi="Verdana"/>
                        <w:i/>
                        <w:color w:val="231F20"/>
                        <w:sz w:val="11"/>
                      </w:rPr>
                      <w:t>Antropológicos </w:t>
                    </w:r>
                    <w:r>
                      <w:rPr>
                        <w:rFonts w:ascii="Verdana" w:hAnsi="Verdana"/>
                        <w:i/>
                        <w:color w:val="231F20"/>
                        <w:sz w:val="11"/>
                      </w:rPr>
                      <w:t>Culturales Sociológicos Mobiliario urbano</w:t>
                    </w:r>
                  </w:p>
                </w:txbxContent>
              </v:textbox>
              <w10:wrap type="none"/>
            </v:shape>
            <v:shape style="position:absolute;left:3627;top:1736;width:700;height:1013" type="#_x0000_t202" filled="false" stroked="false">
              <v:textbox inset="0,0,0,0">
                <w:txbxContent>
                  <w:p>
                    <w:pPr>
                      <w:spacing w:line="93" w:lineRule="exact" w:before="0"/>
                      <w:ind w:left="0" w:right="0" w:firstLine="0"/>
                      <w:jc w:val="center"/>
                      <w:rPr>
                        <w:rFonts w:ascii="Arial"/>
                        <w:b/>
                        <w:sz w:val="9"/>
                      </w:rPr>
                    </w:pPr>
                    <w:r>
                      <w:rPr>
                        <w:rFonts w:ascii="Arial"/>
                        <w:b/>
                        <w:color w:val="231F20"/>
                        <w:sz w:val="9"/>
                      </w:rPr>
                      <w:t>PRINCIPIOS DE</w:t>
                    </w:r>
                  </w:p>
                  <w:p>
                    <w:pPr>
                      <w:spacing w:before="22"/>
                      <w:ind w:left="0" w:right="0" w:firstLine="0"/>
                      <w:jc w:val="center"/>
                      <w:rPr>
                        <w:rFonts w:ascii="Arial" w:hAnsi="Arial"/>
                        <w:b/>
                        <w:sz w:val="9"/>
                      </w:rPr>
                    </w:pPr>
                    <w:r>
                      <w:rPr>
                        <w:rFonts w:ascii="Arial" w:hAnsi="Arial"/>
                        <w:b/>
                        <w:color w:val="231F20"/>
                        <w:w w:val="105"/>
                        <w:sz w:val="9"/>
                      </w:rPr>
                      <w:t>EVOLUCIÓN</w:t>
                    </w:r>
                  </w:p>
                  <w:p>
                    <w:pPr>
                      <w:spacing w:line="273" w:lineRule="auto" w:before="49"/>
                      <w:ind w:left="-1" w:right="0" w:firstLine="0"/>
                      <w:jc w:val="center"/>
                      <w:rPr>
                        <w:rFonts w:ascii="Verdana"/>
                        <w:i/>
                        <w:sz w:val="11"/>
                      </w:rPr>
                    </w:pPr>
                    <w:r>
                      <w:rPr>
                        <w:rFonts w:ascii="Verdana"/>
                        <w:i/>
                        <w:color w:val="231F20"/>
                        <w:sz w:val="11"/>
                      </w:rPr>
                      <w:t>Urbanismo </w:t>
                    </w:r>
                    <w:r>
                      <w:rPr>
                        <w:rFonts w:ascii="Verdana"/>
                        <w:i/>
                        <w:color w:val="231F20"/>
                        <w:sz w:val="11"/>
                      </w:rPr>
                      <w:t>Historia Ambiente Legalidad </w:t>
                    </w:r>
                    <w:r>
                      <w:rPr>
                        <w:rFonts w:ascii="Verdana"/>
                        <w:i/>
                        <w:color w:val="231F20"/>
                        <w:spacing w:val="-1"/>
                        <w:sz w:val="11"/>
                      </w:rPr>
                      <w:t>Arquitectura</w:t>
                    </w:r>
                  </w:p>
                </w:txbxContent>
              </v:textbox>
              <w10:wrap type="none"/>
            </v:shape>
            <v:shape style="position:absolute;left:5018;top:1736;width:990;height:1166" type="#_x0000_t202" filled="false" stroked="false">
              <v:textbox inset="0,0,0,0">
                <w:txbxContent>
                  <w:p>
                    <w:pPr>
                      <w:spacing w:line="93" w:lineRule="exact" w:before="0"/>
                      <w:ind w:left="-1" w:right="0" w:firstLine="0"/>
                      <w:jc w:val="center"/>
                      <w:rPr>
                        <w:rFonts w:ascii="Arial"/>
                        <w:b/>
                        <w:sz w:val="9"/>
                      </w:rPr>
                    </w:pPr>
                    <w:r>
                      <w:rPr>
                        <w:rFonts w:ascii="Arial"/>
                        <w:b/>
                        <w:color w:val="231F20"/>
                        <w:sz w:val="9"/>
                      </w:rPr>
                      <w:t>DESARROLLO</w:t>
                    </w:r>
                    <w:r>
                      <w:rPr>
                        <w:rFonts w:ascii="Arial"/>
                        <w:b/>
                        <w:color w:val="231F20"/>
                        <w:spacing w:val="-1"/>
                        <w:sz w:val="9"/>
                      </w:rPr>
                      <w:t> </w:t>
                    </w:r>
                    <w:r>
                      <w:rPr>
                        <w:rFonts w:ascii="Arial"/>
                        <w:b/>
                        <w:color w:val="231F20"/>
                        <w:sz w:val="9"/>
                      </w:rPr>
                      <w:t>LOCAL.</w:t>
                    </w:r>
                  </w:p>
                  <w:p>
                    <w:pPr>
                      <w:spacing w:before="22"/>
                      <w:ind w:left="0" w:right="0" w:firstLine="0"/>
                      <w:jc w:val="center"/>
                      <w:rPr>
                        <w:rFonts w:ascii="Arial"/>
                        <w:b/>
                        <w:sz w:val="9"/>
                      </w:rPr>
                    </w:pPr>
                    <w:r>
                      <w:rPr>
                        <w:rFonts w:ascii="Arial"/>
                        <w:b/>
                        <w:color w:val="231F20"/>
                        <w:w w:val="110"/>
                        <w:sz w:val="9"/>
                      </w:rPr>
                      <w:t>IDENTIDAD</w:t>
                    </w:r>
                  </w:p>
                  <w:p>
                    <w:pPr>
                      <w:spacing w:line="273" w:lineRule="auto" w:before="49"/>
                      <w:ind w:left="2" w:right="0" w:firstLine="0"/>
                      <w:jc w:val="center"/>
                      <w:rPr>
                        <w:rFonts w:ascii="Verdana"/>
                        <w:i/>
                        <w:sz w:val="11"/>
                      </w:rPr>
                    </w:pPr>
                    <w:r>
                      <w:rPr>
                        <w:rFonts w:ascii="Verdana"/>
                        <w:i/>
                        <w:color w:val="231F20"/>
                        <w:sz w:val="11"/>
                      </w:rPr>
                      <w:t>Recursos sociales</w:t>
                    </w:r>
                    <w:r>
                      <w:rPr>
                        <w:rFonts w:ascii="Verdana"/>
                        <w:i/>
                        <w:color w:val="231F20"/>
                        <w:w w:val="99"/>
                        <w:sz w:val="11"/>
                      </w:rPr>
                      <w:t> </w:t>
                    </w:r>
                    <w:r>
                      <w:rPr>
                        <w:rFonts w:ascii="Verdana"/>
                        <w:i/>
                        <w:color w:val="231F20"/>
                        <w:sz w:val="11"/>
                      </w:rPr>
                      <w:t>Armonizar Administrar</w:t>
                    </w:r>
                  </w:p>
                  <w:p>
                    <w:pPr>
                      <w:spacing w:line="273" w:lineRule="auto" w:before="0"/>
                      <w:ind w:left="2" w:right="0" w:firstLine="0"/>
                      <w:jc w:val="center"/>
                      <w:rPr>
                        <w:rFonts w:ascii="Verdana" w:hAnsi="Verdana"/>
                        <w:i/>
                        <w:sz w:val="11"/>
                      </w:rPr>
                    </w:pPr>
                    <w:r>
                      <w:rPr>
                        <w:rFonts w:ascii="Verdana" w:hAnsi="Verdana"/>
                        <w:i/>
                        <w:color w:val="231F20"/>
                        <w:sz w:val="11"/>
                      </w:rPr>
                      <w:t>el uso del suelo </w:t>
                    </w:r>
                    <w:r>
                      <w:rPr>
                        <w:rFonts w:ascii="Verdana" w:hAnsi="Verdana"/>
                        <w:i/>
                        <w:color w:val="231F20"/>
                        <w:sz w:val="11"/>
                      </w:rPr>
                      <w:t>Ecología Socialmente</w:t>
                    </w:r>
                    <w:r>
                      <w:rPr>
                        <w:rFonts w:ascii="Verdana" w:hAnsi="Verdana"/>
                        <w:i/>
                        <w:color w:val="231F20"/>
                        <w:spacing w:val="-19"/>
                        <w:sz w:val="11"/>
                      </w:rPr>
                      <w:t> </w:t>
                    </w:r>
                    <w:r>
                      <w:rPr>
                        <w:rFonts w:ascii="Verdana" w:hAnsi="Verdana"/>
                        <w:i/>
                        <w:color w:val="231F20"/>
                        <w:sz w:val="11"/>
                      </w:rPr>
                      <w:t>justo</w:t>
                    </w:r>
                  </w:p>
                </w:txbxContent>
              </v:textbox>
              <w10:wrap type="none"/>
            </v:shape>
            <w10:wrap type="topAndBottom"/>
          </v:group>
        </w:pict>
      </w:r>
      <w:r>
        <w:rPr>
          <w:rFonts w:ascii="Verdana" w:hAnsi="Verdana"/>
          <w:color w:val="808285"/>
          <w:w w:val="105"/>
          <w:sz w:val="17"/>
        </w:rPr>
        <w:t>Principios de organización para lograr el desarrollo local</w:t>
      </w:r>
    </w:p>
    <w:p>
      <w:pPr>
        <w:spacing w:before="63"/>
        <w:ind w:left="600" w:right="810" w:firstLine="0"/>
        <w:jc w:val="left"/>
        <w:rPr>
          <w:sz w:val="14"/>
        </w:rPr>
      </w:pPr>
      <w:r>
        <w:rPr>
          <w:color w:val="231F20"/>
          <w:w w:val="105"/>
          <w:sz w:val="14"/>
        </w:rPr>
        <w:t>(Utrilla, 2012: 100)</w:t>
      </w:r>
    </w:p>
    <w:p>
      <w:pPr>
        <w:pStyle w:val="BodyText"/>
        <w:spacing w:before="8"/>
        <w:rPr>
          <w:sz w:val="21"/>
        </w:rPr>
      </w:pPr>
    </w:p>
    <w:p>
      <w:pPr>
        <w:pStyle w:val="BodyText"/>
        <w:spacing w:line="278" w:lineRule="auto" w:before="66"/>
        <w:ind w:left="110" w:right="891"/>
        <w:jc w:val="both"/>
      </w:pPr>
      <w:r>
        <w:rPr>
          <w:color w:val="231F20"/>
        </w:rPr>
        <w:t>En la actualidad, lo sostenible se presenta como parte del diseño, donde debemos tomar en cuenta los recursos hu- manos, las materias primas, crear trabajos para los habi- tantes, los cuales susciten la economía interna y el cuidado del medio ambiente, para dejar a nuestros descendientes  un mundo mejor. Para Victor Papanek (1970) en su libro </w:t>
      </w:r>
      <w:r>
        <w:rPr>
          <w:i/>
          <w:color w:val="231F20"/>
        </w:rPr>
        <w:t>Design for the real world, </w:t>
      </w:r>
      <w:r>
        <w:rPr>
          <w:color w:val="231F20"/>
        </w:rPr>
        <w:t>estos pilares de la sostenibilidad cubren tres aspectos: ambiental, social y económico, de tal forma que podemos mencionar que sigue siendo un</w:t>
      </w:r>
      <w:r>
        <w:rPr>
          <w:color w:val="231F20"/>
          <w:spacing w:val="-29"/>
        </w:rPr>
        <w:t> </w:t>
      </w:r>
      <w:r>
        <w:rPr>
          <w:color w:val="231F20"/>
          <w:spacing w:val="-3"/>
        </w:rPr>
        <w:t>referen- </w:t>
      </w:r>
      <w:r>
        <w:rPr>
          <w:color w:val="231F20"/>
        </w:rPr>
        <w:t>te para quienes abogan por un diseño responsable, ético y comprometido  social  y</w:t>
      </w:r>
      <w:r>
        <w:rPr>
          <w:color w:val="231F20"/>
          <w:spacing w:val="-1"/>
        </w:rPr>
        <w:t> </w:t>
      </w:r>
      <w:r>
        <w:rPr>
          <w:color w:val="231F20"/>
        </w:rPr>
        <w:t>medioambientalmente.</w:t>
      </w:r>
    </w:p>
    <w:p>
      <w:pPr>
        <w:pStyle w:val="BodyText"/>
        <w:spacing w:before="7"/>
        <w:rPr>
          <w:sz w:val="25"/>
        </w:rPr>
      </w:pPr>
    </w:p>
    <w:p>
      <w:pPr>
        <w:pStyle w:val="BodyText"/>
        <w:spacing w:line="278" w:lineRule="auto"/>
        <w:ind w:left="110" w:right="883"/>
        <w:jc w:val="both"/>
      </w:pPr>
      <w:r>
        <w:rPr>
          <w:color w:val="231F20"/>
        </w:rPr>
        <w:t>Así pues, los productos de diseño no pueden entenderse sin los contextos: social, económico, medio  ambiental,  políti- co, culturales y tecnológicos que propician su concepción y realización. El diseño es un proceso ligado a la producción; además, un medio para transmitir ideas, actitudes, valores, un canal de comunicación entre personas; ofrece una visión</w:t>
      </w:r>
    </w:p>
    <w:p>
      <w:pPr>
        <w:spacing w:after="0" w:line="278" w:lineRule="auto"/>
        <w:jc w:val="both"/>
        <w:sectPr>
          <w:headerReference w:type="default" r:id="rId338"/>
          <w:footerReference w:type="default" r:id="rId339"/>
          <w:footerReference w:type="even" r:id="rId340"/>
          <w:pgSz w:w="7940" w:h="11910"/>
          <w:pgMar w:header="0" w:footer="737" w:top="1060" w:bottom="920" w:left="1080" w:right="240"/>
          <w:pgNumType w:start="163"/>
        </w:sectPr>
      </w:pPr>
    </w:p>
    <w:p>
      <w:pPr>
        <w:pStyle w:val="BodyText"/>
        <w:spacing w:line="278" w:lineRule="auto" w:before="119"/>
        <w:ind w:left="893" w:right="100"/>
        <w:jc w:val="both"/>
      </w:pPr>
      <w:r>
        <w:rPr>
          <w:color w:val="231F20"/>
        </w:rPr>
        <w:t>sobre el carácter y las creencias entre el momento histórico, su contexto, las habilidades y materiales de la localidad; también, los materiales son un condicionante para el dise- ñador como una forma de delimitar el diseño, o  bien, un reto para dar respuestas sostenibles. Si bien el diseñador es quien propone, también debe haber una conciencia en los consumidores, estudiantes y empresarios.</w:t>
      </w:r>
    </w:p>
    <w:p>
      <w:pPr>
        <w:pStyle w:val="BodyText"/>
      </w:pPr>
    </w:p>
    <w:p>
      <w:pPr>
        <w:pStyle w:val="BodyText"/>
        <w:spacing w:before="2"/>
        <w:rPr>
          <w:sz w:val="28"/>
        </w:rPr>
      </w:pPr>
    </w:p>
    <w:p>
      <w:pPr>
        <w:pStyle w:val="BodyText"/>
        <w:ind w:left="893"/>
        <w:jc w:val="both"/>
        <w:rPr>
          <w:rFonts w:ascii="Verdana" w:hAnsi="Verdana"/>
        </w:rPr>
      </w:pPr>
      <w:r>
        <w:rPr>
          <w:rFonts w:ascii="Verdana" w:hAnsi="Verdana"/>
          <w:color w:val="231F20"/>
          <w:w w:val="95"/>
        </w:rPr>
        <w:t>FORTALECIMIENTO ENTRE LOS DISEÑADORES,</w:t>
      </w:r>
    </w:p>
    <w:p>
      <w:pPr>
        <w:pStyle w:val="BodyText"/>
        <w:spacing w:before="32"/>
        <w:ind w:left="893"/>
        <w:jc w:val="both"/>
        <w:rPr>
          <w:rFonts w:ascii="Verdana" w:hAnsi="Verdana"/>
        </w:rPr>
      </w:pPr>
      <w:r>
        <w:rPr>
          <w:rFonts w:ascii="Verdana" w:hAnsi="Verdana"/>
          <w:color w:val="231F20"/>
          <w:w w:val="95"/>
        </w:rPr>
        <w:t>LA</w:t>
      </w:r>
      <w:r>
        <w:rPr>
          <w:rFonts w:ascii="Verdana" w:hAnsi="Verdana"/>
          <w:color w:val="231F20"/>
          <w:spacing w:val="-37"/>
          <w:w w:val="95"/>
        </w:rPr>
        <w:t> </w:t>
      </w:r>
      <w:r>
        <w:rPr>
          <w:rFonts w:ascii="Verdana" w:hAnsi="Verdana"/>
          <w:color w:val="231F20"/>
          <w:w w:val="95"/>
        </w:rPr>
        <w:t>SOCIEDAD,</w:t>
      </w:r>
      <w:r>
        <w:rPr>
          <w:rFonts w:ascii="Verdana" w:hAnsi="Verdana"/>
          <w:color w:val="231F20"/>
          <w:spacing w:val="-37"/>
          <w:w w:val="95"/>
        </w:rPr>
        <w:t> </w:t>
      </w:r>
      <w:r>
        <w:rPr>
          <w:rFonts w:ascii="Verdana" w:hAnsi="Verdana"/>
          <w:color w:val="231F20"/>
          <w:spacing w:val="-4"/>
          <w:w w:val="95"/>
        </w:rPr>
        <w:t>LOS</w:t>
      </w:r>
      <w:r>
        <w:rPr>
          <w:rFonts w:ascii="Verdana" w:hAnsi="Verdana"/>
          <w:color w:val="231F20"/>
          <w:spacing w:val="-37"/>
          <w:w w:val="95"/>
        </w:rPr>
        <w:t> </w:t>
      </w:r>
      <w:r>
        <w:rPr>
          <w:rFonts w:ascii="Verdana" w:hAnsi="Verdana"/>
          <w:color w:val="231F20"/>
          <w:w w:val="95"/>
        </w:rPr>
        <w:t>EMPRESARIOS</w:t>
      </w:r>
      <w:r>
        <w:rPr>
          <w:rFonts w:ascii="Verdana" w:hAnsi="Verdana"/>
          <w:color w:val="231F20"/>
          <w:spacing w:val="-37"/>
          <w:w w:val="95"/>
        </w:rPr>
        <w:t> </w:t>
      </w:r>
      <w:r>
        <w:rPr>
          <w:rFonts w:ascii="Verdana" w:hAnsi="Verdana"/>
          <w:color w:val="231F20"/>
          <w:w w:val="95"/>
        </w:rPr>
        <w:t>Y</w:t>
      </w:r>
      <w:r>
        <w:rPr>
          <w:rFonts w:ascii="Verdana" w:hAnsi="Verdana"/>
          <w:color w:val="231F20"/>
          <w:spacing w:val="-37"/>
          <w:w w:val="95"/>
        </w:rPr>
        <w:t> </w:t>
      </w:r>
      <w:r>
        <w:rPr>
          <w:rFonts w:ascii="Verdana" w:hAnsi="Verdana"/>
          <w:color w:val="231F20"/>
          <w:w w:val="95"/>
        </w:rPr>
        <w:t>LA</w:t>
      </w:r>
      <w:r>
        <w:rPr>
          <w:rFonts w:ascii="Verdana" w:hAnsi="Verdana"/>
          <w:color w:val="231F20"/>
          <w:spacing w:val="-37"/>
          <w:w w:val="95"/>
        </w:rPr>
        <w:t> </w:t>
      </w:r>
      <w:r>
        <w:rPr>
          <w:rFonts w:ascii="Verdana" w:hAnsi="Verdana"/>
          <w:color w:val="231F20"/>
          <w:w w:val="95"/>
        </w:rPr>
        <w:t>ECOESTÉTICA</w:t>
      </w:r>
    </w:p>
    <w:p>
      <w:pPr>
        <w:pStyle w:val="BodyText"/>
        <w:spacing w:before="4"/>
        <w:rPr>
          <w:rFonts w:ascii="Verdana"/>
          <w:sz w:val="28"/>
        </w:rPr>
      </w:pPr>
    </w:p>
    <w:p>
      <w:pPr>
        <w:pStyle w:val="BodyText"/>
        <w:spacing w:line="278" w:lineRule="auto"/>
        <w:ind w:left="893" w:right="99"/>
        <w:jc w:val="both"/>
      </w:pPr>
      <w:r>
        <w:rPr>
          <w:color w:val="231F20"/>
        </w:rPr>
        <w:t>Los</w:t>
      </w:r>
      <w:r>
        <w:rPr>
          <w:color w:val="231F20"/>
          <w:spacing w:val="-15"/>
        </w:rPr>
        <w:t> </w:t>
      </w:r>
      <w:r>
        <w:rPr>
          <w:color w:val="231F20"/>
        </w:rPr>
        <w:t>diseñadores</w:t>
      </w:r>
      <w:r>
        <w:rPr>
          <w:color w:val="231F20"/>
          <w:spacing w:val="-15"/>
        </w:rPr>
        <w:t> </w:t>
      </w:r>
      <w:r>
        <w:rPr>
          <w:color w:val="231F20"/>
        </w:rPr>
        <w:t>tenemos</w:t>
      </w:r>
      <w:r>
        <w:rPr>
          <w:color w:val="231F20"/>
          <w:spacing w:val="-15"/>
        </w:rPr>
        <w:t> </w:t>
      </w:r>
      <w:r>
        <w:rPr>
          <w:color w:val="231F20"/>
        </w:rPr>
        <w:t>una</w:t>
      </w:r>
      <w:r>
        <w:rPr>
          <w:color w:val="231F20"/>
          <w:spacing w:val="-15"/>
        </w:rPr>
        <w:t> </w:t>
      </w:r>
      <w:r>
        <w:rPr>
          <w:color w:val="231F20"/>
        </w:rPr>
        <w:t>gran</w:t>
      </w:r>
      <w:r>
        <w:rPr>
          <w:color w:val="231F20"/>
          <w:spacing w:val="-15"/>
        </w:rPr>
        <w:t> </w:t>
      </w:r>
      <w:r>
        <w:rPr>
          <w:color w:val="231F20"/>
        </w:rPr>
        <w:t>responsabilidad</w:t>
      </w:r>
      <w:r>
        <w:rPr>
          <w:color w:val="231F20"/>
          <w:spacing w:val="-15"/>
        </w:rPr>
        <w:t> </w:t>
      </w:r>
      <w:r>
        <w:rPr>
          <w:color w:val="231F20"/>
        </w:rPr>
        <w:t>ética</w:t>
      </w:r>
      <w:r>
        <w:rPr>
          <w:color w:val="231F20"/>
          <w:spacing w:val="-15"/>
        </w:rPr>
        <w:t> </w:t>
      </w:r>
      <w:r>
        <w:rPr>
          <w:color w:val="231F20"/>
        </w:rPr>
        <w:t>con la sociedad, con el medio ambiente y con la vida que nos </w:t>
      </w:r>
      <w:r>
        <w:rPr>
          <w:color w:val="231F20"/>
          <w:spacing w:val="-3"/>
        </w:rPr>
        <w:t>rodea. </w:t>
      </w:r>
      <w:r>
        <w:rPr>
          <w:color w:val="231F20"/>
        </w:rPr>
        <w:t>Si bien la responsabilidad de esta problemática es compartida</w:t>
      </w:r>
      <w:r>
        <w:rPr>
          <w:color w:val="231F20"/>
          <w:spacing w:val="-15"/>
        </w:rPr>
        <w:t> </w:t>
      </w:r>
      <w:r>
        <w:rPr>
          <w:color w:val="231F20"/>
        </w:rPr>
        <w:t>entre</w:t>
      </w:r>
      <w:r>
        <w:rPr>
          <w:color w:val="231F20"/>
          <w:spacing w:val="-15"/>
        </w:rPr>
        <w:t> </w:t>
      </w:r>
      <w:r>
        <w:rPr>
          <w:color w:val="231F20"/>
        </w:rPr>
        <w:t>empresarios,</w:t>
      </w:r>
      <w:r>
        <w:rPr>
          <w:color w:val="231F20"/>
          <w:spacing w:val="-22"/>
        </w:rPr>
        <w:t> </w:t>
      </w:r>
      <w:r>
        <w:rPr>
          <w:color w:val="231F20"/>
        </w:rPr>
        <w:t>consumidores</w:t>
      </w:r>
      <w:r>
        <w:rPr>
          <w:color w:val="231F20"/>
          <w:spacing w:val="-15"/>
        </w:rPr>
        <w:t> </w:t>
      </w:r>
      <w:r>
        <w:rPr>
          <w:color w:val="231F20"/>
        </w:rPr>
        <w:t>y</w:t>
      </w:r>
      <w:r>
        <w:rPr>
          <w:color w:val="231F20"/>
          <w:spacing w:val="-15"/>
        </w:rPr>
        <w:t> </w:t>
      </w:r>
      <w:r>
        <w:rPr>
          <w:color w:val="231F20"/>
        </w:rPr>
        <w:t>diseñadores, es</w:t>
      </w:r>
      <w:r>
        <w:rPr>
          <w:color w:val="231F20"/>
          <w:spacing w:val="-12"/>
        </w:rPr>
        <w:t> </w:t>
      </w:r>
      <w:r>
        <w:rPr>
          <w:color w:val="231F20"/>
        </w:rPr>
        <w:t>necesario</w:t>
      </w:r>
      <w:r>
        <w:rPr>
          <w:color w:val="231F20"/>
          <w:spacing w:val="-12"/>
        </w:rPr>
        <w:t> </w:t>
      </w:r>
      <w:r>
        <w:rPr>
          <w:color w:val="231F20"/>
        </w:rPr>
        <w:t>que</w:t>
      </w:r>
      <w:r>
        <w:rPr>
          <w:color w:val="231F20"/>
          <w:spacing w:val="-12"/>
        </w:rPr>
        <w:t> </w:t>
      </w:r>
      <w:r>
        <w:rPr>
          <w:color w:val="231F20"/>
        </w:rPr>
        <w:t>estos</w:t>
      </w:r>
      <w:r>
        <w:rPr>
          <w:color w:val="231F20"/>
          <w:spacing w:val="-12"/>
        </w:rPr>
        <w:t> </w:t>
      </w:r>
      <w:r>
        <w:rPr>
          <w:color w:val="231F20"/>
        </w:rPr>
        <w:t>últimos</w:t>
      </w:r>
      <w:r>
        <w:rPr>
          <w:color w:val="231F20"/>
          <w:spacing w:val="-12"/>
        </w:rPr>
        <w:t> </w:t>
      </w:r>
      <w:r>
        <w:rPr>
          <w:color w:val="231F20"/>
        </w:rPr>
        <w:t>se</w:t>
      </w:r>
      <w:r>
        <w:rPr>
          <w:color w:val="231F20"/>
          <w:spacing w:val="-12"/>
        </w:rPr>
        <w:t> </w:t>
      </w:r>
      <w:r>
        <w:rPr>
          <w:color w:val="231F20"/>
        </w:rPr>
        <w:t>den</w:t>
      </w:r>
      <w:r>
        <w:rPr>
          <w:color w:val="231F20"/>
          <w:spacing w:val="-12"/>
        </w:rPr>
        <w:t> </w:t>
      </w:r>
      <w:r>
        <w:rPr>
          <w:color w:val="231F20"/>
        </w:rPr>
        <w:t>cuenta</w:t>
      </w:r>
      <w:r>
        <w:rPr>
          <w:color w:val="231F20"/>
          <w:spacing w:val="-12"/>
        </w:rPr>
        <w:t> </w:t>
      </w:r>
      <w:r>
        <w:rPr>
          <w:color w:val="231F20"/>
        </w:rPr>
        <w:t>de</w:t>
      </w:r>
      <w:r>
        <w:rPr>
          <w:color w:val="231F20"/>
          <w:spacing w:val="-12"/>
        </w:rPr>
        <w:t> </w:t>
      </w:r>
      <w:r>
        <w:rPr>
          <w:color w:val="231F20"/>
        </w:rPr>
        <w:t>que</w:t>
      </w:r>
      <w:r>
        <w:rPr>
          <w:color w:val="231F20"/>
          <w:spacing w:val="-12"/>
        </w:rPr>
        <w:t> </w:t>
      </w:r>
      <w:r>
        <w:rPr>
          <w:color w:val="231F20"/>
        </w:rPr>
        <w:t>dada</w:t>
      </w:r>
      <w:r>
        <w:rPr>
          <w:color w:val="231F20"/>
          <w:spacing w:val="-12"/>
        </w:rPr>
        <w:t> </w:t>
      </w:r>
      <w:r>
        <w:rPr>
          <w:color w:val="231F20"/>
        </w:rPr>
        <w:t>esa capacidad que poseen y a su </w:t>
      </w:r>
      <w:r>
        <w:rPr>
          <w:color w:val="231F20"/>
          <w:spacing w:val="-3"/>
        </w:rPr>
        <w:t>esfera </w:t>
      </w:r>
      <w:r>
        <w:rPr>
          <w:color w:val="231F20"/>
        </w:rPr>
        <w:t>de influencia, la semilla del cambio recae en ellos en gran medida. La ecoestética se integra</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productos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artes,</w:t>
      </w:r>
      <w:r>
        <w:rPr>
          <w:color w:val="231F20"/>
          <w:spacing w:val="-15"/>
        </w:rPr>
        <w:t> </w:t>
      </w:r>
      <w:r>
        <w:rPr>
          <w:color w:val="231F20"/>
        </w:rPr>
        <w:t>ciencias</w:t>
      </w:r>
      <w:r>
        <w:rPr>
          <w:color w:val="231F20"/>
          <w:spacing w:val="-7"/>
        </w:rPr>
        <w:t> </w:t>
      </w:r>
      <w:r>
        <w:rPr>
          <w:color w:val="231F20"/>
        </w:rPr>
        <w:t>y</w:t>
      </w:r>
      <w:r>
        <w:rPr>
          <w:color w:val="231F20"/>
          <w:spacing w:val="-7"/>
        </w:rPr>
        <w:t> </w:t>
      </w:r>
      <w:r>
        <w:rPr>
          <w:color w:val="231F20"/>
        </w:rPr>
        <w:t>tecnologías, junto con el elemento humano, con sus comportamientos estéticos y artísticos. La ecoestética es la objetivación de la sociedad, cuyos mecanismos esconden la causa de última instancia: el modo de producción material. </w:t>
      </w:r>
      <w:r>
        <w:rPr>
          <w:color w:val="231F20"/>
          <w:spacing w:val="-4"/>
        </w:rPr>
        <w:t>Toda </w:t>
      </w:r>
      <w:r>
        <w:rPr>
          <w:color w:val="231F20"/>
        </w:rPr>
        <w:t>ecoestética se</w:t>
      </w:r>
      <w:r>
        <w:rPr>
          <w:color w:val="231F20"/>
          <w:spacing w:val="-11"/>
        </w:rPr>
        <w:t> </w:t>
      </w:r>
      <w:r>
        <w:rPr>
          <w:color w:val="231F20"/>
        </w:rPr>
        <w:t>moldea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sensibilidad,</w:t>
      </w:r>
      <w:r>
        <w:rPr>
          <w:color w:val="231F20"/>
          <w:spacing w:val="-19"/>
        </w:rPr>
        <w:t> </w:t>
      </w:r>
      <w:r>
        <w:rPr>
          <w:color w:val="231F20"/>
        </w:rPr>
        <w:t>mediante</w:t>
      </w:r>
      <w:r>
        <w:rPr>
          <w:color w:val="231F20"/>
          <w:spacing w:val="-11"/>
        </w:rPr>
        <w:t> </w:t>
      </w:r>
      <w:r>
        <w:rPr>
          <w:color w:val="231F20"/>
        </w:rPr>
        <w:t>las</w:t>
      </w:r>
      <w:r>
        <w:rPr>
          <w:color w:val="231F20"/>
          <w:spacing w:val="-11"/>
        </w:rPr>
        <w:t> </w:t>
      </w:r>
      <w:r>
        <w:rPr>
          <w:color w:val="231F20"/>
        </w:rPr>
        <w:t>siguientes</w:t>
      </w:r>
      <w:r>
        <w:rPr>
          <w:color w:val="231F20"/>
          <w:spacing w:val="-11"/>
        </w:rPr>
        <w:t> </w:t>
      </w:r>
      <w:r>
        <w:rPr>
          <w:color w:val="231F20"/>
        </w:rPr>
        <w:t>formas: el mundo de los objetos artesanales, artísticos y diseñados. Juan  Acha, al  respecto</w:t>
      </w:r>
      <w:r>
        <w:rPr>
          <w:color w:val="231F20"/>
          <w:spacing w:val="3"/>
        </w:rPr>
        <w:t> </w:t>
      </w:r>
      <w:r>
        <w:rPr>
          <w:color w:val="231F20"/>
        </w:rPr>
        <w:t>menciona:</w:t>
      </w:r>
    </w:p>
    <w:p>
      <w:pPr>
        <w:pStyle w:val="BodyText"/>
        <w:spacing w:before="3"/>
        <w:rPr>
          <w:sz w:val="27"/>
        </w:rPr>
      </w:pPr>
    </w:p>
    <w:p>
      <w:pPr>
        <w:spacing w:line="307" w:lineRule="auto" w:before="0"/>
        <w:ind w:left="1613" w:right="108" w:firstLine="0"/>
        <w:jc w:val="both"/>
        <w:rPr>
          <w:sz w:val="20"/>
        </w:rPr>
      </w:pPr>
      <w:r>
        <w:rPr>
          <w:color w:val="231F20"/>
          <w:sz w:val="20"/>
        </w:rPr>
        <w:t>Las manifestaciones ecoestéticas influyen en los indivi- duos, son ellos quienes trasforman su medio y son los  que conviven con esos cambios; las acciones más</w:t>
      </w:r>
      <w:r>
        <w:rPr>
          <w:color w:val="231F20"/>
          <w:spacing w:val="25"/>
          <w:sz w:val="20"/>
        </w:rPr>
        <w:t> </w:t>
      </w:r>
      <w:r>
        <w:rPr>
          <w:color w:val="231F20"/>
          <w:sz w:val="20"/>
        </w:rPr>
        <w:t>simples</w:t>
      </w:r>
    </w:p>
    <w:p>
      <w:pPr>
        <w:spacing w:after="0" w:line="307" w:lineRule="auto"/>
        <w:jc w:val="both"/>
        <w:rPr>
          <w:sz w:val="20"/>
        </w:rPr>
        <w:sectPr>
          <w:headerReference w:type="default" r:id="rId344"/>
          <w:pgSz w:w="7940" w:h="11910"/>
          <w:pgMar w:header="0" w:footer="737" w:top="1100" w:bottom="920" w:left="240" w:right="1080"/>
        </w:sectPr>
      </w:pPr>
    </w:p>
    <w:p>
      <w:pPr>
        <w:spacing w:line="307" w:lineRule="auto" w:before="138"/>
        <w:ind w:left="826" w:right="887" w:firstLine="0"/>
        <w:jc w:val="both"/>
        <w:rPr>
          <w:sz w:val="20"/>
        </w:rPr>
      </w:pPr>
      <w:r>
        <w:rPr>
          <w:color w:val="231F20"/>
          <w:sz w:val="20"/>
        </w:rPr>
        <w:t>de percepción son las que nos permiten entender la pre- sencia ecoestética: el gris de las grandes ciudades, el cual no se ve solamente reflejado en la manera en que viste la gente […] se evidencia en las manifestaciones artísticas, en los productos culturales, en los hábitos culturales; las ciudades grises tienen habitantes grises, en casas grises (2008:  31).</w:t>
      </w:r>
    </w:p>
    <w:p>
      <w:pPr>
        <w:pStyle w:val="BodyText"/>
        <w:spacing w:before="11"/>
        <w:rPr>
          <w:sz w:val="23"/>
        </w:rPr>
      </w:pPr>
    </w:p>
    <w:p>
      <w:pPr>
        <w:spacing w:line="278" w:lineRule="auto" w:before="0"/>
        <w:ind w:left="106" w:right="886" w:firstLine="0"/>
        <w:jc w:val="both"/>
        <w:rPr>
          <w:sz w:val="22"/>
        </w:rPr>
      </w:pPr>
      <w:r>
        <w:rPr>
          <w:color w:val="231F20"/>
          <w:sz w:val="22"/>
        </w:rPr>
        <w:t>Para exponer el concepto </w:t>
      </w:r>
      <w:r>
        <w:rPr>
          <w:i/>
          <w:color w:val="231F20"/>
          <w:sz w:val="22"/>
        </w:rPr>
        <w:t>ecoestética</w:t>
      </w:r>
      <w:r>
        <w:rPr>
          <w:color w:val="231F20"/>
          <w:sz w:val="22"/>
        </w:rPr>
        <w:t>, de Juan Acha (2008), se condensa, por una parte, en </w:t>
      </w:r>
      <w:r>
        <w:rPr>
          <w:i/>
          <w:color w:val="231F20"/>
          <w:sz w:val="22"/>
        </w:rPr>
        <w:t>conocimientos y habilidades </w:t>
      </w:r>
      <w:r>
        <w:rPr>
          <w:i/>
          <w:color w:val="231F20"/>
          <w:sz w:val="22"/>
        </w:rPr>
        <w:t>de una sociedad: </w:t>
      </w:r>
      <w:r>
        <w:rPr>
          <w:color w:val="231F20"/>
          <w:sz w:val="22"/>
        </w:rPr>
        <w:t>tecnología, y por otra, las culturales, como la cotidianidad, la estética y la semiótica (véase esquema 2).</w:t>
      </w:r>
    </w:p>
    <w:p>
      <w:pPr>
        <w:pStyle w:val="BodyText"/>
        <w:rPr>
          <w:sz w:val="23"/>
        </w:rPr>
      </w:pPr>
    </w:p>
    <w:p>
      <w:pPr>
        <w:spacing w:before="68"/>
        <w:ind w:left="384" w:right="1172" w:firstLine="0"/>
        <w:jc w:val="center"/>
        <w:rPr>
          <w:rFonts w:ascii="Verdana"/>
          <w:sz w:val="17"/>
        </w:rPr>
      </w:pPr>
      <w:r>
        <w:rPr>
          <w:rFonts w:ascii="Verdana"/>
          <w:color w:val="231F20"/>
          <w:sz w:val="17"/>
        </w:rPr>
        <w:t>E S Q U E M A 2</w:t>
      </w:r>
    </w:p>
    <w:p>
      <w:pPr>
        <w:spacing w:before="13"/>
        <w:ind w:left="384" w:right="1172" w:firstLine="0"/>
        <w:jc w:val="center"/>
        <w:rPr>
          <w:rFonts w:ascii="Verdana"/>
          <w:sz w:val="17"/>
        </w:rPr>
      </w:pPr>
      <w:r>
        <w:rPr>
          <w:rFonts w:ascii="Verdana"/>
          <w:color w:val="808285"/>
          <w:sz w:val="17"/>
        </w:rPr>
        <w:t>Conceptos espirituales y materiales de una cultura</w:t>
      </w:r>
    </w:p>
    <w:p>
      <w:pPr>
        <w:pStyle w:val="BodyText"/>
        <w:spacing w:before="6"/>
        <w:rPr>
          <w:rFonts w:ascii="Verdana"/>
          <w:sz w:val="10"/>
        </w:rPr>
      </w:pPr>
    </w:p>
    <w:p>
      <w:pPr>
        <w:spacing w:after="0"/>
        <w:rPr>
          <w:rFonts w:ascii="Verdana"/>
          <w:sz w:val="10"/>
        </w:rPr>
        <w:sectPr>
          <w:headerReference w:type="default" r:id="rId345"/>
          <w:footerReference w:type="default" r:id="rId346"/>
          <w:footerReference w:type="even" r:id="rId347"/>
          <w:pgSz w:w="7940" w:h="11910"/>
          <w:pgMar w:header="0" w:footer="737" w:top="1100" w:bottom="920" w:left="1080" w:right="240"/>
          <w:pgNumType w:start="165"/>
        </w:sectPr>
      </w:pPr>
    </w:p>
    <w:p>
      <w:pPr>
        <w:spacing w:line="254" w:lineRule="auto" w:before="83"/>
        <w:ind w:left="334" w:right="-15" w:firstLine="0"/>
        <w:jc w:val="left"/>
        <w:rPr>
          <w:rFonts w:ascii="Arial"/>
          <w:b/>
          <w:sz w:val="16"/>
        </w:rPr>
      </w:pPr>
      <w:r>
        <w:rPr>
          <w:rFonts w:ascii="Arial"/>
          <w:b/>
          <w:color w:val="5E9147"/>
          <w:sz w:val="16"/>
        </w:rPr>
        <w:t>CONCEPTOS </w:t>
      </w:r>
      <w:r>
        <w:rPr>
          <w:rFonts w:ascii="Arial"/>
          <w:b/>
          <w:color w:val="5E9147"/>
          <w:w w:val="95"/>
          <w:sz w:val="16"/>
        </w:rPr>
        <w:t>ESPIRITUALES</w:t>
      </w:r>
    </w:p>
    <w:p>
      <w:pPr>
        <w:spacing w:line="254" w:lineRule="auto" w:before="83"/>
        <w:ind w:left="334" w:right="1306" w:firstLine="1"/>
        <w:jc w:val="left"/>
        <w:rPr>
          <w:rFonts w:ascii="Arial"/>
          <w:b/>
          <w:sz w:val="16"/>
        </w:rPr>
      </w:pPr>
      <w:r>
        <w:rPr/>
        <w:br w:type="column"/>
      </w:r>
      <w:r>
        <w:rPr>
          <w:rFonts w:ascii="Arial"/>
          <w:b/>
          <w:color w:val="5E9147"/>
          <w:sz w:val="16"/>
        </w:rPr>
        <w:t>CONCEPTOS </w:t>
      </w:r>
      <w:r>
        <w:rPr>
          <w:rFonts w:ascii="Arial"/>
          <w:b/>
          <w:color w:val="5E9147"/>
          <w:w w:val="95"/>
          <w:sz w:val="16"/>
        </w:rPr>
        <w:t>MATERIALES</w:t>
      </w:r>
    </w:p>
    <w:p>
      <w:pPr>
        <w:spacing w:after="0" w:line="254" w:lineRule="auto"/>
        <w:jc w:val="left"/>
        <w:rPr>
          <w:rFonts w:ascii="Arial"/>
          <w:sz w:val="16"/>
        </w:rPr>
        <w:sectPr>
          <w:type w:val="continuous"/>
          <w:pgSz w:w="7940" w:h="11910"/>
          <w:pgMar w:top="1100" w:bottom="280" w:left="1080" w:right="240"/>
          <w:cols w:num="2" w:equalWidth="0">
            <w:col w:w="1446" w:space="2499"/>
            <w:col w:w="2675"/>
          </w:cols>
        </w:sectPr>
      </w:pPr>
    </w:p>
    <w:p>
      <w:pPr>
        <w:pStyle w:val="BodyText"/>
        <w:spacing w:before="6"/>
        <w:rPr>
          <w:rFonts w:ascii="Arial"/>
          <w:b/>
          <w:sz w:val="12"/>
        </w:rPr>
      </w:pPr>
    </w:p>
    <w:p>
      <w:pPr>
        <w:spacing w:after="0"/>
        <w:rPr>
          <w:rFonts w:ascii="Arial"/>
          <w:sz w:val="12"/>
        </w:rPr>
        <w:sectPr>
          <w:type w:val="continuous"/>
          <w:pgSz w:w="7940" w:h="11910"/>
          <w:pgMar w:top="1100" w:bottom="280" w:left="1080" w:right="240"/>
        </w:sectPr>
      </w:pPr>
    </w:p>
    <w:p>
      <w:pPr>
        <w:pStyle w:val="BodyText"/>
        <w:rPr>
          <w:rFonts w:ascii="Arial"/>
          <w:b/>
          <w:sz w:val="14"/>
        </w:rPr>
      </w:pPr>
    </w:p>
    <w:p>
      <w:pPr>
        <w:spacing w:line="295" w:lineRule="auto" w:before="0"/>
        <w:ind w:left="338" w:right="174" w:firstLine="0"/>
        <w:jc w:val="left"/>
        <w:rPr>
          <w:rFonts w:ascii="Verdana"/>
          <w:sz w:val="14"/>
        </w:rPr>
      </w:pPr>
      <w:r>
        <w:rPr>
          <w:rFonts w:ascii="Arial"/>
          <w:b/>
          <w:color w:val="5E9147"/>
          <w:sz w:val="14"/>
        </w:rPr>
        <w:t>Cotidianidad </w:t>
      </w:r>
      <w:r>
        <w:rPr>
          <w:rFonts w:ascii="Verdana"/>
          <w:color w:val="231F20"/>
          <w:sz w:val="14"/>
        </w:rPr>
        <w:t>Usos, creencias,</w:t>
      </w:r>
    </w:p>
    <w:p>
      <w:pPr>
        <w:spacing w:line="170" w:lineRule="exact" w:before="0"/>
        <w:ind w:left="338" w:right="-1" w:firstLine="0"/>
        <w:jc w:val="left"/>
        <w:rPr>
          <w:rFonts w:ascii="Verdana"/>
          <w:sz w:val="14"/>
        </w:rPr>
      </w:pPr>
      <w:r>
        <w:rPr>
          <w:rFonts w:ascii="Verdana"/>
          <w:color w:val="231F20"/>
          <w:w w:val="95"/>
          <w:sz w:val="14"/>
        </w:rPr>
        <w:t>cultura</w:t>
      </w:r>
      <w:r>
        <w:rPr>
          <w:rFonts w:ascii="Verdana"/>
          <w:color w:val="231F20"/>
          <w:spacing w:val="-22"/>
          <w:w w:val="95"/>
          <w:sz w:val="14"/>
        </w:rPr>
        <w:t> </w:t>
      </w:r>
      <w:r>
        <w:rPr>
          <w:rFonts w:ascii="Verdana"/>
          <w:color w:val="231F20"/>
          <w:w w:val="95"/>
          <w:sz w:val="14"/>
        </w:rPr>
        <w:t>material.</w:t>
      </w:r>
    </w:p>
    <w:p>
      <w:pPr>
        <w:pStyle w:val="BodyText"/>
        <w:rPr>
          <w:rFonts w:ascii="Verdana"/>
          <w:sz w:val="14"/>
        </w:rPr>
      </w:pPr>
    </w:p>
    <w:p>
      <w:pPr>
        <w:spacing w:line="295" w:lineRule="auto" w:before="87"/>
        <w:ind w:left="338" w:right="174" w:firstLine="0"/>
        <w:jc w:val="left"/>
        <w:rPr>
          <w:rFonts w:ascii="Verdana" w:hAnsi="Verdana"/>
          <w:sz w:val="14"/>
        </w:rPr>
      </w:pPr>
      <w:r>
        <w:rPr/>
        <w:pict>
          <v:group style="position:absolute;margin-left:106.9832pt;margin-top:12.075767pt;width:35.15pt;height:30.45pt;mso-position-horizontal-relative:page;mso-position-vertical-relative:paragraph;z-index:-209560" coordorigin="2140,242" coordsize="703,609">
            <v:shape style="position:absolute;left:2149;top:251;width:620;height:521" coordorigin="2149,251" coordsize="620,521" path="m2149,251l2486,251,2486,772,2769,772e" filled="false" stroked="true" strokeweight=".95pt" strokecolor="#939598">
              <v:path arrowok="t"/>
            </v:shape>
            <v:shape style="position:absolute;left:2759;top:694;width:84;height:156" coordorigin="2759,694" coordsize="84,156" path="m2759,694l2759,850,2843,772,2759,694xe" filled="true" fillcolor="#939598" stroked="false">
              <v:path arrowok="t"/>
              <v:fill type="solid"/>
            </v:shape>
            <w10:wrap type="none"/>
          </v:group>
        </w:pict>
      </w:r>
      <w:r>
        <w:rPr>
          <w:rFonts w:ascii="Arial" w:hAnsi="Arial"/>
          <w:b/>
          <w:color w:val="5E9147"/>
          <w:sz w:val="14"/>
        </w:rPr>
        <w:t>Estética </w:t>
      </w:r>
      <w:r>
        <w:rPr>
          <w:rFonts w:ascii="Verdana" w:hAnsi="Verdana"/>
          <w:color w:val="231F20"/>
          <w:sz w:val="14"/>
        </w:rPr>
        <w:t>Gustos, </w:t>
      </w:r>
      <w:r>
        <w:rPr>
          <w:rFonts w:ascii="Verdana" w:hAnsi="Verdana"/>
          <w:color w:val="231F20"/>
          <w:w w:val="90"/>
          <w:sz w:val="14"/>
        </w:rPr>
        <w:t>preferencias, necesidades.</w:t>
      </w:r>
    </w:p>
    <w:p>
      <w:pPr>
        <w:pStyle w:val="BodyText"/>
        <w:rPr>
          <w:rFonts w:ascii="Verdana"/>
          <w:sz w:val="14"/>
        </w:rPr>
      </w:pPr>
    </w:p>
    <w:p>
      <w:pPr>
        <w:pStyle w:val="BodyText"/>
        <w:rPr>
          <w:rFonts w:ascii="Verdana"/>
          <w:sz w:val="14"/>
        </w:rPr>
      </w:pPr>
    </w:p>
    <w:p>
      <w:pPr>
        <w:spacing w:line="295" w:lineRule="auto" w:before="87"/>
        <w:ind w:left="338" w:right="174" w:firstLine="0"/>
        <w:jc w:val="left"/>
        <w:rPr>
          <w:rFonts w:ascii="Verdana" w:hAnsi="Verdana"/>
          <w:sz w:val="14"/>
        </w:rPr>
      </w:pPr>
      <w:r>
        <w:rPr/>
        <w:pict>
          <v:group style="position:absolute;margin-left:112.057899pt;margin-top:-2.511957pt;width:30.1pt;height:7.8pt;mso-position-horizontal-relative:page;mso-position-vertical-relative:paragraph;z-index:-209416" coordorigin="2241,-50" coordsize="602,156">
            <v:line style="position:absolute" from="2251,27" to="2769,27" stroked="true" strokeweight=".95pt" strokecolor="#939598"/>
            <v:shape style="position:absolute;left:2759;top:-50;width:84;height:156" coordorigin="2759,-50" coordsize="84,156" path="m2759,-50l2759,105,2843,27,2759,-50xe" filled="true" fillcolor="#939598" stroked="false">
              <v:path arrowok="t"/>
              <v:fill type="solid"/>
            </v:shape>
            <w10:wrap type="none"/>
          </v:group>
        </w:pict>
      </w:r>
      <w:r>
        <w:rPr>
          <w:rFonts w:ascii="Arial" w:hAnsi="Arial"/>
          <w:b/>
          <w:color w:val="5E9147"/>
          <w:sz w:val="14"/>
        </w:rPr>
        <w:t>Semiótica </w:t>
      </w:r>
      <w:r>
        <w:rPr>
          <w:rFonts w:ascii="Verdana" w:hAnsi="Verdana"/>
          <w:color w:val="231F20"/>
          <w:sz w:val="14"/>
        </w:rPr>
        <w:t>Estudio de los signos no lingüísticos</w:t>
      </w:r>
    </w:p>
    <w:p>
      <w:pPr>
        <w:spacing w:line="295" w:lineRule="auto" w:before="0"/>
        <w:ind w:left="338" w:right="-17" w:firstLine="0"/>
        <w:jc w:val="left"/>
        <w:rPr>
          <w:rFonts w:ascii="Verdana"/>
          <w:sz w:val="14"/>
        </w:rPr>
      </w:pPr>
      <w:r>
        <w:rPr>
          <w:rFonts w:ascii="Verdana"/>
          <w:color w:val="231F20"/>
          <w:sz w:val="14"/>
        </w:rPr>
        <w:t>dentro</w:t>
      </w:r>
      <w:r>
        <w:rPr>
          <w:rFonts w:ascii="Verdana"/>
          <w:color w:val="231F20"/>
          <w:spacing w:val="-30"/>
          <w:sz w:val="14"/>
        </w:rPr>
        <w:t> </w:t>
      </w:r>
      <w:r>
        <w:rPr>
          <w:rFonts w:ascii="Verdana"/>
          <w:color w:val="231F20"/>
          <w:sz w:val="14"/>
        </w:rPr>
        <w:t>de</w:t>
      </w:r>
      <w:r>
        <w:rPr>
          <w:rFonts w:ascii="Verdana"/>
          <w:color w:val="231F20"/>
          <w:spacing w:val="-30"/>
          <w:sz w:val="14"/>
        </w:rPr>
        <w:t> </w:t>
      </w:r>
      <w:r>
        <w:rPr>
          <w:rFonts w:ascii="Verdana"/>
          <w:color w:val="231F20"/>
          <w:sz w:val="14"/>
        </w:rPr>
        <w:t>la</w:t>
      </w:r>
      <w:r>
        <w:rPr>
          <w:rFonts w:ascii="Verdana"/>
          <w:color w:val="231F20"/>
          <w:spacing w:val="-30"/>
          <w:sz w:val="14"/>
        </w:rPr>
        <w:t> </w:t>
      </w:r>
      <w:r>
        <w:rPr>
          <w:rFonts w:ascii="Verdana"/>
          <w:color w:val="231F20"/>
          <w:sz w:val="14"/>
        </w:rPr>
        <w:t>vida</w:t>
      </w:r>
      <w:r>
        <w:rPr>
          <w:rFonts w:ascii="Verdana"/>
          <w:color w:val="231F20"/>
          <w:w w:val="93"/>
          <w:sz w:val="14"/>
        </w:rPr>
        <w:t> </w:t>
      </w:r>
      <w:r>
        <w:rPr>
          <w:rFonts w:ascii="Verdana"/>
          <w:color w:val="231F20"/>
          <w:w w:val="95"/>
          <w:sz w:val="14"/>
        </w:rPr>
        <w:t>social</w:t>
      </w:r>
      <w:r>
        <w:rPr>
          <w:rFonts w:ascii="Verdana"/>
          <w:color w:val="231F20"/>
          <w:spacing w:val="-21"/>
          <w:w w:val="95"/>
          <w:sz w:val="14"/>
        </w:rPr>
        <w:t> </w:t>
      </w:r>
      <w:r>
        <w:rPr>
          <w:rFonts w:ascii="Verdana"/>
          <w:color w:val="231F20"/>
          <w:w w:val="95"/>
          <w:sz w:val="14"/>
        </w:rPr>
        <w:t>cultural.</w:t>
      </w:r>
    </w:p>
    <w:p>
      <w:pPr>
        <w:pStyle w:val="BodyText"/>
        <w:rPr>
          <w:rFonts w:ascii="Verdana"/>
          <w:sz w:val="16"/>
        </w:rPr>
      </w:pPr>
      <w:r>
        <w:rPr/>
        <w:br w:type="column"/>
      </w:r>
      <w:r>
        <w:rPr>
          <w:rFonts w:ascii="Verdana"/>
          <w:sz w:val="16"/>
        </w:rPr>
      </w: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rPr>
          <w:rFonts w:ascii="Verdana"/>
          <w:sz w:val="16"/>
        </w:rPr>
      </w:pPr>
    </w:p>
    <w:p>
      <w:pPr>
        <w:pStyle w:val="BodyText"/>
        <w:spacing w:before="7"/>
        <w:rPr>
          <w:rFonts w:ascii="Verdana"/>
          <w:sz w:val="19"/>
        </w:rPr>
      </w:pPr>
    </w:p>
    <w:p>
      <w:pPr>
        <w:spacing w:before="1"/>
        <w:ind w:left="338" w:right="0" w:firstLine="0"/>
        <w:jc w:val="left"/>
        <w:rPr>
          <w:rFonts w:ascii="Arial"/>
          <w:b/>
          <w:sz w:val="17"/>
        </w:rPr>
      </w:pPr>
      <w:r>
        <w:rPr>
          <w:rFonts w:ascii="Arial"/>
          <w:b/>
          <w:color w:val="231F20"/>
          <w:sz w:val="17"/>
        </w:rPr>
        <w:t>Mobiliario</w:t>
      </w:r>
    </w:p>
    <w:p>
      <w:pPr>
        <w:spacing w:line="295" w:lineRule="auto" w:before="86"/>
        <w:ind w:left="338" w:right="1422" w:firstLine="0"/>
        <w:jc w:val="both"/>
        <w:rPr>
          <w:rFonts w:ascii="Verdana" w:hAnsi="Verdana"/>
          <w:sz w:val="14"/>
        </w:rPr>
      </w:pPr>
      <w:r>
        <w:rPr/>
        <w:br w:type="column"/>
      </w:r>
      <w:r>
        <w:rPr>
          <w:rFonts w:ascii="Arial" w:hAnsi="Arial"/>
          <w:b/>
          <w:color w:val="5E9147"/>
          <w:sz w:val="14"/>
        </w:rPr>
        <w:t>Ecoestética </w:t>
      </w:r>
      <w:r>
        <w:rPr>
          <w:rFonts w:ascii="Verdana" w:hAnsi="Verdana"/>
          <w:color w:val="231F20"/>
          <w:sz w:val="14"/>
        </w:rPr>
        <w:t>Actividades </w:t>
      </w:r>
      <w:r>
        <w:rPr>
          <w:rFonts w:ascii="Verdana" w:hAnsi="Verdana"/>
          <w:color w:val="231F20"/>
          <w:w w:val="90"/>
          <w:sz w:val="14"/>
        </w:rPr>
        <w:t>productivas, </w:t>
      </w:r>
      <w:r>
        <w:rPr>
          <w:rFonts w:ascii="Verdana" w:hAnsi="Verdana"/>
          <w:color w:val="231F20"/>
          <w:w w:val="95"/>
          <w:sz w:val="14"/>
        </w:rPr>
        <w:t>distributivas</w:t>
      </w:r>
    </w:p>
    <w:p>
      <w:pPr>
        <w:spacing w:line="170" w:lineRule="exact" w:before="0"/>
        <w:ind w:left="338" w:right="0" w:firstLine="0"/>
        <w:jc w:val="both"/>
        <w:rPr>
          <w:rFonts w:ascii="Verdana"/>
          <w:sz w:val="14"/>
        </w:rPr>
      </w:pPr>
      <w:r>
        <w:rPr/>
        <w:pict>
          <v:group style="position:absolute;margin-left:148.476593pt;margin-top:17.377127pt;width:117.9pt;height:35.450pt;mso-position-horizontal-relative:page;mso-position-vertical-relative:paragraph;z-index:2824" coordorigin="2970,348" coordsize="2358,709">
            <v:shape style="position:absolute;left:4735;top:431;width:518;height:350" coordorigin="4735,431" coordsize="518,350" path="m4735,781l5023,781,5023,431,5253,431e" filled="false" stroked="true" strokeweight=".95pt" strokecolor="#939598">
              <v:path arrowok="t"/>
            </v:shape>
            <v:shape style="position:absolute;left:5244;top:353;width:84;height:156" coordorigin="5244,353" coordsize="84,156" path="m5244,353l5244,508,5327,431,5244,353xe" filled="true" fillcolor="#939598" stroked="false">
              <v:path arrowok="t"/>
              <v:fill type="solid"/>
            </v:shape>
            <v:shape style="position:absolute;left:2970;top:352;width:892;height:705" coordorigin="2970,352" coordsize="892,705" path="m3340,352l3074,425,2978,637,2970,1056,3206,1056,3212,970,3276,769,3469,535,3861,354,3340,352xe" filled="true" fillcolor="#a4ba8c" stroked="false">
              <v:path arrowok="t"/>
              <v:fill type="solid"/>
            </v:shape>
            <v:shape style="position:absolute;left:3837;top:348;width:1035;height:709" coordorigin="3837,348" coordsize="1035,709" path="m4272,348l3837,354,4167,469,4374,639,4482,794,4513,862,4380,862,4646,1056,4871,856,4728,856,4633,552,4509,398,4272,348xe" filled="true" fillcolor="#5e9147" stroked="false">
              <v:path arrowok="t"/>
              <v:fill type="solid"/>
            </v:shape>
            <w10:wrap type="none"/>
          </v:group>
        </w:pict>
      </w:r>
      <w:r>
        <w:rPr>
          <w:rFonts w:ascii="Verdana"/>
          <w:color w:val="231F20"/>
          <w:w w:val="95"/>
          <w:sz w:val="14"/>
        </w:rPr>
        <w:t>y de consumo.</w:t>
      </w:r>
    </w:p>
    <w:p>
      <w:pPr>
        <w:pStyle w:val="BodyText"/>
        <w:rPr>
          <w:rFonts w:ascii="Verdana"/>
          <w:sz w:val="14"/>
        </w:rPr>
      </w:pPr>
    </w:p>
    <w:p>
      <w:pPr>
        <w:pStyle w:val="BodyText"/>
        <w:rPr>
          <w:rFonts w:ascii="Verdana"/>
          <w:sz w:val="14"/>
        </w:rPr>
      </w:pPr>
    </w:p>
    <w:p>
      <w:pPr>
        <w:spacing w:line="295" w:lineRule="auto" w:before="126"/>
        <w:ind w:left="338" w:right="881" w:firstLine="0"/>
        <w:jc w:val="left"/>
        <w:rPr>
          <w:rFonts w:ascii="Verdana" w:hAnsi="Verdana"/>
          <w:sz w:val="14"/>
        </w:rPr>
      </w:pPr>
      <w:r>
        <w:rPr/>
        <w:pict>
          <v:group style="position:absolute;margin-left:125.9832pt;margin-top:35.522671pt;width:142.8pt;height:75.350pt;mso-position-horizontal-relative:page;mso-position-vertical-relative:paragraph;z-index:-209464" coordorigin="2520,710" coordsize="2856,1507">
            <v:shape style="position:absolute;left:4529;top:1504;width:725;height:521" coordorigin="4529,1504" coordsize="725,521" path="m4529,1504l4917,1504,4917,2025,5253,2025e" filled="false" stroked="true" strokeweight=".95pt" strokecolor="#939598">
              <v:path arrowok="t"/>
            </v:shape>
            <v:shape style="position:absolute;left:5244;top:1948;width:84;height:156" coordorigin="5244,1948" coordsize="84,156" path="m5244,1948l5244,2103,5327,2025,5244,1948xe" filled="true" fillcolor="#939598" stroked="false">
              <v:path arrowok="t"/>
              <v:fill type="solid"/>
            </v:shape>
            <v:shape style="position:absolute;left:2529;top:1686;width:725;height:521" coordorigin="2529,1686" coordsize="725,521" path="m2529,2207l2917,2207,2917,1686,3253,1686e" filled="false" stroked="true" strokeweight=".95pt" strokecolor="#939598">
              <v:path arrowok="t"/>
            </v:shape>
            <v:shape style="position:absolute;left:3244;top:1609;width:84;height:156" coordorigin="3244,1609" coordsize="84,156" path="m3244,1609l3244,1764,3327,1686,3244,1609xe" filled="true" fillcolor="#939598" stroked="false">
              <v:path arrowok="t"/>
              <v:fill type="solid"/>
            </v:shape>
            <v:shape style="position:absolute;left:2970;top:964;width:892;height:705" coordorigin="2970,964" coordsize="892,705" path="m3206,964l2970,964,2978,1383,3074,1595,3340,1668,3861,1666,3469,1485,3276,1251,3212,1050,3206,964xe" filled="true" fillcolor="#a4ba8c" stroked="false">
              <v:path arrowok="t"/>
              <v:fill type="solid"/>
            </v:shape>
            <v:line style="position:absolute" from="4527,940" to="5302,940" stroked="true" strokeweight=".95pt" strokecolor="#939598"/>
            <v:shape style="position:absolute;left:5292;top:862;width:84;height:156" coordorigin="5292,862" coordsize="84,156" path="m5292,862l5292,1018,5376,940,5292,862xe" filled="true" fillcolor="#939598" stroked="false">
              <v:path arrowok="t"/>
              <v:fill type="solid"/>
            </v:shape>
            <v:shape style="position:absolute;left:3837;top:964;width:1035;height:709" coordorigin="3837,964" coordsize="1035,709" path="m4646,964l4380,1158,4513,1158,4482,1226,4374,1381,4167,1551,3837,1666,4272,1672,4509,1622,4633,1468,4728,1164,4871,1164,4646,964xe" filled="true" fillcolor="#5e9147" stroked="false">
              <v:path arrowok="t"/>
              <v:fill type="solid"/>
            </v:shape>
            <v:shape style="position:absolute;left:2539;top:729;width:635;height:133" type="#_x0000_t202" filled="false" stroked="false">
              <v:textbox inset="0,0,0,0">
                <w:txbxContent>
                  <w:p>
                    <w:pPr>
                      <w:spacing w:line="133" w:lineRule="exact" w:before="0"/>
                      <w:ind w:left="0" w:right="-14" w:firstLine="0"/>
                      <w:jc w:val="left"/>
                      <w:rPr>
                        <w:rFonts w:ascii="Arial"/>
                        <w:b/>
                        <w:sz w:val="13"/>
                      </w:rPr>
                    </w:pPr>
                    <w:r>
                      <w:rPr>
                        <w:rFonts w:ascii="Arial"/>
                        <w:b/>
                        <w:color w:val="5E9147"/>
                        <w:sz w:val="13"/>
                      </w:rPr>
                      <w:t>CULTURA</w:t>
                    </w:r>
                  </w:p>
                </w:txbxContent>
              </v:textbox>
              <w10:wrap type="none"/>
            </v:shape>
            <v:shape style="position:absolute;left:3584;top:794;width:597;height:171" type="#_x0000_t202" filled="false" stroked="false">
              <v:textbox inset="0,0,0,0">
                <w:txbxContent>
                  <w:p>
                    <w:pPr>
                      <w:spacing w:line="171" w:lineRule="exact" w:before="0"/>
                      <w:ind w:left="0" w:right="0" w:firstLine="0"/>
                      <w:jc w:val="left"/>
                      <w:rPr>
                        <w:rFonts w:ascii="Arial"/>
                        <w:b/>
                        <w:sz w:val="17"/>
                      </w:rPr>
                    </w:pPr>
                    <w:r>
                      <w:rPr>
                        <w:rFonts w:ascii="Arial"/>
                        <w:b/>
                        <w:color w:val="231F20"/>
                        <w:sz w:val="17"/>
                      </w:rPr>
                      <w:t>urbano</w:t>
                    </w:r>
                  </w:p>
                </w:txbxContent>
              </v:textbox>
              <w10:wrap type="none"/>
            </v:shape>
            <v:shape style="position:absolute;left:4451;top:710;width:886;height:133" type="#_x0000_t202" filled="false" stroked="false">
              <v:textbox inset="0,0,0,0">
                <w:txbxContent>
                  <w:p>
                    <w:pPr>
                      <w:spacing w:line="133" w:lineRule="exact" w:before="0"/>
                      <w:ind w:left="0" w:right="-1" w:firstLine="0"/>
                      <w:jc w:val="left"/>
                      <w:rPr>
                        <w:rFonts w:ascii="Arial" w:hAnsi="Arial"/>
                        <w:b/>
                        <w:sz w:val="13"/>
                      </w:rPr>
                    </w:pPr>
                    <w:r>
                      <w:rPr>
                        <w:rFonts w:ascii="Arial" w:hAnsi="Arial"/>
                        <w:b/>
                        <w:color w:val="5E9147"/>
                        <w:sz w:val="13"/>
                      </w:rPr>
                      <w:t>TECNOLOGÍA</w:t>
                    </w:r>
                  </w:p>
                </w:txbxContent>
              </v:textbox>
              <w10:wrap type="none"/>
            </v:shape>
            <w10:wrap type="none"/>
          </v:group>
        </w:pict>
      </w:r>
      <w:r>
        <w:rPr>
          <w:rFonts w:ascii="Arial" w:hAnsi="Arial"/>
          <w:b/>
          <w:color w:val="5E9147"/>
          <w:sz w:val="14"/>
        </w:rPr>
        <w:t>Conocimientos </w:t>
      </w:r>
      <w:r>
        <w:rPr>
          <w:rFonts w:ascii="Verdana" w:hAnsi="Verdana"/>
          <w:color w:val="231F20"/>
          <w:sz w:val="14"/>
        </w:rPr>
        <w:t>Materiales, procesos, evolución.</w:t>
      </w:r>
    </w:p>
    <w:p>
      <w:pPr>
        <w:pStyle w:val="BodyText"/>
        <w:rPr>
          <w:rFonts w:ascii="Verdana"/>
          <w:sz w:val="14"/>
        </w:rPr>
      </w:pPr>
    </w:p>
    <w:p>
      <w:pPr>
        <w:pStyle w:val="BodyText"/>
        <w:rPr>
          <w:rFonts w:ascii="Verdana"/>
          <w:sz w:val="14"/>
        </w:rPr>
      </w:pPr>
    </w:p>
    <w:p>
      <w:pPr>
        <w:spacing w:line="295" w:lineRule="auto" w:before="87"/>
        <w:ind w:left="338" w:right="1431" w:firstLine="0"/>
        <w:jc w:val="both"/>
        <w:rPr>
          <w:rFonts w:ascii="Verdana"/>
          <w:sz w:val="14"/>
        </w:rPr>
      </w:pPr>
      <w:r>
        <w:rPr>
          <w:rFonts w:ascii="Arial"/>
          <w:b/>
          <w:color w:val="5E9147"/>
          <w:sz w:val="14"/>
        </w:rPr>
        <w:t>Habilidades </w:t>
      </w:r>
      <w:r>
        <w:rPr>
          <w:rFonts w:ascii="Verdana"/>
          <w:color w:val="231F20"/>
          <w:w w:val="90"/>
          <w:sz w:val="14"/>
        </w:rPr>
        <w:t>Paradigmas, </w:t>
      </w:r>
      <w:r>
        <w:rPr>
          <w:rFonts w:ascii="Verdana"/>
          <w:color w:val="231F20"/>
          <w:sz w:val="14"/>
        </w:rPr>
        <w:t>ideas,</w:t>
      </w:r>
    </w:p>
    <w:p>
      <w:pPr>
        <w:spacing w:line="170" w:lineRule="exact" w:before="0"/>
        <w:ind w:left="338" w:right="0" w:firstLine="0"/>
        <w:jc w:val="both"/>
        <w:rPr>
          <w:rFonts w:ascii="Verdana"/>
          <w:sz w:val="14"/>
        </w:rPr>
      </w:pPr>
      <w:r>
        <w:rPr>
          <w:rFonts w:ascii="Verdana"/>
          <w:color w:val="231F20"/>
          <w:w w:val="95"/>
          <w:sz w:val="14"/>
        </w:rPr>
        <w:t>lo concreto.</w:t>
      </w:r>
    </w:p>
    <w:p>
      <w:pPr>
        <w:spacing w:after="0" w:line="170" w:lineRule="exact"/>
        <w:jc w:val="both"/>
        <w:rPr>
          <w:rFonts w:ascii="Verdana"/>
          <w:sz w:val="14"/>
        </w:rPr>
        <w:sectPr>
          <w:type w:val="continuous"/>
          <w:pgSz w:w="7940" w:h="11910"/>
          <w:pgMar w:top="1100" w:bottom="280" w:left="1080" w:right="240"/>
          <w:cols w:num="3" w:equalWidth="0">
            <w:col w:w="1444" w:space="603"/>
            <w:col w:w="1174" w:space="815"/>
            <w:col w:w="2584"/>
          </w:cols>
        </w:sectPr>
      </w:pPr>
    </w:p>
    <w:p>
      <w:pPr>
        <w:pStyle w:val="BodyText"/>
        <w:spacing w:before="7"/>
        <w:rPr>
          <w:rFonts w:ascii="Verdana"/>
          <w:sz w:val="14"/>
        </w:rPr>
      </w:pPr>
    </w:p>
    <w:p>
      <w:pPr>
        <w:spacing w:before="78"/>
        <w:ind w:left="360" w:right="810" w:firstLine="0"/>
        <w:jc w:val="left"/>
        <w:rPr>
          <w:sz w:val="14"/>
        </w:rPr>
      </w:pPr>
      <w:r>
        <w:rPr>
          <w:color w:val="231F20"/>
          <w:w w:val="105"/>
          <w:sz w:val="14"/>
        </w:rPr>
        <w:t>(Acha por Utrilla, 2008)</w:t>
      </w:r>
    </w:p>
    <w:p>
      <w:pPr>
        <w:spacing w:after="0"/>
        <w:jc w:val="left"/>
        <w:rPr>
          <w:sz w:val="14"/>
        </w:rPr>
        <w:sectPr>
          <w:type w:val="continuous"/>
          <w:pgSz w:w="7940" w:h="11910"/>
          <w:pgMar w:top="1100" w:bottom="280" w:left="1080" w:right="240"/>
        </w:sectPr>
      </w:pPr>
    </w:p>
    <w:p>
      <w:pPr>
        <w:pStyle w:val="BodyText"/>
        <w:spacing w:line="278" w:lineRule="auto" w:before="119"/>
        <w:ind w:left="893" w:right="117"/>
        <w:jc w:val="both"/>
      </w:pPr>
      <w:r>
        <w:rPr>
          <w:color w:val="231F20"/>
        </w:rPr>
        <w:t>Se aprecia la columna izquierda como la parte inmaterial, sensitiva de una sociedad; en la columna derecha, la parte que da objetividad a la cultura material, dando por resul- tado un producto tangible que contiene las expectativas cotidianas, estéticas y semióticas de los usuarios, para dar respuesta a su contexto, su ambiente y las políticas de sos- tenibilidad. </w:t>
      </w:r>
      <w:r>
        <w:rPr>
          <w:color w:val="231F20"/>
          <w:spacing w:val="-2"/>
        </w:rPr>
        <w:t>Hoy </w:t>
      </w:r>
      <w:r>
        <w:rPr>
          <w:color w:val="231F20"/>
        </w:rPr>
        <w:t>en día existen muchos productos que re- ciben la etiqueta de diseño sostenible, sin embargo, en la mayoría de los casos son ejemplos de ecodiseño. A diferen- cia de éste, el diseño sostenible es el resultado de una inves- tigación planeada de manera estratégica de las dimensiones social, económica y  ambiental.  La  ecoestética  constituye  la cultura estética en su acción modeladora de las sensi- bilidades personal y colectiva, que suscitan en la persona individuaciones y socializaciones sensitivas. La ecoestética es la sociedad vista en sus aspectos </w:t>
      </w:r>
      <w:r>
        <w:rPr>
          <w:color w:val="231F20"/>
          <w:spacing w:val="19"/>
        </w:rPr>
        <w:t> </w:t>
      </w:r>
      <w:r>
        <w:rPr>
          <w:color w:val="231F20"/>
        </w:rPr>
        <w:t>sensitivos.</w:t>
      </w:r>
    </w:p>
    <w:p>
      <w:pPr>
        <w:pStyle w:val="BodyText"/>
        <w:spacing w:before="7"/>
        <w:rPr>
          <w:sz w:val="25"/>
        </w:rPr>
      </w:pPr>
    </w:p>
    <w:p>
      <w:pPr>
        <w:pStyle w:val="BodyText"/>
        <w:spacing w:line="278" w:lineRule="auto"/>
        <w:ind w:left="893" w:right="119"/>
        <w:jc w:val="both"/>
      </w:pPr>
      <w:r>
        <w:rPr>
          <w:color w:val="231F20"/>
        </w:rPr>
        <w:t>El</w:t>
      </w:r>
      <w:r>
        <w:rPr>
          <w:color w:val="231F20"/>
          <w:spacing w:val="-10"/>
        </w:rPr>
        <w:t> </w:t>
      </w:r>
      <w:r>
        <w:rPr>
          <w:color w:val="231F20"/>
        </w:rPr>
        <w:t>estudio</w:t>
      </w:r>
      <w:r>
        <w:rPr>
          <w:color w:val="231F20"/>
          <w:spacing w:val="-10"/>
        </w:rPr>
        <w:t> </w:t>
      </w:r>
      <w:r>
        <w:rPr>
          <w:color w:val="231F20"/>
        </w:rPr>
        <w:t>del</w:t>
      </w:r>
      <w:r>
        <w:rPr>
          <w:color w:val="231F20"/>
          <w:spacing w:val="-10"/>
        </w:rPr>
        <w:t> </w:t>
      </w:r>
      <w:r>
        <w:rPr>
          <w:color w:val="231F20"/>
        </w:rPr>
        <w:t>espacio</w:t>
      </w:r>
      <w:r>
        <w:rPr>
          <w:color w:val="231F20"/>
          <w:spacing w:val="-10"/>
        </w:rPr>
        <w:t> </w:t>
      </w:r>
      <w:r>
        <w:rPr>
          <w:color w:val="231F20"/>
        </w:rPr>
        <w:t>vital</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sensibilidad,</w:t>
      </w:r>
      <w:r>
        <w:rPr>
          <w:color w:val="231F20"/>
          <w:spacing w:val="-18"/>
        </w:rPr>
        <w:t> </w:t>
      </w:r>
      <w:r>
        <w:rPr>
          <w:color w:val="231F20"/>
        </w:rPr>
        <w:t>que</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ecoes- tética, se centra en las relaciones de ésta con el medio am- biente; es parte de la cultura general de la sociedad o país. Esto significa que nuestra visión o estudio de la ecoestética depende del concepto que tengamos de cultura y como el nuestro es materialista (Acha, 2008), se encuentra en los medios de producción y los bienes de consumo que son</w:t>
      </w:r>
      <w:r>
        <w:rPr>
          <w:color w:val="231F20"/>
          <w:spacing w:val="-28"/>
        </w:rPr>
        <w:t> </w:t>
      </w:r>
      <w:r>
        <w:rPr>
          <w:color w:val="231F20"/>
        </w:rPr>
        <w:t>pro- ductos</w:t>
      </w:r>
      <w:r>
        <w:rPr>
          <w:color w:val="231F20"/>
          <w:spacing w:val="-7"/>
        </w:rPr>
        <w:t> </w:t>
      </w:r>
      <w:r>
        <w:rPr>
          <w:color w:val="231F20"/>
        </w:rPr>
        <w:t>del</w:t>
      </w:r>
      <w:r>
        <w:rPr>
          <w:color w:val="231F20"/>
          <w:spacing w:val="-7"/>
        </w:rPr>
        <w:t> </w:t>
      </w:r>
      <w:r>
        <w:rPr>
          <w:color w:val="231F20"/>
        </w:rPr>
        <w:t>trabajo</w:t>
      </w:r>
      <w:r>
        <w:rPr>
          <w:color w:val="231F20"/>
          <w:spacing w:val="-7"/>
        </w:rPr>
        <w:t> </w:t>
      </w:r>
      <w:r>
        <w:rPr>
          <w:color w:val="231F20"/>
        </w:rPr>
        <w:t>y</w:t>
      </w:r>
      <w:r>
        <w:rPr>
          <w:color w:val="231F20"/>
          <w:spacing w:val="-7"/>
        </w:rPr>
        <w:t> </w:t>
      </w:r>
      <w:r>
        <w:rPr>
          <w:color w:val="231F20"/>
        </w:rPr>
        <w:t>satisfacen</w:t>
      </w:r>
      <w:r>
        <w:rPr>
          <w:color w:val="231F20"/>
          <w:spacing w:val="-7"/>
        </w:rPr>
        <w:t> </w:t>
      </w:r>
      <w:r>
        <w:rPr>
          <w:color w:val="231F20"/>
        </w:rPr>
        <w:t>necesidades</w:t>
      </w:r>
      <w:r>
        <w:rPr>
          <w:color w:val="231F20"/>
          <w:spacing w:val="-7"/>
        </w:rPr>
        <w:t> </w:t>
      </w:r>
      <w:r>
        <w:rPr>
          <w:color w:val="231F20"/>
        </w:rPr>
        <w:t>humanas</w:t>
      </w:r>
      <w:r>
        <w:rPr>
          <w:color w:val="231F20"/>
          <w:spacing w:val="-7"/>
        </w:rPr>
        <w:t> </w:t>
      </w:r>
      <w:r>
        <w:rPr>
          <w:color w:val="231F20"/>
        </w:rPr>
        <w:t>de</w:t>
      </w:r>
      <w:r>
        <w:rPr>
          <w:color w:val="231F20"/>
          <w:spacing w:val="-7"/>
        </w:rPr>
        <w:t> </w:t>
      </w:r>
      <w:r>
        <w:rPr>
          <w:color w:val="231F20"/>
        </w:rPr>
        <w:t>sub- sistencia material y poco observan la parte de lo sostenible y la</w:t>
      </w:r>
      <w:r>
        <w:rPr>
          <w:color w:val="231F20"/>
          <w:spacing w:val="37"/>
        </w:rPr>
        <w:t> </w:t>
      </w:r>
      <w:r>
        <w:rPr>
          <w:color w:val="231F20"/>
        </w:rPr>
        <w:t>sostenibilidad.</w:t>
      </w:r>
    </w:p>
    <w:p>
      <w:pPr>
        <w:spacing w:after="0" w:line="278" w:lineRule="auto"/>
        <w:jc w:val="both"/>
        <w:sectPr>
          <w:headerReference w:type="default" r:id="rId348"/>
          <w:pgSz w:w="7940" w:h="11910"/>
          <w:pgMar w:header="0" w:footer="737" w:top="1100" w:bottom="920" w:left="240" w:right="1060"/>
        </w:sectPr>
      </w:pPr>
    </w:p>
    <w:p>
      <w:pPr>
        <w:pStyle w:val="BodyText"/>
        <w:spacing w:before="107"/>
        <w:ind w:left="110"/>
        <w:jc w:val="both"/>
        <w:rPr>
          <w:rFonts w:ascii="Verdana" w:hAnsi="Verdana"/>
        </w:rPr>
      </w:pPr>
      <w:r>
        <w:rPr>
          <w:rFonts w:ascii="Verdana" w:hAnsi="Verdana"/>
          <w:color w:val="231F20"/>
          <w:w w:val="95"/>
        </w:rPr>
        <w:t>LA HISTORIA DEL ASIENTO PÚBLICO</w:t>
      </w:r>
    </w:p>
    <w:p>
      <w:pPr>
        <w:pStyle w:val="BodyText"/>
        <w:spacing w:before="4"/>
        <w:rPr>
          <w:rFonts w:ascii="Verdana"/>
          <w:sz w:val="28"/>
        </w:rPr>
      </w:pPr>
    </w:p>
    <w:p>
      <w:pPr>
        <w:pStyle w:val="BodyText"/>
        <w:spacing w:line="278" w:lineRule="auto"/>
        <w:ind w:left="110" w:right="891"/>
        <w:jc w:val="both"/>
      </w:pPr>
      <w:r>
        <w:rPr>
          <w:color w:val="231F20"/>
        </w:rPr>
        <w:t>La historia del desarrollo del asiento público está vinculada con el conocimiento de las distintas etapas de los objetos  en su sucesión cronológica, para conocer la evolución y de- sarrollo del objeto o fenómeno de investigación, se hace necesario revelar su historia, las etapas principales de su desenvolvimiento y las conexiones históricas fundamenta- les. Mediante el método histórico, se analiza la trayectoria concreta de la teoría y su condicionamiento a los diferentes periodos. Para mostrar gráficamente los materiales y el im- pacto ambiental que puede </w:t>
      </w:r>
      <w:r>
        <w:rPr>
          <w:color w:val="231F20"/>
          <w:spacing w:val="-3"/>
        </w:rPr>
        <w:t>provocar </w:t>
      </w:r>
      <w:r>
        <w:rPr>
          <w:color w:val="231F20"/>
        </w:rPr>
        <w:t>en la cultura material (véase esquema</w:t>
      </w:r>
      <w:r>
        <w:rPr>
          <w:color w:val="231F20"/>
          <w:spacing w:val="38"/>
        </w:rPr>
        <w:t> </w:t>
      </w:r>
      <w:r>
        <w:rPr>
          <w:color w:val="231F20"/>
        </w:rPr>
        <w:t>3).</w:t>
      </w:r>
    </w:p>
    <w:p>
      <w:pPr>
        <w:spacing w:before="169"/>
        <w:ind w:left="395" w:right="1172" w:firstLine="0"/>
        <w:jc w:val="center"/>
        <w:rPr>
          <w:rFonts w:ascii="Verdana"/>
          <w:sz w:val="17"/>
        </w:rPr>
      </w:pPr>
      <w:r>
        <w:rPr>
          <w:rFonts w:ascii="Verdana"/>
          <w:color w:val="231F20"/>
          <w:sz w:val="17"/>
        </w:rPr>
        <w:t>E S Q U E M A 3</w:t>
      </w:r>
    </w:p>
    <w:p>
      <w:pPr>
        <w:spacing w:before="33"/>
        <w:ind w:left="395" w:right="1172" w:firstLine="0"/>
        <w:jc w:val="center"/>
        <w:rPr>
          <w:rFonts w:ascii="Verdana" w:hAnsi="Verdana"/>
          <w:sz w:val="17"/>
        </w:rPr>
      </w:pPr>
      <w:r>
        <w:rPr>
          <w:rFonts w:ascii="Verdana" w:hAnsi="Verdana"/>
          <w:color w:val="808285"/>
          <w:w w:val="105"/>
          <w:sz w:val="17"/>
        </w:rPr>
        <w:t>Desarrollo histórico del asiento. Privado y público</w:t>
      </w:r>
    </w:p>
    <w:p>
      <w:pPr>
        <w:pStyle w:val="BodyText"/>
        <w:spacing w:before="8"/>
        <w:rPr>
          <w:rFonts w:ascii="Verdana"/>
          <w:sz w:val="17"/>
        </w:rPr>
      </w:pPr>
    </w:p>
    <w:p>
      <w:pPr>
        <w:spacing w:line="276" w:lineRule="auto" w:before="0"/>
        <w:ind w:left="147" w:right="6073" w:hanging="27"/>
        <w:jc w:val="left"/>
        <w:rPr>
          <w:rFonts w:ascii="Verdana" w:hAnsi="Verdana"/>
          <w:i/>
          <w:sz w:val="12"/>
        </w:rPr>
      </w:pPr>
      <w:r>
        <w:rPr/>
        <w:pict>
          <v:group style="position:absolute;margin-left:80.929703pt;margin-top:-4.087366pt;width:245.05pt;height:147.9pt;mso-position-horizontal-relative:page;mso-position-vertical-relative:paragraph;z-index:-209152" coordorigin="1619,-82" coordsize="4901,2958">
            <v:shape style="position:absolute;left:1791;top:812;width:4536;height:1406" type="#_x0000_t75" stroked="false">
              <v:imagedata r:id="rId352" o:title=""/>
            </v:shape>
            <v:shape style="position:absolute;left:1791;top:388;width:4536;height:2330" coordorigin="1791,388" coordsize="4536,2330" path="m2936,2218l1791,2218,1791,2718,2936,2718,2936,2218m2936,388l1791,388,1791,812,2936,812,2936,388m4049,2218l2956,2218,2956,2718,4049,2718,4049,2218m4049,388l2956,388,2956,812,4049,812,4049,388m5224,2218l4069,2218,4069,2718,5224,2718,5224,2218m5224,388l4069,388,4069,812,5224,812,5224,388m6327,2218l5244,2218,5244,2718,6327,2718,6327,2218m6327,388l5244,388,5244,812,6327,812,6327,388e" filled="true" fillcolor="#d0d5b9" stroked="false">
              <v:path arrowok="t"/>
              <v:fill type="solid"/>
            </v:shape>
            <v:shape style="position:absolute;left:1791;top:108;width:4536;height:280" coordorigin="1791,108" coordsize="4536,280" path="m4049,108l1791,108,1791,388,4049,388,4049,108m6327,108l4069,108,4069,388,6327,388,6327,108e" filled="true" fillcolor="#5e9147" stroked="false">
              <v:path arrowok="t"/>
              <v:fill type="solid"/>
            </v:shape>
            <v:shape style="position:absolute;left:1619;top:-82;width:4901;height:2958" coordorigin="1619,-82" coordsize="4901,2958" path="m6519,2750l6485,2706,6419,2624,6419,2706,1793,2706,1793,13,1871,13,1745,-82,1619,19,1701,19,1701,2706,1701,2711,1701,2797,6425,2798,6425,2876,6519,2750e" filled="true" fillcolor="#939598" stroked="false">
              <v:path arrowok="t"/>
              <v:fill type="solid"/>
            </v:shape>
            <v:shape style="position:absolute;left:1791;top:108;width:2268;height:280" type="#_x0000_t202" filled="false" stroked="false">
              <v:textbox inset="0,0,0,0">
                <w:txbxContent>
                  <w:p>
                    <w:pPr>
                      <w:spacing w:before="73"/>
                      <w:ind w:left="766" w:right="775" w:firstLine="0"/>
                      <w:jc w:val="center"/>
                      <w:rPr>
                        <w:rFonts w:ascii="Arial"/>
                        <w:b/>
                        <w:sz w:val="12"/>
                      </w:rPr>
                    </w:pPr>
                    <w:r>
                      <w:rPr>
                        <w:rFonts w:ascii="Arial"/>
                        <w:b/>
                        <w:color w:val="FFFFFF"/>
                        <w:sz w:val="12"/>
                      </w:rPr>
                      <w:t>D E N T R O</w:t>
                    </w:r>
                  </w:p>
                </w:txbxContent>
              </v:textbox>
              <w10:wrap type="none"/>
            </v:shape>
            <v:shape style="position:absolute;left:4059;top:108;width:2268;height:280" type="#_x0000_t202" filled="false" stroked="false">
              <v:textbox inset="0,0,0,0">
                <w:txbxContent>
                  <w:p>
                    <w:pPr>
                      <w:spacing w:before="73"/>
                      <w:ind w:left="772" w:right="762" w:firstLine="0"/>
                      <w:jc w:val="center"/>
                      <w:rPr>
                        <w:rFonts w:ascii="Arial"/>
                        <w:b/>
                        <w:sz w:val="12"/>
                      </w:rPr>
                    </w:pPr>
                    <w:r>
                      <w:rPr>
                        <w:rFonts w:ascii="Arial"/>
                        <w:b/>
                        <w:color w:val="FFFFFF"/>
                        <w:sz w:val="12"/>
                      </w:rPr>
                      <w:t>A F U E R A</w:t>
                    </w:r>
                  </w:p>
                </w:txbxContent>
              </v:textbox>
              <w10:wrap type="none"/>
            </v:shape>
            <v:shape style="position:absolute;left:1791;top:388;width:1156;height:424" type="#_x0000_t202" filled="false" stroked="false">
              <v:textbox inset="0,0,0,0">
                <w:txbxContent>
                  <w:p>
                    <w:pPr>
                      <w:spacing w:line="240" w:lineRule="auto" w:before="5"/>
                      <w:rPr>
                        <w:sz w:val="9"/>
                      </w:rPr>
                    </w:pPr>
                  </w:p>
                  <w:p>
                    <w:pPr>
                      <w:spacing w:before="0"/>
                      <w:ind w:left="86" w:right="0" w:firstLine="0"/>
                      <w:jc w:val="left"/>
                      <w:rPr>
                        <w:rFonts w:ascii="Verdana"/>
                        <w:sz w:val="12"/>
                      </w:rPr>
                    </w:pPr>
                    <w:r>
                      <w:rPr>
                        <w:rFonts w:ascii="Verdana"/>
                        <w:color w:val="231F20"/>
                        <w:w w:val="95"/>
                        <w:sz w:val="12"/>
                      </w:rPr>
                      <w:t>Objetos de poder</w:t>
                    </w:r>
                  </w:p>
                </w:txbxContent>
              </v:textbox>
              <w10:wrap type="none"/>
            </v:shape>
            <v:shape style="position:absolute;left:2946;top:388;width:1113;height:424" type="#_x0000_t202" filled="false" stroked="false">
              <v:textbox inset="0,0,0,0">
                <w:txbxContent>
                  <w:p>
                    <w:pPr>
                      <w:spacing w:line="240" w:lineRule="auto" w:before="5"/>
                      <w:rPr>
                        <w:sz w:val="9"/>
                      </w:rPr>
                    </w:pPr>
                  </w:p>
                  <w:p>
                    <w:pPr>
                      <w:spacing w:before="0"/>
                      <w:ind w:left="155" w:right="0" w:firstLine="0"/>
                      <w:jc w:val="left"/>
                      <w:rPr>
                        <w:rFonts w:ascii="Verdana"/>
                        <w:sz w:val="12"/>
                      </w:rPr>
                    </w:pPr>
                    <w:r>
                      <w:rPr>
                        <w:rFonts w:ascii="Verdana"/>
                        <w:color w:val="231F20"/>
                        <w:sz w:val="12"/>
                      </w:rPr>
                      <w:t>Romanticismo</w:t>
                    </w:r>
                  </w:p>
                </w:txbxContent>
              </v:textbox>
              <w10:wrap type="none"/>
            </v:shape>
            <v:shape style="position:absolute;left:4059;top:388;width:1176;height:424" type="#_x0000_t202" filled="false" stroked="false">
              <v:textbox inset="0,0,0,0">
                <w:txbxContent>
                  <w:p>
                    <w:pPr>
                      <w:spacing w:line="240" w:lineRule="auto" w:before="5"/>
                      <w:rPr>
                        <w:sz w:val="9"/>
                      </w:rPr>
                    </w:pPr>
                  </w:p>
                  <w:p>
                    <w:pPr>
                      <w:spacing w:before="0"/>
                      <w:ind w:left="252" w:right="0" w:firstLine="0"/>
                      <w:jc w:val="left"/>
                      <w:rPr>
                        <w:rFonts w:ascii="Verdana"/>
                        <w:sz w:val="12"/>
                      </w:rPr>
                    </w:pPr>
                    <w:r>
                      <w:rPr>
                        <w:rFonts w:ascii="Verdana"/>
                        <w:color w:val="231F20"/>
                        <w:sz w:val="12"/>
                      </w:rPr>
                      <w:t>Modernidad</w:t>
                    </w:r>
                  </w:p>
                </w:txbxContent>
              </v:textbox>
              <w10:wrap type="none"/>
            </v:shape>
            <v:shape style="position:absolute;left:5234;top:388;width:1093;height:424" type="#_x0000_t202" filled="false" stroked="false">
              <v:textbox inset="0,0,0,0">
                <w:txbxContent>
                  <w:p>
                    <w:pPr>
                      <w:spacing w:line="240" w:lineRule="auto" w:before="5"/>
                      <w:rPr>
                        <w:sz w:val="9"/>
                      </w:rPr>
                    </w:pPr>
                  </w:p>
                  <w:p>
                    <w:pPr>
                      <w:spacing w:before="0"/>
                      <w:ind w:left="129" w:right="0" w:firstLine="0"/>
                      <w:jc w:val="left"/>
                      <w:rPr>
                        <w:rFonts w:ascii="Verdana"/>
                        <w:sz w:val="12"/>
                      </w:rPr>
                    </w:pPr>
                    <w:r>
                      <w:rPr>
                        <w:rFonts w:ascii="Verdana"/>
                        <w:color w:val="231F20"/>
                        <w:sz w:val="12"/>
                      </w:rPr>
                      <w:t>Posmodernidad</w:t>
                    </w:r>
                  </w:p>
                </w:txbxContent>
              </v:textbox>
              <w10:wrap type="none"/>
            </v:shape>
            <v:shape style="position:absolute;left:1825;top:2343;width:2035;height:264" type="#_x0000_t202" filled="false" stroked="false">
              <v:textbox inset="0,0,0,0">
                <w:txbxContent>
                  <w:p>
                    <w:pPr>
                      <w:tabs>
                        <w:tab w:pos="1303" w:val="left" w:leader="none"/>
                      </w:tabs>
                      <w:spacing w:line="118" w:lineRule="exact" w:before="0"/>
                      <w:ind w:left="0" w:right="0" w:firstLine="0"/>
                      <w:jc w:val="left"/>
                      <w:rPr>
                        <w:rFonts w:ascii="Verdana"/>
                        <w:sz w:val="11"/>
                      </w:rPr>
                    </w:pPr>
                    <w:r>
                      <w:rPr>
                        <w:rFonts w:ascii="Verdana"/>
                        <w:color w:val="231F20"/>
                        <w:sz w:val="11"/>
                      </w:rPr>
                      <w:t>Silla</w:t>
                    </w:r>
                    <w:r>
                      <w:rPr>
                        <w:rFonts w:ascii="Verdana"/>
                        <w:color w:val="231F20"/>
                        <w:spacing w:val="-19"/>
                        <w:sz w:val="11"/>
                      </w:rPr>
                      <w:t> </w:t>
                    </w:r>
                    <w:r>
                      <w:rPr>
                        <w:rFonts w:ascii="Verdana"/>
                        <w:color w:val="231F20"/>
                        <w:sz w:val="11"/>
                      </w:rPr>
                      <w:t>de</w:t>
                    </w:r>
                    <w:r>
                      <w:rPr>
                        <w:rFonts w:ascii="Verdana"/>
                        <w:color w:val="231F20"/>
                        <w:spacing w:val="-19"/>
                        <w:sz w:val="11"/>
                      </w:rPr>
                      <w:t> </w:t>
                    </w:r>
                    <w:r>
                      <w:rPr>
                        <w:rFonts w:ascii="Verdana"/>
                        <w:color w:val="231F20"/>
                        <w:sz w:val="11"/>
                      </w:rPr>
                      <w:t>San</w:t>
                    </w:r>
                    <w:r>
                      <w:rPr>
                        <w:rFonts w:ascii="Verdana"/>
                        <w:color w:val="231F20"/>
                        <w:spacing w:val="-19"/>
                        <w:sz w:val="11"/>
                      </w:rPr>
                      <w:t> </w:t>
                    </w:r>
                    <w:r>
                      <w:rPr>
                        <w:rFonts w:ascii="Verdana"/>
                        <w:color w:val="231F20"/>
                        <w:sz w:val="11"/>
                      </w:rPr>
                      <w:t>Eduardo</w:t>
                      <w:tab/>
                    </w:r>
                    <w:r>
                      <w:rPr>
                        <w:rFonts w:ascii="Verdana"/>
                        <w:color w:val="231F20"/>
                        <w:w w:val="95"/>
                        <w:sz w:val="11"/>
                      </w:rPr>
                      <w:t>Estilo</w:t>
                    </w:r>
                    <w:r>
                      <w:rPr>
                        <w:rFonts w:ascii="Verdana"/>
                        <w:color w:val="231F20"/>
                        <w:spacing w:val="1"/>
                        <w:w w:val="95"/>
                        <w:sz w:val="11"/>
                      </w:rPr>
                      <w:t> </w:t>
                    </w:r>
                    <w:r>
                      <w:rPr>
                        <w:rFonts w:ascii="Verdana"/>
                        <w:color w:val="231F20"/>
                        <w:w w:val="95"/>
                        <w:sz w:val="11"/>
                      </w:rPr>
                      <w:t>Imperio</w:t>
                    </w:r>
                  </w:p>
                  <w:p>
                    <w:pPr>
                      <w:spacing w:line="132" w:lineRule="exact" w:before="14"/>
                      <w:ind w:left="387" w:right="0" w:firstLine="0"/>
                      <w:jc w:val="left"/>
                      <w:rPr>
                        <w:rFonts w:ascii="Verdana"/>
                        <w:sz w:val="11"/>
                      </w:rPr>
                    </w:pPr>
                    <w:r>
                      <w:rPr>
                        <w:rFonts w:ascii="Verdana"/>
                        <w:color w:val="231F20"/>
                        <w:w w:val="110"/>
                        <w:sz w:val="11"/>
                      </w:rPr>
                      <w:t>1296</w:t>
                    </w:r>
                  </w:p>
                </w:txbxContent>
              </v:textbox>
              <w10:wrap type="none"/>
            </v:shape>
            <v:shape style="position:absolute;left:3343;top:2491;width:302;height:116" type="#_x0000_t202" filled="false" stroked="false">
              <v:textbox inset="0,0,0,0">
                <w:txbxContent>
                  <w:p>
                    <w:pPr>
                      <w:spacing w:line="116" w:lineRule="exact" w:before="0"/>
                      <w:ind w:left="0" w:right="-12" w:firstLine="0"/>
                      <w:jc w:val="left"/>
                      <w:rPr>
                        <w:rFonts w:ascii="Verdana"/>
                        <w:sz w:val="11"/>
                      </w:rPr>
                    </w:pPr>
                    <w:r>
                      <w:rPr>
                        <w:rFonts w:ascii="Verdana"/>
                        <w:color w:val="231F20"/>
                        <w:w w:val="105"/>
                        <w:sz w:val="11"/>
                      </w:rPr>
                      <w:t>1810</w:t>
                    </w:r>
                  </w:p>
                </w:txbxContent>
              </v:textbox>
              <w10:wrap type="none"/>
            </v:shape>
            <v:shape style="position:absolute;left:4166;top:2350;width:972;height:264" type="#_x0000_t202" filled="false" stroked="false">
              <v:textbox inset="0,0,0,0">
                <w:txbxContent>
                  <w:p>
                    <w:pPr>
                      <w:spacing w:line="118" w:lineRule="exact" w:before="0"/>
                      <w:ind w:left="0" w:right="0" w:firstLine="0"/>
                      <w:jc w:val="center"/>
                      <w:rPr>
                        <w:rFonts w:ascii="Verdana"/>
                        <w:sz w:val="11"/>
                      </w:rPr>
                    </w:pPr>
                    <w:r>
                      <w:rPr>
                        <w:rFonts w:ascii="Verdana"/>
                        <w:color w:val="231F20"/>
                        <w:sz w:val="11"/>
                      </w:rPr>
                      <w:t>Silla</w:t>
                    </w:r>
                    <w:r>
                      <w:rPr>
                        <w:rFonts w:ascii="Verdana"/>
                        <w:color w:val="231F20"/>
                        <w:spacing w:val="-24"/>
                        <w:sz w:val="11"/>
                      </w:rPr>
                      <w:t> </w:t>
                    </w:r>
                    <w:r>
                      <w:rPr>
                        <w:rFonts w:ascii="Verdana"/>
                        <w:color w:val="231F20"/>
                        <w:sz w:val="11"/>
                      </w:rPr>
                      <w:t>Marshmallow</w:t>
                    </w:r>
                  </w:p>
                  <w:p>
                    <w:pPr>
                      <w:spacing w:line="132" w:lineRule="exact" w:before="14"/>
                      <w:ind w:left="0" w:right="0" w:firstLine="0"/>
                      <w:jc w:val="center"/>
                      <w:rPr>
                        <w:rFonts w:ascii="Verdana"/>
                        <w:sz w:val="11"/>
                      </w:rPr>
                    </w:pPr>
                    <w:r>
                      <w:rPr>
                        <w:rFonts w:ascii="Verdana"/>
                        <w:color w:val="231F20"/>
                        <w:w w:val="110"/>
                        <w:sz w:val="11"/>
                      </w:rPr>
                      <w:t>1956</w:t>
                    </w:r>
                  </w:p>
                </w:txbxContent>
              </v:textbox>
              <w10:wrap type="none"/>
            </v:shape>
            <v:shape style="position:absolute;left:5458;top:2273;width:656;height:413" type="#_x0000_t202" filled="false" stroked="false">
              <v:textbox inset="0,0,0,0">
                <w:txbxContent>
                  <w:p>
                    <w:pPr>
                      <w:spacing w:line="118" w:lineRule="exact" w:before="0"/>
                      <w:ind w:left="52" w:right="-18" w:hanging="53"/>
                      <w:jc w:val="left"/>
                      <w:rPr>
                        <w:rFonts w:ascii="Verdana" w:hAnsi="Verdana"/>
                        <w:sz w:val="11"/>
                      </w:rPr>
                    </w:pPr>
                    <w:r>
                      <w:rPr>
                        <w:rFonts w:ascii="Verdana" w:hAnsi="Verdana"/>
                        <w:color w:val="231F20"/>
                        <w:sz w:val="11"/>
                      </w:rPr>
                      <w:t>Silla</w:t>
                    </w:r>
                    <w:r>
                      <w:rPr>
                        <w:rFonts w:ascii="Verdana" w:hAnsi="Verdana"/>
                        <w:color w:val="231F20"/>
                        <w:spacing w:val="-29"/>
                        <w:sz w:val="11"/>
                      </w:rPr>
                      <w:t> </w:t>
                    </w:r>
                    <w:r>
                      <w:rPr>
                        <w:rFonts w:ascii="Verdana" w:hAnsi="Verdana"/>
                        <w:color w:val="231F20"/>
                        <w:sz w:val="11"/>
                      </w:rPr>
                      <w:t>Canapé</w:t>
                    </w:r>
                  </w:p>
                  <w:p>
                    <w:pPr>
                      <w:spacing w:line="266" w:lineRule="auto" w:before="14"/>
                      <w:ind w:left="176" w:right="-18" w:hanging="125"/>
                      <w:jc w:val="left"/>
                      <w:rPr>
                        <w:rFonts w:ascii="Verdana"/>
                        <w:sz w:val="11"/>
                      </w:rPr>
                    </w:pPr>
                    <w:r>
                      <w:rPr>
                        <w:rFonts w:ascii="Verdana"/>
                        <w:color w:val="231F20"/>
                        <w:sz w:val="11"/>
                      </w:rPr>
                      <w:t>Double up 2004</w:t>
                    </w:r>
                  </w:p>
                </w:txbxContent>
              </v:textbox>
              <w10:wrap type="none"/>
            </v:shape>
            <w10:wrap type="none"/>
          </v:group>
        </w:pict>
      </w:r>
      <w:r>
        <w:rPr>
          <w:rFonts w:ascii="Verdana" w:hAnsi="Verdana"/>
          <w:i/>
          <w:color w:val="5E9147"/>
          <w:w w:val="95"/>
          <w:sz w:val="12"/>
        </w:rPr>
        <w:t>Ámbito </w:t>
      </w:r>
      <w:r>
        <w:rPr>
          <w:rFonts w:ascii="Verdana" w:hAnsi="Verdana"/>
          <w:i/>
          <w:color w:val="5E9147"/>
          <w:w w:val="95"/>
          <w:sz w:val="12"/>
        </w:rPr>
        <w:t>de uso</w:t>
      </w: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rPr>
          <w:rFonts w:ascii="Verdana"/>
          <w:i/>
          <w:sz w:val="20"/>
        </w:rPr>
      </w:pPr>
    </w:p>
    <w:p>
      <w:pPr>
        <w:pStyle w:val="BodyText"/>
        <w:spacing w:before="4"/>
        <w:rPr>
          <w:rFonts w:ascii="Verdana"/>
          <w:i/>
          <w:sz w:val="19"/>
        </w:rPr>
      </w:pPr>
    </w:p>
    <w:p>
      <w:pPr>
        <w:spacing w:after="0"/>
        <w:rPr>
          <w:rFonts w:ascii="Verdana"/>
          <w:sz w:val="19"/>
        </w:rPr>
        <w:sectPr>
          <w:headerReference w:type="default" r:id="rId349"/>
          <w:footerReference w:type="default" r:id="rId350"/>
          <w:footerReference w:type="even" r:id="rId351"/>
          <w:pgSz w:w="7940" w:h="11910"/>
          <w:pgMar w:header="0" w:footer="737" w:top="1100" w:bottom="920" w:left="1080" w:right="240"/>
          <w:pgNumType w:start="167"/>
        </w:sectPr>
      </w:pPr>
    </w:p>
    <w:p>
      <w:pPr>
        <w:spacing w:line="276" w:lineRule="auto" w:before="91"/>
        <w:ind w:left="908" w:right="-18" w:firstLine="113"/>
        <w:jc w:val="left"/>
        <w:rPr>
          <w:rFonts w:ascii="Verdana" w:hAnsi="Verdana"/>
          <w:sz w:val="12"/>
        </w:rPr>
      </w:pPr>
      <w:r>
        <w:rPr>
          <w:rFonts w:ascii="Verdana" w:hAnsi="Verdana"/>
          <w:color w:val="231F20"/>
          <w:sz w:val="12"/>
        </w:rPr>
        <w:t>Evolución </w:t>
      </w:r>
      <w:r>
        <w:rPr>
          <w:rFonts w:ascii="Verdana" w:hAnsi="Verdana"/>
          <w:color w:val="231F20"/>
          <w:w w:val="95"/>
          <w:sz w:val="12"/>
        </w:rPr>
        <w:t>del</w:t>
      </w:r>
      <w:r>
        <w:rPr>
          <w:rFonts w:ascii="Verdana" w:hAnsi="Verdana"/>
          <w:color w:val="231F20"/>
          <w:spacing w:val="-24"/>
          <w:w w:val="95"/>
          <w:sz w:val="12"/>
        </w:rPr>
        <w:t> </w:t>
      </w:r>
      <w:r>
        <w:rPr>
          <w:rFonts w:ascii="Verdana" w:hAnsi="Verdana"/>
          <w:color w:val="231F20"/>
          <w:w w:val="95"/>
          <w:sz w:val="12"/>
        </w:rPr>
        <w:t>mobiliario</w:t>
      </w:r>
    </w:p>
    <w:p>
      <w:pPr>
        <w:tabs>
          <w:tab w:pos="1522" w:val="left" w:leader="none"/>
          <w:tab w:pos="2661" w:val="left" w:leader="none"/>
          <w:tab w:pos="3781" w:val="left" w:leader="none"/>
        </w:tabs>
        <w:spacing w:before="81"/>
        <w:ind w:left="388" w:right="0" w:firstLine="0"/>
        <w:jc w:val="left"/>
        <w:rPr>
          <w:rFonts w:ascii="Verdana" w:hAnsi="Verdana"/>
          <w:i/>
          <w:sz w:val="12"/>
        </w:rPr>
      </w:pPr>
      <w:r>
        <w:rPr/>
        <w:br w:type="column"/>
      </w:r>
      <w:r>
        <w:rPr>
          <w:rFonts w:ascii="Verdana" w:hAnsi="Verdana"/>
          <w:color w:val="231F20"/>
          <w:sz w:val="12"/>
        </w:rPr>
        <w:t>1790-1840</w:t>
        <w:tab/>
        <w:t>1850-1970</w:t>
        <w:tab/>
        <w:t>1970-2010</w:t>
        <w:tab/>
      </w:r>
      <w:r>
        <w:rPr>
          <w:rFonts w:ascii="Verdana" w:hAnsi="Verdana"/>
          <w:i/>
          <w:color w:val="5E9147"/>
          <w:position w:val="1"/>
          <w:sz w:val="12"/>
        </w:rPr>
        <w:t>Año</w:t>
      </w:r>
    </w:p>
    <w:p>
      <w:pPr>
        <w:spacing w:after="0"/>
        <w:jc w:val="left"/>
        <w:rPr>
          <w:rFonts w:ascii="Verdana" w:hAnsi="Verdana"/>
          <w:sz w:val="12"/>
        </w:rPr>
        <w:sectPr>
          <w:type w:val="continuous"/>
          <w:pgSz w:w="7940" w:h="11910"/>
          <w:pgMar w:top="1100" w:bottom="280" w:left="1080" w:right="240"/>
          <w:cols w:num="2" w:equalWidth="0">
            <w:col w:w="1659" w:space="40"/>
            <w:col w:w="4921"/>
          </w:cols>
        </w:sectPr>
      </w:pPr>
    </w:p>
    <w:p>
      <w:pPr>
        <w:spacing w:before="100"/>
        <w:ind w:left="131" w:right="810" w:firstLine="0"/>
        <w:jc w:val="left"/>
        <w:rPr>
          <w:sz w:val="14"/>
        </w:rPr>
      </w:pPr>
      <w:r>
        <w:rPr>
          <w:color w:val="231F20"/>
          <w:w w:val="105"/>
          <w:sz w:val="14"/>
        </w:rPr>
        <w:t>Fuente: Utrilla, 2012.</w:t>
      </w:r>
    </w:p>
    <w:p>
      <w:pPr>
        <w:spacing w:after="0"/>
        <w:jc w:val="left"/>
        <w:rPr>
          <w:sz w:val="14"/>
        </w:rPr>
        <w:sectPr>
          <w:type w:val="continuous"/>
          <w:pgSz w:w="7940" w:h="11910"/>
          <w:pgMar w:top="1100" w:bottom="280" w:left="1080" w:right="240"/>
        </w:sectPr>
      </w:pPr>
    </w:p>
    <w:p>
      <w:pPr>
        <w:pStyle w:val="BodyText"/>
        <w:spacing w:line="268" w:lineRule="auto" w:before="107"/>
        <w:ind w:left="892" w:right="1797"/>
        <w:rPr>
          <w:rFonts w:ascii="Verdana" w:hAnsi="Verdana"/>
        </w:rPr>
      </w:pPr>
      <w:r>
        <w:rPr>
          <w:rFonts w:ascii="Verdana" w:hAnsi="Verdana"/>
          <w:color w:val="231F20"/>
        </w:rPr>
        <w:t>EVOLUCIÓN</w:t>
      </w:r>
      <w:r>
        <w:rPr>
          <w:rFonts w:ascii="Verdana" w:hAnsi="Verdana"/>
          <w:color w:val="231F20"/>
          <w:spacing w:val="-42"/>
        </w:rPr>
        <w:t> </w:t>
      </w:r>
      <w:r>
        <w:rPr>
          <w:rFonts w:ascii="Verdana" w:hAnsi="Verdana"/>
          <w:color w:val="231F20"/>
        </w:rPr>
        <w:t>DEL</w:t>
      </w:r>
      <w:r>
        <w:rPr>
          <w:rFonts w:ascii="Verdana" w:hAnsi="Verdana"/>
          <w:color w:val="231F20"/>
          <w:spacing w:val="-42"/>
        </w:rPr>
        <w:t> </w:t>
      </w:r>
      <w:r>
        <w:rPr>
          <w:rFonts w:ascii="Verdana" w:hAnsi="Verdana"/>
          <w:color w:val="231F20"/>
          <w:spacing w:val="-3"/>
        </w:rPr>
        <w:t>OBJETO</w:t>
      </w:r>
      <w:r>
        <w:rPr>
          <w:rFonts w:ascii="Verdana" w:hAnsi="Verdana"/>
          <w:color w:val="231F20"/>
          <w:spacing w:val="-42"/>
        </w:rPr>
        <w:t> </w:t>
      </w:r>
      <w:r>
        <w:rPr>
          <w:rFonts w:ascii="Verdana" w:hAnsi="Verdana"/>
          <w:color w:val="231F20"/>
        </w:rPr>
        <w:t>DE</w:t>
      </w:r>
      <w:r>
        <w:rPr>
          <w:rFonts w:ascii="Verdana" w:hAnsi="Verdana"/>
          <w:color w:val="231F20"/>
          <w:spacing w:val="-42"/>
        </w:rPr>
        <w:t> </w:t>
      </w:r>
      <w:r>
        <w:rPr>
          <w:rFonts w:ascii="Verdana" w:hAnsi="Verdana"/>
          <w:color w:val="231F20"/>
          <w:spacing w:val="-3"/>
        </w:rPr>
        <w:t>TOMAR </w:t>
      </w:r>
      <w:r>
        <w:rPr>
          <w:rFonts w:ascii="Verdana" w:hAnsi="Verdana"/>
          <w:color w:val="231F20"/>
          <w:w w:val="95"/>
        </w:rPr>
        <w:t>ASIENTO</w:t>
      </w:r>
      <w:r>
        <w:rPr>
          <w:rFonts w:ascii="Verdana" w:hAnsi="Verdana"/>
          <w:color w:val="231F20"/>
          <w:spacing w:val="-45"/>
          <w:w w:val="95"/>
        </w:rPr>
        <w:t> </w:t>
      </w:r>
      <w:r>
        <w:rPr>
          <w:rFonts w:ascii="Verdana" w:hAnsi="Verdana"/>
          <w:color w:val="231F20"/>
          <w:w w:val="95"/>
        </w:rPr>
        <w:t>EN</w:t>
      </w:r>
      <w:r>
        <w:rPr>
          <w:rFonts w:ascii="Verdana" w:hAnsi="Verdana"/>
          <w:color w:val="231F20"/>
          <w:spacing w:val="-45"/>
          <w:w w:val="95"/>
        </w:rPr>
        <w:t> </w:t>
      </w:r>
      <w:r>
        <w:rPr>
          <w:rFonts w:ascii="Verdana" w:hAnsi="Verdana"/>
          <w:color w:val="231F20"/>
          <w:spacing w:val="-4"/>
          <w:w w:val="95"/>
        </w:rPr>
        <w:t>LOS</w:t>
      </w:r>
      <w:r>
        <w:rPr>
          <w:rFonts w:ascii="Verdana" w:hAnsi="Verdana"/>
          <w:color w:val="231F20"/>
          <w:spacing w:val="-45"/>
          <w:w w:val="95"/>
        </w:rPr>
        <w:t> </w:t>
      </w:r>
      <w:r>
        <w:rPr>
          <w:rFonts w:ascii="Verdana" w:hAnsi="Verdana"/>
          <w:color w:val="231F20"/>
          <w:spacing w:val="-3"/>
          <w:w w:val="95"/>
        </w:rPr>
        <w:t>ESPACIOS</w:t>
      </w:r>
      <w:r>
        <w:rPr>
          <w:rFonts w:ascii="Verdana" w:hAnsi="Verdana"/>
          <w:color w:val="231F20"/>
          <w:spacing w:val="-45"/>
          <w:w w:val="95"/>
        </w:rPr>
        <w:t> </w:t>
      </w:r>
      <w:r>
        <w:rPr>
          <w:rFonts w:ascii="Verdana" w:hAnsi="Verdana"/>
          <w:color w:val="231F20"/>
          <w:w w:val="95"/>
        </w:rPr>
        <w:t>PÚBLICOS</w:t>
      </w:r>
    </w:p>
    <w:p>
      <w:pPr>
        <w:pStyle w:val="BodyText"/>
        <w:spacing w:before="8"/>
        <w:rPr>
          <w:rFonts w:ascii="Verdana"/>
          <w:sz w:val="25"/>
        </w:rPr>
      </w:pPr>
    </w:p>
    <w:p>
      <w:pPr>
        <w:pStyle w:val="BodyText"/>
        <w:spacing w:line="278" w:lineRule="auto"/>
        <w:ind w:left="892" w:right="102"/>
        <w:jc w:val="both"/>
      </w:pPr>
      <w:r>
        <w:rPr>
          <w:color w:val="231F20"/>
        </w:rPr>
        <w:t>Como hemos comentado, </w:t>
      </w:r>
      <w:r>
        <w:rPr>
          <w:color w:val="231F20"/>
          <w:spacing w:val="-2"/>
        </w:rPr>
        <w:t>los </w:t>
      </w:r>
      <w:r>
        <w:rPr>
          <w:color w:val="231F20"/>
          <w:spacing w:val="-3"/>
        </w:rPr>
        <w:t>productos </w:t>
      </w:r>
      <w:r>
        <w:rPr>
          <w:color w:val="231F20"/>
        </w:rPr>
        <w:t>de diseño no </w:t>
      </w:r>
      <w:r>
        <w:rPr>
          <w:color w:val="231F20"/>
          <w:spacing w:val="-3"/>
        </w:rPr>
        <w:t>pueden entenderse </w:t>
      </w:r>
      <w:r>
        <w:rPr>
          <w:color w:val="231F20"/>
        </w:rPr>
        <w:t>sin sus </w:t>
      </w:r>
      <w:r>
        <w:rPr>
          <w:color w:val="231F20"/>
          <w:spacing w:val="-3"/>
        </w:rPr>
        <w:t>contextos </w:t>
      </w:r>
      <w:r>
        <w:rPr>
          <w:color w:val="231F20"/>
        </w:rPr>
        <w:t>sociales, económicos, políti- cos, </w:t>
      </w:r>
      <w:r>
        <w:rPr>
          <w:color w:val="231F20"/>
          <w:spacing w:val="-3"/>
        </w:rPr>
        <w:t>culturales </w:t>
      </w:r>
      <w:r>
        <w:rPr>
          <w:color w:val="231F20"/>
        </w:rPr>
        <w:t>y  </w:t>
      </w:r>
      <w:r>
        <w:rPr>
          <w:color w:val="231F20"/>
          <w:spacing w:val="-3"/>
        </w:rPr>
        <w:t>tecnológicos  </w:t>
      </w:r>
      <w:r>
        <w:rPr>
          <w:color w:val="231F20"/>
        </w:rPr>
        <w:t>que  </w:t>
      </w:r>
      <w:r>
        <w:rPr>
          <w:color w:val="231F20"/>
          <w:spacing w:val="-3"/>
        </w:rPr>
        <w:t>propician  </w:t>
      </w:r>
      <w:r>
        <w:rPr>
          <w:color w:val="231F20"/>
        </w:rPr>
        <w:t>su  concepción y fabricación. </w:t>
      </w:r>
      <w:r>
        <w:rPr>
          <w:color w:val="231F20"/>
          <w:spacing w:val="-3"/>
        </w:rPr>
        <w:t>Respecto </w:t>
      </w:r>
      <w:r>
        <w:rPr>
          <w:color w:val="231F20"/>
        </w:rPr>
        <w:t>a </w:t>
      </w:r>
      <w:r>
        <w:rPr>
          <w:color w:val="231F20"/>
          <w:spacing w:val="-2"/>
        </w:rPr>
        <w:t>los </w:t>
      </w:r>
      <w:r>
        <w:rPr>
          <w:color w:val="231F20"/>
          <w:spacing w:val="-3"/>
        </w:rPr>
        <w:t>materiales, </w:t>
      </w:r>
      <w:r>
        <w:rPr>
          <w:color w:val="231F20"/>
        </w:rPr>
        <w:t>son un condicio- nante </w:t>
      </w:r>
      <w:r>
        <w:rPr>
          <w:color w:val="231F20"/>
          <w:spacing w:val="-3"/>
        </w:rPr>
        <w:t>para  </w:t>
      </w:r>
      <w:r>
        <w:rPr>
          <w:color w:val="231F20"/>
        </w:rPr>
        <w:t>el </w:t>
      </w:r>
      <w:r>
        <w:rPr>
          <w:color w:val="231F20"/>
          <w:spacing w:val="-3"/>
        </w:rPr>
        <w:t>diseñador, </w:t>
      </w:r>
      <w:r>
        <w:rPr>
          <w:color w:val="231F20"/>
        </w:rPr>
        <w:t>una </w:t>
      </w:r>
      <w:r>
        <w:rPr>
          <w:color w:val="231F20"/>
          <w:spacing w:val="-3"/>
        </w:rPr>
        <w:t>forma  </w:t>
      </w:r>
      <w:r>
        <w:rPr>
          <w:color w:val="231F20"/>
        </w:rPr>
        <w:t>de </w:t>
      </w:r>
      <w:r>
        <w:rPr>
          <w:color w:val="231F20"/>
          <w:spacing w:val="-2"/>
        </w:rPr>
        <w:t>delimitar  </w:t>
      </w:r>
      <w:r>
        <w:rPr>
          <w:color w:val="231F20"/>
        </w:rPr>
        <w:t>el diseño,  o bien, un </w:t>
      </w:r>
      <w:r>
        <w:rPr>
          <w:color w:val="231F20"/>
          <w:spacing w:val="-4"/>
        </w:rPr>
        <w:t>reto </w:t>
      </w:r>
      <w:r>
        <w:rPr>
          <w:color w:val="231F20"/>
          <w:spacing w:val="-3"/>
        </w:rPr>
        <w:t>para </w:t>
      </w:r>
      <w:r>
        <w:rPr>
          <w:color w:val="231F20"/>
        </w:rPr>
        <w:t>dar </w:t>
      </w:r>
      <w:r>
        <w:rPr>
          <w:color w:val="231F20"/>
          <w:spacing w:val="-3"/>
        </w:rPr>
        <w:t>respuestas sostenibles. Para mostrar gráficamente </w:t>
      </w:r>
      <w:r>
        <w:rPr>
          <w:color w:val="231F20"/>
        </w:rPr>
        <w:t>la variabilidad de la ecoestética, se </w:t>
      </w:r>
      <w:r>
        <w:rPr>
          <w:color w:val="231F20"/>
          <w:spacing w:val="-3"/>
        </w:rPr>
        <w:t>presenta </w:t>
      </w:r>
      <w:r>
        <w:rPr>
          <w:color w:val="231F20"/>
        </w:rPr>
        <w:t>a continuación el esquema 4, donde se </w:t>
      </w:r>
      <w:r>
        <w:rPr>
          <w:color w:val="231F20"/>
          <w:spacing w:val="-3"/>
        </w:rPr>
        <w:t>aprecia </w:t>
      </w:r>
      <w:r>
        <w:rPr>
          <w:color w:val="231F20"/>
          <w:spacing w:val="-2"/>
        </w:rPr>
        <w:t>los </w:t>
      </w:r>
      <w:r>
        <w:rPr>
          <w:color w:val="231F20"/>
        </w:rPr>
        <w:t>cambios y la </w:t>
      </w:r>
      <w:r>
        <w:rPr>
          <w:color w:val="231F20"/>
          <w:spacing w:val="-3"/>
        </w:rPr>
        <w:t>evolución </w:t>
      </w:r>
      <w:r>
        <w:rPr>
          <w:color w:val="231F20"/>
        </w:rPr>
        <w:t>a lo </w:t>
      </w:r>
      <w:r>
        <w:rPr>
          <w:color w:val="231F20"/>
          <w:spacing w:val="-3"/>
        </w:rPr>
        <w:t>largo </w:t>
      </w:r>
      <w:r>
        <w:rPr>
          <w:color w:val="231F20"/>
        </w:rPr>
        <w:t>de la historia, las habilidades, las ma- </w:t>
      </w:r>
      <w:r>
        <w:rPr>
          <w:color w:val="231F20"/>
          <w:spacing w:val="-2"/>
        </w:rPr>
        <w:t>terias </w:t>
      </w:r>
      <w:r>
        <w:rPr>
          <w:color w:val="231F20"/>
        </w:rPr>
        <w:t>primas, en sí, la </w:t>
      </w:r>
      <w:r>
        <w:rPr>
          <w:color w:val="231F20"/>
          <w:spacing w:val="-3"/>
        </w:rPr>
        <w:t>cultura </w:t>
      </w:r>
      <w:r>
        <w:rPr>
          <w:color w:val="231F20"/>
        </w:rPr>
        <w:t>material de </w:t>
      </w:r>
      <w:r>
        <w:rPr>
          <w:color w:val="231F20"/>
          <w:spacing w:val="-3"/>
        </w:rPr>
        <w:t>diversos </w:t>
      </w:r>
      <w:r>
        <w:rPr>
          <w:color w:val="231F20"/>
        </w:rPr>
        <w:t>países a partir</w:t>
      </w:r>
      <w:r>
        <w:rPr>
          <w:color w:val="231F20"/>
          <w:spacing w:val="-14"/>
        </w:rPr>
        <w:t> </w:t>
      </w:r>
      <w:r>
        <w:rPr>
          <w:color w:val="231F20"/>
          <w:spacing w:val="-2"/>
        </w:rPr>
        <w:t>del</w:t>
      </w:r>
      <w:r>
        <w:rPr>
          <w:color w:val="231F20"/>
          <w:spacing w:val="-14"/>
        </w:rPr>
        <w:t> </w:t>
      </w:r>
      <w:r>
        <w:rPr>
          <w:color w:val="231F20"/>
        </w:rPr>
        <w:t>diseño</w:t>
      </w:r>
      <w:r>
        <w:rPr>
          <w:color w:val="231F20"/>
          <w:spacing w:val="-14"/>
        </w:rPr>
        <w:t> </w:t>
      </w:r>
      <w:r>
        <w:rPr>
          <w:color w:val="231F20"/>
        </w:rPr>
        <w:t>de</w:t>
      </w:r>
      <w:r>
        <w:rPr>
          <w:color w:val="231F20"/>
          <w:spacing w:val="-14"/>
        </w:rPr>
        <w:t> </w:t>
      </w:r>
      <w:r>
        <w:rPr>
          <w:color w:val="231F20"/>
        </w:rPr>
        <w:t>mobiliario</w:t>
      </w:r>
      <w:r>
        <w:rPr>
          <w:color w:val="231F20"/>
          <w:spacing w:val="-14"/>
        </w:rPr>
        <w:t> </w:t>
      </w:r>
      <w:r>
        <w:rPr>
          <w:color w:val="231F20"/>
        </w:rPr>
        <w:t>público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acto</w:t>
      </w:r>
      <w:r>
        <w:rPr>
          <w:color w:val="231F20"/>
          <w:spacing w:val="-14"/>
        </w:rPr>
        <w:t> </w:t>
      </w:r>
      <w:r>
        <w:rPr>
          <w:color w:val="231F20"/>
        </w:rPr>
        <w:t>de</w:t>
      </w:r>
      <w:r>
        <w:rPr>
          <w:color w:val="231F20"/>
          <w:spacing w:val="-14"/>
        </w:rPr>
        <w:t> </w:t>
      </w:r>
      <w:r>
        <w:rPr>
          <w:color w:val="231F20"/>
        </w:rPr>
        <w:t>sentarse.</w:t>
      </w:r>
    </w:p>
    <w:p>
      <w:pPr>
        <w:pStyle w:val="BodyText"/>
        <w:rPr>
          <w:sz w:val="24"/>
        </w:rPr>
      </w:pPr>
    </w:p>
    <w:p>
      <w:pPr>
        <w:spacing w:line="203" w:lineRule="exact" w:before="68"/>
        <w:ind w:left="1237" w:right="454" w:firstLine="0"/>
        <w:jc w:val="center"/>
        <w:rPr>
          <w:rFonts w:ascii="Verdana"/>
          <w:sz w:val="17"/>
        </w:rPr>
      </w:pPr>
      <w:r>
        <w:rPr>
          <w:rFonts w:ascii="Verdana"/>
          <w:color w:val="231F20"/>
          <w:sz w:val="17"/>
        </w:rPr>
        <w:t>E S Q U E M A 4</w:t>
      </w:r>
    </w:p>
    <w:p>
      <w:pPr>
        <w:spacing w:line="203" w:lineRule="exact" w:before="0"/>
        <w:ind w:left="783" w:right="0" w:firstLine="0"/>
        <w:jc w:val="center"/>
        <w:rPr>
          <w:rFonts w:ascii="Verdana" w:hAnsi="Verdana"/>
          <w:sz w:val="17"/>
        </w:rPr>
      </w:pPr>
      <w:r>
        <w:rPr>
          <w:rFonts w:ascii="Verdana" w:hAnsi="Verdana"/>
          <w:color w:val="808285"/>
          <w:w w:val="105"/>
          <w:sz w:val="17"/>
        </w:rPr>
        <w:t>Ecoestética de diversos asientos públicos a lo largo de la historia</w:t>
      </w:r>
    </w:p>
    <w:p>
      <w:pPr>
        <w:spacing w:after="0" w:line="203" w:lineRule="exact"/>
        <w:jc w:val="center"/>
        <w:rPr>
          <w:rFonts w:ascii="Verdana" w:hAnsi="Verdana"/>
          <w:sz w:val="17"/>
        </w:rPr>
        <w:sectPr>
          <w:headerReference w:type="default" r:id="rId353"/>
          <w:pgSz w:w="7940" w:h="11910"/>
          <w:pgMar w:header="0" w:footer="737" w:top="1100" w:bottom="920" w:left="240" w:right="1080"/>
        </w:sectPr>
      </w:pPr>
    </w:p>
    <w:p>
      <w:pPr>
        <w:pStyle w:val="BodyText"/>
        <w:rPr>
          <w:rFonts w:ascii="Verdana"/>
          <w:sz w:val="8"/>
        </w:rPr>
      </w:pPr>
    </w:p>
    <w:p>
      <w:pPr>
        <w:pStyle w:val="BodyText"/>
        <w:rPr>
          <w:rFonts w:ascii="Verdana"/>
          <w:sz w:val="8"/>
        </w:rPr>
      </w:pPr>
    </w:p>
    <w:p>
      <w:pPr>
        <w:pStyle w:val="BodyText"/>
        <w:rPr>
          <w:rFonts w:ascii="Verdana"/>
          <w:sz w:val="8"/>
        </w:rPr>
      </w:pPr>
    </w:p>
    <w:p>
      <w:pPr>
        <w:pStyle w:val="BodyText"/>
        <w:rPr>
          <w:rFonts w:ascii="Verdana"/>
          <w:sz w:val="8"/>
        </w:rPr>
      </w:pPr>
    </w:p>
    <w:p>
      <w:pPr>
        <w:pStyle w:val="BodyText"/>
        <w:rPr>
          <w:rFonts w:ascii="Verdana"/>
          <w:sz w:val="8"/>
        </w:rPr>
      </w:pPr>
    </w:p>
    <w:p>
      <w:pPr>
        <w:pStyle w:val="BodyText"/>
        <w:rPr>
          <w:rFonts w:ascii="Verdana"/>
          <w:sz w:val="8"/>
        </w:rPr>
      </w:pPr>
    </w:p>
    <w:p>
      <w:pPr>
        <w:pStyle w:val="BodyText"/>
        <w:rPr>
          <w:rFonts w:ascii="Verdana"/>
          <w:sz w:val="8"/>
        </w:rPr>
      </w:pPr>
    </w:p>
    <w:p>
      <w:pPr>
        <w:pStyle w:val="BodyText"/>
        <w:rPr>
          <w:rFonts w:ascii="Verdana"/>
          <w:sz w:val="8"/>
        </w:rPr>
      </w:pPr>
    </w:p>
    <w:p>
      <w:pPr>
        <w:spacing w:line="247" w:lineRule="auto" w:before="57"/>
        <w:ind w:left="1564" w:right="-18" w:hanging="167"/>
        <w:jc w:val="left"/>
        <w:rPr>
          <w:rFonts w:ascii="Verdana"/>
          <w:sz w:val="9"/>
        </w:rPr>
      </w:pPr>
      <w:r>
        <w:rPr>
          <w:rFonts w:ascii="Verdana"/>
          <w:color w:val="231F20"/>
          <w:w w:val="95"/>
          <w:sz w:val="9"/>
        </w:rPr>
        <w:t>Josep</w:t>
      </w:r>
      <w:r>
        <w:rPr>
          <w:rFonts w:ascii="Verdana"/>
          <w:color w:val="231F20"/>
          <w:spacing w:val="-5"/>
          <w:w w:val="95"/>
          <w:sz w:val="9"/>
        </w:rPr>
        <w:t> </w:t>
      </w:r>
      <w:r>
        <w:rPr>
          <w:rFonts w:ascii="Verdana"/>
          <w:color w:val="231F20"/>
          <w:w w:val="95"/>
          <w:sz w:val="9"/>
        </w:rPr>
        <w:t>Muxart </w:t>
      </w:r>
      <w:r>
        <w:rPr>
          <w:rFonts w:ascii="Verdana"/>
          <w:color w:val="231F20"/>
          <w:sz w:val="9"/>
        </w:rPr>
        <w:t>2008</w:t>
      </w:r>
    </w:p>
    <w:p>
      <w:pPr>
        <w:spacing w:line="247" w:lineRule="auto" w:before="0"/>
        <w:ind w:left="1533" w:right="1" w:hanging="115"/>
        <w:jc w:val="left"/>
        <w:rPr>
          <w:rFonts w:ascii="Verdana" w:hAnsi="Verdana"/>
          <w:sz w:val="9"/>
        </w:rPr>
      </w:pPr>
      <w:r>
        <w:rPr>
          <w:rFonts w:ascii="Verdana" w:hAnsi="Verdana"/>
          <w:color w:val="231F20"/>
          <w:w w:val="90"/>
          <w:sz w:val="9"/>
        </w:rPr>
        <w:t>Banca Bilbao </w:t>
      </w:r>
      <w:r>
        <w:rPr>
          <w:rFonts w:ascii="Verdana" w:hAnsi="Verdana"/>
          <w:color w:val="231F20"/>
          <w:sz w:val="9"/>
        </w:rPr>
        <w:t>España</w:t>
      </w:r>
    </w:p>
    <w:p>
      <w:pPr>
        <w:pStyle w:val="BodyText"/>
        <w:rPr>
          <w:rFonts w:ascii="Verdana"/>
          <w:sz w:val="8"/>
        </w:rPr>
      </w:pPr>
      <w:r>
        <w:rPr/>
        <w:br w:type="column"/>
      </w:r>
      <w:r>
        <w:rPr>
          <w:rFonts w:ascii="Verdana"/>
          <w:sz w:val="8"/>
        </w:rPr>
      </w:r>
    </w:p>
    <w:p>
      <w:pPr>
        <w:spacing w:line="247" w:lineRule="auto" w:before="49"/>
        <w:ind w:left="1435" w:right="374" w:firstLine="0"/>
        <w:jc w:val="center"/>
        <w:rPr>
          <w:rFonts w:ascii="Verdana"/>
          <w:sz w:val="9"/>
        </w:rPr>
      </w:pPr>
      <w:r>
        <w:rPr>
          <w:rFonts w:ascii="Verdana"/>
          <w:color w:val="231F20"/>
          <w:w w:val="90"/>
          <w:sz w:val="9"/>
        </w:rPr>
        <w:t>Charles Eames </w:t>
      </w:r>
      <w:r>
        <w:rPr>
          <w:rFonts w:ascii="Verdana"/>
          <w:color w:val="231F20"/>
          <w:sz w:val="9"/>
        </w:rPr>
        <w:t>1948</w:t>
      </w:r>
    </w:p>
    <w:p>
      <w:pPr>
        <w:spacing w:before="0"/>
        <w:ind w:left="1433" w:right="374" w:firstLine="0"/>
        <w:jc w:val="center"/>
        <w:rPr>
          <w:rFonts w:ascii="Verdana"/>
          <w:sz w:val="9"/>
        </w:rPr>
      </w:pPr>
      <w:r>
        <w:rPr>
          <w:rFonts w:ascii="Verdana"/>
          <w:color w:val="231F20"/>
          <w:w w:val="95"/>
          <w:sz w:val="9"/>
        </w:rPr>
        <w:t>Plastic chairs</w:t>
      </w:r>
    </w:p>
    <w:p>
      <w:pPr>
        <w:spacing w:before="3"/>
        <w:ind w:left="1059" w:right="-15" w:firstLine="0"/>
        <w:jc w:val="left"/>
        <w:rPr>
          <w:rFonts w:ascii="Verdana" w:hAnsi="Verdana"/>
          <w:sz w:val="9"/>
        </w:rPr>
      </w:pPr>
      <w:r>
        <w:rPr/>
        <w:pict>
          <v:group style="position:absolute;margin-left:93.052338pt;margin-top:7.033371pt;width:205.65pt;height:148.550pt;mso-position-horizontal-relative:page;mso-position-vertical-relative:paragraph;z-index:-209128" coordorigin="1861,141" coordsize="4113,2971">
            <v:rect style="position:absolute;left:3468;top:1367;width:1166;height:670" filled="true" fillcolor="#231f20" stroked="false">
              <v:fill opacity="32768f" type="solid"/>
            </v:rect>
            <v:rect style="position:absolute;left:3558;top:1457;width:944;height:449" filled="true" fillcolor="#ffffff" stroked="false">
              <v:fill type="solid"/>
            </v:rect>
            <v:shape style="position:absolute;left:2431;top:479;width:3121;height:2429" coordorigin="2431,479" coordsize="3121,2429" path="m3991,2908l4076,2906,4161,2901,4244,2892,4326,2880,4406,2864,4484,2846,4561,2824,4635,2800,4708,2772,4778,2742,4847,2709,4912,2673,4976,2635,5036,2595,5094,2552,5149,2507,5201,2460,5250,2410,5296,2359,5338,2306,5377,2251,5412,2195,5444,2137,5472,2077,5495,2016,5515,1954,5531,1890,5542,1826,5549,1760,5551,1693,5549,1627,5542,1561,5531,1496,5515,1433,5495,1370,5472,1309,5444,1250,5412,1192,5377,1135,5338,1080,5296,1027,5250,976,5201,927,5149,880,5094,835,5036,792,4976,751,4912,713,4847,678,4778,645,4708,614,4635,587,4561,562,4484,541,4406,522,4326,507,4244,495,4161,486,4076,481,3991,479,3905,481,3821,486,3738,495,3656,507,3576,522,3498,541,3421,562,3346,587,3274,614,3203,645,3135,678,3069,713,3006,751,2946,792,2888,835,2833,880,2781,927,2732,976,2686,1027,2644,1080,2605,1135,2570,1192,2538,1250,2510,1309,2486,1370,2467,1433,2451,1496,2440,1561,2433,1627,2431,1693,2433,1760,2440,1826,2451,1890,2467,1954,2486,2016,2510,2077,2538,2137,2570,2195,2605,2251,2644,2306,2686,2359,2732,2410,2781,2460,2833,2507,2888,2552,2946,2595,3006,2635,3069,2673,3135,2709,3203,2742,3274,2772,3346,2800,3421,2824,3498,2846,3576,2864,3656,2880,3738,2892,3821,2901,3905,2906,3991,2908xe" filled="false" stroked="true" strokeweight="1.612pt" strokecolor="#b5c59e">
              <v:path arrowok="t"/>
            </v:shape>
            <v:shape style="position:absolute;left:1861;top:141;width:4112;height:2971" type="#_x0000_t75" stroked="false">
              <v:imagedata r:id="rId354" o:title=""/>
            </v:shape>
            <w10:wrap type="none"/>
          </v:group>
        </w:pict>
      </w:r>
      <w:r>
        <w:rPr>
          <w:rFonts w:ascii="Verdana" w:hAnsi="Verdana"/>
          <w:color w:val="231F20"/>
          <w:w w:val="95"/>
          <w:sz w:val="9"/>
        </w:rPr>
        <w:t>Estados</w:t>
      </w:r>
      <w:r>
        <w:rPr>
          <w:rFonts w:ascii="Verdana" w:hAnsi="Verdana"/>
          <w:color w:val="231F20"/>
          <w:spacing w:val="-15"/>
          <w:w w:val="95"/>
          <w:sz w:val="9"/>
        </w:rPr>
        <w:t> </w:t>
      </w:r>
      <w:r>
        <w:rPr>
          <w:rFonts w:ascii="Verdana" w:hAnsi="Verdana"/>
          <w:color w:val="231F20"/>
          <w:w w:val="95"/>
          <w:sz w:val="9"/>
        </w:rPr>
        <w:t>Unidos</w:t>
      </w:r>
      <w:r>
        <w:rPr>
          <w:rFonts w:ascii="Verdana" w:hAnsi="Verdana"/>
          <w:color w:val="231F20"/>
          <w:spacing w:val="-15"/>
          <w:w w:val="95"/>
          <w:sz w:val="9"/>
        </w:rPr>
        <w:t> </w:t>
      </w:r>
      <w:r>
        <w:rPr>
          <w:rFonts w:ascii="Verdana" w:hAnsi="Verdana"/>
          <w:color w:val="231F20"/>
          <w:w w:val="95"/>
          <w:sz w:val="9"/>
        </w:rPr>
        <w:t>de</w:t>
      </w:r>
      <w:r>
        <w:rPr>
          <w:rFonts w:ascii="Verdana" w:hAnsi="Verdana"/>
          <w:color w:val="231F20"/>
          <w:spacing w:val="-15"/>
          <w:w w:val="95"/>
          <w:sz w:val="9"/>
        </w:rPr>
        <w:t> </w:t>
      </w:r>
      <w:r>
        <w:rPr>
          <w:rFonts w:ascii="Verdana" w:hAnsi="Verdana"/>
          <w:color w:val="231F20"/>
          <w:w w:val="95"/>
          <w:sz w:val="9"/>
        </w:rPr>
        <w:t>Norteamérica</w:t>
      </w:r>
    </w:p>
    <w:p>
      <w:pPr>
        <w:pStyle w:val="BodyText"/>
        <w:rPr>
          <w:rFonts w:ascii="Verdana"/>
          <w:sz w:val="8"/>
        </w:rPr>
      </w:pPr>
    </w:p>
    <w:p>
      <w:pPr>
        <w:pStyle w:val="BodyText"/>
        <w:rPr>
          <w:rFonts w:ascii="Verdana"/>
          <w:sz w:val="8"/>
        </w:rPr>
      </w:pPr>
    </w:p>
    <w:p>
      <w:pPr>
        <w:pStyle w:val="BodyText"/>
        <w:rPr>
          <w:rFonts w:ascii="Verdana"/>
          <w:sz w:val="8"/>
        </w:rPr>
      </w:pPr>
    </w:p>
    <w:p>
      <w:pPr>
        <w:pStyle w:val="BodyText"/>
        <w:rPr>
          <w:rFonts w:ascii="Verdana"/>
          <w:sz w:val="8"/>
        </w:rPr>
      </w:pPr>
    </w:p>
    <w:p>
      <w:pPr>
        <w:pStyle w:val="BodyText"/>
        <w:rPr>
          <w:rFonts w:ascii="Verdana"/>
          <w:sz w:val="8"/>
        </w:rPr>
      </w:pPr>
    </w:p>
    <w:p>
      <w:pPr>
        <w:pStyle w:val="BodyText"/>
        <w:rPr>
          <w:rFonts w:ascii="Verdana"/>
          <w:sz w:val="8"/>
        </w:rPr>
      </w:pPr>
    </w:p>
    <w:p>
      <w:pPr>
        <w:pStyle w:val="BodyText"/>
        <w:spacing w:before="6"/>
        <w:rPr>
          <w:rFonts w:ascii="Verdana"/>
          <w:sz w:val="11"/>
        </w:rPr>
      </w:pPr>
    </w:p>
    <w:p>
      <w:pPr>
        <w:spacing w:before="1"/>
        <w:ind w:left="0" w:right="517" w:firstLine="0"/>
        <w:jc w:val="right"/>
        <w:rPr>
          <w:rFonts w:ascii="Arial"/>
          <w:b/>
          <w:sz w:val="9"/>
        </w:rPr>
      </w:pPr>
      <w:r>
        <w:rPr>
          <w:rFonts w:ascii="Arial"/>
          <w:b/>
          <w:color w:val="5E9147"/>
          <w:w w:val="95"/>
          <w:sz w:val="9"/>
        </w:rPr>
        <w:t>USOS</w:t>
      </w:r>
    </w:p>
    <w:p>
      <w:pPr>
        <w:pStyle w:val="BodyText"/>
        <w:rPr>
          <w:rFonts w:ascii="Arial"/>
          <w:b/>
          <w:sz w:val="8"/>
        </w:rPr>
      </w:pPr>
      <w:r>
        <w:rPr/>
        <w:br w:type="column"/>
      </w:r>
      <w:r>
        <w:rPr>
          <w:rFonts w:ascii="Arial"/>
          <w:b/>
          <w:sz w:val="8"/>
        </w:rPr>
      </w:r>
    </w:p>
    <w:p>
      <w:pPr>
        <w:pStyle w:val="BodyText"/>
        <w:rPr>
          <w:rFonts w:ascii="Arial"/>
          <w:b/>
          <w:sz w:val="8"/>
        </w:rPr>
      </w:pPr>
    </w:p>
    <w:p>
      <w:pPr>
        <w:pStyle w:val="BodyText"/>
        <w:spacing w:before="7"/>
        <w:rPr>
          <w:rFonts w:ascii="Arial"/>
          <w:b/>
          <w:sz w:val="7"/>
        </w:rPr>
      </w:pPr>
    </w:p>
    <w:p>
      <w:pPr>
        <w:spacing w:line="247" w:lineRule="auto" w:before="0"/>
        <w:ind w:left="736" w:right="762" w:firstLine="0"/>
        <w:jc w:val="center"/>
        <w:rPr>
          <w:rFonts w:ascii="Verdana"/>
          <w:sz w:val="9"/>
        </w:rPr>
      </w:pPr>
      <w:r>
        <w:rPr>
          <w:rFonts w:ascii="Verdana"/>
          <w:color w:val="231F20"/>
          <w:w w:val="95"/>
          <w:sz w:val="9"/>
        </w:rPr>
        <w:t>George Nelson</w:t>
      </w:r>
      <w:r>
        <w:rPr>
          <w:rFonts w:ascii="Verdana"/>
          <w:color w:val="231F20"/>
          <w:w w:val="94"/>
          <w:sz w:val="9"/>
        </w:rPr>
        <w:t> </w:t>
      </w:r>
      <w:r>
        <w:rPr>
          <w:rFonts w:ascii="Verdana"/>
          <w:color w:val="231F20"/>
          <w:sz w:val="9"/>
        </w:rPr>
        <w:t>1956</w:t>
      </w:r>
    </w:p>
    <w:p>
      <w:pPr>
        <w:spacing w:line="247" w:lineRule="auto" w:before="0"/>
        <w:ind w:left="716" w:right="742" w:hanging="1"/>
        <w:jc w:val="center"/>
        <w:rPr>
          <w:rFonts w:ascii="Verdana" w:hAnsi="Verdana"/>
          <w:sz w:val="9"/>
        </w:rPr>
      </w:pPr>
      <w:r>
        <w:rPr>
          <w:rFonts w:ascii="Verdana" w:hAnsi="Verdana"/>
          <w:color w:val="231F20"/>
          <w:sz w:val="9"/>
        </w:rPr>
        <w:t>Marshmallow </w:t>
      </w:r>
      <w:r>
        <w:rPr>
          <w:rFonts w:ascii="Verdana" w:hAnsi="Verdana"/>
          <w:color w:val="231F20"/>
          <w:w w:val="95"/>
          <w:sz w:val="9"/>
        </w:rPr>
        <w:t>Estados Unidos de</w:t>
      </w:r>
      <w:r>
        <w:rPr>
          <w:rFonts w:ascii="Verdana" w:hAnsi="Verdana"/>
          <w:color w:val="231F20"/>
          <w:spacing w:val="-14"/>
          <w:w w:val="95"/>
          <w:sz w:val="9"/>
        </w:rPr>
        <w:t> </w:t>
      </w:r>
      <w:r>
        <w:rPr>
          <w:rFonts w:ascii="Verdana" w:hAnsi="Verdana"/>
          <w:color w:val="231F20"/>
          <w:w w:val="95"/>
          <w:sz w:val="9"/>
        </w:rPr>
        <w:t>Norteamérica</w:t>
      </w:r>
    </w:p>
    <w:p>
      <w:pPr>
        <w:spacing w:after="0" w:line="247" w:lineRule="auto"/>
        <w:jc w:val="center"/>
        <w:rPr>
          <w:rFonts w:ascii="Verdana" w:hAnsi="Verdana"/>
          <w:sz w:val="9"/>
        </w:rPr>
        <w:sectPr>
          <w:type w:val="continuous"/>
          <w:pgSz w:w="7940" w:h="11910"/>
          <w:pgMar w:top="1100" w:bottom="280" w:left="240" w:right="1080"/>
          <w:cols w:num="3" w:equalWidth="0">
            <w:col w:w="1962" w:space="40"/>
            <w:col w:w="2415" w:space="40"/>
            <w:col w:w="2163"/>
          </w:cols>
        </w:sectPr>
      </w:pPr>
    </w:p>
    <w:p>
      <w:pPr>
        <w:pStyle w:val="BodyText"/>
        <w:spacing w:before="7"/>
        <w:rPr>
          <w:rFonts w:ascii="Verdana"/>
          <w:sz w:val="14"/>
        </w:rPr>
      </w:pPr>
    </w:p>
    <w:p>
      <w:pPr>
        <w:spacing w:after="0"/>
        <w:rPr>
          <w:rFonts w:ascii="Verdana"/>
          <w:sz w:val="14"/>
        </w:rPr>
        <w:sectPr>
          <w:type w:val="continuous"/>
          <w:pgSz w:w="7940" w:h="11910"/>
          <w:pgMar w:top="1100" w:bottom="280" w:left="240" w:right="1080"/>
        </w:sectPr>
      </w:pPr>
    </w:p>
    <w:p>
      <w:pPr>
        <w:pStyle w:val="BodyText"/>
        <w:spacing w:before="9"/>
        <w:rPr>
          <w:rFonts w:ascii="Verdana"/>
          <w:sz w:val="6"/>
        </w:rPr>
      </w:pPr>
    </w:p>
    <w:p>
      <w:pPr>
        <w:spacing w:line="247" w:lineRule="auto" w:before="0"/>
        <w:ind w:left="1433" w:right="0" w:firstLine="0"/>
        <w:jc w:val="center"/>
        <w:rPr>
          <w:rFonts w:ascii="Verdana" w:hAnsi="Verdana"/>
          <w:sz w:val="9"/>
        </w:rPr>
      </w:pPr>
      <w:r>
        <w:rPr>
          <w:rFonts w:ascii="Verdana" w:hAnsi="Verdana"/>
          <w:color w:val="231F20"/>
          <w:sz w:val="9"/>
        </w:rPr>
        <w:t>Boris Thuery &amp; George Bidgen </w:t>
      </w:r>
      <w:r>
        <w:rPr>
          <w:rFonts w:ascii="Verdana" w:hAnsi="Verdana"/>
          <w:color w:val="231F20"/>
          <w:w w:val="95"/>
          <w:sz w:val="9"/>
        </w:rPr>
        <w:t>Canapé</w:t>
      </w:r>
      <w:r>
        <w:rPr>
          <w:rFonts w:ascii="Verdana" w:hAnsi="Verdana"/>
          <w:color w:val="231F20"/>
          <w:spacing w:val="-17"/>
          <w:w w:val="95"/>
          <w:sz w:val="9"/>
        </w:rPr>
        <w:t> </w:t>
      </w:r>
      <w:r>
        <w:rPr>
          <w:rFonts w:ascii="Verdana" w:hAnsi="Verdana"/>
          <w:color w:val="231F20"/>
          <w:w w:val="95"/>
          <w:sz w:val="9"/>
        </w:rPr>
        <w:t>double</w:t>
      </w:r>
      <w:r>
        <w:rPr>
          <w:rFonts w:ascii="Verdana" w:hAnsi="Verdana"/>
          <w:color w:val="231F20"/>
          <w:spacing w:val="-17"/>
          <w:w w:val="95"/>
          <w:sz w:val="9"/>
        </w:rPr>
        <w:t> </w:t>
      </w:r>
      <w:r>
        <w:rPr>
          <w:rFonts w:ascii="Verdana" w:hAnsi="Verdana"/>
          <w:color w:val="231F20"/>
          <w:w w:val="95"/>
          <w:sz w:val="9"/>
        </w:rPr>
        <w:t>up</w:t>
      </w:r>
      <w:r>
        <w:rPr>
          <w:rFonts w:ascii="Verdana" w:hAnsi="Verdana"/>
          <w:color w:val="231F20"/>
          <w:w w:val="91"/>
          <w:sz w:val="9"/>
        </w:rPr>
        <w:t> </w:t>
      </w:r>
      <w:r>
        <w:rPr>
          <w:rFonts w:ascii="Verdana" w:hAnsi="Verdana"/>
          <w:color w:val="231F20"/>
          <w:sz w:val="9"/>
        </w:rPr>
        <w:t>2004</w:t>
      </w:r>
    </w:p>
    <w:p>
      <w:pPr>
        <w:spacing w:before="0"/>
        <w:ind w:left="0" w:right="169" w:firstLine="0"/>
        <w:jc w:val="right"/>
        <w:rPr>
          <w:rFonts w:ascii="Verdana"/>
          <w:sz w:val="9"/>
        </w:rPr>
      </w:pPr>
      <w:r>
        <w:rPr>
          <w:rFonts w:ascii="Verdana"/>
          <w:color w:val="231F20"/>
          <w:w w:val="90"/>
          <w:sz w:val="9"/>
        </w:rPr>
        <w:t>Inglaterra</w:t>
      </w:r>
    </w:p>
    <w:p>
      <w:pPr>
        <w:pStyle w:val="BodyText"/>
        <w:spacing w:before="9"/>
        <w:rPr>
          <w:rFonts w:ascii="Verdana"/>
          <w:sz w:val="8"/>
        </w:rPr>
      </w:pPr>
      <w:r>
        <w:rPr/>
        <w:br w:type="column"/>
      </w:r>
      <w:r>
        <w:rPr>
          <w:rFonts w:ascii="Verdana"/>
          <w:sz w:val="8"/>
        </w:rPr>
      </w:r>
    </w:p>
    <w:p>
      <w:pPr>
        <w:spacing w:before="0"/>
        <w:ind w:left="314" w:right="-17" w:firstLine="0"/>
        <w:jc w:val="left"/>
        <w:rPr>
          <w:rFonts w:ascii="Arial"/>
          <w:b/>
          <w:sz w:val="9"/>
        </w:rPr>
      </w:pPr>
      <w:r>
        <w:rPr>
          <w:rFonts w:ascii="Arial"/>
          <w:b/>
          <w:color w:val="5E9147"/>
          <w:spacing w:val="-1"/>
          <w:sz w:val="9"/>
        </w:rPr>
        <w:t>PARADIGMAS</w:t>
      </w:r>
    </w:p>
    <w:p>
      <w:pPr>
        <w:pStyle w:val="BodyText"/>
        <w:rPr>
          <w:rFonts w:ascii="Arial"/>
          <w:b/>
          <w:sz w:val="8"/>
        </w:rPr>
      </w:pPr>
    </w:p>
    <w:p>
      <w:pPr>
        <w:pStyle w:val="BodyText"/>
        <w:rPr>
          <w:rFonts w:ascii="Arial"/>
          <w:b/>
          <w:sz w:val="8"/>
        </w:rPr>
      </w:pPr>
    </w:p>
    <w:p>
      <w:pPr>
        <w:pStyle w:val="BodyText"/>
        <w:rPr>
          <w:rFonts w:ascii="Arial"/>
          <w:b/>
          <w:sz w:val="8"/>
        </w:rPr>
      </w:pPr>
    </w:p>
    <w:p>
      <w:pPr>
        <w:pStyle w:val="BodyText"/>
        <w:rPr>
          <w:rFonts w:ascii="Arial"/>
          <w:b/>
          <w:sz w:val="8"/>
        </w:rPr>
      </w:pPr>
    </w:p>
    <w:p>
      <w:pPr>
        <w:pStyle w:val="BodyText"/>
        <w:rPr>
          <w:rFonts w:ascii="Arial"/>
          <w:b/>
          <w:sz w:val="8"/>
        </w:rPr>
      </w:pPr>
    </w:p>
    <w:p>
      <w:pPr>
        <w:pStyle w:val="BodyText"/>
        <w:rPr>
          <w:rFonts w:ascii="Arial"/>
          <w:b/>
          <w:sz w:val="8"/>
        </w:rPr>
      </w:pPr>
    </w:p>
    <w:p>
      <w:pPr>
        <w:pStyle w:val="BodyText"/>
        <w:spacing w:before="3"/>
        <w:rPr>
          <w:rFonts w:ascii="Arial"/>
          <w:b/>
          <w:sz w:val="11"/>
        </w:rPr>
      </w:pPr>
    </w:p>
    <w:p>
      <w:pPr>
        <w:spacing w:before="1"/>
        <w:ind w:left="201" w:right="-17" w:firstLine="0"/>
        <w:jc w:val="left"/>
        <w:rPr>
          <w:rFonts w:ascii="Arial"/>
          <w:b/>
          <w:sz w:val="9"/>
        </w:rPr>
      </w:pPr>
      <w:r>
        <w:rPr>
          <w:rFonts w:ascii="Arial"/>
          <w:b/>
          <w:color w:val="5E9147"/>
          <w:w w:val="95"/>
          <w:sz w:val="9"/>
        </w:rPr>
        <w:t>LO CONCRETO</w:t>
      </w:r>
    </w:p>
    <w:p>
      <w:pPr>
        <w:pStyle w:val="BodyText"/>
        <w:rPr>
          <w:rFonts w:ascii="Arial"/>
          <w:b/>
          <w:sz w:val="8"/>
        </w:rPr>
      </w:pPr>
      <w:r>
        <w:rPr/>
        <w:br w:type="column"/>
      </w:r>
      <w:r>
        <w:rPr>
          <w:rFonts w:ascii="Arial"/>
          <w:b/>
          <w:sz w:val="8"/>
        </w:rPr>
      </w:r>
    </w:p>
    <w:p>
      <w:pPr>
        <w:pStyle w:val="BodyText"/>
        <w:rPr>
          <w:rFonts w:ascii="Arial"/>
          <w:b/>
          <w:sz w:val="8"/>
        </w:rPr>
      </w:pPr>
    </w:p>
    <w:p>
      <w:pPr>
        <w:pStyle w:val="BodyText"/>
        <w:rPr>
          <w:rFonts w:ascii="Arial"/>
          <w:b/>
          <w:sz w:val="8"/>
        </w:rPr>
      </w:pPr>
    </w:p>
    <w:p>
      <w:pPr>
        <w:pStyle w:val="BodyText"/>
        <w:spacing w:before="10"/>
        <w:rPr>
          <w:rFonts w:ascii="Arial"/>
          <w:b/>
          <w:sz w:val="10"/>
        </w:rPr>
      </w:pPr>
    </w:p>
    <w:p>
      <w:pPr>
        <w:spacing w:line="261" w:lineRule="auto" w:before="0"/>
        <w:ind w:left="244" w:right="0" w:firstLine="0"/>
        <w:jc w:val="center"/>
        <w:rPr>
          <w:rFonts w:ascii="Arial" w:hAnsi="Arial"/>
          <w:b/>
          <w:sz w:val="9"/>
        </w:rPr>
      </w:pPr>
      <w:r>
        <w:rPr>
          <w:rFonts w:ascii="Arial" w:hAnsi="Arial"/>
          <w:b/>
          <w:color w:val="5E9147"/>
          <w:spacing w:val="-1"/>
          <w:sz w:val="9"/>
        </w:rPr>
        <w:t>ANTROPOLOGÍA </w:t>
      </w:r>
      <w:r>
        <w:rPr>
          <w:rFonts w:ascii="Arial" w:hAnsi="Arial"/>
          <w:b/>
          <w:color w:val="5E9147"/>
          <w:sz w:val="9"/>
        </w:rPr>
        <w:t>DEL</w:t>
      </w:r>
    </w:p>
    <w:p>
      <w:pPr>
        <w:spacing w:before="0"/>
        <w:ind w:left="244" w:right="0" w:firstLine="0"/>
        <w:jc w:val="center"/>
        <w:rPr>
          <w:rFonts w:ascii="Arial" w:hAnsi="Arial"/>
          <w:b/>
          <w:sz w:val="9"/>
        </w:rPr>
      </w:pPr>
      <w:r>
        <w:rPr>
          <w:rFonts w:ascii="Arial" w:hAnsi="Arial"/>
          <w:b/>
          <w:color w:val="5E9147"/>
          <w:sz w:val="9"/>
        </w:rPr>
        <w:t>DISEÑO</w:t>
      </w:r>
    </w:p>
    <w:p>
      <w:pPr>
        <w:pStyle w:val="BodyText"/>
        <w:spacing w:before="2"/>
        <w:rPr>
          <w:rFonts w:ascii="Arial"/>
          <w:b/>
          <w:sz w:val="9"/>
        </w:rPr>
      </w:pPr>
      <w:r>
        <w:rPr/>
        <w:br w:type="column"/>
      </w:r>
      <w:r>
        <w:rPr>
          <w:rFonts w:ascii="Arial"/>
          <w:b/>
          <w:sz w:val="9"/>
        </w:rPr>
      </w:r>
    </w:p>
    <w:p>
      <w:pPr>
        <w:spacing w:before="0"/>
        <w:ind w:left="253" w:right="1596" w:firstLine="0"/>
        <w:jc w:val="center"/>
        <w:rPr>
          <w:rFonts w:ascii="Arial"/>
          <w:b/>
          <w:sz w:val="9"/>
        </w:rPr>
      </w:pPr>
      <w:r>
        <w:rPr>
          <w:rFonts w:ascii="Arial"/>
          <w:b/>
          <w:color w:val="5E9147"/>
          <w:sz w:val="9"/>
        </w:rPr>
        <w:t>CREENCIAS</w:t>
      </w:r>
    </w:p>
    <w:p>
      <w:pPr>
        <w:pStyle w:val="BodyText"/>
        <w:rPr>
          <w:rFonts w:ascii="Arial"/>
          <w:b/>
          <w:sz w:val="8"/>
        </w:rPr>
      </w:pPr>
    </w:p>
    <w:p>
      <w:pPr>
        <w:pStyle w:val="BodyText"/>
        <w:rPr>
          <w:rFonts w:ascii="Arial"/>
          <w:b/>
          <w:sz w:val="8"/>
        </w:rPr>
      </w:pPr>
    </w:p>
    <w:p>
      <w:pPr>
        <w:pStyle w:val="BodyText"/>
        <w:rPr>
          <w:rFonts w:ascii="Arial"/>
          <w:b/>
          <w:sz w:val="8"/>
        </w:rPr>
      </w:pPr>
    </w:p>
    <w:p>
      <w:pPr>
        <w:pStyle w:val="BodyText"/>
        <w:rPr>
          <w:rFonts w:ascii="Arial"/>
          <w:b/>
          <w:sz w:val="8"/>
        </w:rPr>
      </w:pPr>
    </w:p>
    <w:p>
      <w:pPr>
        <w:pStyle w:val="BodyText"/>
        <w:rPr>
          <w:rFonts w:ascii="Arial"/>
          <w:b/>
          <w:sz w:val="8"/>
        </w:rPr>
      </w:pPr>
    </w:p>
    <w:p>
      <w:pPr>
        <w:pStyle w:val="BodyText"/>
        <w:spacing w:before="7"/>
        <w:rPr>
          <w:rFonts w:ascii="Arial"/>
          <w:b/>
          <w:sz w:val="9"/>
        </w:rPr>
      </w:pPr>
    </w:p>
    <w:p>
      <w:pPr>
        <w:spacing w:before="1"/>
        <w:ind w:left="253" w:right="1570" w:firstLine="0"/>
        <w:jc w:val="center"/>
        <w:rPr>
          <w:rFonts w:ascii="Arial"/>
          <w:b/>
          <w:sz w:val="9"/>
        </w:rPr>
      </w:pPr>
      <w:r>
        <w:rPr>
          <w:rFonts w:ascii="Arial"/>
          <w:b/>
          <w:color w:val="5E9147"/>
          <w:sz w:val="9"/>
        </w:rPr>
        <w:t>IDEAS</w:t>
      </w:r>
    </w:p>
    <w:p>
      <w:pPr>
        <w:spacing w:after="0"/>
        <w:jc w:val="center"/>
        <w:rPr>
          <w:rFonts w:ascii="Arial"/>
          <w:sz w:val="9"/>
        </w:rPr>
        <w:sectPr>
          <w:type w:val="continuous"/>
          <w:pgSz w:w="7940" w:h="11910"/>
          <w:pgMar w:top="1100" w:bottom="280" w:left="240" w:right="1080"/>
          <w:cols w:num="4" w:equalWidth="0">
            <w:col w:w="2177" w:space="40"/>
            <w:col w:w="923" w:space="40"/>
            <w:col w:w="979" w:space="40"/>
            <w:col w:w="2421"/>
          </w:cols>
        </w:sectPr>
      </w:pPr>
    </w:p>
    <w:p>
      <w:pPr>
        <w:pStyle w:val="BodyText"/>
        <w:rPr>
          <w:rFonts w:ascii="Arial"/>
          <w:b/>
          <w:sz w:val="8"/>
        </w:rPr>
      </w:pPr>
    </w:p>
    <w:p>
      <w:pPr>
        <w:pStyle w:val="BodyText"/>
        <w:rPr>
          <w:rFonts w:ascii="Arial"/>
          <w:b/>
          <w:sz w:val="8"/>
        </w:rPr>
      </w:pPr>
    </w:p>
    <w:p>
      <w:pPr>
        <w:pStyle w:val="BodyText"/>
        <w:rPr>
          <w:rFonts w:ascii="Arial"/>
          <w:b/>
          <w:sz w:val="8"/>
        </w:rPr>
      </w:pPr>
    </w:p>
    <w:p>
      <w:pPr>
        <w:pStyle w:val="BodyText"/>
        <w:rPr>
          <w:rFonts w:ascii="Arial"/>
          <w:b/>
          <w:sz w:val="8"/>
        </w:rPr>
      </w:pPr>
    </w:p>
    <w:p>
      <w:pPr>
        <w:pStyle w:val="BodyText"/>
        <w:rPr>
          <w:rFonts w:ascii="Arial"/>
          <w:b/>
          <w:sz w:val="8"/>
        </w:rPr>
      </w:pPr>
    </w:p>
    <w:p>
      <w:pPr>
        <w:pStyle w:val="BodyText"/>
        <w:rPr>
          <w:rFonts w:ascii="Arial"/>
          <w:b/>
          <w:sz w:val="8"/>
        </w:rPr>
      </w:pPr>
    </w:p>
    <w:p>
      <w:pPr>
        <w:pStyle w:val="BodyText"/>
        <w:spacing w:before="3"/>
        <w:rPr>
          <w:rFonts w:ascii="Arial"/>
          <w:b/>
          <w:sz w:val="7"/>
        </w:rPr>
      </w:pPr>
    </w:p>
    <w:p>
      <w:pPr>
        <w:spacing w:line="247" w:lineRule="auto" w:before="0"/>
        <w:ind w:left="2109" w:right="-10" w:hanging="119"/>
        <w:jc w:val="left"/>
        <w:rPr>
          <w:rFonts w:ascii="Verdana" w:hAnsi="Verdana"/>
          <w:sz w:val="9"/>
        </w:rPr>
      </w:pPr>
      <w:r>
        <w:rPr>
          <w:rFonts w:ascii="Verdana" w:hAnsi="Verdana"/>
          <w:color w:val="231F20"/>
          <w:w w:val="95"/>
          <w:sz w:val="9"/>
        </w:rPr>
        <w:t>Oscar Reyes Año ¿?</w:t>
      </w:r>
    </w:p>
    <w:p>
      <w:pPr>
        <w:spacing w:before="0"/>
        <w:ind w:left="0" w:right="0" w:firstLine="0"/>
        <w:jc w:val="right"/>
        <w:rPr>
          <w:rFonts w:ascii="Verdana"/>
          <w:sz w:val="9"/>
        </w:rPr>
      </w:pPr>
      <w:r>
        <w:rPr>
          <w:rFonts w:ascii="Verdana"/>
          <w:color w:val="231F20"/>
          <w:w w:val="90"/>
          <w:sz w:val="9"/>
        </w:rPr>
        <w:t>Silla Acapulco</w:t>
      </w:r>
    </w:p>
    <w:p>
      <w:pPr>
        <w:pStyle w:val="BodyText"/>
        <w:rPr>
          <w:rFonts w:ascii="Verdana"/>
          <w:sz w:val="8"/>
        </w:rPr>
      </w:pPr>
      <w:r>
        <w:rPr/>
        <w:br w:type="column"/>
      </w:r>
      <w:r>
        <w:rPr>
          <w:rFonts w:ascii="Verdana"/>
          <w:sz w:val="8"/>
        </w:rPr>
      </w:r>
    </w:p>
    <w:p>
      <w:pPr>
        <w:pStyle w:val="BodyText"/>
        <w:rPr>
          <w:rFonts w:ascii="Verdana"/>
          <w:sz w:val="10"/>
        </w:rPr>
      </w:pPr>
    </w:p>
    <w:p>
      <w:pPr>
        <w:spacing w:before="0"/>
        <w:ind w:left="251" w:right="-14" w:firstLine="0"/>
        <w:jc w:val="left"/>
        <w:rPr>
          <w:rFonts w:ascii="Arial"/>
          <w:b/>
          <w:sz w:val="9"/>
        </w:rPr>
      </w:pPr>
      <w:r>
        <w:rPr>
          <w:rFonts w:ascii="Arial"/>
          <w:b/>
          <w:color w:val="5E9147"/>
          <w:sz w:val="9"/>
        </w:rPr>
        <w:t>LO COTIDIANO</w:t>
      </w:r>
    </w:p>
    <w:p>
      <w:pPr>
        <w:pStyle w:val="BodyText"/>
        <w:rPr>
          <w:rFonts w:ascii="Arial"/>
          <w:b/>
          <w:sz w:val="8"/>
        </w:rPr>
      </w:pPr>
      <w:r>
        <w:rPr/>
        <w:br w:type="column"/>
      </w:r>
      <w:r>
        <w:rPr>
          <w:rFonts w:ascii="Arial"/>
          <w:b/>
          <w:sz w:val="8"/>
        </w:rPr>
      </w:r>
    </w:p>
    <w:p>
      <w:pPr>
        <w:pStyle w:val="BodyText"/>
        <w:spacing w:before="9"/>
        <w:rPr>
          <w:rFonts w:ascii="Arial"/>
          <w:b/>
          <w:sz w:val="6"/>
        </w:rPr>
      </w:pPr>
    </w:p>
    <w:p>
      <w:pPr>
        <w:spacing w:before="0"/>
        <w:ind w:left="407" w:right="-16" w:firstLine="0"/>
        <w:jc w:val="left"/>
        <w:rPr>
          <w:rFonts w:ascii="Arial"/>
          <w:b/>
          <w:sz w:val="9"/>
        </w:rPr>
      </w:pPr>
      <w:r>
        <w:rPr>
          <w:rFonts w:ascii="Arial"/>
          <w:b/>
          <w:color w:val="5E9147"/>
          <w:spacing w:val="-1"/>
          <w:w w:val="95"/>
          <w:sz w:val="9"/>
        </w:rPr>
        <w:t>CULTURA  </w:t>
      </w:r>
      <w:r>
        <w:rPr>
          <w:rFonts w:ascii="Arial"/>
          <w:b/>
          <w:color w:val="5E9147"/>
          <w:w w:val="95"/>
          <w:sz w:val="9"/>
        </w:rPr>
        <w:t>MATERIAL</w:t>
      </w:r>
    </w:p>
    <w:p>
      <w:pPr>
        <w:pStyle w:val="BodyText"/>
        <w:rPr>
          <w:rFonts w:ascii="Arial"/>
          <w:b/>
          <w:sz w:val="8"/>
        </w:rPr>
      </w:pPr>
      <w:r>
        <w:rPr/>
        <w:br w:type="column"/>
      </w:r>
      <w:r>
        <w:rPr>
          <w:rFonts w:ascii="Arial"/>
          <w:b/>
          <w:sz w:val="8"/>
        </w:rPr>
      </w:r>
    </w:p>
    <w:p>
      <w:pPr>
        <w:pStyle w:val="BodyText"/>
        <w:rPr>
          <w:rFonts w:ascii="Arial"/>
          <w:b/>
          <w:sz w:val="8"/>
        </w:rPr>
      </w:pPr>
    </w:p>
    <w:p>
      <w:pPr>
        <w:spacing w:line="247" w:lineRule="auto" w:before="49"/>
        <w:ind w:left="191" w:right="732" w:hanging="1"/>
        <w:jc w:val="center"/>
        <w:rPr>
          <w:rFonts w:ascii="Verdana"/>
          <w:sz w:val="9"/>
        </w:rPr>
      </w:pPr>
      <w:r>
        <w:rPr>
          <w:rFonts w:ascii="Verdana"/>
          <w:color w:val="231F20"/>
          <w:sz w:val="9"/>
        </w:rPr>
        <w:t>Achille &amp; Pier </w:t>
      </w:r>
      <w:r>
        <w:rPr>
          <w:rFonts w:ascii="Verdana"/>
          <w:color w:val="231F20"/>
          <w:w w:val="95"/>
          <w:sz w:val="9"/>
        </w:rPr>
        <w:t>Giacomo</w:t>
      </w:r>
      <w:r>
        <w:rPr>
          <w:rFonts w:ascii="Verdana"/>
          <w:color w:val="231F20"/>
          <w:spacing w:val="-21"/>
          <w:w w:val="95"/>
          <w:sz w:val="9"/>
        </w:rPr>
        <w:t> </w:t>
      </w:r>
      <w:r>
        <w:rPr>
          <w:rFonts w:ascii="Verdana"/>
          <w:color w:val="231F20"/>
          <w:w w:val="95"/>
          <w:sz w:val="9"/>
        </w:rPr>
        <w:t>Castiglioni</w:t>
      </w:r>
      <w:r>
        <w:rPr>
          <w:rFonts w:ascii="Verdana"/>
          <w:color w:val="231F20"/>
          <w:w w:val="92"/>
          <w:sz w:val="9"/>
        </w:rPr>
        <w:t> </w:t>
      </w:r>
      <w:r>
        <w:rPr>
          <w:rFonts w:ascii="Verdana"/>
          <w:color w:val="231F20"/>
          <w:sz w:val="9"/>
        </w:rPr>
        <w:t>1966</w:t>
      </w:r>
    </w:p>
    <w:p>
      <w:pPr>
        <w:spacing w:line="247" w:lineRule="auto" w:before="0"/>
        <w:ind w:left="288" w:right="830" w:firstLine="0"/>
        <w:jc w:val="center"/>
        <w:rPr>
          <w:rFonts w:ascii="Verdana"/>
          <w:sz w:val="9"/>
        </w:rPr>
      </w:pPr>
      <w:r>
        <w:rPr>
          <w:rFonts w:ascii="Verdana"/>
          <w:color w:val="231F20"/>
          <w:w w:val="95"/>
          <w:sz w:val="9"/>
        </w:rPr>
        <w:t>Moon Landing </w:t>
      </w:r>
      <w:r>
        <w:rPr>
          <w:rFonts w:ascii="Verdana"/>
          <w:color w:val="231F20"/>
          <w:sz w:val="9"/>
        </w:rPr>
        <w:t>Italia</w:t>
      </w:r>
    </w:p>
    <w:p>
      <w:pPr>
        <w:spacing w:after="0" w:line="247" w:lineRule="auto"/>
        <w:jc w:val="center"/>
        <w:rPr>
          <w:rFonts w:ascii="Verdana"/>
          <w:sz w:val="9"/>
        </w:rPr>
        <w:sectPr>
          <w:type w:val="continuous"/>
          <w:pgSz w:w="7940" w:h="11910"/>
          <w:pgMar w:top="1100" w:bottom="280" w:left="240" w:right="1080"/>
          <w:cols w:num="4" w:equalWidth="0">
            <w:col w:w="2531" w:space="40"/>
            <w:col w:w="912" w:space="40"/>
            <w:col w:w="1305" w:space="40"/>
            <w:col w:w="1752"/>
          </w:cols>
        </w:sectPr>
      </w:pPr>
    </w:p>
    <w:p>
      <w:pPr>
        <w:tabs>
          <w:tab w:pos="4256" w:val="left" w:leader="none"/>
        </w:tabs>
        <w:spacing w:before="6"/>
        <w:ind w:left="2097" w:right="810" w:firstLine="0"/>
        <w:jc w:val="left"/>
        <w:rPr>
          <w:rFonts w:ascii="Verdana" w:hAnsi="Verdana"/>
          <w:sz w:val="9"/>
        </w:rPr>
      </w:pPr>
      <w:r>
        <w:rPr>
          <w:rFonts w:ascii="Verdana" w:hAnsi="Verdana"/>
          <w:color w:val="231F20"/>
          <w:sz w:val="9"/>
        </w:rPr>
        <w:t>México</w:t>
        <w:tab/>
      </w:r>
      <w:r>
        <w:rPr>
          <w:rFonts w:ascii="Verdana" w:hAnsi="Verdana"/>
          <w:color w:val="231F20"/>
          <w:w w:val="90"/>
          <w:sz w:val="9"/>
        </w:rPr>
        <w:t>Verner</w:t>
      </w:r>
      <w:r>
        <w:rPr>
          <w:rFonts w:ascii="Verdana" w:hAnsi="Verdana"/>
          <w:color w:val="231F20"/>
          <w:spacing w:val="8"/>
          <w:w w:val="90"/>
          <w:sz w:val="9"/>
        </w:rPr>
        <w:t> </w:t>
      </w:r>
      <w:r>
        <w:rPr>
          <w:rFonts w:ascii="Verdana" w:hAnsi="Verdana"/>
          <w:color w:val="231F20"/>
          <w:w w:val="90"/>
          <w:sz w:val="9"/>
        </w:rPr>
        <w:t>Panton</w:t>
      </w:r>
    </w:p>
    <w:p>
      <w:pPr>
        <w:spacing w:before="3"/>
        <w:ind w:left="4361" w:right="810" w:firstLine="0"/>
        <w:jc w:val="left"/>
        <w:rPr>
          <w:rFonts w:ascii="Verdana"/>
          <w:sz w:val="9"/>
        </w:rPr>
      </w:pPr>
      <w:r>
        <w:rPr>
          <w:rFonts w:ascii="Verdana"/>
          <w:color w:val="231F20"/>
          <w:sz w:val="9"/>
        </w:rPr>
        <w:t>1958-67</w:t>
      </w:r>
    </w:p>
    <w:p>
      <w:pPr>
        <w:spacing w:line="247" w:lineRule="auto" w:before="3"/>
        <w:ind w:left="4327" w:right="1808" w:hanging="16"/>
        <w:jc w:val="left"/>
        <w:rPr>
          <w:rFonts w:ascii="Verdana"/>
          <w:sz w:val="9"/>
        </w:rPr>
      </w:pPr>
      <w:r>
        <w:rPr>
          <w:rFonts w:ascii="Verdana"/>
          <w:color w:val="231F20"/>
          <w:w w:val="90"/>
          <w:sz w:val="9"/>
        </w:rPr>
        <w:t>Silla Panton </w:t>
      </w:r>
      <w:r>
        <w:rPr>
          <w:rFonts w:ascii="Verdana"/>
          <w:color w:val="231F20"/>
          <w:w w:val="95"/>
          <w:sz w:val="9"/>
        </w:rPr>
        <w:t>Dinamarca</w:t>
      </w:r>
    </w:p>
    <w:p>
      <w:pPr>
        <w:spacing w:before="69"/>
        <w:ind w:left="890" w:right="810" w:firstLine="0"/>
        <w:jc w:val="left"/>
        <w:rPr>
          <w:sz w:val="14"/>
        </w:rPr>
      </w:pPr>
      <w:r>
        <w:rPr>
          <w:color w:val="231F20"/>
          <w:w w:val="105"/>
          <w:sz w:val="14"/>
        </w:rPr>
        <w:t>Fuente: Utrilla, 2012: 85.</w:t>
      </w:r>
    </w:p>
    <w:p>
      <w:pPr>
        <w:spacing w:after="0"/>
        <w:jc w:val="left"/>
        <w:rPr>
          <w:sz w:val="14"/>
        </w:rPr>
        <w:sectPr>
          <w:type w:val="continuous"/>
          <w:pgSz w:w="7940" w:h="11910"/>
          <w:pgMar w:top="1100" w:bottom="280" w:left="240" w:right="1080"/>
        </w:sectPr>
      </w:pPr>
    </w:p>
    <w:p>
      <w:pPr>
        <w:pStyle w:val="BodyText"/>
        <w:spacing w:line="278" w:lineRule="auto" w:before="119"/>
        <w:ind w:left="110" w:right="884"/>
        <w:jc w:val="both"/>
      </w:pPr>
      <w:r>
        <w:rPr>
          <w:color w:val="231F20"/>
        </w:rPr>
        <w:t>En</w:t>
      </w:r>
      <w:r>
        <w:rPr>
          <w:color w:val="231F20"/>
          <w:spacing w:val="-7"/>
        </w:rPr>
        <w:t> </w:t>
      </w:r>
      <w:r>
        <w:rPr>
          <w:color w:val="231F20"/>
        </w:rPr>
        <w:t>las</w:t>
      </w:r>
      <w:r>
        <w:rPr>
          <w:color w:val="231F20"/>
          <w:spacing w:val="-7"/>
        </w:rPr>
        <w:t> </w:t>
      </w:r>
      <w:r>
        <w:rPr>
          <w:color w:val="231F20"/>
          <w:spacing w:val="-4"/>
        </w:rPr>
        <w:t>fotografías</w:t>
      </w:r>
      <w:r>
        <w:rPr>
          <w:color w:val="231F20"/>
          <w:spacing w:val="-7"/>
        </w:rPr>
        <w:t> </w:t>
      </w:r>
      <w:r>
        <w:rPr>
          <w:color w:val="231F20"/>
          <w:spacing w:val="-3"/>
        </w:rPr>
        <w:t>del</w:t>
      </w:r>
      <w:r>
        <w:rPr>
          <w:color w:val="231F20"/>
          <w:spacing w:val="-7"/>
        </w:rPr>
        <w:t> </w:t>
      </w:r>
      <w:r>
        <w:rPr>
          <w:color w:val="231F20"/>
          <w:spacing w:val="-3"/>
        </w:rPr>
        <w:t>esquema,</w:t>
      </w:r>
      <w:r>
        <w:rPr>
          <w:color w:val="231F20"/>
          <w:spacing w:val="-17"/>
        </w:rPr>
        <w:t> </w:t>
      </w:r>
      <w:r>
        <w:rPr>
          <w:color w:val="231F20"/>
        </w:rPr>
        <w:t>se</w:t>
      </w:r>
      <w:r>
        <w:rPr>
          <w:color w:val="231F20"/>
          <w:spacing w:val="-7"/>
        </w:rPr>
        <w:t> </w:t>
      </w:r>
      <w:r>
        <w:rPr>
          <w:color w:val="231F20"/>
          <w:spacing w:val="-4"/>
        </w:rPr>
        <w:t>aprecia</w:t>
      </w:r>
      <w:r>
        <w:rPr>
          <w:color w:val="231F20"/>
          <w:spacing w:val="-7"/>
        </w:rPr>
        <w:t> </w:t>
      </w:r>
      <w:r>
        <w:rPr>
          <w:color w:val="231F20"/>
        </w:rPr>
        <w:t>la</w:t>
      </w:r>
      <w:r>
        <w:rPr>
          <w:color w:val="231F20"/>
          <w:spacing w:val="-7"/>
        </w:rPr>
        <w:t> </w:t>
      </w:r>
      <w:r>
        <w:rPr>
          <w:color w:val="231F20"/>
          <w:spacing w:val="-3"/>
        </w:rPr>
        <w:t>evolución</w:t>
      </w:r>
      <w:r>
        <w:rPr>
          <w:color w:val="231F20"/>
          <w:spacing w:val="-7"/>
        </w:rPr>
        <w:t> </w:t>
      </w:r>
      <w:r>
        <w:rPr>
          <w:color w:val="231F20"/>
          <w:spacing w:val="-3"/>
        </w:rPr>
        <w:t>históri- </w:t>
      </w:r>
      <w:r>
        <w:rPr>
          <w:color w:val="231F20"/>
        </w:rPr>
        <w:t>ca como </w:t>
      </w:r>
      <w:r>
        <w:rPr>
          <w:color w:val="231F20"/>
          <w:spacing w:val="-3"/>
        </w:rPr>
        <w:t>nuevo estadio </w:t>
      </w:r>
      <w:r>
        <w:rPr>
          <w:color w:val="231F20"/>
        </w:rPr>
        <w:t>en el </w:t>
      </w:r>
      <w:r>
        <w:rPr>
          <w:color w:val="231F20"/>
          <w:spacing w:val="-3"/>
        </w:rPr>
        <w:t>diseño, los signos </w:t>
      </w:r>
      <w:r>
        <w:rPr>
          <w:color w:val="231F20"/>
        </w:rPr>
        <w:t>son </w:t>
      </w:r>
      <w:r>
        <w:rPr>
          <w:color w:val="231F20"/>
          <w:spacing w:val="-3"/>
        </w:rPr>
        <w:t>inconfun- </w:t>
      </w:r>
      <w:r>
        <w:rPr>
          <w:color w:val="231F20"/>
          <w:spacing w:val="-4"/>
        </w:rPr>
        <w:t>dibles: </w:t>
      </w:r>
      <w:r>
        <w:rPr>
          <w:color w:val="231F20"/>
          <w:spacing w:val="-3"/>
        </w:rPr>
        <w:t>nuevas </w:t>
      </w:r>
      <w:r>
        <w:rPr>
          <w:color w:val="231F20"/>
          <w:spacing w:val="-4"/>
        </w:rPr>
        <w:t>tecnologías, </w:t>
      </w:r>
      <w:r>
        <w:rPr>
          <w:color w:val="231F20"/>
          <w:spacing w:val="-3"/>
        </w:rPr>
        <w:t>nuevos </w:t>
      </w:r>
      <w:r>
        <w:rPr>
          <w:color w:val="231F20"/>
          <w:spacing w:val="-4"/>
        </w:rPr>
        <w:t>mercados, </w:t>
      </w:r>
      <w:r>
        <w:rPr>
          <w:color w:val="231F20"/>
          <w:spacing w:val="-3"/>
        </w:rPr>
        <w:t>nuevas  </w:t>
      </w:r>
      <w:r>
        <w:rPr>
          <w:color w:val="231F20"/>
          <w:spacing w:val="-4"/>
        </w:rPr>
        <w:t>formas </w:t>
      </w:r>
      <w:r>
        <w:rPr>
          <w:color w:val="231F20"/>
        </w:rPr>
        <w:t>de</w:t>
      </w:r>
      <w:r>
        <w:rPr>
          <w:color w:val="231F20"/>
          <w:spacing w:val="-11"/>
        </w:rPr>
        <w:t> </w:t>
      </w:r>
      <w:r>
        <w:rPr>
          <w:color w:val="231F20"/>
        </w:rPr>
        <w:t>organización</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spacing w:val="-3"/>
        </w:rPr>
        <w:t>empresas,</w:t>
      </w:r>
      <w:r>
        <w:rPr>
          <w:color w:val="231F20"/>
          <w:spacing w:val="-18"/>
        </w:rPr>
        <w:t> </w:t>
      </w:r>
      <w:r>
        <w:rPr>
          <w:color w:val="231F20"/>
          <w:spacing w:val="-3"/>
        </w:rPr>
        <w:t>nuevas</w:t>
      </w:r>
      <w:r>
        <w:rPr>
          <w:color w:val="231F20"/>
          <w:spacing w:val="-11"/>
        </w:rPr>
        <w:t> </w:t>
      </w:r>
      <w:r>
        <w:rPr>
          <w:color w:val="231F20"/>
        </w:rPr>
        <w:t>ideas</w:t>
      </w:r>
      <w:r>
        <w:rPr>
          <w:color w:val="231F20"/>
          <w:spacing w:val="-11"/>
        </w:rPr>
        <w:t> </w:t>
      </w:r>
      <w:r>
        <w:rPr>
          <w:color w:val="231F20"/>
        </w:rPr>
        <w:t>y</w:t>
      </w:r>
      <w:r>
        <w:rPr>
          <w:color w:val="231F20"/>
          <w:spacing w:val="-11"/>
        </w:rPr>
        <w:t> </w:t>
      </w:r>
      <w:r>
        <w:rPr>
          <w:color w:val="231F20"/>
          <w:spacing w:val="-3"/>
        </w:rPr>
        <w:t>nuevas</w:t>
      </w:r>
      <w:r>
        <w:rPr>
          <w:color w:val="231F20"/>
          <w:spacing w:val="-11"/>
        </w:rPr>
        <w:t> </w:t>
      </w:r>
      <w:r>
        <w:rPr>
          <w:color w:val="231F20"/>
        </w:rPr>
        <w:t>prác- ticas de diseño </w:t>
      </w:r>
      <w:r>
        <w:rPr>
          <w:color w:val="231F20"/>
          <w:spacing w:val="-3"/>
        </w:rPr>
        <w:t>para </w:t>
      </w:r>
      <w:r>
        <w:rPr>
          <w:color w:val="231F20"/>
        </w:rPr>
        <w:t>las </w:t>
      </w:r>
      <w:r>
        <w:rPr>
          <w:color w:val="231F20"/>
          <w:spacing w:val="-3"/>
        </w:rPr>
        <w:t>nuevas circunstancias, </w:t>
      </w:r>
      <w:r>
        <w:rPr>
          <w:color w:val="231F20"/>
        </w:rPr>
        <w:t>¿a qué </w:t>
      </w:r>
      <w:r>
        <w:rPr>
          <w:color w:val="231F20"/>
          <w:spacing w:val="-3"/>
        </w:rPr>
        <w:t>intere- </w:t>
      </w:r>
      <w:r>
        <w:rPr>
          <w:color w:val="231F20"/>
        </w:rPr>
        <w:t>ses </w:t>
      </w:r>
      <w:r>
        <w:rPr>
          <w:color w:val="231F20"/>
          <w:spacing w:val="-3"/>
        </w:rPr>
        <w:t>servirán? </w:t>
      </w:r>
      <w:r>
        <w:rPr>
          <w:color w:val="231F20"/>
        </w:rPr>
        <w:t>Como diría </w:t>
      </w:r>
      <w:r>
        <w:rPr>
          <w:color w:val="231F20"/>
          <w:spacing w:val="-3"/>
        </w:rPr>
        <w:t>Baudrillard </w:t>
      </w:r>
      <w:r>
        <w:rPr>
          <w:color w:val="231F20"/>
        </w:rPr>
        <w:t>(2007): ¿a qué </w:t>
      </w:r>
      <w:r>
        <w:rPr>
          <w:color w:val="231F20"/>
          <w:spacing w:val="-3"/>
        </w:rPr>
        <w:t>valor </w:t>
      </w:r>
      <w:r>
        <w:rPr>
          <w:color w:val="231F20"/>
        </w:rPr>
        <w:t>de uso y </w:t>
      </w:r>
      <w:r>
        <w:rPr>
          <w:color w:val="231F20"/>
          <w:spacing w:val="-3"/>
        </w:rPr>
        <w:t>valor </w:t>
      </w:r>
      <w:r>
        <w:rPr>
          <w:color w:val="231F20"/>
        </w:rPr>
        <w:t>de cambio de </w:t>
      </w:r>
      <w:r>
        <w:rPr>
          <w:color w:val="231F20"/>
          <w:spacing w:val="-3"/>
        </w:rPr>
        <w:t>acuerdo </w:t>
      </w:r>
      <w:r>
        <w:rPr>
          <w:color w:val="231F20"/>
        </w:rPr>
        <w:t>con </w:t>
      </w:r>
      <w:r>
        <w:rPr>
          <w:color w:val="231F20"/>
          <w:spacing w:val="-2"/>
        </w:rPr>
        <w:t>los </w:t>
      </w:r>
      <w:r>
        <w:rPr>
          <w:color w:val="231F20"/>
        </w:rPr>
        <w:t>fundamentos de la </w:t>
      </w:r>
      <w:r>
        <w:rPr>
          <w:color w:val="231F20"/>
          <w:spacing w:val="-2"/>
        </w:rPr>
        <w:t>producción </w:t>
      </w:r>
      <w:r>
        <w:rPr>
          <w:color w:val="231F20"/>
        </w:rPr>
        <w:t>y </w:t>
      </w:r>
      <w:r>
        <w:rPr>
          <w:color w:val="231F20"/>
          <w:spacing w:val="-2"/>
        </w:rPr>
        <w:t>del </w:t>
      </w:r>
      <w:r>
        <w:rPr>
          <w:color w:val="231F20"/>
          <w:spacing w:val="-3"/>
        </w:rPr>
        <w:t>mercado, </w:t>
      </w:r>
      <w:r>
        <w:rPr>
          <w:color w:val="231F20"/>
        </w:rPr>
        <w:t>así como </w:t>
      </w:r>
      <w:r>
        <w:rPr>
          <w:color w:val="231F20"/>
          <w:spacing w:val="-2"/>
        </w:rPr>
        <w:t>los </w:t>
      </w:r>
      <w:r>
        <w:rPr>
          <w:color w:val="231F20"/>
          <w:spacing w:val="-4"/>
        </w:rPr>
        <w:t>valores </w:t>
      </w:r>
      <w:r>
        <w:rPr>
          <w:color w:val="231F20"/>
          <w:spacing w:val="-3"/>
        </w:rPr>
        <w:t>mercantiles, morales</w:t>
      </w:r>
      <w:r>
        <w:rPr>
          <w:color w:val="231F20"/>
          <w:spacing w:val="-7"/>
        </w:rPr>
        <w:t> </w:t>
      </w:r>
      <w:r>
        <w:rPr>
          <w:color w:val="231F20"/>
        </w:rPr>
        <w:t>y</w:t>
      </w:r>
      <w:r>
        <w:rPr>
          <w:color w:val="231F20"/>
          <w:spacing w:val="-7"/>
        </w:rPr>
        <w:t> </w:t>
      </w:r>
      <w:r>
        <w:rPr>
          <w:color w:val="231F20"/>
        </w:rPr>
        <w:t>estéticos</w:t>
      </w:r>
      <w:r>
        <w:rPr>
          <w:color w:val="231F20"/>
          <w:spacing w:val="-7"/>
        </w:rPr>
        <w:t> </w:t>
      </w:r>
      <w:r>
        <w:rPr>
          <w:color w:val="231F20"/>
        </w:rPr>
        <w:t>deben</w:t>
      </w:r>
      <w:r>
        <w:rPr>
          <w:color w:val="231F20"/>
          <w:spacing w:val="-7"/>
        </w:rPr>
        <w:t> </w:t>
      </w:r>
      <w:r>
        <w:rPr>
          <w:color w:val="231F20"/>
          <w:spacing w:val="-3"/>
        </w:rPr>
        <w:t>responder</w:t>
      </w:r>
      <w:r>
        <w:rPr>
          <w:color w:val="231F20"/>
          <w:spacing w:val="-7"/>
        </w:rPr>
        <w:t> </w:t>
      </w:r>
      <w:r>
        <w:rPr>
          <w:color w:val="231F20"/>
          <w:spacing w:val="-2"/>
        </w:rPr>
        <w:t>los</w:t>
      </w:r>
      <w:r>
        <w:rPr>
          <w:color w:val="231F20"/>
          <w:spacing w:val="-7"/>
        </w:rPr>
        <w:t> </w:t>
      </w:r>
      <w:r>
        <w:rPr>
          <w:color w:val="231F20"/>
        </w:rPr>
        <w:t>objetos?</w:t>
      </w:r>
      <w:r>
        <w:rPr>
          <w:color w:val="231F20"/>
          <w:spacing w:val="-7"/>
        </w:rPr>
        <w:t> </w:t>
      </w:r>
      <w:r>
        <w:rPr>
          <w:color w:val="231F20"/>
        </w:rPr>
        <w:t>Los</w:t>
      </w:r>
      <w:r>
        <w:rPr>
          <w:color w:val="231F20"/>
          <w:spacing w:val="-7"/>
        </w:rPr>
        <w:t> </w:t>
      </w:r>
      <w:r>
        <w:rPr>
          <w:color w:val="231F20"/>
          <w:spacing w:val="-3"/>
        </w:rPr>
        <w:t>objetos </w:t>
      </w:r>
      <w:r>
        <w:rPr>
          <w:color w:val="231F20"/>
          <w:spacing w:val="-2"/>
        </w:rPr>
        <w:t>del</w:t>
      </w:r>
      <w:r>
        <w:rPr>
          <w:color w:val="231F20"/>
          <w:spacing w:val="-9"/>
        </w:rPr>
        <w:t> </w:t>
      </w:r>
      <w:r>
        <w:rPr>
          <w:color w:val="231F20"/>
        </w:rPr>
        <w:t>mobiliario</w:t>
      </w:r>
      <w:r>
        <w:rPr>
          <w:color w:val="231F20"/>
          <w:spacing w:val="-9"/>
        </w:rPr>
        <w:t> </w:t>
      </w:r>
      <w:r>
        <w:rPr>
          <w:color w:val="231F20"/>
        </w:rPr>
        <w:t>público</w:t>
      </w:r>
      <w:r>
        <w:rPr>
          <w:color w:val="231F20"/>
          <w:spacing w:val="-9"/>
        </w:rPr>
        <w:t> </w:t>
      </w:r>
      <w:r>
        <w:rPr>
          <w:color w:val="231F20"/>
          <w:spacing w:val="-3"/>
        </w:rPr>
        <w:t>para</w:t>
      </w:r>
      <w:r>
        <w:rPr>
          <w:color w:val="231F20"/>
          <w:spacing w:val="-9"/>
        </w:rPr>
        <w:t> </w:t>
      </w:r>
      <w:r>
        <w:rPr>
          <w:color w:val="231F20"/>
        </w:rPr>
        <w:t>el</w:t>
      </w:r>
      <w:r>
        <w:rPr>
          <w:color w:val="231F20"/>
          <w:spacing w:val="-9"/>
        </w:rPr>
        <w:t> </w:t>
      </w:r>
      <w:r>
        <w:rPr>
          <w:color w:val="231F20"/>
        </w:rPr>
        <w:t>acto</w:t>
      </w:r>
      <w:r>
        <w:rPr>
          <w:color w:val="231F20"/>
          <w:spacing w:val="-9"/>
        </w:rPr>
        <w:t> </w:t>
      </w:r>
      <w:r>
        <w:rPr>
          <w:color w:val="231F20"/>
        </w:rPr>
        <w:t>de</w:t>
      </w:r>
      <w:r>
        <w:rPr>
          <w:color w:val="231F20"/>
          <w:spacing w:val="-9"/>
        </w:rPr>
        <w:t> </w:t>
      </w:r>
      <w:r>
        <w:rPr>
          <w:color w:val="231F20"/>
        </w:rPr>
        <w:t>sentarse</w:t>
      </w:r>
      <w:r>
        <w:rPr>
          <w:color w:val="231F20"/>
          <w:spacing w:val="-9"/>
        </w:rPr>
        <w:t> </w:t>
      </w:r>
      <w:r>
        <w:rPr>
          <w:color w:val="231F20"/>
        </w:rPr>
        <w:t>son</w:t>
      </w:r>
      <w:r>
        <w:rPr>
          <w:color w:val="231F20"/>
          <w:spacing w:val="-9"/>
        </w:rPr>
        <w:t> </w:t>
      </w:r>
      <w:r>
        <w:rPr>
          <w:color w:val="231F20"/>
          <w:spacing w:val="-2"/>
        </w:rPr>
        <w:t>cómplices </w:t>
      </w:r>
      <w:r>
        <w:rPr>
          <w:color w:val="231F20"/>
        </w:rPr>
        <w:t>de </w:t>
      </w:r>
      <w:r>
        <w:rPr>
          <w:color w:val="231F20"/>
          <w:spacing w:val="-3"/>
        </w:rPr>
        <w:t>nuestros </w:t>
      </w:r>
      <w:r>
        <w:rPr>
          <w:color w:val="231F20"/>
        </w:rPr>
        <w:t>vínculos con la </w:t>
      </w:r>
      <w:r>
        <w:rPr>
          <w:color w:val="231F20"/>
          <w:spacing w:val="-3"/>
        </w:rPr>
        <w:t>naturaleza, </w:t>
      </w:r>
      <w:r>
        <w:rPr>
          <w:color w:val="231F20"/>
        </w:rPr>
        <w:t>la </w:t>
      </w:r>
      <w:r>
        <w:rPr>
          <w:color w:val="231F20"/>
          <w:spacing w:val="-3"/>
        </w:rPr>
        <w:t>cultura </w:t>
      </w:r>
      <w:r>
        <w:rPr>
          <w:color w:val="231F20"/>
        </w:rPr>
        <w:t>y la tecno- logía  (Utrilla,  2012:</w:t>
      </w:r>
      <w:r>
        <w:rPr>
          <w:color w:val="231F20"/>
          <w:spacing w:val="8"/>
        </w:rPr>
        <w:t> </w:t>
      </w:r>
      <w:r>
        <w:rPr>
          <w:color w:val="231F20"/>
        </w:rPr>
        <w:t>87).</w:t>
      </w:r>
    </w:p>
    <w:p>
      <w:pPr>
        <w:pStyle w:val="BodyText"/>
      </w:pPr>
    </w:p>
    <w:p>
      <w:pPr>
        <w:pStyle w:val="BodyText"/>
        <w:spacing w:before="2"/>
        <w:rPr>
          <w:sz w:val="28"/>
        </w:rPr>
      </w:pPr>
    </w:p>
    <w:p>
      <w:pPr>
        <w:pStyle w:val="BodyText"/>
        <w:spacing w:line="268" w:lineRule="auto"/>
        <w:ind w:left="110" w:right="891"/>
        <w:jc w:val="both"/>
        <w:rPr>
          <w:rFonts w:ascii="Verdana" w:hAnsi="Verdana"/>
        </w:rPr>
      </w:pPr>
      <w:r>
        <w:rPr>
          <w:rFonts w:ascii="Verdana" w:hAnsi="Verdana"/>
          <w:color w:val="231F20"/>
          <w:w w:val="95"/>
        </w:rPr>
        <w:t>DISEÑO</w:t>
      </w:r>
      <w:r>
        <w:rPr>
          <w:rFonts w:ascii="Verdana" w:hAnsi="Verdana"/>
          <w:color w:val="231F20"/>
          <w:spacing w:val="-26"/>
          <w:w w:val="95"/>
        </w:rPr>
        <w:t> </w:t>
      </w:r>
      <w:r>
        <w:rPr>
          <w:rFonts w:ascii="Verdana" w:hAnsi="Verdana"/>
          <w:color w:val="231F20"/>
          <w:w w:val="95"/>
        </w:rPr>
        <w:t>DE</w:t>
      </w:r>
      <w:r>
        <w:rPr>
          <w:rFonts w:ascii="Verdana" w:hAnsi="Verdana"/>
          <w:color w:val="231F20"/>
          <w:spacing w:val="-26"/>
          <w:w w:val="95"/>
        </w:rPr>
        <w:t> </w:t>
      </w:r>
      <w:r>
        <w:rPr>
          <w:rFonts w:ascii="Verdana" w:hAnsi="Verdana"/>
          <w:color w:val="231F20"/>
          <w:w w:val="95"/>
        </w:rPr>
        <w:t>MOBILIARIO</w:t>
      </w:r>
      <w:r>
        <w:rPr>
          <w:rFonts w:ascii="Verdana" w:hAnsi="Verdana"/>
          <w:color w:val="231F20"/>
          <w:spacing w:val="-26"/>
          <w:w w:val="95"/>
        </w:rPr>
        <w:t> </w:t>
      </w:r>
      <w:r>
        <w:rPr>
          <w:rFonts w:ascii="Verdana" w:hAnsi="Verdana"/>
          <w:color w:val="231F20"/>
          <w:spacing w:val="-4"/>
          <w:w w:val="95"/>
        </w:rPr>
        <w:t>PARA</w:t>
      </w:r>
      <w:r>
        <w:rPr>
          <w:rFonts w:ascii="Verdana" w:hAnsi="Verdana"/>
          <w:color w:val="231F20"/>
          <w:spacing w:val="-26"/>
          <w:w w:val="95"/>
        </w:rPr>
        <w:t> </w:t>
      </w:r>
      <w:r>
        <w:rPr>
          <w:rFonts w:ascii="Verdana" w:hAnsi="Verdana"/>
          <w:color w:val="231F20"/>
          <w:w w:val="95"/>
        </w:rPr>
        <w:t>EL</w:t>
      </w:r>
      <w:r>
        <w:rPr>
          <w:rFonts w:ascii="Verdana" w:hAnsi="Verdana"/>
          <w:color w:val="231F20"/>
          <w:spacing w:val="-26"/>
          <w:w w:val="95"/>
        </w:rPr>
        <w:t> </w:t>
      </w:r>
      <w:r>
        <w:rPr>
          <w:rFonts w:ascii="Verdana" w:hAnsi="Verdana"/>
          <w:color w:val="231F20"/>
          <w:spacing w:val="-4"/>
          <w:w w:val="95"/>
        </w:rPr>
        <w:t>ACTO</w:t>
      </w:r>
      <w:r>
        <w:rPr>
          <w:rFonts w:ascii="Verdana" w:hAnsi="Verdana"/>
          <w:color w:val="231F20"/>
          <w:spacing w:val="-26"/>
          <w:w w:val="95"/>
        </w:rPr>
        <w:t> </w:t>
      </w:r>
      <w:r>
        <w:rPr>
          <w:rFonts w:ascii="Verdana" w:hAnsi="Verdana"/>
          <w:color w:val="231F20"/>
          <w:w w:val="95"/>
        </w:rPr>
        <w:t>DE</w:t>
      </w:r>
      <w:r>
        <w:rPr>
          <w:rFonts w:ascii="Verdana" w:hAnsi="Verdana"/>
          <w:color w:val="231F20"/>
          <w:spacing w:val="-26"/>
          <w:w w:val="95"/>
        </w:rPr>
        <w:t> </w:t>
      </w:r>
      <w:r>
        <w:rPr>
          <w:rFonts w:ascii="Verdana" w:hAnsi="Verdana"/>
          <w:color w:val="231F20"/>
          <w:spacing w:val="-3"/>
          <w:w w:val="95"/>
        </w:rPr>
        <w:t>SENTARSE, </w:t>
      </w:r>
      <w:r>
        <w:rPr>
          <w:rFonts w:ascii="Verdana" w:hAnsi="Verdana"/>
          <w:color w:val="231F20"/>
          <w:w w:val="95"/>
        </w:rPr>
        <w:t>DESDE</w:t>
      </w:r>
      <w:r>
        <w:rPr>
          <w:rFonts w:ascii="Verdana" w:hAnsi="Verdana"/>
          <w:color w:val="231F20"/>
          <w:spacing w:val="-40"/>
          <w:w w:val="95"/>
        </w:rPr>
        <w:t> </w:t>
      </w:r>
      <w:r>
        <w:rPr>
          <w:rFonts w:ascii="Verdana" w:hAnsi="Verdana"/>
          <w:color w:val="231F20"/>
          <w:w w:val="95"/>
        </w:rPr>
        <w:t>EL</w:t>
      </w:r>
      <w:r>
        <w:rPr>
          <w:rFonts w:ascii="Verdana" w:hAnsi="Verdana"/>
          <w:color w:val="231F20"/>
          <w:spacing w:val="-40"/>
          <w:w w:val="95"/>
        </w:rPr>
        <w:t> </w:t>
      </w:r>
      <w:r>
        <w:rPr>
          <w:rFonts w:ascii="Verdana" w:hAnsi="Verdana"/>
          <w:color w:val="231F20"/>
          <w:w w:val="95"/>
        </w:rPr>
        <w:t>DISEÑO</w:t>
      </w:r>
      <w:r>
        <w:rPr>
          <w:rFonts w:ascii="Verdana" w:hAnsi="Verdana"/>
          <w:color w:val="231F20"/>
          <w:spacing w:val="-40"/>
          <w:w w:val="95"/>
        </w:rPr>
        <w:t> </w:t>
      </w:r>
      <w:r>
        <w:rPr>
          <w:rFonts w:ascii="Verdana" w:hAnsi="Verdana"/>
          <w:color w:val="231F20"/>
          <w:w w:val="95"/>
        </w:rPr>
        <w:t>INDUSTRIAL</w:t>
      </w:r>
      <w:r>
        <w:rPr>
          <w:rFonts w:ascii="Verdana" w:hAnsi="Verdana"/>
          <w:color w:val="231F20"/>
          <w:spacing w:val="-40"/>
          <w:w w:val="95"/>
        </w:rPr>
        <w:t> </w:t>
      </w:r>
      <w:r>
        <w:rPr>
          <w:rFonts w:ascii="Verdana" w:hAnsi="Verdana"/>
          <w:color w:val="231F20"/>
          <w:w w:val="95"/>
        </w:rPr>
        <w:t>Y</w:t>
      </w:r>
      <w:r>
        <w:rPr>
          <w:rFonts w:ascii="Verdana" w:hAnsi="Verdana"/>
          <w:color w:val="231F20"/>
          <w:spacing w:val="-40"/>
          <w:w w:val="95"/>
        </w:rPr>
        <w:t> </w:t>
      </w:r>
      <w:r>
        <w:rPr>
          <w:rFonts w:ascii="Verdana" w:hAnsi="Verdana"/>
          <w:color w:val="231F20"/>
          <w:w w:val="95"/>
        </w:rPr>
        <w:t>LA</w:t>
      </w:r>
      <w:r>
        <w:rPr>
          <w:rFonts w:ascii="Verdana" w:hAnsi="Verdana"/>
          <w:color w:val="231F20"/>
          <w:spacing w:val="-40"/>
          <w:w w:val="95"/>
        </w:rPr>
        <w:t> </w:t>
      </w:r>
      <w:r>
        <w:rPr>
          <w:rFonts w:ascii="Verdana" w:hAnsi="Verdana"/>
          <w:color w:val="231F20"/>
          <w:w w:val="95"/>
        </w:rPr>
        <w:t>SOCIOLOGÍA</w:t>
      </w:r>
    </w:p>
    <w:p>
      <w:pPr>
        <w:pStyle w:val="BodyText"/>
        <w:spacing w:before="8"/>
        <w:rPr>
          <w:rFonts w:ascii="Verdana"/>
          <w:sz w:val="25"/>
        </w:rPr>
      </w:pPr>
    </w:p>
    <w:p>
      <w:pPr>
        <w:pStyle w:val="BodyText"/>
        <w:spacing w:line="278" w:lineRule="auto"/>
        <w:ind w:left="110" w:right="885"/>
        <w:jc w:val="both"/>
      </w:pPr>
      <w:r>
        <w:rPr>
          <w:color w:val="231F20"/>
          <w:spacing w:val="-4"/>
          <w:w w:val="105"/>
        </w:rPr>
        <w:t>Para efectos </w:t>
      </w:r>
      <w:r>
        <w:rPr>
          <w:color w:val="231F20"/>
          <w:spacing w:val="-3"/>
          <w:w w:val="105"/>
        </w:rPr>
        <w:t>del tema, </w:t>
      </w:r>
      <w:r>
        <w:rPr>
          <w:color w:val="231F20"/>
          <w:w w:val="105"/>
        </w:rPr>
        <w:t>se </w:t>
      </w:r>
      <w:r>
        <w:rPr>
          <w:color w:val="231F20"/>
          <w:spacing w:val="-4"/>
          <w:w w:val="105"/>
        </w:rPr>
        <w:t>incluyen </w:t>
      </w:r>
      <w:r>
        <w:rPr>
          <w:color w:val="231F20"/>
          <w:spacing w:val="-3"/>
          <w:w w:val="105"/>
        </w:rPr>
        <w:t>conceptos de </w:t>
      </w:r>
      <w:r>
        <w:rPr>
          <w:color w:val="231F20"/>
          <w:spacing w:val="-5"/>
          <w:w w:val="105"/>
        </w:rPr>
        <w:t>Heskett </w:t>
      </w:r>
      <w:r>
        <w:rPr>
          <w:color w:val="231F20"/>
          <w:spacing w:val="-3"/>
          <w:w w:val="105"/>
        </w:rPr>
        <w:t>(2002)</w:t>
      </w:r>
      <w:r>
        <w:rPr>
          <w:color w:val="231F20"/>
          <w:spacing w:val="-18"/>
          <w:w w:val="105"/>
        </w:rPr>
        <w:t> </w:t>
      </w:r>
      <w:r>
        <w:rPr>
          <w:color w:val="231F20"/>
          <w:w w:val="105"/>
        </w:rPr>
        <w:t>y</w:t>
      </w:r>
      <w:r>
        <w:rPr>
          <w:color w:val="231F20"/>
          <w:spacing w:val="-18"/>
          <w:w w:val="105"/>
        </w:rPr>
        <w:t> </w:t>
      </w:r>
      <w:r>
        <w:rPr>
          <w:color w:val="231F20"/>
          <w:spacing w:val="-4"/>
          <w:w w:val="105"/>
        </w:rPr>
        <w:t>Baudrillard</w:t>
      </w:r>
      <w:r>
        <w:rPr>
          <w:color w:val="231F20"/>
          <w:spacing w:val="-18"/>
          <w:w w:val="105"/>
        </w:rPr>
        <w:t> </w:t>
      </w:r>
      <w:r>
        <w:rPr>
          <w:color w:val="231F20"/>
          <w:spacing w:val="-3"/>
          <w:w w:val="105"/>
        </w:rPr>
        <w:t>(2007),</w:t>
      </w:r>
      <w:r>
        <w:rPr>
          <w:color w:val="231F20"/>
          <w:spacing w:val="-24"/>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spacing w:val="-3"/>
          <w:w w:val="105"/>
        </w:rPr>
        <w:t>intención</w:t>
      </w:r>
      <w:r>
        <w:rPr>
          <w:color w:val="231F20"/>
          <w:spacing w:val="-18"/>
          <w:w w:val="105"/>
        </w:rPr>
        <w:t> </w:t>
      </w:r>
      <w:r>
        <w:rPr>
          <w:color w:val="231F20"/>
          <w:spacing w:val="-3"/>
          <w:w w:val="105"/>
        </w:rPr>
        <w:t>de</w:t>
      </w:r>
      <w:r>
        <w:rPr>
          <w:color w:val="231F20"/>
          <w:spacing w:val="-18"/>
          <w:w w:val="105"/>
        </w:rPr>
        <w:t> </w:t>
      </w:r>
      <w:r>
        <w:rPr>
          <w:color w:val="231F20"/>
          <w:spacing w:val="-3"/>
          <w:w w:val="105"/>
        </w:rPr>
        <w:t>exponer</w:t>
      </w:r>
      <w:r>
        <w:rPr>
          <w:color w:val="231F20"/>
          <w:spacing w:val="-18"/>
          <w:w w:val="105"/>
        </w:rPr>
        <w:t> </w:t>
      </w:r>
      <w:r>
        <w:rPr>
          <w:color w:val="231F20"/>
          <w:spacing w:val="-3"/>
          <w:w w:val="105"/>
        </w:rPr>
        <w:t>una </w:t>
      </w:r>
      <w:r>
        <w:rPr>
          <w:color w:val="231F20"/>
          <w:spacing w:val="-4"/>
          <w:w w:val="105"/>
        </w:rPr>
        <w:t>reflexión</w:t>
      </w:r>
      <w:r>
        <w:rPr>
          <w:color w:val="231F20"/>
          <w:spacing w:val="-14"/>
          <w:w w:val="105"/>
        </w:rPr>
        <w:t> </w:t>
      </w:r>
      <w:r>
        <w:rPr>
          <w:color w:val="231F20"/>
          <w:w w:val="105"/>
        </w:rPr>
        <w:t>a</w:t>
      </w:r>
      <w:r>
        <w:rPr>
          <w:color w:val="231F20"/>
          <w:spacing w:val="-14"/>
          <w:w w:val="105"/>
        </w:rPr>
        <w:t> </w:t>
      </w:r>
      <w:r>
        <w:rPr>
          <w:color w:val="231F20"/>
          <w:spacing w:val="-3"/>
          <w:w w:val="105"/>
        </w:rPr>
        <w:t>los</w:t>
      </w:r>
      <w:r>
        <w:rPr>
          <w:color w:val="231F20"/>
          <w:spacing w:val="-14"/>
          <w:w w:val="105"/>
        </w:rPr>
        <w:t> </w:t>
      </w:r>
      <w:r>
        <w:rPr>
          <w:color w:val="231F20"/>
          <w:spacing w:val="-4"/>
          <w:w w:val="105"/>
        </w:rPr>
        <w:t>diseñadores</w:t>
      </w:r>
      <w:r>
        <w:rPr>
          <w:color w:val="231F20"/>
          <w:spacing w:val="-14"/>
          <w:w w:val="105"/>
        </w:rPr>
        <w:t> </w:t>
      </w:r>
      <w:r>
        <w:rPr>
          <w:color w:val="231F20"/>
          <w:spacing w:val="-3"/>
          <w:w w:val="105"/>
        </w:rPr>
        <w:t>industriales,</w:t>
      </w:r>
      <w:r>
        <w:rPr>
          <w:color w:val="231F20"/>
          <w:spacing w:val="-20"/>
          <w:w w:val="105"/>
        </w:rPr>
        <w:t> </w:t>
      </w:r>
      <w:r>
        <w:rPr>
          <w:color w:val="231F20"/>
          <w:spacing w:val="-3"/>
          <w:w w:val="105"/>
        </w:rPr>
        <w:t>conforme</w:t>
      </w:r>
      <w:r>
        <w:rPr>
          <w:color w:val="231F20"/>
          <w:spacing w:val="-14"/>
          <w:w w:val="105"/>
        </w:rPr>
        <w:t> </w:t>
      </w:r>
      <w:r>
        <w:rPr>
          <w:color w:val="231F20"/>
          <w:w w:val="105"/>
        </w:rPr>
        <w:t>a</w:t>
      </w:r>
      <w:r>
        <w:rPr>
          <w:color w:val="231F20"/>
          <w:spacing w:val="-14"/>
          <w:w w:val="105"/>
        </w:rPr>
        <w:t> </w:t>
      </w:r>
      <w:r>
        <w:rPr>
          <w:color w:val="231F20"/>
          <w:spacing w:val="-3"/>
          <w:w w:val="105"/>
        </w:rPr>
        <w:t>dos</w:t>
      </w:r>
      <w:r>
        <w:rPr>
          <w:color w:val="231F20"/>
          <w:spacing w:val="-14"/>
          <w:w w:val="105"/>
        </w:rPr>
        <w:t> </w:t>
      </w:r>
      <w:r>
        <w:rPr>
          <w:color w:val="231F20"/>
          <w:spacing w:val="-3"/>
          <w:w w:val="105"/>
        </w:rPr>
        <w:t>dis- ciplinas:</w:t>
      </w:r>
      <w:r>
        <w:rPr>
          <w:color w:val="231F20"/>
          <w:spacing w:val="-15"/>
          <w:w w:val="105"/>
        </w:rPr>
        <w:t> </w:t>
      </w:r>
      <w:r>
        <w:rPr>
          <w:color w:val="231F20"/>
          <w:w w:val="105"/>
        </w:rPr>
        <w:t>el</w:t>
      </w:r>
      <w:r>
        <w:rPr>
          <w:color w:val="231F20"/>
          <w:spacing w:val="-15"/>
          <w:w w:val="105"/>
        </w:rPr>
        <w:t> </w:t>
      </w:r>
      <w:r>
        <w:rPr>
          <w:color w:val="231F20"/>
          <w:spacing w:val="-3"/>
          <w:w w:val="105"/>
        </w:rPr>
        <w:t>Diseño</w:t>
      </w:r>
      <w:r>
        <w:rPr>
          <w:color w:val="231F20"/>
          <w:spacing w:val="-15"/>
          <w:w w:val="105"/>
        </w:rPr>
        <w:t> </w:t>
      </w:r>
      <w:r>
        <w:rPr>
          <w:color w:val="231F20"/>
          <w:spacing w:val="-3"/>
          <w:w w:val="105"/>
        </w:rPr>
        <w:t>Industrial</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spacing w:val="-3"/>
          <w:w w:val="105"/>
        </w:rPr>
        <w:t>Sociología.</w:t>
      </w:r>
      <w:r>
        <w:rPr>
          <w:color w:val="231F20"/>
          <w:spacing w:val="-21"/>
          <w:w w:val="105"/>
        </w:rPr>
        <w:t> </w:t>
      </w:r>
      <w:r>
        <w:rPr>
          <w:color w:val="231F20"/>
          <w:w w:val="105"/>
        </w:rPr>
        <w:t>El</w:t>
      </w:r>
      <w:r>
        <w:rPr>
          <w:color w:val="231F20"/>
          <w:spacing w:val="-15"/>
          <w:w w:val="105"/>
        </w:rPr>
        <w:t> </w:t>
      </w:r>
      <w:r>
        <w:rPr>
          <w:color w:val="231F20"/>
          <w:spacing w:val="-3"/>
          <w:w w:val="105"/>
        </w:rPr>
        <w:t>primer</w:t>
      </w:r>
      <w:r>
        <w:rPr>
          <w:color w:val="231F20"/>
          <w:spacing w:val="-15"/>
          <w:w w:val="105"/>
        </w:rPr>
        <w:t> </w:t>
      </w:r>
      <w:r>
        <w:rPr>
          <w:color w:val="231F20"/>
          <w:spacing w:val="-3"/>
          <w:w w:val="105"/>
        </w:rPr>
        <w:t>autor mencionado confiere </w:t>
      </w:r>
      <w:r>
        <w:rPr>
          <w:color w:val="231F20"/>
          <w:w w:val="105"/>
        </w:rPr>
        <w:t>la </w:t>
      </w:r>
      <w:r>
        <w:rPr>
          <w:color w:val="231F20"/>
          <w:spacing w:val="-3"/>
          <w:w w:val="105"/>
        </w:rPr>
        <w:t>posibilidad de </w:t>
      </w:r>
      <w:r>
        <w:rPr>
          <w:color w:val="231F20"/>
          <w:w w:val="105"/>
        </w:rPr>
        <w:t>no caer en el</w:t>
      </w:r>
      <w:r>
        <w:rPr>
          <w:color w:val="231F20"/>
          <w:spacing w:val="-27"/>
          <w:w w:val="105"/>
        </w:rPr>
        <w:t> </w:t>
      </w:r>
      <w:r>
        <w:rPr>
          <w:color w:val="231F20"/>
          <w:spacing w:val="-3"/>
          <w:w w:val="105"/>
        </w:rPr>
        <w:t>consu- mismo</w:t>
      </w:r>
      <w:r>
        <w:rPr>
          <w:color w:val="231F20"/>
          <w:spacing w:val="-18"/>
          <w:w w:val="105"/>
        </w:rPr>
        <w:t> </w:t>
      </w:r>
      <w:r>
        <w:rPr>
          <w:color w:val="231F20"/>
          <w:spacing w:val="-7"/>
          <w:w w:val="105"/>
        </w:rPr>
        <w:t>y,</w:t>
      </w:r>
      <w:r>
        <w:rPr>
          <w:color w:val="231F20"/>
          <w:spacing w:val="-24"/>
          <w:w w:val="105"/>
        </w:rPr>
        <w:t> </w:t>
      </w:r>
      <w:r>
        <w:rPr>
          <w:color w:val="231F20"/>
          <w:w w:val="105"/>
        </w:rPr>
        <w:t>por</w:t>
      </w:r>
      <w:r>
        <w:rPr>
          <w:color w:val="231F20"/>
          <w:spacing w:val="-18"/>
          <w:w w:val="105"/>
        </w:rPr>
        <w:t> </w:t>
      </w:r>
      <w:r>
        <w:rPr>
          <w:color w:val="231F20"/>
          <w:spacing w:val="-3"/>
          <w:w w:val="105"/>
        </w:rPr>
        <w:t>lo</w:t>
      </w:r>
      <w:r>
        <w:rPr>
          <w:color w:val="231F20"/>
          <w:spacing w:val="-18"/>
          <w:w w:val="105"/>
        </w:rPr>
        <w:t> </w:t>
      </w:r>
      <w:r>
        <w:rPr>
          <w:color w:val="231F20"/>
          <w:spacing w:val="-3"/>
          <w:w w:val="105"/>
        </w:rPr>
        <w:t>tanto,</w:t>
      </w:r>
      <w:r>
        <w:rPr>
          <w:color w:val="231F20"/>
          <w:spacing w:val="-24"/>
          <w:w w:val="105"/>
        </w:rPr>
        <w:t> </w:t>
      </w:r>
      <w:r>
        <w:rPr>
          <w:color w:val="231F20"/>
          <w:spacing w:val="-4"/>
          <w:w w:val="105"/>
        </w:rPr>
        <w:t>considerar</w:t>
      </w:r>
      <w:r>
        <w:rPr>
          <w:color w:val="231F20"/>
          <w:spacing w:val="-18"/>
          <w:w w:val="105"/>
        </w:rPr>
        <w:t> </w:t>
      </w:r>
      <w:r>
        <w:rPr>
          <w:color w:val="231F20"/>
          <w:w w:val="105"/>
        </w:rPr>
        <w:t>al</w:t>
      </w:r>
      <w:r>
        <w:rPr>
          <w:color w:val="231F20"/>
          <w:spacing w:val="-18"/>
          <w:w w:val="105"/>
        </w:rPr>
        <w:t> </w:t>
      </w:r>
      <w:r>
        <w:rPr>
          <w:color w:val="231F20"/>
          <w:spacing w:val="-3"/>
          <w:w w:val="105"/>
        </w:rPr>
        <w:t>usuario;</w:t>
      </w:r>
      <w:r>
        <w:rPr>
          <w:color w:val="231F20"/>
          <w:spacing w:val="-18"/>
          <w:w w:val="105"/>
        </w:rPr>
        <w:t> </w:t>
      </w:r>
      <w:r>
        <w:rPr>
          <w:color w:val="231F20"/>
          <w:w w:val="105"/>
        </w:rPr>
        <w:t>y</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4"/>
          <w:w w:val="105"/>
        </w:rPr>
        <w:t>segundo, </w:t>
      </w:r>
      <w:r>
        <w:rPr>
          <w:color w:val="231F20"/>
          <w:w w:val="105"/>
        </w:rPr>
        <w:t>a</w:t>
      </w:r>
      <w:r>
        <w:rPr>
          <w:color w:val="231F20"/>
          <w:spacing w:val="-31"/>
          <w:w w:val="105"/>
        </w:rPr>
        <w:t> </w:t>
      </w:r>
      <w:r>
        <w:rPr>
          <w:color w:val="231F20"/>
          <w:spacing w:val="-4"/>
          <w:w w:val="105"/>
        </w:rPr>
        <w:t>ver</w:t>
      </w:r>
      <w:r>
        <w:rPr>
          <w:color w:val="231F20"/>
          <w:spacing w:val="-31"/>
          <w:w w:val="105"/>
        </w:rPr>
        <w:t> </w:t>
      </w:r>
      <w:r>
        <w:rPr>
          <w:color w:val="231F20"/>
          <w:w w:val="105"/>
        </w:rPr>
        <w:t>la</w:t>
      </w:r>
      <w:r>
        <w:rPr>
          <w:color w:val="231F20"/>
          <w:spacing w:val="-31"/>
          <w:w w:val="105"/>
        </w:rPr>
        <w:t> </w:t>
      </w:r>
      <w:r>
        <w:rPr>
          <w:color w:val="231F20"/>
          <w:spacing w:val="-3"/>
          <w:w w:val="105"/>
        </w:rPr>
        <w:t>parte</w:t>
      </w:r>
      <w:r>
        <w:rPr>
          <w:color w:val="231F20"/>
          <w:spacing w:val="-31"/>
          <w:w w:val="105"/>
        </w:rPr>
        <w:t> </w:t>
      </w:r>
      <w:r>
        <w:rPr>
          <w:color w:val="231F20"/>
          <w:spacing w:val="-3"/>
          <w:w w:val="105"/>
        </w:rPr>
        <w:t>social</w:t>
      </w:r>
      <w:r>
        <w:rPr>
          <w:color w:val="231F20"/>
          <w:spacing w:val="-31"/>
          <w:w w:val="105"/>
        </w:rPr>
        <w:t> </w:t>
      </w:r>
      <w:r>
        <w:rPr>
          <w:color w:val="231F20"/>
          <w:spacing w:val="-3"/>
          <w:w w:val="105"/>
        </w:rPr>
        <w:t>del</w:t>
      </w:r>
      <w:r>
        <w:rPr>
          <w:color w:val="231F20"/>
          <w:spacing w:val="-31"/>
          <w:w w:val="105"/>
        </w:rPr>
        <w:t> </w:t>
      </w:r>
      <w:r>
        <w:rPr>
          <w:color w:val="231F20"/>
          <w:spacing w:val="-4"/>
          <w:w w:val="105"/>
        </w:rPr>
        <w:t>producto,</w:t>
      </w:r>
      <w:r>
        <w:rPr>
          <w:color w:val="231F20"/>
          <w:spacing w:val="-35"/>
          <w:w w:val="105"/>
        </w:rPr>
        <w:t> </w:t>
      </w:r>
      <w:r>
        <w:rPr>
          <w:color w:val="231F20"/>
          <w:spacing w:val="-3"/>
          <w:w w:val="105"/>
        </w:rPr>
        <w:t>de</w:t>
      </w:r>
      <w:r>
        <w:rPr>
          <w:color w:val="231F20"/>
          <w:spacing w:val="-31"/>
          <w:w w:val="105"/>
        </w:rPr>
        <w:t> </w:t>
      </w:r>
      <w:r>
        <w:rPr>
          <w:color w:val="231F20"/>
          <w:spacing w:val="-3"/>
          <w:w w:val="105"/>
        </w:rPr>
        <w:t>forma</w:t>
      </w:r>
      <w:r>
        <w:rPr>
          <w:color w:val="231F20"/>
          <w:spacing w:val="-31"/>
          <w:w w:val="105"/>
        </w:rPr>
        <w:t> </w:t>
      </w:r>
      <w:r>
        <w:rPr>
          <w:color w:val="231F20"/>
          <w:w w:val="105"/>
        </w:rPr>
        <w:t>que</w:t>
      </w:r>
      <w:r>
        <w:rPr>
          <w:color w:val="231F20"/>
          <w:spacing w:val="-31"/>
          <w:w w:val="105"/>
        </w:rPr>
        <w:t> </w:t>
      </w:r>
      <w:r>
        <w:rPr>
          <w:color w:val="231F20"/>
          <w:spacing w:val="-3"/>
          <w:w w:val="105"/>
        </w:rPr>
        <w:t>ambos</w:t>
      </w:r>
      <w:r>
        <w:rPr>
          <w:color w:val="231F20"/>
          <w:spacing w:val="-31"/>
          <w:w w:val="105"/>
        </w:rPr>
        <w:t> </w:t>
      </w:r>
      <w:r>
        <w:rPr>
          <w:color w:val="231F20"/>
          <w:spacing w:val="-4"/>
          <w:w w:val="105"/>
        </w:rPr>
        <w:t>lleguen </w:t>
      </w:r>
      <w:r>
        <w:rPr>
          <w:color w:val="231F20"/>
          <w:w w:val="105"/>
        </w:rPr>
        <w:t>al</w:t>
      </w:r>
      <w:r>
        <w:rPr>
          <w:color w:val="231F20"/>
          <w:spacing w:val="-18"/>
          <w:w w:val="105"/>
        </w:rPr>
        <w:t> </w:t>
      </w:r>
      <w:r>
        <w:rPr>
          <w:color w:val="231F20"/>
          <w:spacing w:val="-3"/>
          <w:w w:val="105"/>
        </w:rPr>
        <w:t>mismo</w:t>
      </w:r>
      <w:r>
        <w:rPr>
          <w:color w:val="231F20"/>
          <w:spacing w:val="-18"/>
          <w:w w:val="105"/>
        </w:rPr>
        <w:t> </w:t>
      </w:r>
      <w:r>
        <w:rPr>
          <w:color w:val="231F20"/>
          <w:spacing w:val="-3"/>
          <w:w w:val="105"/>
        </w:rPr>
        <w:t>destino:</w:t>
      </w:r>
      <w:r>
        <w:rPr>
          <w:color w:val="231F20"/>
          <w:spacing w:val="-18"/>
          <w:w w:val="105"/>
        </w:rPr>
        <w:t> </w:t>
      </w:r>
      <w:r>
        <w:rPr>
          <w:color w:val="231F20"/>
          <w:w w:val="105"/>
        </w:rPr>
        <w:t>la</w:t>
      </w:r>
      <w:r>
        <w:rPr>
          <w:color w:val="231F20"/>
          <w:spacing w:val="-18"/>
          <w:w w:val="105"/>
        </w:rPr>
        <w:t> </w:t>
      </w:r>
      <w:r>
        <w:rPr>
          <w:color w:val="231F20"/>
          <w:spacing w:val="-3"/>
          <w:w w:val="105"/>
        </w:rPr>
        <w:t>humanización</w:t>
      </w:r>
      <w:r>
        <w:rPr>
          <w:color w:val="231F20"/>
          <w:spacing w:val="-18"/>
          <w:w w:val="105"/>
        </w:rPr>
        <w:t> </w:t>
      </w:r>
      <w:r>
        <w:rPr>
          <w:color w:val="231F20"/>
          <w:spacing w:val="-3"/>
          <w:w w:val="105"/>
        </w:rPr>
        <w:t>del</w:t>
      </w:r>
      <w:r>
        <w:rPr>
          <w:color w:val="231F20"/>
          <w:spacing w:val="-18"/>
          <w:w w:val="105"/>
        </w:rPr>
        <w:t> </w:t>
      </w:r>
      <w:r>
        <w:rPr>
          <w:color w:val="231F20"/>
          <w:spacing w:val="-4"/>
          <w:w w:val="105"/>
        </w:rPr>
        <w:t>producto.</w:t>
      </w:r>
    </w:p>
    <w:p>
      <w:pPr>
        <w:pStyle w:val="BodyText"/>
        <w:spacing w:before="7"/>
        <w:rPr>
          <w:sz w:val="25"/>
        </w:rPr>
      </w:pPr>
    </w:p>
    <w:p>
      <w:pPr>
        <w:pStyle w:val="BodyText"/>
        <w:spacing w:line="278" w:lineRule="auto"/>
        <w:ind w:left="110" w:right="890"/>
        <w:jc w:val="both"/>
      </w:pPr>
      <w:r>
        <w:rPr>
          <w:color w:val="231F20"/>
        </w:rPr>
        <w:t>Desde la perspectiva de Heskett,  el  diseño  está  rodeado de confusión, se manifiesta de formas muy numerosas y carece de claridad y definición por falta de límites. Como práctica, el diseño genera gran cantidad de material, en su mayor</w:t>
      </w:r>
      <w:r>
        <w:rPr>
          <w:color w:val="231F20"/>
          <w:spacing w:val="-5"/>
        </w:rPr>
        <w:t> </w:t>
      </w:r>
      <w:r>
        <w:rPr>
          <w:color w:val="231F20"/>
        </w:rPr>
        <w:t>parte</w:t>
      </w:r>
      <w:r>
        <w:rPr>
          <w:color w:val="231F20"/>
          <w:spacing w:val="-5"/>
        </w:rPr>
        <w:t> </w:t>
      </w:r>
      <w:r>
        <w:rPr>
          <w:color w:val="231F20"/>
        </w:rPr>
        <w:t>efímero,</w:t>
      </w:r>
      <w:r>
        <w:rPr>
          <w:color w:val="231F20"/>
          <w:spacing w:val="-12"/>
        </w:rPr>
        <w:t> </w:t>
      </w:r>
      <w:r>
        <w:rPr>
          <w:color w:val="231F20"/>
        </w:rPr>
        <w:t>y</w:t>
      </w:r>
      <w:r>
        <w:rPr>
          <w:color w:val="231F20"/>
          <w:spacing w:val="-5"/>
        </w:rPr>
        <w:t> </w:t>
      </w:r>
      <w:r>
        <w:rPr>
          <w:color w:val="231F20"/>
        </w:rPr>
        <w:t>sólo</w:t>
      </w:r>
      <w:r>
        <w:rPr>
          <w:color w:val="231F20"/>
          <w:spacing w:val="-5"/>
        </w:rPr>
        <w:t> </w:t>
      </w:r>
      <w:r>
        <w:rPr>
          <w:color w:val="231F20"/>
        </w:rPr>
        <w:t>una</w:t>
      </w:r>
      <w:r>
        <w:rPr>
          <w:color w:val="231F20"/>
          <w:spacing w:val="-5"/>
        </w:rPr>
        <w:t> </w:t>
      </w:r>
      <w:r>
        <w:rPr>
          <w:color w:val="231F20"/>
        </w:rPr>
        <w:t>pequeña</w:t>
      </w:r>
      <w:r>
        <w:rPr>
          <w:color w:val="231F20"/>
          <w:spacing w:val="-5"/>
        </w:rPr>
        <w:t> </w:t>
      </w:r>
      <w:r>
        <w:rPr>
          <w:color w:val="231F20"/>
        </w:rPr>
        <w:t>parte</w:t>
      </w:r>
      <w:r>
        <w:rPr>
          <w:color w:val="231F20"/>
          <w:spacing w:val="-5"/>
        </w:rPr>
        <w:t> </w:t>
      </w:r>
      <w:r>
        <w:rPr>
          <w:color w:val="231F20"/>
        </w:rPr>
        <w:t>es</w:t>
      </w:r>
      <w:r>
        <w:rPr>
          <w:color w:val="231F20"/>
          <w:spacing w:val="-5"/>
        </w:rPr>
        <w:t> </w:t>
      </w:r>
      <w:r>
        <w:rPr>
          <w:color w:val="231F20"/>
        </w:rPr>
        <w:t>de</w:t>
      </w:r>
      <w:r>
        <w:rPr>
          <w:color w:val="231F20"/>
          <w:spacing w:val="-5"/>
        </w:rPr>
        <w:t> </w:t>
      </w:r>
      <w:r>
        <w:rPr>
          <w:color w:val="231F20"/>
        </w:rPr>
        <w:t>calidad</w:t>
      </w:r>
    </w:p>
    <w:p>
      <w:pPr>
        <w:spacing w:after="0" w:line="278" w:lineRule="auto"/>
        <w:jc w:val="both"/>
        <w:sectPr>
          <w:headerReference w:type="default" r:id="rId355"/>
          <w:footerReference w:type="default" r:id="rId356"/>
          <w:footerReference w:type="even" r:id="rId357"/>
          <w:pgSz w:w="7940" w:h="11910"/>
          <w:pgMar w:header="0" w:footer="737" w:top="1100" w:bottom="920" w:left="1080" w:right="240"/>
          <w:pgNumType w:start="169"/>
        </w:sectPr>
      </w:pPr>
    </w:p>
    <w:p>
      <w:pPr>
        <w:pStyle w:val="BodyText"/>
        <w:spacing w:line="278" w:lineRule="auto" w:before="119"/>
        <w:ind w:left="897" w:right="116"/>
        <w:jc w:val="both"/>
      </w:pPr>
      <w:r>
        <w:rPr>
          <w:color w:val="231F20"/>
        </w:rPr>
        <w:t>duradera.</w:t>
      </w:r>
      <w:r>
        <w:rPr>
          <w:color w:val="231F20"/>
          <w:spacing w:val="-16"/>
        </w:rPr>
        <w:t> </w:t>
      </w:r>
      <w:r>
        <w:rPr>
          <w:color w:val="231F20"/>
        </w:rPr>
        <w:t>Para</w:t>
      </w:r>
      <w:r>
        <w:rPr>
          <w:color w:val="231F20"/>
          <w:spacing w:val="-10"/>
        </w:rPr>
        <w:t> </w:t>
      </w:r>
      <w:r>
        <w:rPr>
          <w:color w:val="231F20"/>
        </w:rPr>
        <w:t>Baudrillard,</w:t>
      </w:r>
      <w:r>
        <w:rPr>
          <w:color w:val="231F20"/>
          <w:spacing w:val="-18"/>
        </w:rPr>
        <w:t> </w:t>
      </w:r>
      <w:r>
        <w:rPr>
          <w:color w:val="231F20"/>
        </w:rPr>
        <w:t>el</w:t>
      </w:r>
      <w:r>
        <w:rPr>
          <w:color w:val="231F20"/>
          <w:spacing w:val="-10"/>
        </w:rPr>
        <w:t> </w:t>
      </w:r>
      <w:r>
        <w:rPr>
          <w:color w:val="231F20"/>
        </w:rPr>
        <w:t>objeto</w:t>
      </w:r>
      <w:r>
        <w:rPr>
          <w:color w:val="231F20"/>
          <w:spacing w:val="-10"/>
        </w:rPr>
        <w:t> </w:t>
      </w:r>
      <w:r>
        <w:rPr>
          <w:color w:val="231F20"/>
        </w:rPr>
        <w:t>representa</w:t>
      </w:r>
      <w:r>
        <w:rPr>
          <w:color w:val="231F20"/>
          <w:spacing w:val="-10"/>
        </w:rPr>
        <w:t> </w:t>
      </w:r>
      <w:r>
        <w:rPr>
          <w:color w:val="231F20"/>
        </w:rPr>
        <w:t>una</w:t>
      </w:r>
      <w:r>
        <w:rPr>
          <w:color w:val="231F20"/>
          <w:spacing w:val="-10"/>
        </w:rPr>
        <w:t> </w:t>
      </w:r>
      <w:r>
        <w:rPr>
          <w:color w:val="231F20"/>
        </w:rPr>
        <w:t>alterna- tiva para el sujeto. Los objetos de diseño siempre han sido considerados un universo inerte y mudo, del que se puede disponer porque los hemos producido. Sin embargo, como objeto-signo interfieren múltiples tipos de valores, debe, pues, considerarse el ecológico. El objeto es de pies a</w:t>
      </w:r>
      <w:r>
        <w:rPr>
          <w:color w:val="231F20"/>
          <w:spacing w:val="-21"/>
        </w:rPr>
        <w:t> </w:t>
      </w:r>
      <w:r>
        <w:rPr>
          <w:color w:val="231F20"/>
        </w:rPr>
        <w:t>cabeza un actor en la medida en que desbarata cualquier simple funcionalidad. El pensamiento de diversos diseñadores res- pecto a lo sostenible se aprecia a </w:t>
      </w:r>
      <w:r>
        <w:rPr>
          <w:color w:val="231F20"/>
          <w:spacing w:val="23"/>
        </w:rPr>
        <w:t> </w:t>
      </w:r>
      <w:r>
        <w:rPr>
          <w:color w:val="231F20"/>
        </w:rPr>
        <w:t>continuación.</w:t>
      </w:r>
    </w:p>
    <w:p>
      <w:pPr>
        <w:pStyle w:val="BodyText"/>
        <w:spacing w:before="3"/>
        <w:rPr>
          <w:sz w:val="25"/>
        </w:rPr>
      </w:pPr>
      <w:r>
        <w:rPr/>
        <w:drawing>
          <wp:anchor distT="0" distB="0" distL="0" distR="0" allowOverlap="1" layoutInCell="1" locked="0" behindDoc="0" simplePos="0" relativeHeight="3160">
            <wp:simplePos x="0" y="0"/>
            <wp:positionH relativeFrom="page">
              <wp:posOffset>1694856</wp:posOffset>
            </wp:positionH>
            <wp:positionV relativeFrom="paragraph">
              <wp:posOffset>212962</wp:posOffset>
            </wp:positionV>
            <wp:extent cx="1621536" cy="1621536"/>
            <wp:effectExtent l="0" t="0" r="0" b="0"/>
            <wp:wrapTopAndBottom/>
            <wp:docPr id="9" name="image24.png" descr=""/>
            <wp:cNvGraphicFramePr>
              <a:graphicFrameLocks noChangeAspect="1"/>
            </wp:cNvGraphicFramePr>
            <a:graphic>
              <a:graphicData uri="http://schemas.openxmlformats.org/drawingml/2006/picture">
                <pic:pic>
                  <pic:nvPicPr>
                    <pic:cNvPr id="10" name="image24.png"/>
                    <pic:cNvPicPr/>
                  </pic:nvPicPr>
                  <pic:blipFill>
                    <a:blip r:embed="rId359" cstate="print"/>
                    <a:stretch>
                      <a:fillRect/>
                    </a:stretch>
                  </pic:blipFill>
                  <pic:spPr>
                    <a:xfrm>
                      <a:off x="0" y="0"/>
                      <a:ext cx="1621536" cy="1621536"/>
                    </a:xfrm>
                    <a:prstGeom prst="rect">
                      <a:avLst/>
                    </a:prstGeom>
                  </pic:spPr>
                </pic:pic>
              </a:graphicData>
            </a:graphic>
          </wp:anchor>
        </w:drawing>
      </w:r>
    </w:p>
    <w:p>
      <w:pPr>
        <w:pStyle w:val="BodyText"/>
        <w:spacing w:before="9"/>
        <w:rPr>
          <w:sz w:val="23"/>
        </w:rPr>
      </w:pPr>
    </w:p>
    <w:p>
      <w:pPr>
        <w:spacing w:line="264" w:lineRule="auto" w:before="0"/>
        <w:ind w:left="897" w:right="119" w:firstLine="0"/>
        <w:jc w:val="both"/>
        <w:rPr>
          <w:sz w:val="14"/>
        </w:rPr>
      </w:pPr>
      <w:r>
        <w:rPr>
          <w:color w:val="231F20"/>
          <w:w w:val="105"/>
          <w:sz w:val="14"/>
        </w:rPr>
        <w:t>Imagen</w:t>
      </w:r>
      <w:r>
        <w:rPr>
          <w:color w:val="231F20"/>
          <w:spacing w:val="-12"/>
          <w:w w:val="105"/>
          <w:sz w:val="14"/>
        </w:rPr>
        <w:t> </w:t>
      </w:r>
      <w:r>
        <w:rPr>
          <w:color w:val="231F20"/>
          <w:w w:val="105"/>
          <w:sz w:val="14"/>
        </w:rPr>
        <w:t>1.</w:t>
      </w:r>
      <w:r>
        <w:rPr>
          <w:color w:val="231F20"/>
          <w:spacing w:val="-16"/>
          <w:w w:val="105"/>
          <w:sz w:val="14"/>
        </w:rPr>
        <w:t> </w:t>
      </w:r>
      <w:r>
        <w:rPr>
          <w:color w:val="231F20"/>
          <w:w w:val="105"/>
          <w:sz w:val="14"/>
        </w:rPr>
        <w:t>Clara</w:t>
      </w:r>
      <w:r>
        <w:rPr>
          <w:color w:val="231F20"/>
          <w:spacing w:val="-12"/>
          <w:w w:val="105"/>
          <w:sz w:val="14"/>
        </w:rPr>
        <w:t> </w:t>
      </w:r>
      <w:r>
        <w:rPr>
          <w:color w:val="231F20"/>
          <w:w w:val="105"/>
          <w:sz w:val="14"/>
        </w:rPr>
        <w:t>Porset,</w:t>
      </w:r>
      <w:r>
        <w:rPr>
          <w:color w:val="231F20"/>
          <w:spacing w:val="-16"/>
          <w:w w:val="105"/>
          <w:sz w:val="14"/>
        </w:rPr>
        <w:t> </w:t>
      </w:r>
      <w:r>
        <w:rPr>
          <w:color w:val="231F20"/>
          <w:w w:val="105"/>
          <w:sz w:val="14"/>
        </w:rPr>
        <w:t>Butaca,</w:t>
      </w:r>
      <w:r>
        <w:rPr>
          <w:color w:val="231F20"/>
          <w:spacing w:val="-16"/>
          <w:w w:val="105"/>
          <w:sz w:val="14"/>
        </w:rPr>
        <w:t> </w:t>
      </w:r>
      <w:r>
        <w:rPr>
          <w:color w:val="231F20"/>
          <w:w w:val="105"/>
          <w:sz w:val="14"/>
        </w:rPr>
        <w:t>1972.</w:t>
      </w:r>
      <w:r>
        <w:rPr>
          <w:color w:val="231F20"/>
          <w:spacing w:val="-16"/>
          <w:w w:val="105"/>
          <w:sz w:val="14"/>
        </w:rPr>
        <w:t> </w:t>
      </w:r>
      <w:r>
        <w:rPr>
          <w:color w:val="231F20"/>
          <w:w w:val="105"/>
          <w:sz w:val="14"/>
        </w:rPr>
        <w:t>Su</w:t>
      </w:r>
      <w:r>
        <w:rPr>
          <w:color w:val="231F20"/>
          <w:spacing w:val="-12"/>
          <w:w w:val="105"/>
          <w:sz w:val="14"/>
        </w:rPr>
        <w:t> </w:t>
      </w:r>
      <w:r>
        <w:rPr>
          <w:color w:val="231F20"/>
          <w:w w:val="105"/>
          <w:sz w:val="14"/>
        </w:rPr>
        <w:t>filosofía</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trabajo</w:t>
      </w:r>
      <w:r>
        <w:rPr>
          <w:color w:val="231F20"/>
          <w:spacing w:val="-12"/>
          <w:w w:val="105"/>
          <w:sz w:val="14"/>
        </w:rPr>
        <w:t> </w:t>
      </w:r>
      <w:r>
        <w:rPr>
          <w:color w:val="231F20"/>
          <w:w w:val="105"/>
          <w:sz w:val="14"/>
        </w:rPr>
        <w:t>se</w:t>
      </w:r>
      <w:r>
        <w:rPr>
          <w:color w:val="231F20"/>
          <w:spacing w:val="-12"/>
          <w:w w:val="105"/>
          <w:sz w:val="14"/>
        </w:rPr>
        <w:t> </w:t>
      </w:r>
      <w:r>
        <w:rPr>
          <w:color w:val="231F20"/>
          <w:w w:val="105"/>
          <w:sz w:val="14"/>
        </w:rPr>
        <w:t>orientaba</w:t>
      </w:r>
      <w:r>
        <w:rPr>
          <w:color w:val="231F20"/>
          <w:spacing w:val="-12"/>
          <w:w w:val="105"/>
          <w:sz w:val="14"/>
        </w:rPr>
        <w:t> </w:t>
      </w:r>
      <w:r>
        <w:rPr>
          <w:color w:val="231F20"/>
          <w:w w:val="105"/>
          <w:sz w:val="14"/>
        </w:rPr>
        <w:t>a</w:t>
      </w:r>
      <w:r>
        <w:rPr>
          <w:color w:val="231F20"/>
          <w:spacing w:val="-12"/>
          <w:w w:val="105"/>
          <w:sz w:val="14"/>
        </w:rPr>
        <w:t> </w:t>
      </w:r>
      <w:r>
        <w:rPr>
          <w:color w:val="231F20"/>
          <w:w w:val="105"/>
          <w:sz w:val="14"/>
        </w:rPr>
        <w:t>que</w:t>
      </w:r>
      <w:r>
        <w:rPr>
          <w:color w:val="231F20"/>
          <w:spacing w:val="-12"/>
          <w:w w:val="105"/>
          <w:sz w:val="14"/>
        </w:rPr>
        <w:t> </w:t>
      </w:r>
      <w:r>
        <w:rPr>
          <w:color w:val="231F20"/>
          <w:w w:val="105"/>
          <w:sz w:val="14"/>
        </w:rPr>
        <w:t>el</w:t>
      </w:r>
      <w:r>
        <w:rPr>
          <w:color w:val="231F20"/>
          <w:spacing w:val="-12"/>
          <w:w w:val="105"/>
          <w:sz w:val="14"/>
        </w:rPr>
        <w:t> </w:t>
      </w:r>
      <w:r>
        <w:rPr>
          <w:color w:val="231F20"/>
          <w:w w:val="105"/>
          <w:sz w:val="14"/>
        </w:rPr>
        <w:t>diseño</w:t>
      </w:r>
      <w:r>
        <w:rPr>
          <w:color w:val="231F20"/>
          <w:spacing w:val="-12"/>
          <w:w w:val="105"/>
          <w:sz w:val="14"/>
        </w:rPr>
        <w:t> </w:t>
      </w:r>
      <w:r>
        <w:rPr>
          <w:color w:val="231F20"/>
          <w:w w:val="105"/>
          <w:sz w:val="14"/>
        </w:rPr>
        <w:t>debe ser</w:t>
      </w:r>
      <w:r>
        <w:rPr>
          <w:color w:val="231F20"/>
          <w:spacing w:val="-19"/>
          <w:w w:val="105"/>
          <w:sz w:val="14"/>
        </w:rPr>
        <w:t> </w:t>
      </w:r>
      <w:r>
        <w:rPr>
          <w:color w:val="231F20"/>
          <w:w w:val="105"/>
          <w:sz w:val="14"/>
        </w:rPr>
        <w:t>absoluto</w:t>
      </w:r>
      <w:r>
        <w:rPr>
          <w:color w:val="231F20"/>
          <w:spacing w:val="-19"/>
          <w:w w:val="105"/>
          <w:sz w:val="14"/>
        </w:rPr>
        <w:t> </w:t>
      </w:r>
      <w:r>
        <w:rPr>
          <w:color w:val="231F20"/>
          <w:w w:val="105"/>
          <w:sz w:val="14"/>
        </w:rPr>
        <w:t>y</w:t>
      </w:r>
      <w:r>
        <w:rPr>
          <w:color w:val="231F20"/>
          <w:spacing w:val="-19"/>
          <w:w w:val="105"/>
          <w:sz w:val="14"/>
        </w:rPr>
        <w:t> </w:t>
      </w:r>
      <w:r>
        <w:rPr>
          <w:color w:val="231F20"/>
          <w:w w:val="105"/>
          <w:sz w:val="14"/>
        </w:rPr>
        <w:t>preciso,</w:t>
      </w:r>
      <w:r>
        <w:rPr>
          <w:color w:val="231F20"/>
          <w:spacing w:val="-21"/>
          <w:w w:val="105"/>
          <w:sz w:val="14"/>
        </w:rPr>
        <w:t> </w:t>
      </w:r>
      <w:r>
        <w:rPr>
          <w:color w:val="231F20"/>
          <w:w w:val="105"/>
          <w:sz w:val="14"/>
        </w:rPr>
        <w:t>haciendo</w:t>
      </w:r>
      <w:r>
        <w:rPr>
          <w:color w:val="231F20"/>
          <w:spacing w:val="-19"/>
          <w:w w:val="105"/>
          <w:sz w:val="14"/>
        </w:rPr>
        <w:t> </w:t>
      </w:r>
      <w:r>
        <w:rPr>
          <w:color w:val="231F20"/>
          <w:w w:val="105"/>
          <w:sz w:val="14"/>
        </w:rPr>
        <w:t>un</w:t>
      </w:r>
      <w:r>
        <w:rPr>
          <w:color w:val="231F20"/>
          <w:spacing w:val="-19"/>
          <w:w w:val="105"/>
          <w:sz w:val="14"/>
        </w:rPr>
        <w:t> </w:t>
      </w:r>
      <w:r>
        <w:rPr>
          <w:color w:val="231F20"/>
          <w:w w:val="105"/>
          <w:sz w:val="14"/>
        </w:rPr>
        <w:t>uso</w:t>
      </w:r>
      <w:r>
        <w:rPr>
          <w:color w:val="231F20"/>
          <w:spacing w:val="-19"/>
          <w:w w:val="105"/>
          <w:sz w:val="14"/>
        </w:rPr>
        <w:t> </w:t>
      </w:r>
      <w:r>
        <w:rPr>
          <w:color w:val="231F20"/>
          <w:w w:val="105"/>
          <w:sz w:val="14"/>
        </w:rPr>
        <w:t>mínimo</w:t>
      </w:r>
      <w:r>
        <w:rPr>
          <w:color w:val="231F20"/>
          <w:spacing w:val="-19"/>
          <w:w w:val="105"/>
          <w:sz w:val="14"/>
        </w:rPr>
        <w:t> </w:t>
      </w:r>
      <w:r>
        <w:rPr>
          <w:color w:val="231F20"/>
          <w:w w:val="105"/>
          <w:sz w:val="14"/>
        </w:rPr>
        <w:t>de</w:t>
      </w:r>
      <w:r>
        <w:rPr>
          <w:color w:val="231F20"/>
          <w:spacing w:val="-19"/>
          <w:w w:val="105"/>
          <w:sz w:val="14"/>
        </w:rPr>
        <w:t> </w:t>
      </w:r>
      <w:r>
        <w:rPr>
          <w:color w:val="231F20"/>
          <w:w w:val="105"/>
          <w:sz w:val="14"/>
        </w:rPr>
        <w:t>medios</w:t>
      </w:r>
      <w:r>
        <w:rPr>
          <w:color w:val="231F20"/>
          <w:spacing w:val="-19"/>
          <w:w w:val="105"/>
          <w:sz w:val="14"/>
        </w:rPr>
        <w:t> </w:t>
      </w:r>
      <w:r>
        <w:rPr>
          <w:color w:val="231F20"/>
          <w:w w:val="105"/>
          <w:sz w:val="14"/>
        </w:rPr>
        <w:t>para</w:t>
      </w:r>
      <w:r>
        <w:rPr>
          <w:color w:val="231F20"/>
          <w:spacing w:val="-19"/>
          <w:w w:val="105"/>
          <w:sz w:val="14"/>
        </w:rPr>
        <w:t> </w:t>
      </w:r>
      <w:r>
        <w:rPr>
          <w:color w:val="231F20"/>
          <w:w w:val="105"/>
          <w:sz w:val="14"/>
        </w:rPr>
        <w:t>alcanzar</w:t>
      </w:r>
      <w:r>
        <w:rPr>
          <w:color w:val="231F20"/>
          <w:spacing w:val="-19"/>
          <w:w w:val="105"/>
          <w:sz w:val="14"/>
        </w:rPr>
        <w:t> </w:t>
      </w:r>
      <w:r>
        <w:rPr>
          <w:color w:val="231F20"/>
          <w:w w:val="105"/>
          <w:sz w:val="14"/>
        </w:rPr>
        <w:t>el</w:t>
      </w:r>
      <w:r>
        <w:rPr>
          <w:color w:val="231F20"/>
          <w:spacing w:val="-19"/>
          <w:w w:val="105"/>
          <w:sz w:val="14"/>
        </w:rPr>
        <w:t> </w:t>
      </w:r>
      <w:r>
        <w:rPr>
          <w:color w:val="231F20"/>
          <w:w w:val="105"/>
          <w:sz w:val="14"/>
        </w:rPr>
        <w:t>máximo</w:t>
      </w:r>
      <w:r>
        <w:rPr>
          <w:color w:val="231F20"/>
          <w:spacing w:val="-19"/>
          <w:w w:val="105"/>
          <w:sz w:val="14"/>
        </w:rPr>
        <w:t> </w:t>
      </w:r>
      <w:r>
        <w:rPr>
          <w:color w:val="231F20"/>
          <w:w w:val="105"/>
          <w:sz w:val="14"/>
        </w:rPr>
        <w:t>resultado. Fuente:</w:t>
      </w:r>
      <w:r>
        <w:rPr>
          <w:color w:val="231F20"/>
          <w:spacing w:val="-2"/>
          <w:w w:val="105"/>
          <w:sz w:val="14"/>
        </w:rPr>
        <w:t> </w:t>
      </w:r>
      <w:hyperlink r:id="rId360">
        <w:r>
          <w:rPr>
            <w:color w:val="231F20"/>
            <w:w w:val="105"/>
            <w:sz w:val="14"/>
          </w:rPr>
          <w:t>http://www.amazon.in/Clara-Porset-El-Diseno-De/dp/8475067417.</w:t>
        </w:r>
      </w:hyperlink>
    </w:p>
    <w:p>
      <w:pPr>
        <w:pStyle w:val="BodyText"/>
        <w:rPr>
          <w:sz w:val="14"/>
        </w:rPr>
      </w:pPr>
    </w:p>
    <w:p>
      <w:pPr>
        <w:pStyle w:val="BodyText"/>
        <w:rPr>
          <w:sz w:val="14"/>
        </w:rPr>
      </w:pPr>
    </w:p>
    <w:p>
      <w:pPr>
        <w:pStyle w:val="BodyText"/>
        <w:spacing w:before="6"/>
        <w:rPr>
          <w:sz w:val="11"/>
        </w:rPr>
      </w:pPr>
    </w:p>
    <w:p>
      <w:pPr>
        <w:pStyle w:val="BodyText"/>
        <w:spacing w:line="278" w:lineRule="auto"/>
        <w:ind w:left="897" w:right="124"/>
        <w:jc w:val="both"/>
      </w:pPr>
      <w:r>
        <w:rPr>
          <w:color w:val="231F20"/>
        </w:rPr>
        <w:t>El objeto de diseño atiende a las necesidades de las empre- sas, se produce sin calidad, a corto plazo; por esto, tanto puede ser de utilidad como ser efímero. Nuestra función como diseñadores es realizar objetos que respondan en la utilidad,</w:t>
      </w:r>
      <w:r>
        <w:rPr>
          <w:color w:val="231F20"/>
          <w:spacing w:val="-15"/>
        </w:rPr>
        <w:t> </w:t>
      </w:r>
      <w:r>
        <w:rPr>
          <w:color w:val="231F20"/>
        </w:rPr>
        <w:t>funcionalidad,</w:t>
      </w:r>
      <w:r>
        <w:rPr>
          <w:color w:val="231F20"/>
          <w:spacing w:val="-15"/>
        </w:rPr>
        <w:t> </w:t>
      </w:r>
      <w:r>
        <w:rPr>
          <w:color w:val="231F20"/>
        </w:rPr>
        <w:t>que</w:t>
      </w:r>
      <w:r>
        <w:rPr>
          <w:color w:val="231F20"/>
          <w:spacing w:val="-7"/>
        </w:rPr>
        <w:t> </w:t>
      </w:r>
      <w:r>
        <w:rPr>
          <w:color w:val="231F20"/>
        </w:rPr>
        <w:t>sean</w:t>
      </w:r>
      <w:r>
        <w:rPr>
          <w:color w:val="231F20"/>
          <w:spacing w:val="-7"/>
        </w:rPr>
        <w:t> </w:t>
      </w:r>
      <w:r>
        <w:rPr>
          <w:color w:val="231F20"/>
        </w:rPr>
        <w:t>duraderos</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respondan a los </w:t>
      </w:r>
      <w:r>
        <w:rPr>
          <w:color w:val="231F20"/>
          <w:spacing w:val="-3"/>
        </w:rPr>
        <w:t>valores </w:t>
      </w:r>
      <w:r>
        <w:rPr>
          <w:color w:val="231F20"/>
        </w:rPr>
        <w:t>de una </w:t>
      </w:r>
      <w:r>
        <w:rPr>
          <w:color w:val="231F20"/>
          <w:spacing w:val="2"/>
        </w:rPr>
        <w:t> </w:t>
      </w:r>
      <w:r>
        <w:rPr>
          <w:color w:val="231F20"/>
        </w:rPr>
        <w:t>cultura.</w:t>
      </w:r>
    </w:p>
    <w:p>
      <w:pPr>
        <w:spacing w:after="0" w:line="278" w:lineRule="auto"/>
        <w:jc w:val="both"/>
        <w:sectPr>
          <w:headerReference w:type="default" r:id="rId358"/>
          <w:pgSz w:w="7940" w:h="11910"/>
          <w:pgMar w:header="0" w:footer="737" w:top="1100" w:bottom="920" w:left="240" w:right="1060"/>
        </w:sectPr>
      </w:pPr>
    </w:p>
    <w:p>
      <w:pPr>
        <w:pStyle w:val="BodyText"/>
        <w:spacing w:line="268" w:lineRule="auto" w:before="107"/>
        <w:ind w:left="110" w:right="1012"/>
        <w:rPr>
          <w:rFonts w:ascii="Verdana" w:hAnsi="Verdana"/>
        </w:rPr>
      </w:pPr>
      <w:r>
        <w:rPr>
          <w:rFonts w:ascii="Verdana" w:hAnsi="Verdana"/>
          <w:color w:val="231F20"/>
        </w:rPr>
        <w:t>LA POSMODERNIDAD Y LA CONCIENCIA DE </w:t>
      </w:r>
      <w:r>
        <w:rPr>
          <w:rFonts w:ascii="Verdana" w:hAnsi="Verdana"/>
          <w:color w:val="231F20"/>
          <w:spacing w:val="-4"/>
        </w:rPr>
        <w:t>LOS </w:t>
      </w:r>
      <w:r>
        <w:rPr>
          <w:rFonts w:ascii="Verdana" w:hAnsi="Verdana"/>
          <w:color w:val="231F20"/>
          <w:w w:val="95"/>
        </w:rPr>
        <w:t>DISEÑADORES</w:t>
      </w:r>
      <w:r>
        <w:rPr>
          <w:rFonts w:ascii="Verdana" w:hAnsi="Verdana"/>
          <w:color w:val="231F20"/>
          <w:spacing w:val="-50"/>
          <w:w w:val="95"/>
        </w:rPr>
        <w:t> </w:t>
      </w:r>
      <w:r>
        <w:rPr>
          <w:rFonts w:ascii="Verdana" w:hAnsi="Verdana"/>
          <w:color w:val="231F20"/>
          <w:w w:val="95"/>
        </w:rPr>
        <w:t>DESDE</w:t>
      </w:r>
      <w:r>
        <w:rPr>
          <w:rFonts w:ascii="Verdana" w:hAnsi="Verdana"/>
          <w:color w:val="231F20"/>
          <w:spacing w:val="-50"/>
          <w:w w:val="95"/>
        </w:rPr>
        <w:t> </w:t>
      </w:r>
      <w:r>
        <w:rPr>
          <w:rFonts w:ascii="Verdana" w:hAnsi="Verdana"/>
          <w:color w:val="231F20"/>
          <w:w w:val="95"/>
        </w:rPr>
        <w:t>LA</w:t>
      </w:r>
      <w:r>
        <w:rPr>
          <w:rFonts w:ascii="Verdana" w:hAnsi="Verdana"/>
          <w:color w:val="231F20"/>
          <w:spacing w:val="-50"/>
          <w:w w:val="95"/>
        </w:rPr>
        <w:t> </w:t>
      </w:r>
      <w:r>
        <w:rPr>
          <w:rFonts w:ascii="Verdana" w:hAnsi="Verdana"/>
          <w:color w:val="231F20"/>
          <w:w w:val="95"/>
        </w:rPr>
        <w:t>CONCIENCIA</w:t>
      </w:r>
      <w:r>
        <w:rPr>
          <w:rFonts w:ascii="Verdana" w:hAnsi="Verdana"/>
          <w:color w:val="231F20"/>
          <w:spacing w:val="-50"/>
          <w:w w:val="95"/>
        </w:rPr>
        <w:t> </w:t>
      </w:r>
      <w:r>
        <w:rPr>
          <w:rFonts w:ascii="Verdana" w:hAnsi="Verdana"/>
          <w:color w:val="231F20"/>
          <w:w w:val="95"/>
        </w:rPr>
        <w:t>DE</w:t>
      </w:r>
      <w:r>
        <w:rPr>
          <w:rFonts w:ascii="Verdana" w:hAnsi="Verdana"/>
          <w:color w:val="231F20"/>
          <w:spacing w:val="-50"/>
          <w:w w:val="95"/>
        </w:rPr>
        <w:t> </w:t>
      </w:r>
      <w:r>
        <w:rPr>
          <w:rFonts w:ascii="Verdana" w:hAnsi="Verdana"/>
          <w:color w:val="231F20"/>
          <w:w w:val="95"/>
        </w:rPr>
        <w:t>RECICLAJE</w:t>
      </w:r>
    </w:p>
    <w:p>
      <w:pPr>
        <w:pStyle w:val="BodyText"/>
        <w:spacing w:before="8"/>
        <w:rPr>
          <w:rFonts w:ascii="Verdana"/>
          <w:sz w:val="25"/>
        </w:rPr>
      </w:pPr>
    </w:p>
    <w:p>
      <w:pPr>
        <w:pStyle w:val="BodyText"/>
        <w:spacing w:line="278" w:lineRule="auto"/>
        <w:ind w:left="110" w:right="883"/>
        <w:jc w:val="both"/>
      </w:pPr>
      <w:r>
        <w:rPr>
          <w:color w:val="231F20"/>
        </w:rPr>
        <w:t>Rebecca </w:t>
      </w:r>
      <w:r>
        <w:rPr>
          <w:color w:val="231F20"/>
          <w:spacing w:val="-3"/>
        </w:rPr>
        <w:t>Proctor, </w:t>
      </w:r>
      <w:r>
        <w:rPr>
          <w:color w:val="231F20"/>
        </w:rPr>
        <w:t>en su libro </w:t>
      </w:r>
      <w:r>
        <w:rPr>
          <w:i/>
          <w:color w:val="231F20"/>
        </w:rPr>
        <w:t>Diseño ecológico</w:t>
      </w:r>
      <w:r>
        <w:rPr>
          <w:color w:val="231F20"/>
        </w:rPr>
        <w:t>, menciona lo siguiente: </w:t>
      </w:r>
      <w:r>
        <w:rPr>
          <w:color w:val="231F20"/>
          <w:spacing w:val="-9"/>
        </w:rPr>
        <w:t>“A </w:t>
      </w:r>
      <w:r>
        <w:rPr>
          <w:color w:val="231F20"/>
        </w:rPr>
        <w:t>medida que los seres humanos somos más y más conscientes de la huella que dejamos en nuestro pla- neta, crece también nuestra necesidad de asegurar que los productos que fabricamos y consumimos han reducido al mínimo su impacto ecológico. </w:t>
      </w:r>
      <w:r>
        <w:rPr>
          <w:color w:val="231F20"/>
          <w:spacing w:val="-3"/>
        </w:rPr>
        <w:t>Pero </w:t>
      </w:r>
      <w:r>
        <w:rPr>
          <w:color w:val="231F20"/>
        </w:rPr>
        <w:t>esto no significa que debamos</w:t>
      </w:r>
      <w:r>
        <w:rPr>
          <w:color w:val="231F20"/>
          <w:spacing w:val="-4"/>
        </w:rPr>
        <w:t> </w:t>
      </w:r>
      <w:r>
        <w:rPr>
          <w:color w:val="231F20"/>
        </w:rPr>
        <w:t>sacrificar</w:t>
      </w:r>
      <w:r>
        <w:rPr>
          <w:color w:val="231F20"/>
          <w:spacing w:val="-4"/>
        </w:rPr>
        <w:t> </w:t>
      </w:r>
      <w:r>
        <w:rPr>
          <w:color w:val="231F20"/>
        </w:rPr>
        <w:t>el</w:t>
      </w:r>
      <w:r>
        <w:rPr>
          <w:color w:val="231F20"/>
          <w:spacing w:val="-4"/>
        </w:rPr>
        <w:t> </w:t>
      </w:r>
      <w:r>
        <w:rPr>
          <w:color w:val="231F20"/>
        </w:rPr>
        <w:t>buen</w:t>
      </w:r>
      <w:r>
        <w:rPr>
          <w:color w:val="231F20"/>
          <w:spacing w:val="-4"/>
        </w:rPr>
        <w:t> </w:t>
      </w:r>
      <w:r>
        <w:rPr>
          <w:color w:val="231F20"/>
        </w:rPr>
        <w:t>diseño,</w:t>
      </w:r>
      <w:r>
        <w:rPr>
          <w:color w:val="231F20"/>
          <w:spacing w:val="-13"/>
        </w:rPr>
        <w:t> </w:t>
      </w:r>
      <w:r>
        <w:rPr>
          <w:color w:val="231F20"/>
        </w:rPr>
        <w:t>y</w:t>
      </w:r>
      <w:r>
        <w:rPr>
          <w:color w:val="231F20"/>
          <w:spacing w:val="-4"/>
        </w:rPr>
        <w:t> </w:t>
      </w:r>
      <w:r>
        <w:rPr>
          <w:color w:val="231F20"/>
        </w:rPr>
        <w:t>cada</w:t>
      </w:r>
      <w:r>
        <w:rPr>
          <w:color w:val="231F20"/>
          <w:spacing w:val="-4"/>
        </w:rPr>
        <w:t> </w:t>
      </w:r>
      <w:r>
        <w:rPr>
          <w:color w:val="231F20"/>
        </w:rPr>
        <w:t>vez</w:t>
      </w:r>
      <w:r>
        <w:rPr>
          <w:color w:val="231F20"/>
          <w:spacing w:val="-4"/>
        </w:rPr>
        <w:t> </w:t>
      </w:r>
      <w:r>
        <w:rPr>
          <w:color w:val="231F20"/>
        </w:rPr>
        <w:t>más</w:t>
      </w:r>
      <w:r>
        <w:rPr>
          <w:color w:val="231F20"/>
          <w:spacing w:val="-4"/>
        </w:rPr>
        <w:t> </w:t>
      </w:r>
      <w:r>
        <w:rPr>
          <w:color w:val="231F20"/>
        </w:rPr>
        <w:t>diseñado- </w:t>
      </w:r>
      <w:r>
        <w:rPr>
          <w:color w:val="231F20"/>
          <w:spacing w:val="-3"/>
        </w:rPr>
        <w:t>res </w:t>
      </w:r>
      <w:r>
        <w:rPr>
          <w:color w:val="231F20"/>
        </w:rPr>
        <w:t>se embarcan en la creación de productos que combinan ética y estética” (2009: 22). En efecto, la posmodernidad, entendida como la postura ideológica que supera y critica la modernidad</w:t>
      </w:r>
      <w:r>
        <w:rPr>
          <w:color w:val="231F20"/>
          <w:spacing w:val="-10"/>
        </w:rPr>
        <w:t> </w:t>
      </w:r>
      <w:r>
        <w:rPr>
          <w:color w:val="231F20"/>
        </w:rPr>
        <w:t>y</w:t>
      </w:r>
      <w:r>
        <w:rPr>
          <w:color w:val="231F20"/>
          <w:spacing w:val="-10"/>
        </w:rPr>
        <w:t> </w:t>
      </w:r>
      <w:r>
        <w:rPr>
          <w:color w:val="231F20"/>
        </w:rPr>
        <w:t>sus</w:t>
      </w:r>
      <w:r>
        <w:rPr>
          <w:color w:val="231F20"/>
          <w:spacing w:val="-10"/>
        </w:rPr>
        <w:t> </w:t>
      </w:r>
      <w:r>
        <w:rPr>
          <w:color w:val="231F20"/>
        </w:rPr>
        <w:t>valores,</w:t>
      </w:r>
      <w:r>
        <w:rPr>
          <w:color w:val="231F20"/>
          <w:spacing w:val="-17"/>
        </w:rPr>
        <w:t> </w:t>
      </w:r>
      <w:r>
        <w:rPr>
          <w:color w:val="231F20"/>
        </w:rPr>
        <w:t>ha</w:t>
      </w:r>
      <w:r>
        <w:rPr>
          <w:color w:val="231F20"/>
          <w:spacing w:val="-10"/>
        </w:rPr>
        <w:t> </w:t>
      </w:r>
      <w:r>
        <w:rPr>
          <w:color w:val="231F20"/>
        </w:rPr>
        <w:t>dado</w:t>
      </w:r>
      <w:r>
        <w:rPr>
          <w:color w:val="231F20"/>
          <w:spacing w:val="-10"/>
        </w:rPr>
        <w:t> </w:t>
      </w:r>
      <w:r>
        <w:rPr>
          <w:color w:val="231F20"/>
        </w:rPr>
        <w:t>lugar</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ciudades</w:t>
      </w:r>
      <w:r>
        <w:rPr>
          <w:color w:val="231F20"/>
          <w:spacing w:val="-10"/>
        </w:rPr>
        <w:t> </w:t>
      </w:r>
      <w:r>
        <w:rPr>
          <w:color w:val="231F20"/>
        </w:rPr>
        <w:t>gené- ricas (Koolhaas, 2008), lugares sin historia ni personalidad propia. En suma, están envueltas en profundas transforma- ciones tecnológicas y sociales en las que los principios que regían en una ciudad moderna han desaparecido: la calle ha muerto, el espacio social </w:t>
      </w:r>
      <w:r>
        <w:rPr>
          <w:color w:val="231F20"/>
          <w:spacing w:val="-3"/>
        </w:rPr>
        <w:t>ya </w:t>
      </w:r>
      <w:r>
        <w:rPr>
          <w:color w:val="231F20"/>
        </w:rPr>
        <w:t>no existe y el centro (como </w:t>
      </w:r>
      <w:r>
        <w:rPr>
          <w:color w:val="231F20"/>
          <w:spacing w:val="-3"/>
        </w:rPr>
        <w:t>refe- </w:t>
      </w:r>
      <w:r>
        <w:rPr>
          <w:color w:val="231F20"/>
        </w:rPr>
        <w:t>rente histórico) se ha transformado en una reinterpretación de sí mismo, lo que ha desplazado ciertas áreas habitacio- nales a la</w:t>
      </w:r>
      <w:r>
        <w:rPr>
          <w:color w:val="231F20"/>
          <w:spacing w:val="34"/>
        </w:rPr>
        <w:t> </w:t>
      </w:r>
      <w:r>
        <w:rPr>
          <w:color w:val="231F20"/>
        </w:rPr>
        <w:t>periferia.</w:t>
      </w:r>
    </w:p>
    <w:p>
      <w:pPr>
        <w:pStyle w:val="BodyText"/>
        <w:spacing w:before="7"/>
        <w:rPr>
          <w:sz w:val="25"/>
        </w:rPr>
      </w:pPr>
    </w:p>
    <w:p>
      <w:pPr>
        <w:pStyle w:val="BodyText"/>
        <w:spacing w:line="278" w:lineRule="auto"/>
        <w:ind w:left="110" w:right="881"/>
        <w:jc w:val="both"/>
      </w:pPr>
      <w:r>
        <w:rPr>
          <w:color w:val="231F20"/>
        </w:rPr>
        <w:t>Para el hombre, pareciera que la mejor estrategia de com- portamiento en estos espacios </w:t>
      </w:r>
      <w:r>
        <w:rPr>
          <w:i/>
          <w:color w:val="231F20"/>
        </w:rPr>
        <w:t>vacíos </w:t>
      </w:r>
      <w:r>
        <w:rPr>
          <w:color w:val="231F20"/>
        </w:rPr>
        <w:t>es poner en marcha    la recuperación del </w:t>
      </w:r>
      <w:r>
        <w:rPr>
          <w:i/>
          <w:color w:val="231F20"/>
        </w:rPr>
        <w:t>desencuentro</w:t>
      </w:r>
      <w:r>
        <w:rPr>
          <w:color w:val="231F20"/>
        </w:rPr>
        <w:t>, es decir, el arte  por  el cual esa categoría de “encuentro personal y humanamente profundo” desaparece, en tanto “el otro” desconocido fí- sicamente, próximo, resulta totalmente irrelevante ante la indiferencia mutua, lo que inhibe el contacto social que se esperaría que el espacio urbano generara (Bauman,  </w:t>
      </w:r>
      <w:r>
        <w:rPr>
          <w:color w:val="231F20"/>
          <w:spacing w:val="19"/>
        </w:rPr>
        <w:t> </w:t>
      </w:r>
      <w:r>
        <w:rPr>
          <w:color w:val="231F20"/>
        </w:rPr>
        <w:t>2008).</w:t>
      </w:r>
    </w:p>
    <w:p>
      <w:pPr>
        <w:spacing w:after="0" w:line="278" w:lineRule="auto"/>
        <w:jc w:val="both"/>
        <w:sectPr>
          <w:headerReference w:type="even" r:id="rId361"/>
          <w:footerReference w:type="even" r:id="rId362"/>
          <w:footerReference w:type="default" r:id="rId363"/>
          <w:pgSz w:w="7940" w:h="11910"/>
          <w:pgMar w:header="0" w:footer="737" w:top="1100" w:bottom="920" w:left="1080" w:right="240"/>
        </w:sectPr>
      </w:pPr>
    </w:p>
    <w:p>
      <w:pPr>
        <w:pStyle w:val="BodyText"/>
        <w:spacing w:line="268" w:lineRule="auto" w:before="107"/>
        <w:ind w:left="893"/>
        <w:rPr>
          <w:rFonts w:ascii="Verdana"/>
        </w:rPr>
      </w:pPr>
      <w:r>
        <w:rPr>
          <w:rFonts w:ascii="Verdana"/>
          <w:color w:val="231F20"/>
          <w:w w:val="95"/>
        </w:rPr>
        <w:t>UNA EMPRESA MEXICANA CON RESPONSABILIDAD HACIA EL MEDIO AMBIENTE</w:t>
      </w:r>
    </w:p>
    <w:p>
      <w:pPr>
        <w:pStyle w:val="BodyText"/>
        <w:spacing w:before="8"/>
        <w:rPr>
          <w:rFonts w:ascii="Verdana"/>
          <w:sz w:val="25"/>
        </w:rPr>
      </w:pPr>
    </w:p>
    <w:p>
      <w:pPr>
        <w:pStyle w:val="BodyText"/>
        <w:spacing w:line="278" w:lineRule="auto"/>
        <w:ind w:left="893" w:right="99"/>
        <w:jc w:val="both"/>
      </w:pPr>
      <w:r>
        <w:rPr>
          <w:color w:val="231F20"/>
        </w:rPr>
        <w:t>La empresa Pirwi, fabricante de muebles, fue fundada por dos diseñadores industriales Emiliano Godoy y Alejandro Castro, quienes presentaron su primera colección en marzo de 2007 en la Ciudad de México; su firma propone una fi- losofía con alto cuidado por el medio ambiente, reduciendo impactos en procesos productivos y cuidando los recursos. Un ejemplo de ello es la silla Knit,  (véase  imagen  2),  la cual destaca por sus materiales responsables ecológicamen- te; hecha con base de contrachapados de bosques europeos certificados. Quedan a la vista las costuras, a base de al- godón natural permitiendo a la silla responder de manera dinámica al cuerpo del usuario, y adaptándose ligeramente a sus movimientos, estatura  o  postura. La  silla  Knit  ganó la Palma de Bronce en el International Furniture Design </w:t>
      </w:r>
      <w:r>
        <w:rPr>
          <w:color w:val="231F20"/>
          <w:spacing w:val="-6"/>
        </w:rPr>
        <w:t>Award  </w:t>
      </w:r>
      <w:r>
        <w:rPr>
          <w:color w:val="231F20"/>
        </w:rPr>
        <w:t>en  Asahikawa, Japón  en</w:t>
      </w:r>
      <w:r>
        <w:rPr>
          <w:color w:val="231F20"/>
          <w:spacing w:val="20"/>
        </w:rPr>
        <w:t> </w:t>
      </w:r>
      <w:r>
        <w:rPr>
          <w:color w:val="231F20"/>
        </w:rPr>
        <w:t>2005.</w:t>
      </w:r>
    </w:p>
    <w:p>
      <w:pPr>
        <w:pStyle w:val="BodyText"/>
        <w:rPr>
          <w:sz w:val="20"/>
        </w:rPr>
      </w:pPr>
    </w:p>
    <w:p>
      <w:pPr>
        <w:pStyle w:val="BodyText"/>
        <w:spacing w:before="7"/>
        <w:rPr>
          <w:sz w:val="11"/>
        </w:rPr>
      </w:pPr>
      <w:r>
        <w:rPr/>
        <w:drawing>
          <wp:anchor distT="0" distB="0" distL="0" distR="0" allowOverlap="1" layoutInCell="1" locked="0" behindDoc="0" simplePos="0" relativeHeight="3184">
            <wp:simplePos x="0" y="0"/>
            <wp:positionH relativeFrom="page">
              <wp:posOffset>1494002</wp:posOffset>
            </wp:positionH>
            <wp:positionV relativeFrom="paragraph">
              <wp:posOffset>111376</wp:posOffset>
            </wp:positionV>
            <wp:extent cx="1853617" cy="1621536"/>
            <wp:effectExtent l="0" t="0" r="0" b="0"/>
            <wp:wrapTopAndBottom/>
            <wp:docPr id="11" name="image25.png" descr=""/>
            <wp:cNvGraphicFramePr>
              <a:graphicFrameLocks noChangeAspect="1"/>
            </wp:cNvGraphicFramePr>
            <a:graphic>
              <a:graphicData uri="http://schemas.openxmlformats.org/drawingml/2006/picture">
                <pic:pic>
                  <pic:nvPicPr>
                    <pic:cNvPr id="12" name="image25.png"/>
                    <pic:cNvPicPr/>
                  </pic:nvPicPr>
                  <pic:blipFill>
                    <a:blip r:embed="rId365" cstate="print"/>
                    <a:stretch>
                      <a:fillRect/>
                    </a:stretch>
                  </pic:blipFill>
                  <pic:spPr>
                    <a:xfrm>
                      <a:off x="0" y="0"/>
                      <a:ext cx="1853617" cy="1621536"/>
                    </a:xfrm>
                    <a:prstGeom prst="rect">
                      <a:avLst/>
                    </a:prstGeom>
                  </pic:spPr>
                </pic:pic>
              </a:graphicData>
            </a:graphic>
          </wp:anchor>
        </w:drawing>
      </w:r>
    </w:p>
    <w:p>
      <w:pPr>
        <w:pStyle w:val="BodyText"/>
        <w:spacing w:before="6"/>
      </w:pPr>
    </w:p>
    <w:p>
      <w:pPr>
        <w:spacing w:line="264" w:lineRule="auto" w:before="0"/>
        <w:ind w:left="893" w:right="123" w:firstLine="0"/>
        <w:jc w:val="left"/>
        <w:rPr>
          <w:sz w:val="14"/>
        </w:rPr>
      </w:pPr>
      <w:r>
        <w:rPr>
          <w:color w:val="231F20"/>
          <w:w w:val="105"/>
          <w:sz w:val="14"/>
        </w:rPr>
        <w:t>Imagen 2. Emiliano </w:t>
      </w:r>
      <w:r>
        <w:rPr>
          <w:color w:val="231F20"/>
          <w:spacing w:val="-3"/>
          <w:w w:val="105"/>
          <w:sz w:val="14"/>
        </w:rPr>
        <w:t>Godoy, </w:t>
      </w:r>
      <w:r>
        <w:rPr>
          <w:color w:val="231F20"/>
          <w:w w:val="105"/>
          <w:sz w:val="14"/>
        </w:rPr>
        <w:t>silla Knit, materiales: contrachapado, cuerda de  algodón.  2004. Fuente: </w:t>
      </w:r>
      <w:hyperlink r:id="rId366">
        <w:r>
          <w:rPr>
            <w:color w:val="231F20"/>
            <w:w w:val="105"/>
            <w:sz w:val="14"/>
          </w:rPr>
          <w:t>http://www.google.com.mx/imgres?q=silla+sknit+de+godoy&amp;um=</w:t>
        </w:r>
      </w:hyperlink>
      <w:r>
        <w:rPr>
          <w:color w:val="231F20"/>
          <w:w w:val="105"/>
          <w:sz w:val="14"/>
        </w:rPr>
        <w:t> 1&amp;sa=N&amp;biw=1024&amp;bih=564&amp;hl=es-</w:t>
      </w:r>
    </w:p>
    <w:p>
      <w:pPr>
        <w:spacing w:after="0" w:line="264" w:lineRule="auto"/>
        <w:jc w:val="left"/>
        <w:rPr>
          <w:sz w:val="14"/>
        </w:rPr>
        <w:sectPr>
          <w:headerReference w:type="default" r:id="rId364"/>
          <w:pgSz w:w="7940" w:h="11910"/>
          <w:pgMar w:header="0" w:footer="737" w:top="1100" w:bottom="920" w:left="240" w:right="1080"/>
        </w:sectPr>
      </w:pPr>
    </w:p>
    <w:p>
      <w:pPr>
        <w:pStyle w:val="BodyText"/>
        <w:spacing w:line="268" w:lineRule="auto" w:before="107"/>
        <w:ind w:left="110" w:right="891"/>
        <w:jc w:val="both"/>
        <w:rPr>
          <w:rFonts w:ascii="Verdana"/>
        </w:rPr>
      </w:pPr>
      <w:r>
        <w:rPr>
          <w:rFonts w:ascii="Verdana"/>
          <w:color w:val="231F20"/>
          <w:w w:val="95"/>
        </w:rPr>
        <w:t>EMPRESAS</w:t>
      </w:r>
      <w:r>
        <w:rPr>
          <w:rFonts w:ascii="Verdana"/>
          <w:color w:val="231F20"/>
          <w:spacing w:val="-27"/>
          <w:w w:val="95"/>
        </w:rPr>
        <w:t> </w:t>
      </w:r>
      <w:r>
        <w:rPr>
          <w:rFonts w:ascii="Verdana"/>
          <w:color w:val="231F20"/>
          <w:w w:val="95"/>
        </w:rPr>
        <w:t>EXTRANJERAS</w:t>
      </w:r>
      <w:r>
        <w:rPr>
          <w:rFonts w:ascii="Verdana"/>
          <w:color w:val="231F20"/>
          <w:spacing w:val="-27"/>
          <w:w w:val="95"/>
        </w:rPr>
        <w:t> </w:t>
      </w:r>
      <w:r>
        <w:rPr>
          <w:rFonts w:ascii="Verdana"/>
          <w:color w:val="231F20"/>
          <w:w w:val="95"/>
        </w:rPr>
        <w:t>CON</w:t>
      </w:r>
      <w:r>
        <w:rPr>
          <w:rFonts w:ascii="Verdana"/>
          <w:color w:val="231F20"/>
          <w:spacing w:val="-27"/>
          <w:w w:val="95"/>
        </w:rPr>
        <w:t> </w:t>
      </w:r>
      <w:r>
        <w:rPr>
          <w:rFonts w:ascii="Verdana"/>
          <w:color w:val="231F20"/>
          <w:w w:val="95"/>
        </w:rPr>
        <w:t>RESPONSABILIDAD</w:t>
      </w:r>
      <w:r>
        <w:rPr>
          <w:rFonts w:ascii="Verdana"/>
          <w:color w:val="231F20"/>
          <w:spacing w:val="-27"/>
          <w:w w:val="95"/>
        </w:rPr>
        <w:t> </w:t>
      </w:r>
      <w:r>
        <w:rPr>
          <w:rFonts w:ascii="Verdana"/>
          <w:color w:val="231F20"/>
          <w:w w:val="95"/>
        </w:rPr>
        <w:t>AL MEDIO</w:t>
      </w:r>
      <w:r>
        <w:rPr>
          <w:rFonts w:ascii="Verdana"/>
          <w:color w:val="231F20"/>
          <w:spacing w:val="-25"/>
          <w:w w:val="95"/>
        </w:rPr>
        <w:t> </w:t>
      </w:r>
      <w:r>
        <w:rPr>
          <w:rFonts w:ascii="Verdana"/>
          <w:color w:val="231F20"/>
          <w:w w:val="95"/>
        </w:rPr>
        <w:t>AMBIENTE</w:t>
      </w:r>
    </w:p>
    <w:p>
      <w:pPr>
        <w:pStyle w:val="BodyText"/>
        <w:spacing w:before="8"/>
        <w:rPr>
          <w:rFonts w:ascii="Verdana"/>
          <w:sz w:val="25"/>
        </w:rPr>
      </w:pPr>
    </w:p>
    <w:p>
      <w:pPr>
        <w:pStyle w:val="BodyText"/>
        <w:spacing w:line="278" w:lineRule="auto"/>
        <w:ind w:left="110" w:right="891"/>
        <w:jc w:val="both"/>
      </w:pPr>
      <w:r>
        <w:rPr>
          <w:color w:val="231F20"/>
          <w:spacing w:val="-3"/>
          <w:w w:val="105"/>
        </w:rPr>
        <w:t>Frank</w:t>
      </w:r>
      <w:r>
        <w:rPr>
          <w:color w:val="231F20"/>
          <w:spacing w:val="-8"/>
          <w:w w:val="105"/>
        </w:rPr>
        <w:t> </w:t>
      </w:r>
      <w:r>
        <w:rPr>
          <w:color w:val="231F20"/>
          <w:w w:val="105"/>
        </w:rPr>
        <w:t>Gehry</w:t>
      </w:r>
      <w:r>
        <w:rPr>
          <w:color w:val="231F20"/>
          <w:spacing w:val="-8"/>
          <w:w w:val="105"/>
        </w:rPr>
        <w:t> </w:t>
      </w:r>
      <w:r>
        <w:rPr>
          <w:color w:val="231F20"/>
          <w:w w:val="105"/>
        </w:rPr>
        <w:t>es</w:t>
      </w:r>
      <w:r>
        <w:rPr>
          <w:color w:val="231F20"/>
          <w:spacing w:val="-8"/>
          <w:w w:val="105"/>
        </w:rPr>
        <w:t> </w:t>
      </w:r>
      <w:r>
        <w:rPr>
          <w:color w:val="231F20"/>
          <w:w w:val="105"/>
        </w:rPr>
        <w:t>conocido</w:t>
      </w:r>
      <w:r>
        <w:rPr>
          <w:color w:val="231F20"/>
          <w:spacing w:val="-8"/>
          <w:w w:val="105"/>
        </w:rPr>
        <w:t> </w:t>
      </w:r>
      <w:r>
        <w:rPr>
          <w:color w:val="231F20"/>
          <w:w w:val="105"/>
        </w:rPr>
        <w:t>por</w:t>
      </w:r>
      <w:r>
        <w:rPr>
          <w:color w:val="231F20"/>
          <w:spacing w:val="-8"/>
          <w:w w:val="105"/>
        </w:rPr>
        <w:t> </w:t>
      </w:r>
      <w:r>
        <w:rPr>
          <w:color w:val="231F20"/>
          <w:w w:val="105"/>
        </w:rPr>
        <w:t>utilizar</w:t>
      </w:r>
      <w:r>
        <w:rPr>
          <w:color w:val="231F20"/>
          <w:spacing w:val="-8"/>
          <w:w w:val="105"/>
        </w:rPr>
        <w:t> </w:t>
      </w:r>
      <w:r>
        <w:rPr>
          <w:color w:val="231F20"/>
          <w:spacing w:val="-3"/>
          <w:w w:val="105"/>
        </w:rPr>
        <w:t>materiales</w:t>
      </w:r>
      <w:r>
        <w:rPr>
          <w:color w:val="231F20"/>
          <w:spacing w:val="-8"/>
          <w:w w:val="105"/>
        </w:rPr>
        <w:t> </w:t>
      </w:r>
      <w:r>
        <w:rPr>
          <w:color w:val="231F20"/>
          <w:w w:val="105"/>
        </w:rPr>
        <w:t>poco</w:t>
      </w:r>
      <w:r>
        <w:rPr>
          <w:color w:val="231F20"/>
          <w:spacing w:val="-8"/>
          <w:w w:val="105"/>
        </w:rPr>
        <w:t> </w:t>
      </w:r>
      <w:r>
        <w:rPr>
          <w:color w:val="231F20"/>
          <w:w w:val="105"/>
        </w:rPr>
        <w:t>con- </w:t>
      </w:r>
      <w:r>
        <w:rPr>
          <w:color w:val="231F20"/>
          <w:spacing w:val="-3"/>
          <w:w w:val="105"/>
        </w:rPr>
        <w:t>vencionales.</w:t>
      </w:r>
      <w:r>
        <w:rPr>
          <w:color w:val="231F20"/>
          <w:spacing w:val="-33"/>
          <w:w w:val="105"/>
        </w:rPr>
        <w:t> </w:t>
      </w:r>
      <w:r>
        <w:rPr>
          <w:color w:val="231F20"/>
          <w:w w:val="105"/>
        </w:rPr>
        <w:t>Con</w:t>
      </w:r>
      <w:r>
        <w:rPr>
          <w:color w:val="231F20"/>
          <w:spacing w:val="-28"/>
          <w:w w:val="105"/>
        </w:rPr>
        <w:t> </w:t>
      </w:r>
      <w:r>
        <w:rPr>
          <w:color w:val="231F20"/>
          <w:w w:val="105"/>
        </w:rPr>
        <w:t>la</w:t>
      </w:r>
      <w:r>
        <w:rPr>
          <w:color w:val="231F20"/>
          <w:spacing w:val="-28"/>
          <w:w w:val="105"/>
        </w:rPr>
        <w:t> </w:t>
      </w:r>
      <w:r>
        <w:rPr>
          <w:color w:val="231F20"/>
          <w:w w:val="105"/>
        </w:rPr>
        <w:t>serie</w:t>
      </w:r>
      <w:r>
        <w:rPr>
          <w:color w:val="231F20"/>
          <w:spacing w:val="-28"/>
          <w:w w:val="105"/>
        </w:rPr>
        <w:t> </w:t>
      </w:r>
      <w:r>
        <w:rPr>
          <w:color w:val="231F20"/>
          <w:w w:val="105"/>
        </w:rPr>
        <w:t>de</w:t>
      </w:r>
      <w:r>
        <w:rPr>
          <w:color w:val="231F20"/>
          <w:spacing w:val="-28"/>
          <w:w w:val="105"/>
        </w:rPr>
        <w:t> </w:t>
      </w:r>
      <w:r>
        <w:rPr>
          <w:color w:val="231F20"/>
          <w:spacing w:val="-3"/>
          <w:w w:val="105"/>
        </w:rPr>
        <w:t>muebles</w:t>
      </w:r>
      <w:r>
        <w:rPr>
          <w:color w:val="231F20"/>
          <w:spacing w:val="-28"/>
          <w:w w:val="105"/>
        </w:rPr>
        <w:t> </w:t>
      </w:r>
      <w:r>
        <w:rPr>
          <w:color w:val="231F20"/>
          <w:w w:val="105"/>
        </w:rPr>
        <w:t>Easy</w:t>
      </w:r>
      <w:r>
        <w:rPr>
          <w:color w:val="231F20"/>
          <w:spacing w:val="-28"/>
          <w:w w:val="105"/>
        </w:rPr>
        <w:t> </w:t>
      </w:r>
      <w:r>
        <w:rPr>
          <w:color w:val="231F20"/>
          <w:spacing w:val="-3"/>
          <w:w w:val="105"/>
        </w:rPr>
        <w:t>Edges</w:t>
      </w:r>
      <w:r>
        <w:rPr>
          <w:color w:val="231F20"/>
          <w:spacing w:val="-28"/>
          <w:w w:val="105"/>
        </w:rPr>
        <w:t> </w:t>
      </w:r>
      <w:r>
        <w:rPr>
          <w:color w:val="231F20"/>
          <w:spacing w:val="-4"/>
          <w:w w:val="105"/>
        </w:rPr>
        <w:t>logró</w:t>
      </w:r>
      <w:r>
        <w:rPr>
          <w:color w:val="231F20"/>
          <w:spacing w:val="-28"/>
          <w:w w:val="105"/>
        </w:rPr>
        <w:t> </w:t>
      </w:r>
      <w:r>
        <w:rPr>
          <w:color w:val="231F20"/>
          <w:spacing w:val="-3"/>
          <w:w w:val="105"/>
        </w:rPr>
        <w:t>confe- </w:t>
      </w:r>
      <w:r>
        <w:rPr>
          <w:color w:val="231F20"/>
          <w:w w:val="105"/>
        </w:rPr>
        <w:t>rir</w:t>
      </w:r>
      <w:r>
        <w:rPr>
          <w:color w:val="231F20"/>
          <w:spacing w:val="-35"/>
          <w:w w:val="105"/>
        </w:rPr>
        <w:t> </w:t>
      </w:r>
      <w:r>
        <w:rPr>
          <w:color w:val="231F20"/>
          <w:w w:val="105"/>
        </w:rPr>
        <w:t>una</w:t>
      </w:r>
      <w:r>
        <w:rPr>
          <w:color w:val="231F20"/>
          <w:spacing w:val="-35"/>
          <w:w w:val="105"/>
        </w:rPr>
        <w:t> </w:t>
      </w:r>
      <w:r>
        <w:rPr>
          <w:color w:val="231F20"/>
          <w:spacing w:val="-3"/>
          <w:w w:val="105"/>
        </w:rPr>
        <w:t>nueva</w:t>
      </w:r>
      <w:r>
        <w:rPr>
          <w:color w:val="231F20"/>
          <w:spacing w:val="-35"/>
          <w:w w:val="105"/>
        </w:rPr>
        <w:t> </w:t>
      </w:r>
      <w:r>
        <w:rPr>
          <w:color w:val="231F20"/>
          <w:w w:val="105"/>
        </w:rPr>
        <w:t>dimensión</w:t>
      </w:r>
      <w:r>
        <w:rPr>
          <w:color w:val="231F20"/>
          <w:spacing w:val="-35"/>
          <w:w w:val="105"/>
        </w:rPr>
        <w:t> </w:t>
      </w:r>
      <w:r>
        <w:rPr>
          <w:color w:val="231F20"/>
          <w:w w:val="105"/>
        </w:rPr>
        <w:t>estética</w:t>
      </w:r>
      <w:r>
        <w:rPr>
          <w:color w:val="231F20"/>
          <w:spacing w:val="-35"/>
          <w:w w:val="105"/>
        </w:rPr>
        <w:t> </w:t>
      </w:r>
      <w:r>
        <w:rPr>
          <w:color w:val="231F20"/>
          <w:w w:val="105"/>
        </w:rPr>
        <w:t>a</w:t>
      </w:r>
      <w:r>
        <w:rPr>
          <w:color w:val="231F20"/>
          <w:spacing w:val="-35"/>
          <w:w w:val="105"/>
        </w:rPr>
        <w:t> </w:t>
      </w:r>
      <w:r>
        <w:rPr>
          <w:color w:val="231F20"/>
          <w:w w:val="105"/>
        </w:rPr>
        <w:t>un</w:t>
      </w:r>
      <w:r>
        <w:rPr>
          <w:color w:val="231F20"/>
          <w:spacing w:val="-35"/>
          <w:w w:val="105"/>
        </w:rPr>
        <w:t> </w:t>
      </w:r>
      <w:r>
        <w:rPr>
          <w:color w:val="231F20"/>
          <w:w w:val="105"/>
        </w:rPr>
        <w:t>material</w:t>
      </w:r>
      <w:r>
        <w:rPr>
          <w:color w:val="231F20"/>
          <w:spacing w:val="-35"/>
          <w:w w:val="105"/>
        </w:rPr>
        <w:t> </w:t>
      </w:r>
      <w:r>
        <w:rPr>
          <w:color w:val="231F20"/>
          <w:w w:val="105"/>
        </w:rPr>
        <w:t>tan</w:t>
      </w:r>
      <w:r>
        <w:rPr>
          <w:color w:val="231F20"/>
          <w:spacing w:val="-35"/>
          <w:w w:val="105"/>
        </w:rPr>
        <w:t> </w:t>
      </w:r>
      <w:r>
        <w:rPr>
          <w:color w:val="231F20"/>
          <w:w w:val="105"/>
        </w:rPr>
        <w:t>cotidiano como el cartón. A pesar de su </w:t>
      </w:r>
      <w:r>
        <w:rPr>
          <w:color w:val="231F20"/>
          <w:spacing w:val="-3"/>
          <w:w w:val="105"/>
        </w:rPr>
        <w:t>efecto sorprendentemente </w:t>
      </w:r>
      <w:r>
        <w:rPr>
          <w:color w:val="231F20"/>
          <w:w w:val="105"/>
        </w:rPr>
        <w:t>sencillo,</w:t>
      </w:r>
      <w:r>
        <w:rPr>
          <w:color w:val="231F20"/>
          <w:spacing w:val="-21"/>
          <w:w w:val="105"/>
        </w:rPr>
        <w:t> </w:t>
      </w:r>
      <w:r>
        <w:rPr>
          <w:color w:val="231F20"/>
          <w:spacing w:val="-2"/>
          <w:w w:val="105"/>
        </w:rPr>
        <w:t>los</w:t>
      </w:r>
      <w:r>
        <w:rPr>
          <w:color w:val="231F20"/>
          <w:spacing w:val="-17"/>
          <w:w w:val="105"/>
        </w:rPr>
        <w:t> </w:t>
      </w:r>
      <w:r>
        <w:rPr>
          <w:color w:val="231F20"/>
          <w:w w:val="105"/>
        </w:rPr>
        <w:t>Easy</w:t>
      </w:r>
      <w:r>
        <w:rPr>
          <w:color w:val="231F20"/>
          <w:spacing w:val="-17"/>
          <w:w w:val="105"/>
        </w:rPr>
        <w:t> </w:t>
      </w:r>
      <w:r>
        <w:rPr>
          <w:color w:val="231F20"/>
          <w:spacing w:val="-3"/>
          <w:w w:val="105"/>
        </w:rPr>
        <w:t>Edges</w:t>
      </w:r>
      <w:r>
        <w:rPr>
          <w:color w:val="231F20"/>
          <w:spacing w:val="-17"/>
          <w:w w:val="105"/>
        </w:rPr>
        <w:t> </w:t>
      </w:r>
      <w:r>
        <w:rPr>
          <w:color w:val="231F20"/>
          <w:w w:val="105"/>
        </w:rPr>
        <w:t>se</w:t>
      </w:r>
      <w:r>
        <w:rPr>
          <w:color w:val="231F20"/>
          <w:spacing w:val="-17"/>
          <w:w w:val="105"/>
        </w:rPr>
        <w:t> </w:t>
      </w:r>
      <w:r>
        <w:rPr>
          <w:color w:val="231F20"/>
          <w:w w:val="105"/>
        </w:rPr>
        <w:t>han</w:t>
      </w:r>
      <w:r>
        <w:rPr>
          <w:color w:val="231F20"/>
          <w:spacing w:val="-17"/>
          <w:w w:val="105"/>
        </w:rPr>
        <w:t> </w:t>
      </w:r>
      <w:r>
        <w:rPr>
          <w:color w:val="231F20"/>
          <w:w w:val="105"/>
        </w:rPr>
        <w:t>construido</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spacing w:val="-3"/>
          <w:w w:val="105"/>
        </w:rPr>
        <w:t>esmero</w:t>
      </w:r>
      <w:r>
        <w:rPr>
          <w:color w:val="231F20"/>
          <w:spacing w:val="-17"/>
          <w:w w:val="105"/>
        </w:rPr>
        <w:t> </w:t>
      </w:r>
      <w:r>
        <w:rPr>
          <w:color w:val="231F20"/>
          <w:w w:val="105"/>
        </w:rPr>
        <w:t>de un </w:t>
      </w:r>
      <w:r>
        <w:rPr>
          <w:color w:val="231F20"/>
          <w:spacing w:val="-3"/>
          <w:w w:val="105"/>
        </w:rPr>
        <w:t>arquitecto </w:t>
      </w:r>
      <w:r>
        <w:rPr>
          <w:color w:val="231F20"/>
          <w:w w:val="105"/>
        </w:rPr>
        <w:t>y son muy </w:t>
      </w:r>
      <w:r>
        <w:rPr>
          <w:color w:val="231F20"/>
          <w:spacing w:val="-3"/>
          <w:w w:val="105"/>
        </w:rPr>
        <w:t>robustos </w:t>
      </w:r>
      <w:r>
        <w:rPr>
          <w:color w:val="231F20"/>
          <w:w w:val="105"/>
        </w:rPr>
        <w:t>y </w:t>
      </w:r>
      <w:r>
        <w:rPr>
          <w:color w:val="231F20"/>
          <w:spacing w:val="-3"/>
          <w:w w:val="105"/>
        </w:rPr>
        <w:t>estables. Gracias </w:t>
      </w:r>
      <w:r>
        <w:rPr>
          <w:color w:val="231F20"/>
          <w:w w:val="105"/>
        </w:rPr>
        <w:t>a la </w:t>
      </w:r>
      <w:r>
        <w:rPr>
          <w:color w:val="231F20"/>
          <w:spacing w:val="-3"/>
          <w:w w:val="105"/>
        </w:rPr>
        <w:t>revisión </w:t>
      </w:r>
      <w:r>
        <w:rPr>
          <w:color w:val="231F20"/>
          <w:w w:val="105"/>
        </w:rPr>
        <w:t>de su mundo de </w:t>
      </w:r>
      <w:r>
        <w:rPr>
          <w:color w:val="231F20"/>
          <w:spacing w:val="-3"/>
          <w:w w:val="105"/>
        </w:rPr>
        <w:t>colores, </w:t>
      </w:r>
      <w:r>
        <w:rPr>
          <w:color w:val="231F20"/>
          <w:w w:val="105"/>
        </w:rPr>
        <w:t>Gehry </w:t>
      </w:r>
      <w:r>
        <w:rPr>
          <w:color w:val="231F20"/>
          <w:spacing w:val="-3"/>
          <w:w w:val="105"/>
        </w:rPr>
        <w:t>ofrece </w:t>
      </w:r>
      <w:r>
        <w:rPr>
          <w:color w:val="231F20"/>
          <w:w w:val="105"/>
        </w:rPr>
        <w:t>ahora </w:t>
      </w:r>
      <w:r>
        <w:rPr>
          <w:color w:val="231F20"/>
          <w:spacing w:val="-2"/>
          <w:w w:val="105"/>
        </w:rPr>
        <w:t>una </w:t>
      </w:r>
      <w:r>
        <w:rPr>
          <w:color w:val="231F20"/>
          <w:spacing w:val="-3"/>
          <w:w w:val="105"/>
        </w:rPr>
        <w:t>nueva</w:t>
      </w:r>
      <w:r>
        <w:rPr>
          <w:color w:val="231F20"/>
          <w:spacing w:val="-22"/>
          <w:w w:val="105"/>
        </w:rPr>
        <w:t> </w:t>
      </w:r>
      <w:r>
        <w:rPr>
          <w:color w:val="231F20"/>
          <w:w w:val="105"/>
        </w:rPr>
        <w:t>dimensión</w:t>
      </w:r>
      <w:r>
        <w:rPr>
          <w:color w:val="231F20"/>
          <w:spacing w:val="-22"/>
          <w:w w:val="105"/>
        </w:rPr>
        <w:t> </w:t>
      </w:r>
      <w:r>
        <w:rPr>
          <w:color w:val="231F20"/>
          <w:spacing w:val="-3"/>
          <w:w w:val="105"/>
        </w:rPr>
        <w:t>para</w:t>
      </w:r>
      <w:r>
        <w:rPr>
          <w:color w:val="231F20"/>
          <w:spacing w:val="-22"/>
          <w:w w:val="105"/>
        </w:rPr>
        <w:t> </w:t>
      </w:r>
      <w:r>
        <w:rPr>
          <w:color w:val="231F20"/>
          <w:spacing w:val="-2"/>
          <w:w w:val="105"/>
        </w:rPr>
        <w:t>los</w:t>
      </w:r>
      <w:r>
        <w:rPr>
          <w:color w:val="231F20"/>
          <w:spacing w:val="-22"/>
          <w:w w:val="105"/>
        </w:rPr>
        <w:t> </w:t>
      </w:r>
      <w:r>
        <w:rPr>
          <w:color w:val="231F20"/>
          <w:w w:val="105"/>
        </w:rPr>
        <w:t>Easy</w:t>
      </w:r>
      <w:r>
        <w:rPr>
          <w:color w:val="231F20"/>
          <w:spacing w:val="-22"/>
          <w:w w:val="105"/>
        </w:rPr>
        <w:t> </w:t>
      </w:r>
      <w:r>
        <w:rPr>
          <w:color w:val="231F20"/>
          <w:spacing w:val="-3"/>
          <w:w w:val="105"/>
        </w:rPr>
        <w:t>Edges</w:t>
      </w:r>
      <w:r>
        <w:rPr>
          <w:color w:val="231F20"/>
          <w:spacing w:val="-22"/>
          <w:w w:val="105"/>
        </w:rPr>
        <w:t> </w:t>
      </w:r>
      <w:r>
        <w:rPr>
          <w:color w:val="231F20"/>
          <w:spacing w:val="-3"/>
          <w:w w:val="105"/>
        </w:rPr>
        <w:t>(véase</w:t>
      </w:r>
      <w:r>
        <w:rPr>
          <w:color w:val="231F20"/>
          <w:spacing w:val="-22"/>
          <w:w w:val="105"/>
        </w:rPr>
        <w:t> </w:t>
      </w:r>
      <w:r>
        <w:rPr>
          <w:color w:val="231F20"/>
          <w:spacing w:val="-3"/>
          <w:w w:val="105"/>
        </w:rPr>
        <w:t>imagen</w:t>
      </w:r>
      <w:r>
        <w:rPr>
          <w:color w:val="231F20"/>
          <w:spacing w:val="-22"/>
          <w:w w:val="105"/>
        </w:rPr>
        <w:t> </w:t>
      </w:r>
      <w:r>
        <w:rPr>
          <w:color w:val="231F20"/>
          <w:spacing w:val="-2"/>
          <w:w w:val="105"/>
        </w:rPr>
        <w:t>3).</w:t>
      </w:r>
    </w:p>
    <w:p>
      <w:pPr>
        <w:pStyle w:val="BodyText"/>
        <w:spacing w:before="3"/>
        <w:rPr>
          <w:sz w:val="18"/>
        </w:rPr>
      </w:pPr>
      <w:r>
        <w:rPr/>
        <w:drawing>
          <wp:anchor distT="0" distB="0" distL="0" distR="0" allowOverlap="1" layoutInCell="1" locked="0" behindDoc="0" simplePos="0" relativeHeight="3208">
            <wp:simplePos x="0" y="0"/>
            <wp:positionH relativeFrom="page">
              <wp:posOffset>1751615</wp:posOffset>
            </wp:positionH>
            <wp:positionV relativeFrom="paragraph">
              <wp:posOffset>160689</wp:posOffset>
            </wp:positionV>
            <wp:extent cx="1575426" cy="1804416"/>
            <wp:effectExtent l="0" t="0" r="0" b="0"/>
            <wp:wrapTopAndBottom/>
            <wp:docPr id="13" name="image26.png" descr=""/>
            <wp:cNvGraphicFramePr>
              <a:graphicFrameLocks noChangeAspect="1"/>
            </wp:cNvGraphicFramePr>
            <a:graphic>
              <a:graphicData uri="http://schemas.openxmlformats.org/drawingml/2006/picture">
                <pic:pic>
                  <pic:nvPicPr>
                    <pic:cNvPr id="14" name="image26.png"/>
                    <pic:cNvPicPr/>
                  </pic:nvPicPr>
                  <pic:blipFill>
                    <a:blip r:embed="rId370" cstate="print"/>
                    <a:stretch>
                      <a:fillRect/>
                    </a:stretch>
                  </pic:blipFill>
                  <pic:spPr>
                    <a:xfrm>
                      <a:off x="0" y="0"/>
                      <a:ext cx="1575426" cy="1804416"/>
                    </a:xfrm>
                    <a:prstGeom prst="rect">
                      <a:avLst/>
                    </a:prstGeom>
                  </pic:spPr>
                </pic:pic>
              </a:graphicData>
            </a:graphic>
          </wp:anchor>
        </w:drawing>
      </w:r>
    </w:p>
    <w:p>
      <w:pPr>
        <w:spacing w:line="264" w:lineRule="auto" w:before="193"/>
        <w:ind w:left="110" w:right="891" w:firstLine="0"/>
        <w:jc w:val="both"/>
        <w:rPr>
          <w:sz w:val="14"/>
        </w:rPr>
      </w:pPr>
      <w:r>
        <w:rPr>
          <w:color w:val="231F20"/>
          <w:w w:val="105"/>
          <w:sz w:val="14"/>
        </w:rPr>
        <w:t>Imagen 3. Frank Gehry, silla Easy Edges, 1969. Fuente: </w:t>
      </w:r>
      <w:hyperlink r:id="rId371">
        <w:r>
          <w:rPr>
            <w:color w:val="231F20"/>
            <w:w w:val="105"/>
            <w:sz w:val="14"/>
          </w:rPr>
          <w:t>http://cdn.dipity.com/uploads/</w:t>
        </w:r>
      </w:hyperlink>
      <w:r>
        <w:rPr>
          <w:color w:val="231F20"/>
          <w:w w:val="105"/>
          <w:sz w:val="14"/>
        </w:rPr>
        <w:t> events/8e0c500a3b98060216cf716a1943a202_1M.png.</w:t>
      </w:r>
    </w:p>
    <w:p>
      <w:pPr>
        <w:pStyle w:val="BodyText"/>
        <w:rPr>
          <w:sz w:val="14"/>
        </w:rPr>
      </w:pPr>
    </w:p>
    <w:p>
      <w:pPr>
        <w:pStyle w:val="BodyText"/>
        <w:rPr>
          <w:sz w:val="14"/>
        </w:rPr>
      </w:pPr>
    </w:p>
    <w:p>
      <w:pPr>
        <w:pStyle w:val="BodyText"/>
        <w:spacing w:before="7"/>
        <w:rPr>
          <w:sz w:val="16"/>
        </w:rPr>
      </w:pPr>
    </w:p>
    <w:p>
      <w:pPr>
        <w:pStyle w:val="BodyText"/>
        <w:spacing w:line="278" w:lineRule="auto"/>
        <w:ind w:left="110" w:right="891"/>
        <w:jc w:val="both"/>
      </w:pPr>
      <w:r>
        <w:rPr>
          <w:color w:val="231F20"/>
        </w:rPr>
        <w:t>Una colección de muebles, diseñados por Frank Gehry en- tre 1969 y 1973, desarrolló el uso del cartón como material de trabajo. Frank Gehry se dio cuenta de que el cartón co- rrugado podía ser un material resistente si se pegaban lá- minas en serie, aprovechando así su versatilidad. Otro caso es la silla 111 Navy Chair, elaborada en abril de 2010 por</w:t>
      </w:r>
    </w:p>
    <w:p>
      <w:pPr>
        <w:spacing w:after="0" w:line="278" w:lineRule="auto"/>
        <w:jc w:val="both"/>
        <w:sectPr>
          <w:headerReference w:type="default" r:id="rId367"/>
          <w:footerReference w:type="default" r:id="rId368"/>
          <w:footerReference w:type="even" r:id="rId369"/>
          <w:pgSz w:w="7940" w:h="11910"/>
          <w:pgMar w:header="0" w:footer="737" w:top="1100" w:bottom="920" w:left="1080" w:right="240"/>
          <w:pgNumType w:start="173"/>
        </w:sectPr>
      </w:pPr>
    </w:p>
    <w:p>
      <w:pPr>
        <w:pStyle w:val="BodyText"/>
        <w:spacing w:line="278" w:lineRule="auto" w:before="119"/>
        <w:ind w:left="893" w:right="108"/>
        <w:jc w:val="both"/>
      </w:pPr>
      <w:r>
        <w:rPr>
          <w:color w:val="231F20"/>
        </w:rPr>
        <w:t>la Coca-Cola, la cual ha sido elaborada con 111 botellas de plástico Tereftalato de Polietileno Reciclado (pet). La silla fue estrenada ese mismo mes en el Salón Internacional del Mueble 2010, una de las ferias de comercio más importan- tes del mundo en su tipo (véase imagen   4).</w:t>
      </w:r>
    </w:p>
    <w:p>
      <w:pPr>
        <w:pStyle w:val="BodyText"/>
        <w:rPr>
          <w:sz w:val="20"/>
        </w:rPr>
      </w:pPr>
    </w:p>
    <w:p>
      <w:pPr>
        <w:pStyle w:val="BodyText"/>
        <w:rPr>
          <w:sz w:val="20"/>
        </w:rPr>
      </w:pPr>
    </w:p>
    <w:p>
      <w:pPr>
        <w:pStyle w:val="BodyText"/>
        <w:spacing w:before="2"/>
        <w:rPr>
          <w:sz w:val="18"/>
        </w:rPr>
      </w:pPr>
      <w:r>
        <w:rPr/>
        <w:drawing>
          <wp:anchor distT="0" distB="0" distL="0" distR="0" allowOverlap="1" layoutInCell="1" locked="0" behindDoc="0" simplePos="0" relativeHeight="3232">
            <wp:simplePos x="0" y="0"/>
            <wp:positionH relativeFrom="page">
              <wp:posOffset>1639416</wp:posOffset>
            </wp:positionH>
            <wp:positionV relativeFrom="paragraph">
              <wp:posOffset>160173</wp:posOffset>
            </wp:positionV>
            <wp:extent cx="1728087" cy="1804416"/>
            <wp:effectExtent l="0" t="0" r="0" b="0"/>
            <wp:wrapTopAndBottom/>
            <wp:docPr id="15" name="image27.png" descr=""/>
            <wp:cNvGraphicFramePr>
              <a:graphicFrameLocks noChangeAspect="1"/>
            </wp:cNvGraphicFramePr>
            <a:graphic>
              <a:graphicData uri="http://schemas.openxmlformats.org/drawingml/2006/picture">
                <pic:pic>
                  <pic:nvPicPr>
                    <pic:cNvPr id="16" name="image27.png"/>
                    <pic:cNvPicPr/>
                  </pic:nvPicPr>
                  <pic:blipFill>
                    <a:blip r:embed="rId373" cstate="print"/>
                    <a:stretch>
                      <a:fillRect/>
                    </a:stretch>
                  </pic:blipFill>
                  <pic:spPr>
                    <a:xfrm>
                      <a:off x="0" y="0"/>
                      <a:ext cx="1728087" cy="1804416"/>
                    </a:xfrm>
                    <a:prstGeom prst="rect">
                      <a:avLst/>
                    </a:prstGeom>
                  </pic:spPr>
                </pic:pic>
              </a:graphicData>
            </a:graphic>
          </wp:anchor>
        </w:drawing>
      </w:r>
    </w:p>
    <w:p>
      <w:pPr>
        <w:pStyle w:val="BodyText"/>
        <w:spacing w:before="8"/>
        <w:rPr>
          <w:sz w:val="27"/>
        </w:rPr>
      </w:pPr>
    </w:p>
    <w:p>
      <w:pPr>
        <w:spacing w:line="264" w:lineRule="auto" w:before="0"/>
        <w:ind w:left="893" w:right="108" w:firstLine="0"/>
        <w:jc w:val="both"/>
        <w:rPr>
          <w:sz w:val="14"/>
        </w:rPr>
      </w:pPr>
      <w:r>
        <w:rPr>
          <w:color w:val="231F20"/>
          <w:w w:val="105"/>
          <w:sz w:val="14"/>
        </w:rPr>
        <w:t>Imagen 4. Coca-Cola, silla 111 Navy Chair, 2010. Fuente: </w:t>
      </w:r>
      <w:hyperlink r:id="rId374">
        <w:r>
          <w:rPr>
            <w:color w:val="231F20"/>
            <w:w w:val="105"/>
            <w:sz w:val="14"/>
          </w:rPr>
          <w:t>http://www.google.com.mx/im-</w:t>
        </w:r>
      </w:hyperlink>
      <w:r>
        <w:rPr>
          <w:color w:val="231F20"/>
          <w:w w:val="105"/>
          <w:sz w:val="14"/>
        </w:rPr>
        <w:t> </w:t>
      </w:r>
      <w:r>
        <w:rPr>
          <w:color w:val="231F20"/>
          <w:sz w:val="14"/>
        </w:rPr>
        <w:t>gres?imgur</w:t>
      </w:r>
      <w:hyperlink r:id="rId375">
        <w:r>
          <w:rPr>
            <w:color w:val="231F20"/>
            <w:sz w:val="14"/>
          </w:rPr>
          <w:t>l=http://www.esmu</w:t>
        </w:r>
      </w:hyperlink>
      <w:r>
        <w:rPr>
          <w:color w:val="231F20"/>
          <w:sz w:val="14"/>
        </w:rPr>
        <w:t>eb</w:t>
      </w:r>
      <w:hyperlink r:id="rId375">
        <w:r>
          <w:rPr>
            <w:color w:val="231F20"/>
            <w:sz w:val="14"/>
          </w:rPr>
          <w:t>le.es</w:t>
        </w:r>
      </w:hyperlink>
      <w:r>
        <w:rPr>
          <w:color w:val="231F20"/>
          <w:sz w:val="14"/>
        </w:rPr>
        <w:t> /images/upload/silla_111_navy_2.jpg&amp;imgrefurl=h- </w:t>
      </w:r>
      <w:hyperlink r:id="rId376">
        <w:r>
          <w:rPr>
            <w:color w:val="231F20"/>
            <w:sz w:val="14"/>
          </w:rPr>
          <w:t>ttp://www</w:t>
        </w:r>
      </w:hyperlink>
      <w:r>
        <w:rPr>
          <w:color w:val="231F20"/>
          <w:sz w:val="14"/>
        </w:rPr>
        <w:t>.esmu</w:t>
      </w:r>
      <w:hyperlink r:id="rId376">
        <w:r>
          <w:rPr>
            <w:color w:val="231F20"/>
            <w:sz w:val="14"/>
          </w:rPr>
          <w:t>eb</w:t>
        </w:r>
      </w:hyperlink>
      <w:r>
        <w:rPr>
          <w:color w:val="231F20"/>
          <w:sz w:val="14"/>
        </w:rPr>
        <w:t>l</w:t>
      </w:r>
      <w:hyperlink r:id="rId376">
        <w:r>
          <w:rPr>
            <w:color w:val="231F20"/>
            <w:sz w:val="14"/>
          </w:rPr>
          <w:t>e.es/noticias-mueblesdecoracio/muebles-realizados-envases-coca-cola</w:t>
        </w:r>
      </w:hyperlink>
    </w:p>
    <w:p>
      <w:pPr>
        <w:pStyle w:val="BodyText"/>
        <w:rPr>
          <w:sz w:val="14"/>
        </w:rPr>
      </w:pPr>
    </w:p>
    <w:p>
      <w:pPr>
        <w:pStyle w:val="BodyText"/>
        <w:spacing w:before="3"/>
        <w:rPr>
          <w:sz w:val="15"/>
        </w:rPr>
      </w:pPr>
    </w:p>
    <w:p>
      <w:pPr>
        <w:pStyle w:val="BodyText"/>
        <w:spacing w:line="278" w:lineRule="auto"/>
        <w:ind w:left="893" w:right="99"/>
        <w:jc w:val="both"/>
      </w:pPr>
      <w:r>
        <w:rPr>
          <w:color w:val="231F20"/>
        </w:rPr>
        <w:t>Esta silla es de una forma agradable y respetuosa con el me- dio ambiente. Se estima que con la producción anual de estas sillas se reutilicen más de tres millones de botellas    de plástico. Fernando y Humberto Campana, diseñadores brasileños, son otro ejemplo en América Latina de convertir materiales reciclables y económicos en objetos decorativos. La característica principal de sus obras se basa en el uso    de materiales naturales y económicos. Uno de los diseños más reconocidos es la silla </w:t>
      </w:r>
      <w:r>
        <w:rPr>
          <w:color w:val="231F20"/>
          <w:spacing w:val="-3"/>
        </w:rPr>
        <w:t>Favela, </w:t>
      </w:r>
      <w:r>
        <w:rPr>
          <w:color w:val="231F20"/>
        </w:rPr>
        <w:t>realizada con pedazos de madera unidos desordenadamente entre sí mediante</w:t>
      </w:r>
      <w:r>
        <w:rPr>
          <w:color w:val="231F20"/>
          <w:spacing w:val="-29"/>
        </w:rPr>
        <w:t> </w:t>
      </w:r>
      <w:r>
        <w:rPr>
          <w:color w:val="231F20"/>
        </w:rPr>
        <w:t>clavos.</w:t>
      </w:r>
    </w:p>
    <w:p>
      <w:pPr>
        <w:spacing w:after="0" w:line="278" w:lineRule="auto"/>
        <w:jc w:val="both"/>
        <w:sectPr>
          <w:headerReference w:type="default" r:id="rId372"/>
          <w:pgSz w:w="7940" w:h="11910"/>
          <w:pgMar w:header="0" w:footer="737" w:top="1100" w:bottom="920" w:left="240" w:right="1080"/>
        </w:sectPr>
      </w:pPr>
    </w:p>
    <w:p>
      <w:pPr>
        <w:pStyle w:val="BodyText"/>
        <w:spacing w:line="278" w:lineRule="auto" w:before="119"/>
        <w:ind w:left="110" w:right="810"/>
      </w:pPr>
      <w:r>
        <w:rPr>
          <w:color w:val="231F20"/>
        </w:rPr>
        <w:t>Este asiento está inspirado en la forma como se construyen las favelas en Brasil (véase imagen  5).</w:t>
      </w:r>
    </w:p>
    <w:p>
      <w:pPr>
        <w:pStyle w:val="BodyText"/>
        <w:spacing w:before="7"/>
        <w:rPr>
          <w:sz w:val="25"/>
        </w:rPr>
      </w:pPr>
    </w:p>
    <w:p>
      <w:pPr>
        <w:pStyle w:val="BodyText"/>
        <w:ind w:left="110" w:right="810"/>
      </w:pPr>
      <w:r>
        <w:rPr>
          <w:color w:val="231F20"/>
          <w:w w:val="105"/>
        </w:rPr>
        <w:t>Al respecto, Cristina Morozzi escribe:</w:t>
      </w:r>
    </w:p>
    <w:p>
      <w:pPr>
        <w:pStyle w:val="BodyText"/>
        <w:spacing w:before="9"/>
        <w:rPr>
          <w:sz w:val="30"/>
        </w:rPr>
      </w:pPr>
    </w:p>
    <w:p>
      <w:pPr>
        <w:spacing w:line="307" w:lineRule="auto" w:before="0"/>
        <w:ind w:left="830" w:right="882" w:firstLine="0"/>
        <w:jc w:val="both"/>
        <w:rPr>
          <w:sz w:val="20"/>
        </w:rPr>
      </w:pPr>
      <w:r>
        <w:rPr>
          <w:color w:val="231F20"/>
          <w:sz w:val="20"/>
        </w:rPr>
        <w:t>Los hermanos Campana no son ajenos al sistema global del mercado ni parecen étnicos o folclóricos. Sus diseños, para usar el término de Ralph Darhendorf, son </w:t>
      </w:r>
      <w:r>
        <w:rPr>
          <w:i/>
          <w:color w:val="231F20"/>
          <w:sz w:val="20"/>
        </w:rPr>
        <w:t>glocales</w:t>
      </w:r>
      <w:r>
        <w:rPr>
          <w:color w:val="231F20"/>
          <w:sz w:val="20"/>
        </w:rPr>
        <w:t>, es decir, culturalmente compatibles tanto con lo local como con lo global. Y denuncian mejor que muchas pa- labras la revancha de lo local contra lo global perverso, con sus colonizaciones comerciales que producen nuevas esclavitudes hacia las marcas, revelando cómo la energía y la poética de las cosas creadas pueden surgir de los más profundos  atributos  de  un  lugar</w:t>
      </w:r>
      <w:r>
        <w:rPr>
          <w:color w:val="231F20"/>
          <w:spacing w:val="-6"/>
          <w:sz w:val="20"/>
        </w:rPr>
        <w:t> </w:t>
      </w:r>
      <w:r>
        <w:rPr>
          <w:color w:val="231F20"/>
          <w:sz w:val="20"/>
        </w:rPr>
        <w:t>(Morozzi, 2012).</w:t>
      </w:r>
    </w:p>
    <w:p>
      <w:pPr>
        <w:pStyle w:val="BodyText"/>
        <w:rPr>
          <w:sz w:val="20"/>
        </w:rPr>
      </w:pPr>
    </w:p>
    <w:p>
      <w:pPr>
        <w:pStyle w:val="BodyText"/>
        <w:spacing w:before="8"/>
        <w:rPr>
          <w:sz w:val="18"/>
        </w:rPr>
      </w:pPr>
      <w:r>
        <w:rPr/>
        <w:drawing>
          <wp:anchor distT="0" distB="0" distL="0" distR="0" allowOverlap="1" layoutInCell="1" locked="0" behindDoc="0" simplePos="0" relativeHeight="3256">
            <wp:simplePos x="0" y="0"/>
            <wp:positionH relativeFrom="page">
              <wp:posOffset>1594643</wp:posOffset>
            </wp:positionH>
            <wp:positionV relativeFrom="paragraph">
              <wp:posOffset>164236</wp:posOffset>
            </wp:positionV>
            <wp:extent cx="1889904" cy="1804416"/>
            <wp:effectExtent l="0" t="0" r="0" b="0"/>
            <wp:wrapTopAndBottom/>
            <wp:docPr id="17" name="image28.png" descr=""/>
            <wp:cNvGraphicFramePr>
              <a:graphicFrameLocks noChangeAspect="1"/>
            </wp:cNvGraphicFramePr>
            <a:graphic>
              <a:graphicData uri="http://schemas.openxmlformats.org/drawingml/2006/picture">
                <pic:pic>
                  <pic:nvPicPr>
                    <pic:cNvPr id="18" name="image28.png"/>
                    <pic:cNvPicPr/>
                  </pic:nvPicPr>
                  <pic:blipFill>
                    <a:blip r:embed="rId380" cstate="print"/>
                    <a:stretch>
                      <a:fillRect/>
                    </a:stretch>
                  </pic:blipFill>
                  <pic:spPr>
                    <a:xfrm>
                      <a:off x="0" y="0"/>
                      <a:ext cx="1889904" cy="1804416"/>
                    </a:xfrm>
                    <a:prstGeom prst="rect">
                      <a:avLst/>
                    </a:prstGeom>
                  </pic:spPr>
                </pic:pic>
              </a:graphicData>
            </a:graphic>
          </wp:anchor>
        </w:drawing>
      </w:r>
    </w:p>
    <w:p>
      <w:pPr>
        <w:pStyle w:val="BodyText"/>
        <w:rPr>
          <w:sz w:val="20"/>
        </w:rPr>
      </w:pPr>
    </w:p>
    <w:p>
      <w:pPr>
        <w:spacing w:line="264" w:lineRule="auto" w:before="118"/>
        <w:ind w:left="110" w:right="810" w:firstLine="0"/>
        <w:jc w:val="left"/>
        <w:rPr>
          <w:sz w:val="14"/>
        </w:rPr>
      </w:pPr>
      <w:r>
        <w:rPr>
          <w:color w:val="231F20"/>
          <w:w w:val="105"/>
          <w:sz w:val="14"/>
        </w:rPr>
        <w:t>Imagen 5. Hermanos Campana, silla Favela, Brasil, 1991. Superposición de tiras de madera. </w:t>
      </w:r>
      <w:r>
        <w:rPr>
          <w:color w:val="231F20"/>
          <w:sz w:val="14"/>
        </w:rPr>
        <w:t>Fuente:    </w:t>
      </w:r>
      <w:hyperlink r:id="rId381">
        <w:r>
          <w:rPr>
            <w:color w:val="231F20"/>
            <w:sz w:val="14"/>
          </w:rPr>
          <w:t>http://www.universaldeco.es/wpcontent//hermanos_campana_2_</w:t>
        </w:r>
      </w:hyperlink>
      <w:r>
        <w:rPr>
          <w:color w:val="231F20"/>
          <w:sz w:val="14"/>
        </w:rPr>
        <w:t>    thumb.jpg</w:t>
      </w:r>
    </w:p>
    <w:p>
      <w:pPr>
        <w:spacing w:after="0" w:line="264" w:lineRule="auto"/>
        <w:jc w:val="left"/>
        <w:rPr>
          <w:sz w:val="14"/>
        </w:rPr>
        <w:sectPr>
          <w:headerReference w:type="default" r:id="rId377"/>
          <w:footerReference w:type="default" r:id="rId378"/>
          <w:footerReference w:type="even" r:id="rId379"/>
          <w:pgSz w:w="7940" w:h="11910"/>
          <w:pgMar w:header="0" w:footer="737" w:top="1100" w:bottom="920" w:left="1080" w:right="240"/>
          <w:pgNumType w:start="175"/>
        </w:sectPr>
      </w:pPr>
    </w:p>
    <w:p>
      <w:pPr>
        <w:pStyle w:val="BodyText"/>
        <w:spacing w:before="107"/>
        <w:ind w:left="890"/>
        <w:jc w:val="both"/>
        <w:rPr>
          <w:rFonts w:ascii="Verdana"/>
        </w:rPr>
      </w:pPr>
      <w:r>
        <w:rPr>
          <w:rFonts w:ascii="Verdana"/>
          <w:color w:val="231F20"/>
        </w:rPr>
        <w:t>EL</w:t>
      </w:r>
      <w:r>
        <w:rPr>
          <w:rFonts w:ascii="Verdana"/>
          <w:color w:val="231F20"/>
          <w:spacing w:val="-53"/>
        </w:rPr>
        <w:t> </w:t>
      </w:r>
      <w:r>
        <w:rPr>
          <w:rFonts w:ascii="Verdana"/>
          <w:color w:val="231F20"/>
        </w:rPr>
        <w:t>FUTURO</w:t>
      </w:r>
      <w:r>
        <w:rPr>
          <w:rFonts w:ascii="Verdana"/>
          <w:color w:val="231F20"/>
          <w:spacing w:val="-53"/>
        </w:rPr>
        <w:t> </w:t>
      </w:r>
      <w:r>
        <w:rPr>
          <w:rFonts w:ascii="Verdana"/>
          <w:color w:val="231F20"/>
        </w:rPr>
        <w:t>Y</w:t>
      </w:r>
      <w:r>
        <w:rPr>
          <w:rFonts w:ascii="Verdana"/>
          <w:color w:val="231F20"/>
          <w:spacing w:val="-53"/>
        </w:rPr>
        <w:t> </w:t>
      </w:r>
      <w:r>
        <w:rPr>
          <w:rFonts w:ascii="Verdana"/>
          <w:color w:val="231F20"/>
        </w:rPr>
        <w:t>EL</w:t>
      </w:r>
      <w:r>
        <w:rPr>
          <w:rFonts w:ascii="Verdana"/>
          <w:color w:val="231F20"/>
          <w:spacing w:val="-53"/>
        </w:rPr>
        <w:t> </w:t>
      </w:r>
      <w:r>
        <w:rPr>
          <w:rFonts w:ascii="Verdana"/>
          <w:color w:val="231F20"/>
        </w:rPr>
        <w:t>FINAL</w:t>
      </w:r>
    </w:p>
    <w:p>
      <w:pPr>
        <w:pStyle w:val="BodyText"/>
        <w:spacing w:before="4"/>
        <w:rPr>
          <w:rFonts w:ascii="Verdana"/>
          <w:sz w:val="28"/>
        </w:rPr>
      </w:pPr>
    </w:p>
    <w:p>
      <w:pPr>
        <w:pStyle w:val="BodyText"/>
        <w:spacing w:line="278" w:lineRule="auto"/>
        <w:ind w:left="890" w:right="111"/>
        <w:jc w:val="both"/>
      </w:pPr>
      <w:r>
        <w:rPr>
          <w:color w:val="231F20"/>
        </w:rPr>
        <w:t>El</w:t>
      </w:r>
      <w:r>
        <w:rPr>
          <w:color w:val="231F20"/>
          <w:spacing w:val="-5"/>
        </w:rPr>
        <w:t> </w:t>
      </w:r>
      <w:r>
        <w:rPr>
          <w:color w:val="231F20"/>
        </w:rPr>
        <w:t>futuro</w:t>
      </w:r>
      <w:r>
        <w:rPr>
          <w:color w:val="231F20"/>
          <w:spacing w:val="-5"/>
        </w:rPr>
        <w:t> </w:t>
      </w:r>
      <w:r>
        <w:rPr>
          <w:color w:val="231F20"/>
        </w:rPr>
        <w:t>se</w:t>
      </w:r>
      <w:r>
        <w:rPr>
          <w:color w:val="231F20"/>
          <w:spacing w:val="-5"/>
        </w:rPr>
        <w:t> </w:t>
      </w:r>
      <w:r>
        <w:rPr>
          <w:color w:val="231F20"/>
        </w:rPr>
        <w:t>basa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pasado</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presente,</w:t>
      </w:r>
      <w:r>
        <w:rPr>
          <w:color w:val="231F20"/>
          <w:spacing w:val="-14"/>
        </w:rPr>
        <w:t> </w:t>
      </w:r>
      <w:r>
        <w:rPr>
          <w:color w:val="231F20"/>
        </w:rPr>
        <w:t>con</w:t>
      </w:r>
      <w:r>
        <w:rPr>
          <w:color w:val="231F20"/>
          <w:spacing w:val="-5"/>
        </w:rPr>
        <w:t> </w:t>
      </w:r>
      <w:r>
        <w:rPr>
          <w:color w:val="231F20"/>
        </w:rPr>
        <w:t>un</w:t>
      </w:r>
      <w:r>
        <w:rPr>
          <w:color w:val="231F20"/>
          <w:spacing w:val="-5"/>
        </w:rPr>
        <w:t> </w:t>
      </w:r>
      <w:r>
        <w:rPr>
          <w:color w:val="231F20"/>
        </w:rPr>
        <w:t>origen y un final; pues éste también da un sentido. Esto significa asegurar la existencia y la inmortalidad, para lo cual se</w:t>
      </w:r>
      <w:r>
        <w:rPr>
          <w:color w:val="231F20"/>
          <w:spacing w:val="-20"/>
        </w:rPr>
        <w:t> </w:t>
      </w:r>
      <w:r>
        <w:rPr>
          <w:color w:val="231F20"/>
        </w:rPr>
        <w:t>debe reconsiderar el quehacer del diseñador: hacia dónde va,</w:t>
      </w:r>
      <w:r>
        <w:rPr>
          <w:color w:val="231F20"/>
          <w:spacing w:val="-28"/>
        </w:rPr>
        <w:t> </w:t>
      </w:r>
      <w:r>
        <w:rPr>
          <w:color w:val="231F20"/>
        </w:rPr>
        <w:t>qué finalidad</w:t>
      </w:r>
      <w:r>
        <w:rPr>
          <w:color w:val="231F20"/>
          <w:spacing w:val="-5"/>
        </w:rPr>
        <w:t> </w:t>
      </w:r>
      <w:r>
        <w:rPr>
          <w:color w:val="231F20"/>
        </w:rPr>
        <w:t>y</w:t>
      </w:r>
      <w:r>
        <w:rPr>
          <w:color w:val="231F20"/>
          <w:spacing w:val="-5"/>
        </w:rPr>
        <w:t> </w:t>
      </w:r>
      <w:r>
        <w:rPr>
          <w:color w:val="231F20"/>
        </w:rPr>
        <w:t>qué</w:t>
      </w:r>
      <w:r>
        <w:rPr>
          <w:color w:val="231F20"/>
          <w:spacing w:val="-5"/>
        </w:rPr>
        <w:t> </w:t>
      </w:r>
      <w:r>
        <w:rPr>
          <w:color w:val="231F20"/>
        </w:rPr>
        <w:t>futuro</w:t>
      </w:r>
      <w:r>
        <w:rPr>
          <w:color w:val="231F20"/>
          <w:spacing w:val="-5"/>
        </w:rPr>
        <w:t> </w:t>
      </w:r>
      <w:r>
        <w:rPr>
          <w:color w:val="231F20"/>
        </w:rPr>
        <w:t>deseamos</w:t>
      </w:r>
      <w:r>
        <w:rPr>
          <w:color w:val="231F20"/>
          <w:spacing w:val="-5"/>
        </w:rPr>
        <w:t> </w:t>
      </w:r>
      <w:r>
        <w:rPr>
          <w:color w:val="231F20"/>
        </w:rPr>
        <w:t>para</w:t>
      </w:r>
      <w:r>
        <w:rPr>
          <w:color w:val="231F20"/>
          <w:spacing w:val="-5"/>
        </w:rPr>
        <w:t> </w:t>
      </w:r>
      <w:r>
        <w:rPr>
          <w:color w:val="231F20"/>
        </w:rPr>
        <w:t>nuestra</w:t>
      </w:r>
      <w:r>
        <w:rPr>
          <w:color w:val="231F20"/>
          <w:spacing w:val="-5"/>
        </w:rPr>
        <w:t> </w:t>
      </w:r>
      <w:r>
        <w:rPr>
          <w:color w:val="231F20"/>
        </w:rPr>
        <w:t>humanidad</w:t>
      </w:r>
      <w:r>
        <w:rPr>
          <w:color w:val="231F20"/>
          <w:spacing w:val="-5"/>
        </w:rPr>
        <w:t> </w:t>
      </w:r>
      <w:r>
        <w:rPr>
          <w:color w:val="231F20"/>
        </w:rPr>
        <w:t>en relación con nuestro planeta, (véase imagen  </w:t>
      </w:r>
      <w:r>
        <w:rPr>
          <w:color w:val="231F20"/>
          <w:spacing w:val="1"/>
        </w:rPr>
        <w:t> </w:t>
      </w:r>
      <w:r>
        <w:rPr>
          <w:color w:val="231F20"/>
        </w:rPr>
        <w:t>6).</w:t>
      </w:r>
    </w:p>
    <w:p>
      <w:pPr>
        <w:pStyle w:val="BodyText"/>
        <w:spacing w:before="8"/>
        <w:rPr>
          <w:sz w:val="26"/>
        </w:rPr>
      </w:pPr>
      <w:r>
        <w:rPr/>
        <w:drawing>
          <wp:anchor distT="0" distB="0" distL="0" distR="0" allowOverlap="1" layoutInCell="1" locked="0" behindDoc="0" simplePos="0" relativeHeight="3280">
            <wp:simplePos x="0" y="0"/>
            <wp:positionH relativeFrom="page">
              <wp:posOffset>1207728</wp:posOffset>
            </wp:positionH>
            <wp:positionV relativeFrom="paragraph">
              <wp:posOffset>223540</wp:posOffset>
            </wp:positionV>
            <wp:extent cx="2407920" cy="1981200"/>
            <wp:effectExtent l="0" t="0" r="0" b="0"/>
            <wp:wrapTopAndBottom/>
            <wp:docPr id="19" name="image29.png" descr=""/>
            <wp:cNvGraphicFramePr>
              <a:graphicFrameLocks noChangeAspect="1"/>
            </wp:cNvGraphicFramePr>
            <a:graphic>
              <a:graphicData uri="http://schemas.openxmlformats.org/drawingml/2006/picture">
                <pic:pic>
                  <pic:nvPicPr>
                    <pic:cNvPr id="20" name="image29.png"/>
                    <pic:cNvPicPr/>
                  </pic:nvPicPr>
                  <pic:blipFill>
                    <a:blip r:embed="rId383" cstate="print"/>
                    <a:stretch>
                      <a:fillRect/>
                    </a:stretch>
                  </pic:blipFill>
                  <pic:spPr>
                    <a:xfrm>
                      <a:off x="0" y="0"/>
                      <a:ext cx="2407920" cy="1981200"/>
                    </a:xfrm>
                    <a:prstGeom prst="rect">
                      <a:avLst/>
                    </a:prstGeom>
                  </pic:spPr>
                </pic:pic>
              </a:graphicData>
            </a:graphic>
          </wp:anchor>
        </w:drawing>
      </w:r>
    </w:p>
    <w:p>
      <w:pPr>
        <w:pStyle w:val="BodyText"/>
        <w:spacing w:before="1"/>
        <w:rPr>
          <w:sz w:val="20"/>
        </w:rPr>
      </w:pPr>
    </w:p>
    <w:p>
      <w:pPr>
        <w:spacing w:line="264" w:lineRule="auto" w:before="0"/>
        <w:ind w:left="890" w:right="112" w:firstLine="0"/>
        <w:jc w:val="both"/>
        <w:rPr>
          <w:sz w:val="14"/>
        </w:rPr>
      </w:pPr>
      <w:r>
        <w:rPr>
          <w:color w:val="231F20"/>
          <w:w w:val="103"/>
          <w:sz w:val="14"/>
        </w:rPr>
        <w:t>Imag</w:t>
      </w:r>
      <w:r>
        <w:rPr>
          <w:color w:val="231F20"/>
          <w:w w:val="102"/>
          <w:sz w:val="14"/>
        </w:rPr>
        <w:t>en</w:t>
      </w:r>
      <w:r>
        <w:rPr>
          <w:color w:val="231F20"/>
          <w:sz w:val="14"/>
        </w:rPr>
        <w:t> </w:t>
      </w:r>
      <w:r>
        <w:rPr>
          <w:color w:val="231F20"/>
          <w:w w:val="114"/>
          <w:sz w:val="14"/>
        </w:rPr>
        <w:t>6.</w:t>
      </w:r>
      <w:r>
        <w:rPr>
          <w:color w:val="231F20"/>
          <w:sz w:val="14"/>
        </w:rPr>
        <w:t> </w:t>
      </w:r>
      <w:r>
        <w:rPr>
          <w:color w:val="231F20"/>
          <w:w w:val="106"/>
          <w:sz w:val="14"/>
        </w:rPr>
        <w:t>Diseñ</w:t>
      </w:r>
      <w:r>
        <w:rPr>
          <w:color w:val="231F20"/>
          <w:w w:val="99"/>
          <w:sz w:val="14"/>
        </w:rPr>
        <w:t>o</w:t>
      </w:r>
      <w:r>
        <w:rPr>
          <w:color w:val="231F20"/>
          <w:sz w:val="14"/>
        </w:rPr>
        <w:t> </w:t>
      </w:r>
      <w:r>
        <w:rPr>
          <w:color w:val="231F20"/>
          <w:w w:val="100"/>
          <w:sz w:val="14"/>
        </w:rPr>
        <w:t>vi</w:t>
      </w:r>
      <w:r>
        <w:rPr>
          <w:color w:val="231F20"/>
          <w:w w:val="99"/>
          <w:sz w:val="14"/>
        </w:rPr>
        <w:t>v</w:t>
      </w:r>
      <w:r>
        <w:rPr>
          <w:color w:val="231F20"/>
          <w:w w:val="111"/>
          <w:sz w:val="14"/>
        </w:rPr>
        <w:t>o.</w:t>
      </w:r>
      <w:r>
        <w:rPr>
          <w:color w:val="231F20"/>
          <w:sz w:val="14"/>
        </w:rPr>
        <w:t> </w:t>
      </w:r>
      <w:r>
        <w:rPr>
          <w:color w:val="231F20"/>
          <w:w w:val="102"/>
          <w:sz w:val="14"/>
        </w:rPr>
        <w:t>El</w:t>
      </w:r>
      <w:r>
        <w:rPr>
          <w:color w:val="231F20"/>
          <w:sz w:val="14"/>
        </w:rPr>
        <w:t> </w:t>
      </w:r>
      <w:r>
        <w:rPr>
          <w:color w:val="231F20"/>
          <w:w w:val="99"/>
          <w:sz w:val="14"/>
        </w:rPr>
        <w:t>sofá</w:t>
      </w:r>
      <w:r>
        <w:rPr>
          <w:color w:val="231F20"/>
          <w:sz w:val="14"/>
        </w:rPr>
        <w:t> </w:t>
      </w:r>
      <w:r>
        <w:rPr>
          <w:color w:val="231F20"/>
          <w:w w:val="99"/>
          <w:sz w:val="14"/>
        </w:rPr>
        <w:t>d</w:t>
      </w:r>
      <w:r>
        <w:rPr>
          <w:color w:val="231F20"/>
          <w:w w:val="98"/>
          <w:sz w:val="14"/>
        </w:rPr>
        <w:t>e</w:t>
      </w:r>
      <w:r>
        <w:rPr>
          <w:color w:val="231F20"/>
          <w:sz w:val="14"/>
        </w:rPr>
        <w:t> </w:t>
      </w:r>
      <w:r>
        <w:rPr>
          <w:color w:val="231F20"/>
          <w:w w:val="98"/>
          <w:sz w:val="14"/>
        </w:rPr>
        <w:t>césped</w:t>
      </w:r>
      <w:r>
        <w:rPr>
          <w:color w:val="231F20"/>
          <w:sz w:val="14"/>
        </w:rPr>
        <w:t> </w:t>
      </w:r>
      <w:r>
        <w:rPr>
          <w:color w:val="231F20"/>
          <w:w w:val="96"/>
          <w:sz w:val="14"/>
        </w:rPr>
        <w:t>se</w:t>
      </w:r>
      <w:r>
        <w:rPr>
          <w:color w:val="231F20"/>
          <w:sz w:val="14"/>
        </w:rPr>
        <w:t> </w:t>
      </w:r>
      <w:r>
        <w:rPr>
          <w:color w:val="231F20"/>
          <w:w w:val="98"/>
          <w:sz w:val="14"/>
        </w:rPr>
        <w:t>tr</w:t>
      </w:r>
      <w:r>
        <w:rPr>
          <w:color w:val="231F20"/>
          <w:w w:val="98"/>
          <w:sz w:val="14"/>
        </w:rPr>
        <w:t>ata</w:t>
      </w:r>
      <w:r>
        <w:rPr>
          <w:color w:val="231F20"/>
          <w:sz w:val="14"/>
        </w:rPr>
        <w:t> </w:t>
      </w:r>
      <w:r>
        <w:rPr>
          <w:color w:val="231F20"/>
          <w:w w:val="99"/>
          <w:sz w:val="14"/>
        </w:rPr>
        <w:t>d</w:t>
      </w:r>
      <w:r>
        <w:rPr>
          <w:color w:val="231F20"/>
          <w:w w:val="98"/>
          <w:sz w:val="14"/>
        </w:rPr>
        <w:t>e</w:t>
      </w:r>
      <w:r>
        <w:rPr>
          <w:color w:val="231F20"/>
          <w:sz w:val="14"/>
        </w:rPr>
        <w:t> </w:t>
      </w:r>
      <w:r>
        <w:rPr>
          <w:color w:val="231F20"/>
          <w:w w:val="103"/>
          <w:sz w:val="14"/>
        </w:rPr>
        <w:t>un</w:t>
      </w:r>
      <w:r>
        <w:rPr>
          <w:color w:val="231F20"/>
          <w:sz w:val="14"/>
        </w:rPr>
        <w:t> </w:t>
      </w:r>
      <w:r>
        <w:rPr>
          <w:color w:val="231F20"/>
          <w:w w:val="98"/>
          <w:sz w:val="14"/>
        </w:rPr>
        <w:t>p</w:t>
      </w:r>
      <w:r>
        <w:rPr>
          <w:color w:val="231F20"/>
          <w:w w:val="95"/>
          <w:sz w:val="14"/>
        </w:rPr>
        <w:t>r</w:t>
      </w:r>
      <w:r>
        <w:rPr>
          <w:color w:val="231F20"/>
          <w:w w:val="99"/>
          <w:sz w:val="14"/>
        </w:rPr>
        <w:t>o</w:t>
      </w:r>
      <w:r>
        <w:rPr>
          <w:color w:val="231F20"/>
          <w:w w:val="102"/>
          <w:sz w:val="14"/>
        </w:rPr>
        <w:t>y</w:t>
      </w:r>
      <w:r>
        <w:rPr>
          <w:color w:val="231F20"/>
          <w:w w:val="101"/>
          <w:sz w:val="14"/>
        </w:rPr>
        <w:t>ect</w:t>
      </w:r>
      <w:r>
        <w:rPr>
          <w:color w:val="231F20"/>
          <w:w w:val="99"/>
          <w:sz w:val="14"/>
        </w:rPr>
        <w:t>o</w:t>
      </w:r>
      <w:r>
        <w:rPr>
          <w:color w:val="231F20"/>
          <w:sz w:val="14"/>
        </w:rPr>
        <w:t> </w:t>
      </w:r>
      <w:r>
        <w:rPr>
          <w:color w:val="231F20"/>
          <w:w w:val="99"/>
          <w:sz w:val="14"/>
        </w:rPr>
        <w:t>d</w:t>
      </w:r>
      <w:r>
        <w:rPr>
          <w:color w:val="231F20"/>
          <w:w w:val="98"/>
          <w:sz w:val="14"/>
        </w:rPr>
        <w:t>e</w:t>
      </w:r>
      <w:r>
        <w:rPr>
          <w:color w:val="231F20"/>
          <w:sz w:val="14"/>
        </w:rPr>
        <w:t> </w:t>
      </w:r>
      <w:r>
        <w:rPr>
          <w:color w:val="231F20"/>
          <w:w w:val="101"/>
          <w:sz w:val="14"/>
        </w:rPr>
        <w:t>la</w:t>
      </w:r>
      <w:r>
        <w:rPr>
          <w:color w:val="231F20"/>
          <w:sz w:val="14"/>
        </w:rPr>
        <w:t> </w:t>
      </w:r>
      <w:r>
        <w:rPr>
          <w:color w:val="231F20"/>
          <w:w w:val="95"/>
          <w:sz w:val="14"/>
        </w:rPr>
        <w:t>r</w:t>
      </w:r>
      <w:r>
        <w:rPr>
          <w:color w:val="231F20"/>
          <w:w w:val="98"/>
          <w:sz w:val="14"/>
        </w:rPr>
        <w:t>evista</w:t>
      </w:r>
      <w:r>
        <w:rPr>
          <w:color w:val="231F20"/>
          <w:sz w:val="14"/>
        </w:rPr>
        <w:t> </w:t>
      </w:r>
      <w:r>
        <w:rPr>
          <w:i/>
          <w:color w:val="231F20"/>
          <w:w w:val="116"/>
          <w:sz w:val="14"/>
        </w:rPr>
        <w:t>R</w:t>
      </w:r>
      <w:r>
        <w:rPr>
          <w:i/>
          <w:color w:val="231F20"/>
          <w:w w:val="96"/>
          <w:sz w:val="14"/>
        </w:rPr>
        <w:t>ea</w:t>
      </w:r>
      <w:r>
        <w:rPr>
          <w:i/>
          <w:color w:val="231F20"/>
          <w:w w:val="100"/>
          <w:sz w:val="14"/>
        </w:rPr>
        <w:t>dy</w:t>
      </w:r>
      <w:r>
        <w:rPr>
          <w:i/>
          <w:color w:val="231F20"/>
          <w:sz w:val="14"/>
        </w:rPr>
        <w:t> </w:t>
      </w:r>
      <w:r>
        <w:rPr>
          <w:i/>
          <w:color w:val="231F20"/>
          <w:w w:val="110"/>
          <w:sz w:val="14"/>
        </w:rPr>
        <w:t>Ma</w:t>
      </w:r>
      <w:r>
        <w:rPr>
          <w:i/>
          <w:color w:val="231F20"/>
          <w:w w:val="98"/>
          <w:sz w:val="14"/>
        </w:rPr>
        <w:t>d</w:t>
      </w:r>
      <w:r>
        <w:rPr>
          <w:i/>
          <w:color w:val="231F20"/>
          <w:w w:val="98"/>
          <w:sz w:val="14"/>
        </w:rPr>
        <w:t>e</w:t>
      </w:r>
      <w:r>
        <w:rPr>
          <w:color w:val="231F20"/>
          <w:w w:val="141"/>
          <w:sz w:val="14"/>
        </w:rPr>
        <w:t>.</w:t>
      </w:r>
      <w:r>
        <w:rPr>
          <w:color w:val="231F20"/>
          <w:w w:val="57"/>
          <w:sz w:val="14"/>
        </w:rPr>
        <w:t>2 </w:t>
      </w:r>
      <w:r>
        <w:rPr>
          <w:color w:val="231F20"/>
          <w:sz w:val="14"/>
        </w:rPr>
        <w:t>Fuente:   </w:t>
      </w:r>
      <w:hyperlink r:id="rId384">
        <w:r>
          <w:rPr>
            <w:color w:val="231F20"/>
            <w:sz w:val="14"/>
          </w:rPr>
          <w:t>http://www.tuverde.com/tag/diseno-vivo/</w:t>
        </w:r>
      </w:hyperlink>
    </w:p>
    <w:p>
      <w:pPr>
        <w:pStyle w:val="BodyText"/>
        <w:rPr>
          <w:sz w:val="14"/>
        </w:rPr>
      </w:pPr>
    </w:p>
    <w:p>
      <w:pPr>
        <w:pStyle w:val="BodyText"/>
        <w:spacing w:before="4"/>
        <w:rPr>
          <w:sz w:val="20"/>
        </w:rPr>
      </w:pPr>
    </w:p>
    <w:p>
      <w:pPr>
        <w:pStyle w:val="BodyText"/>
        <w:spacing w:line="278" w:lineRule="auto"/>
        <w:ind w:left="890" w:right="101"/>
        <w:jc w:val="both"/>
      </w:pPr>
      <w:r>
        <w:rPr>
          <w:color w:val="231F20"/>
          <w:w w:val="105"/>
        </w:rPr>
        <w:t>Hace algún tiempo se habló de la tendencia del </w:t>
      </w:r>
      <w:r>
        <w:rPr>
          <w:i/>
          <w:color w:val="231F20"/>
          <w:w w:val="105"/>
        </w:rPr>
        <w:t>diseño  </w:t>
      </w:r>
      <w:r>
        <w:rPr>
          <w:i/>
          <w:color w:val="231F20"/>
          <w:w w:val="105"/>
        </w:rPr>
        <w:t>vivo</w:t>
      </w:r>
      <w:r>
        <w:rPr>
          <w:color w:val="231F20"/>
          <w:w w:val="105"/>
        </w:rPr>
        <w:t>:</w:t>
      </w:r>
      <w:r>
        <w:rPr>
          <w:color w:val="231F20"/>
          <w:spacing w:val="-15"/>
          <w:w w:val="105"/>
        </w:rPr>
        <w:t> </w:t>
      </w:r>
      <w:r>
        <w:rPr>
          <w:color w:val="231F20"/>
          <w:w w:val="105"/>
        </w:rPr>
        <w:t>objetos</w:t>
      </w:r>
      <w:r>
        <w:rPr>
          <w:color w:val="231F20"/>
          <w:spacing w:val="-15"/>
          <w:w w:val="105"/>
        </w:rPr>
        <w:t> </w:t>
      </w:r>
      <w:r>
        <w:rPr>
          <w:color w:val="231F20"/>
          <w:w w:val="105"/>
        </w:rPr>
        <w:t>que</w:t>
      </w:r>
      <w:r>
        <w:rPr>
          <w:color w:val="231F20"/>
          <w:spacing w:val="-15"/>
          <w:w w:val="105"/>
        </w:rPr>
        <w:t> </w:t>
      </w:r>
      <w:r>
        <w:rPr>
          <w:color w:val="231F20"/>
          <w:w w:val="105"/>
        </w:rPr>
        <w:t>incorporan</w:t>
      </w:r>
      <w:r>
        <w:rPr>
          <w:color w:val="231F20"/>
          <w:spacing w:val="-15"/>
          <w:w w:val="105"/>
        </w:rPr>
        <w:t> </w:t>
      </w:r>
      <w:r>
        <w:rPr>
          <w:color w:val="231F20"/>
          <w:w w:val="105"/>
        </w:rPr>
        <w:t>en</w:t>
      </w:r>
      <w:r>
        <w:rPr>
          <w:color w:val="231F20"/>
          <w:spacing w:val="-15"/>
          <w:w w:val="105"/>
        </w:rPr>
        <w:t> </w:t>
      </w:r>
      <w:r>
        <w:rPr>
          <w:color w:val="231F20"/>
          <w:w w:val="105"/>
        </w:rPr>
        <w:t>una</w:t>
      </w:r>
      <w:r>
        <w:rPr>
          <w:color w:val="231F20"/>
          <w:spacing w:val="-15"/>
          <w:w w:val="105"/>
        </w:rPr>
        <w:t> </w:t>
      </w:r>
      <w:r>
        <w:rPr>
          <w:color w:val="231F20"/>
          <w:w w:val="105"/>
        </w:rPr>
        <w:t>parte</w:t>
      </w:r>
      <w:r>
        <w:rPr>
          <w:color w:val="231F20"/>
          <w:spacing w:val="-15"/>
          <w:w w:val="105"/>
        </w:rPr>
        <w:t> </w:t>
      </w:r>
      <w:r>
        <w:rPr>
          <w:color w:val="231F20"/>
          <w:w w:val="105"/>
        </w:rPr>
        <w:t>de</w:t>
      </w:r>
      <w:r>
        <w:rPr>
          <w:color w:val="231F20"/>
          <w:spacing w:val="-15"/>
          <w:w w:val="105"/>
        </w:rPr>
        <w:t> </w:t>
      </w:r>
      <w:r>
        <w:rPr>
          <w:color w:val="231F20"/>
          <w:w w:val="105"/>
        </w:rPr>
        <w:t>su</w:t>
      </w:r>
      <w:r>
        <w:rPr>
          <w:color w:val="231F20"/>
          <w:spacing w:val="-15"/>
          <w:w w:val="105"/>
        </w:rPr>
        <w:t> </w:t>
      </w:r>
      <w:r>
        <w:rPr>
          <w:color w:val="231F20"/>
          <w:w w:val="105"/>
        </w:rPr>
        <w:t>estructura vegetación, para introducir aire fresco y verde a la  </w:t>
      </w:r>
      <w:r>
        <w:rPr>
          <w:color w:val="231F20"/>
          <w:spacing w:val="37"/>
          <w:w w:val="105"/>
        </w:rPr>
        <w:t> </w:t>
      </w:r>
      <w:r>
        <w:rPr>
          <w:color w:val="231F20"/>
          <w:w w:val="105"/>
        </w:rPr>
        <w:t>casa.</w:t>
      </w: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3304;mso-wrap-distance-left:0;mso-wrap-distance-right:0" from="56.692902pt,11.916723pt" to="85.038902pt,11.916723pt" stroked="true" strokeweight=".5pt" strokecolor="#231f20">
            <w10:wrap type="topAndBottom"/>
          </v:line>
        </w:pict>
      </w:r>
    </w:p>
    <w:p>
      <w:pPr>
        <w:spacing w:line="264" w:lineRule="auto" w:before="57"/>
        <w:ind w:left="1013" w:right="101" w:hanging="120"/>
        <w:jc w:val="both"/>
        <w:rPr>
          <w:sz w:val="17"/>
        </w:rPr>
      </w:pPr>
      <w:r>
        <w:rPr>
          <w:color w:val="231F20"/>
          <w:w w:val="95"/>
          <w:sz w:val="17"/>
        </w:rPr>
        <w:t>2</w:t>
      </w:r>
      <w:r>
        <w:rPr>
          <w:color w:val="231F20"/>
          <w:spacing w:val="-18"/>
          <w:w w:val="95"/>
          <w:sz w:val="17"/>
        </w:rPr>
        <w:t> </w:t>
      </w:r>
      <w:r>
        <w:rPr>
          <w:i/>
          <w:color w:val="231F20"/>
          <w:w w:val="105"/>
          <w:sz w:val="17"/>
        </w:rPr>
        <w:t>Ready</w:t>
      </w:r>
      <w:r>
        <w:rPr>
          <w:i/>
          <w:color w:val="231F20"/>
          <w:spacing w:val="-22"/>
          <w:w w:val="105"/>
          <w:sz w:val="17"/>
        </w:rPr>
        <w:t> </w:t>
      </w:r>
      <w:r>
        <w:rPr>
          <w:i/>
          <w:color w:val="231F20"/>
          <w:w w:val="105"/>
          <w:sz w:val="17"/>
        </w:rPr>
        <w:t>mades.</w:t>
      </w:r>
      <w:r>
        <w:rPr>
          <w:i/>
          <w:color w:val="231F20"/>
          <w:spacing w:val="-25"/>
          <w:w w:val="105"/>
          <w:sz w:val="17"/>
        </w:rPr>
        <w:t> </w:t>
      </w:r>
      <w:r>
        <w:rPr>
          <w:color w:val="231F20"/>
          <w:w w:val="105"/>
          <w:sz w:val="17"/>
        </w:rPr>
        <w:t>Objetos</w:t>
      </w:r>
      <w:r>
        <w:rPr>
          <w:color w:val="231F20"/>
          <w:spacing w:val="-22"/>
          <w:w w:val="105"/>
          <w:sz w:val="17"/>
        </w:rPr>
        <w:t> </w:t>
      </w:r>
      <w:r>
        <w:rPr>
          <w:color w:val="231F20"/>
          <w:w w:val="105"/>
          <w:sz w:val="17"/>
        </w:rPr>
        <w:t>manufacturados</w:t>
      </w:r>
      <w:r>
        <w:rPr>
          <w:color w:val="231F20"/>
          <w:spacing w:val="-22"/>
          <w:w w:val="105"/>
          <w:sz w:val="17"/>
        </w:rPr>
        <w:t> </w:t>
      </w:r>
      <w:r>
        <w:rPr>
          <w:color w:val="231F20"/>
          <w:w w:val="105"/>
          <w:sz w:val="17"/>
        </w:rPr>
        <w:t>promovidos</w:t>
      </w:r>
      <w:r>
        <w:rPr>
          <w:color w:val="231F20"/>
          <w:spacing w:val="-22"/>
          <w:w w:val="105"/>
          <w:sz w:val="17"/>
        </w:rPr>
        <w:t> </w:t>
      </w:r>
      <w:r>
        <w:rPr>
          <w:color w:val="231F20"/>
          <w:w w:val="105"/>
          <w:sz w:val="17"/>
        </w:rPr>
        <w:t>a</w:t>
      </w:r>
      <w:r>
        <w:rPr>
          <w:color w:val="231F20"/>
          <w:spacing w:val="-22"/>
          <w:w w:val="105"/>
          <w:sz w:val="17"/>
        </w:rPr>
        <w:t> </w:t>
      </w:r>
      <w:r>
        <w:rPr>
          <w:color w:val="231F20"/>
          <w:w w:val="105"/>
          <w:sz w:val="17"/>
        </w:rPr>
        <w:t>la</w:t>
      </w:r>
      <w:r>
        <w:rPr>
          <w:color w:val="231F20"/>
          <w:spacing w:val="-22"/>
          <w:w w:val="105"/>
          <w:sz w:val="17"/>
        </w:rPr>
        <w:t> </w:t>
      </w:r>
      <w:r>
        <w:rPr>
          <w:color w:val="231F20"/>
          <w:w w:val="105"/>
          <w:sz w:val="17"/>
        </w:rPr>
        <w:t>dignidad</w:t>
      </w:r>
      <w:r>
        <w:rPr>
          <w:color w:val="231F20"/>
          <w:spacing w:val="-22"/>
          <w:w w:val="105"/>
          <w:sz w:val="17"/>
        </w:rPr>
        <w:t> </w:t>
      </w:r>
      <w:r>
        <w:rPr>
          <w:color w:val="231F20"/>
          <w:w w:val="105"/>
          <w:sz w:val="17"/>
        </w:rPr>
        <w:t>de</w:t>
      </w:r>
      <w:r>
        <w:rPr>
          <w:color w:val="231F20"/>
          <w:spacing w:val="-22"/>
          <w:w w:val="105"/>
          <w:sz w:val="17"/>
        </w:rPr>
        <w:t> </w:t>
      </w:r>
      <w:r>
        <w:rPr>
          <w:color w:val="231F20"/>
          <w:w w:val="105"/>
          <w:sz w:val="17"/>
        </w:rPr>
        <w:t>objetos de</w:t>
      </w:r>
      <w:r>
        <w:rPr>
          <w:color w:val="231F20"/>
          <w:spacing w:val="-15"/>
          <w:w w:val="105"/>
          <w:sz w:val="17"/>
        </w:rPr>
        <w:t> </w:t>
      </w:r>
      <w:r>
        <w:rPr>
          <w:color w:val="231F20"/>
          <w:w w:val="105"/>
          <w:sz w:val="17"/>
        </w:rPr>
        <w:t>arte</w:t>
      </w:r>
      <w:r>
        <w:rPr>
          <w:color w:val="231F20"/>
          <w:spacing w:val="-15"/>
          <w:w w:val="105"/>
          <w:sz w:val="17"/>
        </w:rPr>
        <w:t> </w:t>
      </w:r>
      <w:r>
        <w:rPr>
          <w:color w:val="231F20"/>
          <w:w w:val="105"/>
          <w:sz w:val="17"/>
        </w:rPr>
        <w:t>por</w:t>
      </w:r>
      <w:r>
        <w:rPr>
          <w:color w:val="231F20"/>
          <w:spacing w:val="-15"/>
          <w:w w:val="105"/>
          <w:sz w:val="17"/>
        </w:rPr>
        <w:t> </w:t>
      </w:r>
      <w:r>
        <w:rPr>
          <w:color w:val="231F20"/>
          <w:w w:val="105"/>
          <w:sz w:val="17"/>
        </w:rPr>
        <w:t>la</w:t>
      </w:r>
      <w:r>
        <w:rPr>
          <w:color w:val="231F20"/>
          <w:spacing w:val="-15"/>
          <w:w w:val="105"/>
          <w:sz w:val="17"/>
        </w:rPr>
        <w:t> </w:t>
      </w:r>
      <w:r>
        <w:rPr>
          <w:color w:val="231F20"/>
          <w:w w:val="105"/>
          <w:sz w:val="17"/>
        </w:rPr>
        <w:t>elección</w:t>
      </w:r>
      <w:r>
        <w:rPr>
          <w:color w:val="231F20"/>
          <w:spacing w:val="-15"/>
          <w:w w:val="105"/>
          <w:sz w:val="17"/>
        </w:rPr>
        <w:t> </w:t>
      </w:r>
      <w:r>
        <w:rPr>
          <w:color w:val="231F20"/>
          <w:w w:val="105"/>
          <w:sz w:val="17"/>
        </w:rPr>
        <w:t>del</w:t>
      </w:r>
      <w:r>
        <w:rPr>
          <w:color w:val="231F20"/>
          <w:spacing w:val="-15"/>
          <w:w w:val="105"/>
          <w:sz w:val="17"/>
        </w:rPr>
        <w:t> </w:t>
      </w:r>
      <w:r>
        <w:rPr>
          <w:color w:val="231F20"/>
          <w:w w:val="105"/>
          <w:sz w:val="17"/>
        </w:rPr>
        <w:t>artista.</w:t>
      </w:r>
      <w:r>
        <w:rPr>
          <w:color w:val="231F20"/>
          <w:spacing w:val="-19"/>
          <w:w w:val="105"/>
          <w:sz w:val="17"/>
        </w:rPr>
        <w:t> </w:t>
      </w:r>
      <w:r>
        <w:rPr>
          <w:color w:val="231F20"/>
          <w:w w:val="105"/>
          <w:sz w:val="17"/>
        </w:rPr>
        <w:t>Fuente:</w:t>
      </w:r>
      <w:r>
        <w:rPr>
          <w:color w:val="231F20"/>
          <w:spacing w:val="-15"/>
          <w:w w:val="105"/>
          <w:sz w:val="17"/>
        </w:rPr>
        <w:t> </w:t>
      </w:r>
      <w:hyperlink r:id="rId385">
        <w:r>
          <w:rPr>
            <w:color w:val="231F20"/>
            <w:w w:val="105"/>
            <w:sz w:val="17"/>
          </w:rPr>
          <w:t>www.philosophia.cl</w:t>
        </w:r>
      </w:hyperlink>
      <w:r>
        <w:rPr>
          <w:color w:val="231F20"/>
          <w:spacing w:val="-15"/>
          <w:w w:val="105"/>
          <w:sz w:val="17"/>
        </w:rPr>
        <w:t> </w:t>
      </w:r>
      <w:r>
        <w:rPr>
          <w:color w:val="231F20"/>
          <w:w w:val="105"/>
          <w:sz w:val="17"/>
        </w:rPr>
        <w:t>/</w:t>
      </w:r>
      <w:r>
        <w:rPr>
          <w:color w:val="231F20"/>
          <w:spacing w:val="-15"/>
          <w:w w:val="105"/>
          <w:sz w:val="17"/>
        </w:rPr>
        <w:t> </w:t>
      </w:r>
      <w:r>
        <w:rPr>
          <w:color w:val="231F20"/>
          <w:w w:val="105"/>
          <w:sz w:val="17"/>
        </w:rPr>
        <w:t>Escuela</w:t>
      </w:r>
      <w:r>
        <w:rPr>
          <w:color w:val="231F20"/>
          <w:spacing w:val="-15"/>
          <w:w w:val="105"/>
          <w:sz w:val="17"/>
        </w:rPr>
        <w:t> </w:t>
      </w:r>
      <w:r>
        <w:rPr>
          <w:color w:val="231F20"/>
          <w:w w:val="105"/>
          <w:sz w:val="17"/>
        </w:rPr>
        <w:t>de Filosofía</w:t>
      </w:r>
      <w:r>
        <w:rPr>
          <w:color w:val="231F20"/>
          <w:spacing w:val="-10"/>
          <w:w w:val="105"/>
          <w:sz w:val="17"/>
        </w:rPr>
        <w:t> </w:t>
      </w:r>
      <w:r>
        <w:rPr>
          <w:color w:val="231F20"/>
          <w:w w:val="105"/>
          <w:sz w:val="17"/>
        </w:rPr>
        <w:t>Universidad</w:t>
      </w:r>
      <w:r>
        <w:rPr>
          <w:color w:val="231F20"/>
          <w:spacing w:val="-10"/>
          <w:w w:val="105"/>
          <w:sz w:val="17"/>
        </w:rPr>
        <w:t> </w:t>
      </w:r>
      <w:r>
        <w:rPr>
          <w:color w:val="231F20"/>
          <w:w w:val="105"/>
          <w:sz w:val="17"/>
        </w:rPr>
        <w:t>Arcis,</w:t>
      </w:r>
      <w:r>
        <w:rPr>
          <w:color w:val="231F20"/>
          <w:spacing w:val="-10"/>
          <w:w w:val="105"/>
          <w:sz w:val="17"/>
        </w:rPr>
        <w:t> </w:t>
      </w:r>
      <w:r>
        <w:rPr>
          <w:color w:val="231F20"/>
          <w:w w:val="105"/>
          <w:sz w:val="17"/>
        </w:rPr>
        <w:t>consulta:</w:t>
      </w:r>
      <w:r>
        <w:rPr>
          <w:color w:val="231F20"/>
          <w:spacing w:val="-10"/>
          <w:w w:val="105"/>
          <w:sz w:val="17"/>
        </w:rPr>
        <w:t> </w:t>
      </w:r>
      <w:r>
        <w:rPr>
          <w:color w:val="231F20"/>
          <w:spacing w:val="-3"/>
          <w:w w:val="105"/>
          <w:sz w:val="17"/>
        </w:rPr>
        <w:t>mayo</w:t>
      </w:r>
      <w:r>
        <w:rPr>
          <w:color w:val="231F20"/>
          <w:spacing w:val="-10"/>
          <w:w w:val="105"/>
          <w:sz w:val="17"/>
        </w:rPr>
        <w:t> </w:t>
      </w:r>
      <w:r>
        <w:rPr>
          <w:color w:val="231F20"/>
          <w:w w:val="105"/>
          <w:sz w:val="17"/>
        </w:rPr>
        <w:t>de</w:t>
      </w:r>
      <w:r>
        <w:rPr>
          <w:color w:val="231F20"/>
          <w:spacing w:val="-10"/>
          <w:w w:val="105"/>
          <w:sz w:val="17"/>
        </w:rPr>
        <w:t> </w:t>
      </w:r>
      <w:r>
        <w:rPr>
          <w:color w:val="231F20"/>
          <w:w w:val="105"/>
          <w:sz w:val="17"/>
        </w:rPr>
        <w:t>2013.</w:t>
      </w:r>
    </w:p>
    <w:p>
      <w:pPr>
        <w:spacing w:after="0" w:line="264" w:lineRule="auto"/>
        <w:jc w:val="both"/>
        <w:rPr>
          <w:sz w:val="17"/>
        </w:rPr>
        <w:sectPr>
          <w:headerReference w:type="default" r:id="rId382"/>
          <w:pgSz w:w="7940" w:h="11910"/>
          <w:pgMar w:header="0" w:footer="737" w:top="1100" w:bottom="920" w:left="240" w:right="1080"/>
        </w:sectPr>
      </w:pPr>
    </w:p>
    <w:p>
      <w:pPr>
        <w:pStyle w:val="BodyText"/>
        <w:spacing w:line="278" w:lineRule="auto" w:before="119"/>
        <w:ind w:left="110" w:right="889"/>
        <w:jc w:val="both"/>
      </w:pPr>
      <w:r>
        <w:rPr>
          <w:color w:val="231F20"/>
        </w:rPr>
        <w:t>La conciencia del alcance del cambio se hace urgente en cuanto a las prácticas del diseño y el modo en que éste y el planeta se ven afectados por los cambios a largo plazo en la tecnología, los mercados y la cultura. Ahora bien, ¿qué se está haciendo en las instituciones educativas al   respecto?</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5"/>
        </w:rPr>
        <w:t>LA EDUCACIÓN DEL DISEÑO SOSTENIBLE</w:t>
      </w:r>
    </w:p>
    <w:p>
      <w:pPr>
        <w:pStyle w:val="BodyText"/>
        <w:spacing w:before="4"/>
        <w:rPr>
          <w:rFonts w:ascii="Verdana"/>
          <w:sz w:val="28"/>
        </w:rPr>
      </w:pPr>
    </w:p>
    <w:p>
      <w:pPr>
        <w:pStyle w:val="BodyText"/>
        <w:spacing w:line="278" w:lineRule="auto"/>
        <w:ind w:left="110" w:right="881"/>
        <w:jc w:val="both"/>
      </w:pPr>
      <w:r>
        <w:rPr>
          <w:color w:val="231F20"/>
          <w:w w:val="105"/>
        </w:rPr>
        <w:t>La</w:t>
      </w:r>
      <w:r>
        <w:rPr>
          <w:color w:val="231F20"/>
          <w:spacing w:val="-16"/>
          <w:w w:val="105"/>
        </w:rPr>
        <w:t> </w:t>
      </w:r>
      <w:r>
        <w:rPr>
          <w:color w:val="231F20"/>
          <w:w w:val="105"/>
        </w:rPr>
        <w:t>Organización</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Naciones</w:t>
      </w:r>
      <w:r>
        <w:rPr>
          <w:color w:val="231F20"/>
          <w:spacing w:val="-16"/>
          <w:w w:val="105"/>
        </w:rPr>
        <w:t> </w:t>
      </w:r>
      <w:r>
        <w:rPr>
          <w:color w:val="231F20"/>
          <w:w w:val="105"/>
        </w:rPr>
        <w:t>Unidas</w:t>
      </w:r>
      <w:r>
        <w:rPr>
          <w:color w:val="231F20"/>
          <w:spacing w:val="-16"/>
          <w:w w:val="105"/>
        </w:rPr>
        <w:t> </w:t>
      </w:r>
      <w:r>
        <w:rPr>
          <w:color w:val="231F20"/>
          <w:w w:val="105"/>
        </w:rPr>
        <w:t>para</w:t>
      </w:r>
      <w:r>
        <w:rPr>
          <w:color w:val="231F20"/>
          <w:spacing w:val="-16"/>
          <w:w w:val="105"/>
        </w:rPr>
        <w:t> </w:t>
      </w:r>
      <w:r>
        <w:rPr>
          <w:color w:val="231F20"/>
          <w:w w:val="105"/>
        </w:rPr>
        <w:t>la</w:t>
      </w:r>
      <w:r>
        <w:rPr>
          <w:color w:val="231F20"/>
          <w:spacing w:val="-16"/>
          <w:w w:val="105"/>
        </w:rPr>
        <w:t> </w:t>
      </w:r>
      <w:r>
        <w:rPr>
          <w:color w:val="231F20"/>
          <w:w w:val="105"/>
        </w:rPr>
        <w:t>Educación, la</w:t>
      </w:r>
      <w:r>
        <w:rPr>
          <w:color w:val="231F20"/>
          <w:spacing w:val="-10"/>
          <w:w w:val="105"/>
        </w:rPr>
        <w:t> </w:t>
      </w:r>
      <w:r>
        <w:rPr>
          <w:color w:val="231F20"/>
          <w:w w:val="105"/>
        </w:rPr>
        <w:t>Ciencia</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Cultura</w:t>
      </w:r>
      <w:r>
        <w:rPr>
          <w:color w:val="231F20"/>
          <w:spacing w:val="-10"/>
          <w:w w:val="105"/>
        </w:rPr>
        <w:t> </w:t>
      </w:r>
      <w:r>
        <w:rPr>
          <w:color w:val="231F20"/>
          <w:w w:val="105"/>
        </w:rPr>
        <w:t>(unesco)</w:t>
      </w:r>
      <w:r>
        <w:rPr>
          <w:color w:val="231F20"/>
          <w:spacing w:val="-10"/>
          <w:w w:val="105"/>
        </w:rPr>
        <w:t> </w:t>
      </w:r>
      <w:r>
        <w:rPr>
          <w:color w:val="231F20"/>
          <w:w w:val="105"/>
        </w:rPr>
        <w:t>planteó</w:t>
      </w:r>
      <w:r>
        <w:rPr>
          <w:color w:val="231F20"/>
          <w:spacing w:val="-10"/>
          <w:w w:val="105"/>
        </w:rPr>
        <w:t> </w:t>
      </w:r>
      <w:r>
        <w:rPr>
          <w:color w:val="231F20"/>
          <w:w w:val="105"/>
        </w:rPr>
        <w:t>ciertas</w:t>
      </w:r>
      <w:r>
        <w:rPr>
          <w:color w:val="231F20"/>
          <w:spacing w:val="-10"/>
          <w:w w:val="105"/>
        </w:rPr>
        <w:t> </w:t>
      </w:r>
      <w:r>
        <w:rPr>
          <w:color w:val="231F20"/>
          <w:w w:val="105"/>
        </w:rPr>
        <w:t>finalidades para la Educación Ambiental, las cuales son vigentes</w:t>
      </w:r>
      <w:r>
        <w:rPr>
          <w:color w:val="231F20"/>
          <w:spacing w:val="-33"/>
          <w:w w:val="105"/>
        </w:rPr>
        <w:t> </w:t>
      </w:r>
      <w:r>
        <w:rPr>
          <w:color w:val="231F20"/>
          <w:w w:val="105"/>
        </w:rPr>
        <w:t>para ser</w:t>
      </w:r>
      <w:r>
        <w:rPr>
          <w:color w:val="231F20"/>
          <w:spacing w:val="-35"/>
          <w:w w:val="105"/>
        </w:rPr>
        <w:t> </w:t>
      </w:r>
      <w:r>
        <w:rPr>
          <w:color w:val="231F20"/>
          <w:w w:val="105"/>
        </w:rPr>
        <w:t>aplicadas</w:t>
      </w:r>
      <w:r>
        <w:rPr>
          <w:color w:val="231F20"/>
          <w:spacing w:val="-35"/>
          <w:w w:val="105"/>
        </w:rPr>
        <w:t> </w:t>
      </w:r>
      <w:r>
        <w:rPr>
          <w:color w:val="231F20"/>
          <w:w w:val="105"/>
        </w:rPr>
        <w:t>en</w:t>
      </w:r>
      <w:r>
        <w:rPr>
          <w:color w:val="231F20"/>
          <w:spacing w:val="-35"/>
          <w:w w:val="105"/>
        </w:rPr>
        <w:t> </w:t>
      </w:r>
      <w:r>
        <w:rPr>
          <w:color w:val="231F20"/>
          <w:w w:val="105"/>
        </w:rPr>
        <w:t>la</w:t>
      </w:r>
      <w:r>
        <w:rPr>
          <w:color w:val="231F20"/>
          <w:spacing w:val="-35"/>
          <w:w w:val="105"/>
        </w:rPr>
        <w:t> </w:t>
      </w:r>
      <w:r>
        <w:rPr>
          <w:color w:val="231F20"/>
          <w:w w:val="105"/>
        </w:rPr>
        <w:t>educación</w:t>
      </w:r>
      <w:r>
        <w:rPr>
          <w:color w:val="231F20"/>
          <w:spacing w:val="-35"/>
          <w:w w:val="105"/>
        </w:rPr>
        <w:t> </w:t>
      </w:r>
      <w:r>
        <w:rPr>
          <w:color w:val="231F20"/>
          <w:w w:val="105"/>
        </w:rPr>
        <w:t>hacia</w:t>
      </w:r>
      <w:r>
        <w:rPr>
          <w:color w:val="231F20"/>
          <w:spacing w:val="-35"/>
          <w:w w:val="105"/>
        </w:rPr>
        <w:t> </w:t>
      </w:r>
      <w:r>
        <w:rPr>
          <w:color w:val="231F20"/>
          <w:w w:val="105"/>
        </w:rPr>
        <w:t>un</w:t>
      </w:r>
      <w:r>
        <w:rPr>
          <w:color w:val="231F20"/>
          <w:spacing w:val="-35"/>
          <w:w w:val="105"/>
        </w:rPr>
        <w:t> </w:t>
      </w:r>
      <w:r>
        <w:rPr>
          <w:color w:val="231F20"/>
          <w:w w:val="105"/>
        </w:rPr>
        <w:t>desarrollo</w:t>
      </w:r>
      <w:r>
        <w:rPr>
          <w:color w:val="231F20"/>
          <w:spacing w:val="-35"/>
          <w:w w:val="105"/>
        </w:rPr>
        <w:t> </w:t>
      </w:r>
      <w:r>
        <w:rPr>
          <w:color w:val="231F20"/>
          <w:w w:val="105"/>
        </w:rPr>
        <w:t>sostenible. Una</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finalidades</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propusieron</w:t>
      </w:r>
      <w:r>
        <w:rPr>
          <w:color w:val="231F20"/>
          <w:spacing w:val="-11"/>
          <w:w w:val="105"/>
        </w:rPr>
        <w:t> </w:t>
      </w:r>
      <w:r>
        <w:rPr>
          <w:color w:val="231F20"/>
          <w:w w:val="105"/>
        </w:rPr>
        <w:t>fue</w:t>
      </w:r>
      <w:r>
        <w:rPr>
          <w:color w:val="231F20"/>
          <w:spacing w:val="-11"/>
          <w:w w:val="105"/>
        </w:rPr>
        <w:t> </w:t>
      </w:r>
      <w:r>
        <w:rPr>
          <w:color w:val="231F20"/>
          <w:w w:val="105"/>
        </w:rPr>
        <w:t>la</w:t>
      </w:r>
      <w:r>
        <w:rPr>
          <w:color w:val="231F20"/>
          <w:spacing w:val="-11"/>
          <w:w w:val="105"/>
        </w:rPr>
        <w:t> </w:t>
      </w:r>
      <w:r>
        <w:rPr>
          <w:color w:val="231F20"/>
          <w:w w:val="105"/>
        </w:rPr>
        <w:t>de</w:t>
      </w:r>
      <w:r>
        <w:rPr>
          <w:color w:val="231F20"/>
          <w:spacing w:val="-11"/>
          <w:w w:val="105"/>
        </w:rPr>
        <w:t> </w:t>
      </w:r>
      <w:r>
        <w:rPr>
          <w:color w:val="231F20"/>
          <w:w w:val="105"/>
        </w:rPr>
        <w:t>formar ciudadanos</w:t>
      </w:r>
      <w:r>
        <w:rPr>
          <w:color w:val="231F20"/>
          <w:spacing w:val="-29"/>
          <w:w w:val="105"/>
        </w:rPr>
        <w:t> </w:t>
      </w:r>
      <w:r>
        <w:rPr>
          <w:color w:val="231F20"/>
          <w:w w:val="105"/>
        </w:rPr>
        <w:t>capaces</w:t>
      </w:r>
      <w:r>
        <w:rPr>
          <w:color w:val="231F20"/>
          <w:spacing w:val="-29"/>
          <w:w w:val="105"/>
        </w:rPr>
        <w:t> </w:t>
      </w:r>
      <w:r>
        <w:rPr>
          <w:color w:val="231F20"/>
          <w:w w:val="105"/>
        </w:rPr>
        <w:t>de</w:t>
      </w:r>
      <w:r>
        <w:rPr>
          <w:color w:val="231F20"/>
          <w:spacing w:val="-29"/>
          <w:w w:val="105"/>
        </w:rPr>
        <w:t> </w:t>
      </w:r>
      <w:r>
        <w:rPr>
          <w:color w:val="231F20"/>
          <w:w w:val="105"/>
        </w:rPr>
        <w:t>comprender</w:t>
      </w:r>
      <w:r>
        <w:rPr>
          <w:color w:val="231F20"/>
          <w:spacing w:val="-29"/>
          <w:w w:val="105"/>
        </w:rPr>
        <w:t> </w:t>
      </w:r>
      <w:r>
        <w:rPr>
          <w:color w:val="231F20"/>
          <w:w w:val="105"/>
        </w:rPr>
        <w:t>y</w:t>
      </w:r>
      <w:r>
        <w:rPr>
          <w:color w:val="231F20"/>
          <w:spacing w:val="-29"/>
          <w:w w:val="105"/>
        </w:rPr>
        <w:t> </w:t>
      </w:r>
      <w:r>
        <w:rPr>
          <w:color w:val="231F20"/>
          <w:w w:val="105"/>
        </w:rPr>
        <w:t>asumir</w:t>
      </w:r>
      <w:r>
        <w:rPr>
          <w:color w:val="231F20"/>
          <w:spacing w:val="-29"/>
          <w:w w:val="105"/>
        </w:rPr>
        <w:t> </w:t>
      </w:r>
      <w:r>
        <w:rPr>
          <w:color w:val="231F20"/>
          <w:w w:val="105"/>
        </w:rPr>
        <w:t>sus</w:t>
      </w:r>
      <w:r>
        <w:rPr>
          <w:color w:val="231F20"/>
          <w:spacing w:val="-29"/>
          <w:w w:val="105"/>
        </w:rPr>
        <w:t> </w:t>
      </w:r>
      <w:r>
        <w:rPr>
          <w:color w:val="231F20"/>
          <w:w w:val="105"/>
        </w:rPr>
        <w:t>responsa- bilidades en relación con el medio ambiente, despertar la sensibilidad</w:t>
      </w:r>
      <w:r>
        <w:rPr>
          <w:color w:val="231F20"/>
          <w:spacing w:val="-22"/>
          <w:w w:val="105"/>
        </w:rPr>
        <w:t> </w:t>
      </w:r>
      <w:r>
        <w:rPr>
          <w:color w:val="231F20"/>
          <w:w w:val="105"/>
        </w:rPr>
        <w:t>y</w:t>
      </w:r>
      <w:r>
        <w:rPr>
          <w:color w:val="231F20"/>
          <w:spacing w:val="-22"/>
          <w:w w:val="105"/>
        </w:rPr>
        <w:t> </w:t>
      </w:r>
      <w:r>
        <w:rPr>
          <w:color w:val="231F20"/>
          <w:w w:val="105"/>
        </w:rPr>
        <w:t>respeto</w:t>
      </w:r>
      <w:r>
        <w:rPr>
          <w:color w:val="231F20"/>
          <w:spacing w:val="-22"/>
          <w:w w:val="105"/>
        </w:rPr>
        <w:t> </w:t>
      </w:r>
      <w:r>
        <w:rPr>
          <w:color w:val="231F20"/>
          <w:w w:val="105"/>
        </w:rPr>
        <w:t>por</w:t>
      </w:r>
      <w:r>
        <w:rPr>
          <w:color w:val="231F20"/>
          <w:spacing w:val="-22"/>
          <w:w w:val="105"/>
        </w:rPr>
        <w:t> </w:t>
      </w:r>
      <w:r>
        <w:rPr>
          <w:color w:val="231F20"/>
          <w:w w:val="105"/>
        </w:rPr>
        <w:t>los</w:t>
      </w:r>
      <w:r>
        <w:rPr>
          <w:color w:val="231F20"/>
          <w:spacing w:val="-22"/>
          <w:w w:val="105"/>
        </w:rPr>
        <w:t> </w:t>
      </w:r>
      <w:r>
        <w:rPr>
          <w:color w:val="231F20"/>
          <w:w w:val="105"/>
        </w:rPr>
        <w:t>problemas</w:t>
      </w:r>
      <w:r>
        <w:rPr>
          <w:color w:val="231F20"/>
          <w:spacing w:val="-22"/>
          <w:w w:val="105"/>
        </w:rPr>
        <w:t> </w:t>
      </w:r>
      <w:r>
        <w:rPr>
          <w:color w:val="231F20"/>
          <w:w w:val="105"/>
        </w:rPr>
        <w:t>del</w:t>
      </w:r>
      <w:r>
        <w:rPr>
          <w:color w:val="231F20"/>
          <w:spacing w:val="-21"/>
          <w:w w:val="105"/>
        </w:rPr>
        <w:t> </w:t>
      </w:r>
      <w:r>
        <w:rPr>
          <w:color w:val="231F20"/>
          <w:w w:val="105"/>
        </w:rPr>
        <w:t>medio</w:t>
      </w:r>
      <w:r>
        <w:rPr>
          <w:color w:val="231F20"/>
          <w:spacing w:val="-21"/>
          <w:w w:val="105"/>
        </w:rPr>
        <w:t> </w:t>
      </w:r>
      <w:r>
        <w:rPr>
          <w:color w:val="231F20"/>
          <w:w w:val="105"/>
        </w:rPr>
        <w:t>social</w:t>
      </w:r>
      <w:r>
        <w:rPr>
          <w:color w:val="231F20"/>
          <w:spacing w:val="-21"/>
          <w:w w:val="105"/>
        </w:rPr>
        <w:t> </w:t>
      </w:r>
      <w:r>
        <w:rPr>
          <w:color w:val="231F20"/>
          <w:w w:val="105"/>
        </w:rPr>
        <w:t>y cultural en que viven, mediante una pedagogía de acción, donde los conocimientos teóricos, prácticos y las actitu- des, adquieren un pleno significado en contacto con los problemas, al permitir a los individuos la posibilidad de participar</w:t>
      </w:r>
      <w:r>
        <w:rPr>
          <w:color w:val="231F20"/>
          <w:spacing w:val="-24"/>
          <w:w w:val="105"/>
        </w:rPr>
        <w:t> </w:t>
      </w:r>
      <w:r>
        <w:rPr>
          <w:color w:val="231F20"/>
          <w:w w:val="105"/>
        </w:rPr>
        <w:t>en</w:t>
      </w:r>
      <w:r>
        <w:rPr>
          <w:color w:val="231F20"/>
          <w:spacing w:val="-24"/>
          <w:w w:val="105"/>
        </w:rPr>
        <w:t> </w:t>
      </w:r>
      <w:r>
        <w:rPr>
          <w:color w:val="231F20"/>
          <w:w w:val="105"/>
        </w:rPr>
        <w:t>las</w:t>
      </w:r>
      <w:r>
        <w:rPr>
          <w:color w:val="231F20"/>
          <w:spacing w:val="-24"/>
          <w:w w:val="105"/>
        </w:rPr>
        <w:t> </w:t>
      </w:r>
      <w:r>
        <w:rPr>
          <w:color w:val="231F20"/>
          <w:w w:val="105"/>
        </w:rPr>
        <w:t>decisiones</w:t>
      </w:r>
      <w:r>
        <w:rPr>
          <w:color w:val="231F20"/>
          <w:spacing w:val="-24"/>
          <w:w w:val="105"/>
        </w:rPr>
        <w:t> </w:t>
      </w:r>
      <w:r>
        <w:rPr>
          <w:color w:val="231F20"/>
          <w:w w:val="105"/>
        </w:rPr>
        <w:t>sociales</w:t>
      </w:r>
      <w:r>
        <w:rPr>
          <w:color w:val="231F20"/>
          <w:spacing w:val="-24"/>
          <w:w w:val="105"/>
        </w:rPr>
        <w:t> </w:t>
      </w:r>
      <w:r>
        <w:rPr>
          <w:color w:val="231F20"/>
          <w:w w:val="105"/>
        </w:rPr>
        <w:t>que</w:t>
      </w:r>
      <w:r>
        <w:rPr>
          <w:color w:val="231F20"/>
          <w:spacing w:val="-24"/>
          <w:w w:val="105"/>
        </w:rPr>
        <w:t> </w:t>
      </w:r>
      <w:r>
        <w:rPr>
          <w:color w:val="231F20"/>
          <w:w w:val="105"/>
        </w:rPr>
        <w:t>configuran</w:t>
      </w:r>
      <w:r>
        <w:rPr>
          <w:color w:val="231F20"/>
          <w:spacing w:val="-24"/>
          <w:w w:val="105"/>
        </w:rPr>
        <w:t> </w:t>
      </w:r>
      <w:r>
        <w:rPr>
          <w:color w:val="231F20"/>
          <w:w w:val="105"/>
        </w:rPr>
        <w:t>el</w:t>
      </w:r>
      <w:r>
        <w:rPr>
          <w:color w:val="231F20"/>
          <w:spacing w:val="-24"/>
          <w:w w:val="105"/>
        </w:rPr>
        <w:t> </w:t>
      </w:r>
      <w:r>
        <w:rPr>
          <w:color w:val="231F20"/>
          <w:w w:val="105"/>
        </w:rPr>
        <w:t>mar- co de la vida (unesco, Decenio de las Naciones Unidas de la Educación para el Desarrollo Sostenible,</w:t>
      </w:r>
      <w:r>
        <w:rPr>
          <w:color w:val="231F20"/>
          <w:spacing w:val="20"/>
          <w:w w:val="105"/>
        </w:rPr>
        <w:t> </w:t>
      </w:r>
      <w:r>
        <w:rPr>
          <w:color w:val="231F20"/>
          <w:w w:val="105"/>
        </w:rPr>
        <w:t>2005-2014).</w:t>
      </w:r>
    </w:p>
    <w:p>
      <w:pPr>
        <w:pStyle w:val="BodyText"/>
        <w:spacing w:before="7"/>
        <w:rPr>
          <w:sz w:val="25"/>
        </w:rPr>
      </w:pPr>
    </w:p>
    <w:p>
      <w:pPr>
        <w:pStyle w:val="BodyText"/>
        <w:spacing w:line="278" w:lineRule="auto"/>
        <w:ind w:left="110" w:right="891"/>
        <w:jc w:val="both"/>
      </w:pPr>
      <w:r>
        <w:rPr>
          <w:color w:val="231F20"/>
        </w:rPr>
        <w:t>Con todo lo anterior, se puede resumir que las instituciones de educación superior no deben limitarse a generar conoci- mientos disciplinares y desarrollar habilidades. Como parte de un sistema cultural más amplio, el </w:t>
      </w:r>
      <w:r>
        <w:rPr>
          <w:color w:val="231F20"/>
          <w:spacing w:val="-4"/>
        </w:rPr>
        <w:t>rol </w:t>
      </w:r>
      <w:r>
        <w:rPr>
          <w:color w:val="231F20"/>
        </w:rPr>
        <w:t>de las universida- des es también enseñar, fomentar y desarrollar los </w:t>
      </w:r>
      <w:r>
        <w:rPr>
          <w:color w:val="231F20"/>
          <w:spacing w:val="-3"/>
        </w:rPr>
        <w:t>valores </w:t>
      </w:r>
      <w:r>
        <w:rPr>
          <w:color w:val="231F20"/>
        </w:rPr>
        <w:t>morales</w:t>
      </w:r>
      <w:r>
        <w:rPr>
          <w:color w:val="231F20"/>
          <w:spacing w:val="-6"/>
        </w:rPr>
        <w:t> </w:t>
      </w:r>
      <w:r>
        <w:rPr>
          <w:color w:val="231F20"/>
        </w:rPr>
        <w:t>y</w:t>
      </w:r>
      <w:r>
        <w:rPr>
          <w:color w:val="231F20"/>
          <w:spacing w:val="-6"/>
        </w:rPr>
        <w:t> </w:t>
      </w:r>
      <w:r>
        <w:rPr>
          <w:color w:val="231F20"/>
        </w:rPr>
        <w:t>éticos</w:t>
      </w:r>
      <w:r>
        <w:rPr>
          <w:color w:val="231F20"/>
          <w:spacing w:val="-6"/>
        </w:rPr>
        <w:t> </w:t>
      </w:r>
      <w:r>
        <w:rPr>
          <w:color w:val="231F20"/>
        </w:rPr>
        <w:t>requeridos</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deben</w:t>
      </w:r>
      <w:r>
        <w:rPr>
          <w:color w:val="231F20"/>
          <w:spacing w:val="-6"/>
        </w:rPr>
        <w:t> </w:t>
      </w:r>
      <w:r>
        <w:rPr>
          <w:color w:val="231F20"/>
        </w:rPr>
        <w:t>preparar</w:t>
      </w:r>
    </w:p>
    <w:p>
      <w:pPr>
        <w:spacing w:after="0" w:line="278" w:lineRule="auto"/>
        <w:jc w:val="both"/>
        <w:sectPr>
          <w:headerReference w:type="default" r:id="rId386"/>
          <w:footerReference w:type="default" r:id="rId387"/>
          <w:footerReference w:type="even" r:id="rId388"/>
          <w:pgSz w:w="7940" w:h="11910"/>
          <w:pgMar w:header="0" w:footer="737" w:top="1100" w:bottom="920" w:left="1080" w:right="240"/>
          <w:pgNumType w:start="177"/>
        </w:sectPr>
      </w:pPr>
    </w:p>
    <w:p>
      <w:pPr>
        <w:pStyle w:val="BodyText"/>
        <w:spacing w:line="278" w:lineRule="auto" w:before="119"/>
        <w:ind w:left="893" w:right="99"/>
        <w:jc w:val="both"/>
      </w:pPr>
      <w:r>
        <w:rPr>
          <w:color w:val="231F20"/>
        </w:rPr>
        <w:t>a futuros profesionales que deberán ser capaces de utilizar sus conocimientos no sólo en un contexto científico, tecno- lógico o económico, sino además poderlo aplicar a</w:t>
      </w:r>
      <w:r>
        <w:rPr>
          <w:color w:val="231F20"/>
          <w:spacing w:val="-23"/>
        </w:rPr>
        <w:t> </w:t>
      </w:r>
      <w:r>
        <w:rPr>
          <w:color w:val="231F20"/>
        </w:rPr>
        <w:t>necesida- des</w:t>
      </w:r>
      <w:r>
        <w:rPr>
          <w:color w:val="231F20"/>
          <w:spacing w:val="-7"/>
        </w:rPr>
        <w:t> </w:t>
      </w:r>
      <w:r>
        <w:rPr>
          <w:color w:val="231F20"/>
        </w:rPr>
        <w:t>sociales</w:t>
      </w:r>
      <w:r>
        <w:rPr>
          <w:color w:val="231F20"/>
          <w:spacing w:val="-7"/>
        </w:rPr>
        <w:t> </w:t>
      </w:r>
      <w:r>
        <w:rPr>
          <w:color w:val="231F20"/>
        </w:rPr>
        <w:t>y</w:t>
      </w:r>
      <w:r>
        <w:rPr>
          <w:color w:val="231F20"/>
          <w:spacing w:val="-7"/>
        </w:rPr>
        <w:t> </w:t>
      </w:r>
      <w:r>
        <w:rPr>
          <w:color w:val="231F20"/>
        </w:rPr>
        <w:t>medioambientales</w:t>
      </w:r>
      <w:r>
        <w:rPr>
          <w:color w:val="231F20"/>
          <w:spacing w:val="-7"/>
        </w:rPr>
        <w:t> </w:t>
      </w:r>
      <w:r>
        <w:rPr>
          <w:color w:val="231F20"/>
        </w:rPr>
        <w:t>más</w:t>
      </w:r>
      <w:r>
        <w:rPr>
          <w:color w:val="231F20"/>
          <w:spacing w:val="-7"/>
        </w:rPr>
        <w:t> </w:t>
      </w:r>
      <w:r>
        <w:rPr>
          <w:color w:val="231F20"/>
        </w:rPr>
        <w:t>amplias.</w:t>
      </w:r>
      <w:r>
        <w:rPr>
          <w:color w:val="231F20"/>
          <w:spacing w:val="-14"/>
        </w:rPr>
        <w:t> </w:t>
      </w:r>
      <w:r>
        <w:rPr>
          <w:color w:val="231F20"/>
        </w:rPr>
        <w:t>No</w:t>
      </w:r>
      <w:r>
        <w:rPr>
          <w:color w:val="231F20"/>
          <w:spacing w:val="-7"/>
        </w:rPr>
        <w:t> </w:t>
      </w:r>
      <w:r>
        <w:rPr>
          <w:color w:val="231F20"/>
        </w:rPr>
        <w:t>se</w:t>
      </w:r>
      <w:r>
        <w:rPr>
          <w:color w:val="231F20"/>
          <w:spacing w:val="-7"/>
        </w:rPr>
        <w:t> </w:t>
      </w:r>
      <w:r>
        <w:rPr>
          <w:color w:val="231F20"/>
        </w:rPr>
        <w:t>trata</w:t>
      </w:r>
      <w:r>
        <w:rPr>
          <w:color w:val="231F20"/>
          <w:spacing w:val="-7"/>
        </w:rPr>
        <w:t> </w:t>
      </w:r>
      <w:r>
        <w:rPr>
          <w:color w:val="231F20"/>
        </w:rPr>
        <w:t>de añadir una nueva capa de aspectos técnicos de la educación, sino más bien de estudiar todo el proceso educativo de una manera más holística y consustanciada con la vida cotidiana de un futuro</w:t>
      </w:r>
      <w:r>
        <w:rPr>
          <w:color w:val="231F20"/>
          <w:spacing w:val="42"/>
        </w:rPr>
        <w:t> </w:t>
      </w:r>
      <w:r>
        <w:rPr>
          <w:color w:val="231F20"/>
        </w:rPr>
        <w:t>profesional.</w:t>
      </w:r>
    </w:p>
    <w:p>
      <w:pPr>
        <w:pStyle w:val="BodyText"/>
        <w:spacing w:before="7"/>
        <w:rPr>
          <w:sz w:val="25"/>
        </w:rPr>
      </w:pPr>
    </w:p>
    <w:p>
      <w:pPr>
        <w:pStyle w:val="BodyText"/>
        <w:spacing w:line="278" w:lineRule="auto"/>
        <w:ind w:left="893" w:right="99"/>
        <w:jc w:val="both"/>
      </w:pPr>
      <w:r>
        <w:rPr>
          <w:color w:val="231F20"/>
        </w:rPr>
        <w:t>Una diferencia importante es la que existe en la educación </w:t>
      </w:r>
      <w:r>
        <w:rPr>
          <w:i/>
          <w:color w:val="231F20"/>
        </w:rPr>
        <w:t>sobre </w:t>
      </w:r>
      <w:r>
        <w:rPr>
          <w:color w:val="231F20"/>
        </w:rPr>
        <w:t>desarrollo sostenible y la educación </w:t>
      </w:r>
      <w:r>
        <w:rPr>
          <w:i/>
          <w:color w:val="231F20"/>
        </w:rPr>
        <w:t>para </w:t>
      </w:r>
      <w:r>
        <w:rPr>
          <w:color w:val="231F20"/>
        </w:rPr>
        <w:t>el desarrollo sostenible. La primera es una lección para despertar con- ciencia o una discusión teórica. La segunda, el uso de la educación como herramienta para lograr la sostenibilidad. Creemos que en esta coyuntura crítica en la que nos encon- tramos se necesita más que una discusión teórica. Aunque algunas personas argumentan que </w:t>
      </w:r>
      <w:r>
        <w:rPr>
          <w:i/>
          <w:color w:val="231F20"/>
        </w:rPr>
        <w:t>para </w:t>
      </w:r>
      <w:r>
        <w:rPr>
          <w:color w:val="231F20"/>
        </w:rPr>
        <w:t>denota adoctrina- miento, nosotros pensamos que </w:t>
      </w:r>
      <w:r>
        <w:rPr>
          <w:i/>
          <w:color w:val="231F20"/>
        </w:rPr>
        <w:t>para </w:t>
      </w:r>
      <w:r>
        <w:rPr>
          <w:color w:val="231F20"/>
        </w:rPr>
        <w:t>indica un propósito. Por lo anterior, se deben diseñar programas de educación superior, que impliquen el conocimiento de tomar concien- cia y comprometerse como persona en la búsqueda de va- lores, así como la conservación del entorno, el respeto a los demás y a la naturaleza (McKeoun,    2002).</w:t>
      </w:r>
    </w:p>
    <w:p>
      <w:pPr>
        <w:pStyle w:val="BodyText"/>
        <w:spacing w:before="7"/>
        <w:rPr>
          <w:sz w:val="25"/>
        </w:rPr>
      </w:pPr>
    </w:p>
    <w:p>
      <w:pPr>
        <w:pStyle w:val="BodyText"/>
        <w:spacing w:line="278" w:lineRule="auto"/>
        <w:ind w:left="893" w:right="107"/>
        <w:jc w:val="both"/>
      </w:pPr>
      <w:r>
        <w:rPr>
          <w:color w:val="231F20"/>
          <w:w w:val="105"/>
        </w:rPr>
        <w:t>Con esta idea, Matarrita y Mena escriben: “La educación tiene</w:t>
      </w:r>
      <w:r>
        <w:rPr>
          <w:color w:val="231F20"/>
          <w:spacing w:val="-35"/>
          <w:w w:val="105"/>
        </w:rPr>
        <w:t> </w:t>
      </w:r>
      <w:r>
        <w:rPr>
          <w:color w:val="231F20"/>
          <w:w w:val="105"/>
        </w:rPr>
        <w:t>como</w:t>
      </w:r>
      <w:r>
        <w:rPr>
          <w:color w:val="231F20"/>
          <w:spacing w:val="-35"/>
          <w:w w:val="105"/>
        </w:rPr>
        <w:t> </w:t>
      </w:r>
      <w:r>
        <w:rPr>
          <w:color w:val="231F20"/>
          <w:w w:val="105"/>
        </w:rPr>
        <w:t>objetivo</w:t>
      </w:r>
      <w:r>
        <w:rPr>
          <w:color w:val="231F20"/>
          <w:spacing w:val="-35"/>
          <w:w w:val="105"/>
        </w:rPr>
        <w:t> </w:t>
      </w:r>
      <w:r>
        <w:rPr>
          <w:color w:val="231F20"/>
          <w:w w:val="105"/>
        </w:rPr>
        <w:t>despertar</w:t>
      </w:r>
      <w:r>
        <w:rPr>
          <w:color w:val="231F20"/>
          <w:spacing w:val="-35"/>
          <w:w w:val="105"/>
        </w:rPr>
        <w:t> </w:t>
      </w:r>
      <w:r>
        <w:rPr>
          <w:color w:val="231F20"/>
          <w:w w:val="105"/>
        </w:rPr>
        <w:t>la</w:t>
      </w:r>
      <w:r>
        <w:rPr>
          <w:color w:val="231F20"/>
          <w:spacing w:val="-35"/>
          <w:w w:val="105"/>
        </w:rPr>
        <w:t> </w:t>
      </w:r>
      <w:r>
        <w:rPr>
          <w:color w:val="231F20"/>
          <w:w w:val="105"/>
        </w:rPr>
        <w:t>conciencia</w:t>
      </w:r>
      <w:r>
        <w:rPr>
          <w:color w:val="231F20"/>
          <w:spacing w:val="-35"/>
          <w:w w:val="105"/>
        </w:rPr>
        <w:t> </w:t>
      </w:r>
      <w:r>
        <w:rPr>
          <w:color w:val="231F20"/>
          <w:w w:val="105"/>
        </w:rPr>
        <w:t>crítica</w:t>
      </w:r>
      <w:r>
        <w:rPr>
          <w:color w:val="231F20"/>
          <w:spacing w:val="-35"/>
          <w:w w:val="105"/>
        </w:rPr>
        <w:t> </w:t>
      </w:r>
      <w:r>
        <w:rPr>
          <w:color w:val="231F20"/>
          <w:w w:val="105"/>
        </w:rPr>
        <w:t>sobre</w:t>
      </w:r>
      <w:r>
        <w:rPr>
          <w:color w:val="231F20"/>
          <w:spacing w:val="-35"/>
          <w:w w:val="105"/>
        </w:rPr>
        <w:t> </w:t>
      </w:r>
      <w:r>
        <w:rPr>
          <w:color w:val="231F20"/>
          <w:w w:val="105"/>
        </w:rPr>
        <w:t>los problemas</w:t>
      </w:r>
      <w:r>
        <w:rPr>
          <w:color w:val="231F20"/>
          <w:spacing w:val="-19"/>
          <w:w w:val="105"/>
        </w:rPr>
        <w:t> </w:t>
      </w:r>
      <w:r>
        <w:rPr>
          <w:color w:val="231F20"/>
          <w:w w:val="105"/>
        </w:rPr>
        <w:t>que</w:t>
      </w:r>
      <w:r>
        <w:rPr>
          <w:color w:val="231F20"/>
          <w:spacing w:val="-19"/>
          <w:w w:val="105"/>
        </w:rPr>
        <w:t> </w:t>
      </w:r>
      <w:r>
        <w:rPr>
          <w:color w:val="231F20"/>
          <w:w w:val="105"/>
        </w:rPr>
        <w:t>afectan</w:t>
      </w:r>
      <w:r>
        <w:rPr>
          <w:color w:val="231F20"/>
          <w:spacing w:val="-19"/>
          <w:w w:val="105"/>
        </w:rPr>
        <w:t> </w:t>
      </w:r>
      <w:r>
        <w:rPr>
          <w:color w:val="231F20"/>
          <w:w w:val="105"/>
        </w:rPr>
        <w:t>al</w:t>
      </w:r>
      <w:r>
        <w:rPr>
          <w:color w:val="231F20"/>
          <w:spacing w:val="-19"/>
          <w:w w:val="105"/>
        </w:rPr>
        <w:t> </w:t>
      </w:r>
      <w:r>
        <w:rPr>
          <w:color w:val="231F20"/>
          <w:w w:val="105"/>
        </w:rPr>
        <w:t>ambiente,</w:t>
      </w:r>
      <w:r>
        <w:rPr>
          <w:color w:val="231F20"/>
          <w:spacing w:val="-24"/>
          <w:w w:val="105"/>
        </w:rPr>
        <w:t> </w:t>
      </w:r>
      <w:r>
        <w:rPr>
          <w:color w:val="231F20"/>
          <w:w w:val="105"/>
        </w:rPr>
        <w:t>el</w:t>
      </w:r>
      <w:r>
        <w:rPr>
          <w:color w:val="231F20"/>
          <w:spacing w:val="-19"/>
          <w:w w:val="105"/>
        </w:rPr>
        <w:t> </w:t>
      </w:r>
      <w:r>
        <w:rPr>
          <w:color w:val="231F20"/>
          <w:w w:val="105"/>
        </w:rPr>
        <w:t>medio</w:t>
      </w:r>
      <w:r>
        <w:rPr>
          <w:color w:val="231F20"/>
          <w:spacing w:val="-19"/>
          <w:w w:val="105"/>
        </w:rPr>
        <w:t> </w:t>
      </w:r>
      <w:r>
        <w:rPr>
          <w:color w:val="231F20"/>
          <w:w w:val="105"/>
        </w:rPr>
        <w:t>social,</w:t>
      </w:r>
      <w:r>
        <w:rPr>
          <w:color w:val="231F20"/>
          <w:spacing w:val="-24"/>
          <w:w w:val="105"/>
        </w:rPr>
        <w:t> </w:t>
      </w:r>
      <w:r>
        <w:rPr>
          <w:color w:val="231F20"/>
          <w:w w:val="105"/>
        </w:rPr>
        <w:t>econó- mico</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ético,</w:t>
      </w:r>
      <w:r>
        <w:rPr>
          <w:color w:val="231F20"/>
          <w:spacing w:val="-27"/>
          <w:w w:val="105"/>
        </w:rPr>
        <w:t> </w:t>
      </w:r>
      <w:r>
        <w:rPr>
          <w:color w:val="231F20"/>
          <w:w w:val="105"/>
        </w:rPr>
        <w:t>y</w:t>
      </w:r>
      <w:r>
        <w:rPr>
          <w:color w:val="231F20"/>
          <w:spacing w:val="-21"/>
          <w:w w:val="105"/>
        </w:rPr>
        <w:t> </w:t>
      </w:r>
      <w:r>
        <w:rPr>
          <w:color w:val="231F20"/>
          <w:w w:val="105"/>
        </w:rPr>
        <w:t>se</w:t>
      </w:r>
      <w:r>
        <w:rPr>
          <w:color w:val="231F20"/>
          <w:spacing w:val="-21"/>
          <w:w w:val="105"/>
        </w:rPr>
        <w:t> </w:t>
      </w:r>
      <w:r>
        <w:rPr>
          <w:color w:val="231F20"/>
          <w:w w:val="105"/>
        </w:rPr>
        <w:t>define</w:t>
      </w:r>
      <w:r>
        <w:rPr>
          <w:color w:val="231F20"/>
          <w:spacing w:val="-21"/>
          <w:w w:val="105"/>
        </w:rPr>
        <w:t> </w:t>
      </w:r>
      <w:r>
        <w:rPr>
          <w:color w:val="231F20"/>
          <w:w w:val="105"/>
        </w:rPr>
        <w:t>como</w:t>
      </w:r>
      <w:r>
        <w:rPr>
          <w:color w:val="231F20"/>
          <w:spacing w:val="-21"/>
          <w:w w:val="105"/>
        </w:rPr>
        <w:t> </w:t>
      </w:r>
      <w:r>
        <w:rPr>
          <w:color w:val="231F20"/>
          <w:w w:val="105"/>
        </w:rPr>
        <w:t>el</w:t>
      </w:r>
      <w:r>
        <w:rPr>
          <w:color w:val="231F20"/>
          <w:spacing w:val="-21"/>
          <w:w w:val="105"/>
        </w:rPr>
        <w:t> </w:t>
      </w:r>
      <w:r>
        <w:rPr>
          <w:color w:val="231F20"/>
          <w:w w:val="105"/>
        </w:rPr>
        <w:t>proceso</w:t>
      </w:r>
      <w:r>
        <w:rPr>
          <w:color w:val="231F20"/>
          <w:spacing w:val="-21"/>
          <w:w w:val="105"/>
        </w:rPr>
        <w:t> </w:t>
      </w:r>
      <w:r>
        <w:rPr>
          <w:color w:val="231F20"/>
          <w:w w:val="105"/>
        </w:rPr>
        <w:t>mediante</w:t>
      </w:r>
      <w:r>
        <w:rPr>
          <w:color w:val="231F20"/>
          <w:spacing w:val="-21"/>
          <w:w w:val="105"/>
        </w:rPr>
        <w:t> </w:t>
      </w:r>
      <w:r>
        <w:rPr>
          <w:color w:val="231F20"/>
          <w:w w:val="105"/>
        </w:rPr>
        <w:t>el</w:t>
      </w:r>
      <w:r>
        <w:rPr>
          <w:color w:val="231F20"/>
          <w:spacing w:val="-21"/>
          <w:w w:val="105"/>
        </w:rPr>
        <w:t> </w:t>
      </w:r>
      <w:r>
        <w:rPr>
          <w:color w:val="231F20"/>
          <w:w w:val="105"/>
        </w:rPr>
        <w:t>cual </w:t>
      </w:r>
      <w:r>
        <w:rPr>
          <w:color w:val="231F20"/>
        </w:rPr>
        <w:t>un individuo adquiere conocimientos, interioriza actitudes  </w:t>
      </w:r>
      <w:r>
        <w:rPr>
          <w:color w:val="231F20"/>
          <w:w w:val="105"/>
        </w:rPr>
        <w:t>y</w:t>
      </w:r>
      <w:r>
        <w:rPr>
          <w:color w:val="231F20"/>
          <w:spacing w:val="-23"/>
          <w:w w:val="105"/>
        </w:rPr>
        <w:t> </w:t>
      </w:r>
      <w:r>
        <w:rPr>
          <w:color w:val="231F20"/>
          <w:w w:val="105"/>
        </w:rPr>
        <w:t>desarrolla</w:t>
      </w:r>
      <w:r>
        <w:rPr>
          <w:color w:val="231F20"/>
          <w:spacing w:val="-23"/>
          <w:w w:val="105"/>
        </w:rPr>
        <w:t> </w:t>
      </w:r>
      <w:r>
        <w:rPr>
          <w:color w:val="231F20"/>
          <w:w w:val="105"/>
        </w:rPr>
        <w:t>hábitos</w:t>
      </w:r>
      <w:r>
        <w:rPr>
          <w:color w:val="231F20"/>
          <w:spacing w:val="-23"/>
          <w:w w:val="105"/>
        </w:rPr>
        <w:t> </w:t>
      </w:r>
      <w:r>
        <w:rPr>
          <w:color w:val="231F20"/>
          <w:w w:val="105"/>
        </w:rPr>
        <w:t>que</w:t>
      </w:r>
      <w:r>
        <w:rPr>
          <w:color w:val="231F20"/>
          <w:spacing w:val="-23"/>
          <w:w w:val="105"/>
        </w:rPr>
        <w:t> </w:t>
      </w:r>
      <w:r>
        <w:rPr>
          <w:color w:val="231F20"/>
          <w:w w:val="105"/>
        </w:rPr>
        <w:t>le</w:t>
      </w:r>
      <w:r>
        <w:rPr>
          <w:color w:val="231F20"/>
          <w:spacing w:val="-23"/>
          <w:w w:val="105"/>
        </w:rPr>
        <w:t> </w:t>
      </w:r>
      <w:r>
        <w:rPr>
          <w:color w:val="231F20"/>
          <w:w w:val="105"/>
        </w:rPr>
        <w:t>permiten</w:t>
      </w:r>
      <w:r>
        <w:rPr>
          <w:color w:val="231F20"/>
          <w:spacing w:val="-23"/>
          <w:w w:val="105"/>
        </w:rPr>
        <w:t> </w:t>
      </w:r>
      <w:r>
        <w:rPr>
          <w:color w:val="231F20"/>
          <w:w w:val="105"/>
        </w:rPr>
        <w:t>modificar</w:t>
      </w:r>
      <w:r>
        <w:rPr>
          <w:color w:val="231F20"/>
          <w:spacing w:val="-23"/>
          <w:w w:val="105"/>
        </w:rPr>
        <w:t> </w:t>
      </w:r>
      <w:r>
        <w:rPr>
          <w:color w:val="231F20"/>
          <w:w w:val="105"/>
        </w:rPr>
        <w:t>su</w:t>
      </w:r>
      <w:r>
        <w:rPr>
          <w:color w:val="231F20"/>
          <w:spacing w:val="-23"/>
          <w:w w:val="105"/>
        </w:rPr>
        <w:t> </w:t>
      </w:r>
      <w:r>
        <w:rPr>
          <w:color w:val="231F20"/>
          <w:w w:val="105"/>
        </w:rPr>
        <w:t>conducta individual</w:t>
      </w:r>
      <w:r>
        <w:rPr>
          <w:color w:val="231F20"/>
          <w:spacing w:val="-19"/>
          <w:w w:val="105"/>
        </w:rPr>
        <w:t> </w:t>
      </w:r>
      <w:r>
        <w:rPr>
          <w:color w:val="231F20"/>
          <w:w w:val="105"/>
        </w:rPr>
        <w:t>y</w:t>
      </w:r>
      <w:r>
        <w:rPr>
          <w:color w:val="231F20"/>
          <w:spacing w:val="-19"/>
          <w:w w:val="105"/>
        </w:rPr>
        <w:t> </w:t>
      </w:r>
      <w:r>
        <w:rPr>
          <w:color w:val="231F20"/>
          <w:w w:val="105"/>
        </w:rPr>
        <w:t>colectiva”</w:t>
      </w:r>
      <w:r>
        <w:rPr>
          <w:color w:val="231F20"/>
          <w:spacing w:val="-19"/>
          <w:w w:val="105"/>
        </w:rPr>
        <w:t> </w:t>
      </w:r>
      <w:r>
        <w:rPr>
          <w:color w:val="231F20"/>
          <w:w w:val="105"/>
        </w:rPr>
        <w:t>(1996:</w:t>
      </w:r>
      <w:r>
        <w:rPr>
          <w:color w:val="231F20"/>
          <w:spacing w:val="-19"/>
          <w:w w:val="105"/>
        </w:rPr>
        <w:t> </w:t>
      </w:r>
      <w:r>
        <w:rPr>
          <w:color w:val="231F20"/>
          <w:w w:val="105"/>
        </w:rPr>
        <w:t>20).</w:t>
      </w:r>
      <w:r>
        <w:rPr>
          <w:color w:val="231F20"/>
          <w:spacing w:val="-25"/>
          <w:w w:val="105"/>
        </w:rPr>
        <w:t> </w:t>
      </w:r>
      <w:r>
        <w:rPr>
          <w:color w:val="231F20"/>
          <w:w w:val="105"/>
        </w:rPr>
        <w:t>El</w:t>
      </w:r>
      <w:r>
        <w:rPr>
          <w:color w:val="231F20"/>
          <w:spacing w:val="-19"/>
          <w:w w:val="105"/>
        </w:rPr>
        <w:t> </w:t>
      </w:r>
      <w:r>
        <w:rPr>
          <w:color w:val="231F20"/>
          <w:w w:val="105"/>
        </w:rPr>
        <w:t>compromiso</w:t>
      </w:r>
      <w:r>
        <w:rPr>
          <w:color w:val="231F20"/>
          <w:spacing w:val="-19"/>
          <w:w w:val="105"/>
        </w:rPr>
        <w:t> </w:t>
      </w:r>
      <w:r>
        <w:rPr>
          <w:color w:val="231F20"/>
          <w:w w:val="105"/>
        </w:rPr>
        <w:t>y</w:t>
      </w:r>
      <w:r>
        <w:rPr>
          <w:color w:val="231F20"/>
          <w:spacing w:val="-19"/>
          <w:w w:val="105"/>
        </w:rPr>
        <w:t> </w:t>
      </w:r>
      <w:r>
        <w:rPr>
          <w:color w:val="231F20"/>
          <w:spacing w:val="-3"/>
          <w:w w:val="105"/>
        </w:rPr>
        <w:t>reto</w:t>
      </w:r>
      <w:r>
        <w:rPr>
          <w:color w:val="231F20"/>
          <w:spacing w:val="-19"/>
          <w:w w:val="105"/>
        </w:rPr>
        <w:t> </w:t>
      </w:r>
      <w:r>
        <w:rPr>
          <w:color w:val="231F20"/>
          <w:w w:val="105"/>
        </w:rPr>
        <w:t>de</w:t>
      </w:r>
    </w:p>
    <w:p>
      <w:pPr>
        <w:spacing w:after="0" w:line="278" w:lineRule="auto"/>
        <w:jc w:val="both"/>
        <w:sectPr>
          <w:headerReference w:type="default" r:id="rId389"/>
          <w:pgSz w:w="7940" w:h="11910"/>
          <w:pgMar w:header="0" w:footer="737" w:top="1100" w:bottom="920" w:left="240" w:right="1080"/>
        </w:sectPr>
      </w:pPr>
    </w:p>
    <w:p>
      <w:pPr>
        <w:pStyle w:val="BodyText"/>
        <w:spacing w:line="278" w:lineRule="auto" w:before="119"/>
        <w:ind w:left="110" w:right="891"/>
        <w:jc w:val="both"/>
      </w:pPr>
      <w:r>
        <w:rPr>
          <w:color w:val="231F20"/>
        </w:rPr>
        <w:t>la educación ante la meta de sostenibilidad es el de impul- sar un nuevo proyecto de civilización fundamentado en un nuevo estilo de pensamiento, en una cultura más conciente y, en nuevas formas de conocimiento científico acordes con las necesidades de los hombres (1996: 21). Una de las ten- dencias de la educación es conseguir desarrollar actitudes y valores que formen parte de una  ética.</w:t>
      </w:r>
    </w:p>
    <w:p>
      <w:pPr>
        <w:pStyle w:val="BodyText"/>
        <w:spacing w:before="7"/>
        <w:rPr>
          <w:sz w:val="25"/>
        </w:rPr>
      </w:pPr>
    </w:p>
    <w:p>
      <w:pPr>
        <w:pStyle w:val="BodyText"/>
        <w:spacing w:line="278" w:lineRule="auto"/>
        <w:ind w:left="110" w:right="891"/>
        <w:jc w:val="both"/>
      </w:pPr>
      <w:r>
        <w:rPr>
          <w:color w:val="231F20"/>
          <w:spacing w:val="-3"/>
        </w:rPr>
        <w:t>Para concluir, </w:t>
      </w:r>
      <w:r>
        <w:rPr>
          <w:color w:val="231F20"/>
        </w:rPr>
        <w:t>existen teóricos </w:t>
      </w:r>
      <w:r>
        <w:rPr>
          <w:color w:val="231F20"/>
          <w:spacing w:val="-3"/>
        </w:rPr>
        <w:t>preocupados </w:t>
      </w:r>
      <w:r>
        <w:rPr>
          <w:color w:val="231F20"/>
        </w:rPr>
        <w:t>por la </w:t>
      </w:r>
      <w:r>
        <w:rPr>
          <w:color w:val="231F20"/>
          <w:spacing w:val="-3"/>
        </w:rPr>
        <w:t>conserva- </w:t>
      </w:r>
      <w:r>
        <w:rPr>
          <w:color w:val="231F20"/>
        </w:rPr>
        <w:t>ción </w:t>
      </w:r>
      <w:r>
        <w:rPr>
          <w:color w:val="231F20"/>
          <w:spacing w:val="-3"/>
        </w:rPr>
        <w:t>ecológica, </w:t>
      </w:r>
      <w:r>
        <w:rPr>
          <w:color w:val="231F20"/>
          <w:spacing w:val="-4"/>
        </w:rPr>
        <w:t>pero </w:t>
      </w:r>
      <w:r>
        <w:rPr>
          <w:color w:val="231F20"/>
          <w:spacing w:val="-3"/>
        </w:rPr>
        <w:t>sobre todo, </w:t>
      </w:r>
      <w:r>
        <w:rPr>
          <w:color w:val="231F20"/>
        </w:rPr>
        <w:t>debemos </w:t>
      </w:r>
      <w:r>
        <w:rPr>
          <w:color w:val="231F20"/>
          <w:spacing w:val="-3"/>
        </w:rPr>
        <w:t>interesar desde los </w:t>
      </w:r>
      <w:r>
        <w:rPr>
          <w:color w:val="231F20"/>
        </w:rPr>
        <w:t>cuerpos de </w:t>
      </w:r>
      <w:r>
        <w:rPr>
          <w:color w:val="231F20"/>
          <w:spacing w:val="-3"/>
        </w:rPr>
        <w:t>investigación </w:t>
      </w:r>
      <w:r>
        <w:rPr>
          <w:color w:val="231F20"/>
        </w:rPr>
        <w:t>y educación </w:t>
      </w:r>
      <w:r>
        <w:rPr>
          <w:color w:val="231F20"/>
          <w:spacing w:val="-3"/>
        </w:rPr>
        <w:t>para </w:t>
      </w:r>
      <w:r>
        <w:rPr>
          <w:color w:val="231F20"/>
        </w:rPr>
        <w:t>concientizar a </w:t>
      </w:r>
      <w:r>
        <w:rPr>
          <w:color w:val="231F20"/>
          <w:spacing w:val="-3"/>
        </w:rPr>
        <w:t>los diseñadores </w:t>
      </w:r>
      <w:r>
        <w:rPr>
          <w:color w:val="231F20"/>
        </w:rPr>
        <w:t>que busquen soluciones, las cuales </w:t>
      </w:r>
      <w:r>
        <w:rPr>
          <w:color w:val="231F20"/>
          <w:spacing w:val="-2"/>
        </w:rPr>
        <w:t>minimicen los </w:t>
      </w:r>
      <w:r>
        <w:rPr>
          <w:color w:val="231F20"/>
          <w:spacing w:val="-3"/>
        </w:rPr>
        <w:t>recursos </w:t>
      </w:r>
      <w:r>
        <w:rPr>
          <w:color w:val="231F20"/>
        </w:rPr>
        <w:t>nacidos de lo </w:t>
      </w:r>
      <w:r>
        <w:rPr>
          <w:color w:val="231F20"/>
          <w:spacing w:val="-3"/>
        </w:rPr>
        <w:t>sostenible, proponiendo </w:t>
      </w:r>
      <w:r>
        <w:rPr>
          <w:color w:val="231F20"/>
        </w:rPr>
        <w:t>su uso de </w:t>
      </w:r>
      <w:r>
        <w:rPr>
          <w:color w:val="231F20"/>
          <w:spacing w:val="-3"/>
        </w:rPr>
        <w:t>manera </w:t>
      </w:r>
      <w:r>
        <w:rPr>
          <w:color w:val="231F20"/>
        </w:rPr>
        <w:t>consciente y </w:t>
      </w:r>
      <w:r>
        <w:rPr>
          <w:color w:val="231F20"/>
          <w:spacing w:val="-3"/>
        </w:rPr>
        <w:t>responsable. </w:t>
      </w:r>
      <w:r>
        <w:rPr>
          <w:color w:val="231F20"/>
        </w:rPr>
        <w:t>Son </w:t>
      </w:r>
      <w:r>
        <w:rPr>
          <w:color w:val="231F20"/>
          <w:spacing w:val="-3"/>
        </w:rPr>
        <w:t>increíbles </w:t>
      </w:r>
      <w:r>
        <w:rPr>
          <w:color w:val="231F20"/>
        </w:rPr>
        <w:t>las cosas que podemos hacer con </w:t>
      </w:r>
      <w:r>
        <w:rPr>
          <w:color w:val="231F20"/>
          <w:spacing w:val="-3"/>
        </w:rPr>
        <w:t>productos reciclados, respetando </w:t>
      </w:r>
      <w:r>
        <w:rPr>
          <w:color w:val="231F20"/>
        </w:rPr>
        <w:t>el medio ambiente y con un </w:t>
      </w:r>
      <w:r>
        <w:rPr>
          <w:color w:val="231F20"/>
          <w:spacing w:val="-3"/>
        </w:rPr>
        <w:t>resultado </w:t>
      </w:r>
      <w:r>
        <w:rPr>
          <w:color w:val="231F20"/>
        </w:rPr>
        <w:t>óptimo en </w:t>
      </w:r>
      <w:r>
        <w:rPr>
          <w:color w:val="231F20"/>
          <w:spacing w:val="-2"/>
        </w:rPr>
        <w:t>cuanto </w:t>
      </w:r>
      <w:r>
        <w:rPr>
          <w:color w:val="231F20"/>
        </w:rPr>
        <w:t>a di- seño antes de </w:t>
      </w:r>
      <w:r>
        <w:rPr>
          <w:color w:val="231F20"/>
          <w:spacing w:val="-3"/>
        </w:rPr>
        <w:t>comprometer </w:t>
      </w:r>
      <w:r>
        <w:rPr>
          <w:color w:val="231F20"/>
        </w:rPr>
        <w:t>el </w:t>
      </w:r>
      <w:r>
        <w:rPr>
          <w:color w:val="231F20"/>
          <w:spacing w:val="-3"/>
        </w:rPr>
        <w:t>futuro </w:t>
      </w:r>
      <w:r>
        <w:rPr>
          <w:color w:val="231F20"/>
        </w:rPr>
        <w:t>de </w:t>
      </w:r>
      <w:r>
        <w:rPr>
          <w:color w:val="231F20"/>
          <w:spacing w:val="-3"/>
        </w:rPr>
        <w:t>nuestras </w:t>
      </w:r>
      <w:r>
        <w:rPr>
          <w:color w:val="231F20"/>
          <w:spacing w:val="-4"/>
        </w:rPr>
        <w:t>próximas </w:t>
      </w:r>
      <w:r>
        <w:rPr>
          <w:color w:val="231F20"/>
          <w:spacing w:val="-3"/>
        </w:rPr>
        <w:t>generaciones.</w:t>
      </w:r>
    </w:p>
    <w:p>
      <w:pPr>
        <w:pStyle w:val="BodyText"/>
        <w:spacing w:before="7"/>
        <w:rPr>
          <w:sz w:val="25"/>
        </w:rPr>
      </w:pPr>
    </w:p>
    <w:p>
      <w:pPr>
        <w:pStyle w:val="BodyText"/>
        <w:spacing w:line="278" w:lineRule="auto"/>
        <w:ind w:left="110" w:right="883"/>
        <w:jc w:val="both"/>
      </w:pPr>
      <w:r>
        <w:rPr>
          <w:color w:val="231F20"/>
        </w:rPr>
        <w:t>Como diseñadores, debemos estar y ser conscientes que los objetos son cultura material, y como tal, deben ser recono- cidos, comprendidos; </w:t>
      </w:r>
      <w:r>
        <w:rPr>
          <w:color w:val="231F20"/>
          <w:spacing w:val="-3"/>
        </w:rPr>
        <w:t>provocar </w:t>
      </w:r>
      <w:r>
        <w:rPr>
          <w:color w:val="231F20"/>
        </w:rPr>
        <w:t>un placer  estético  y  social al combinarse con el contexto y ser parte del ecosistema. Cabe mencionar que la producción actual es funcionalista, el</w:t>
      </w:r>
      <w:r>
        <w:rPr>
          <w:color w:val="231F20"/>
          <w:spacing w:val="-5"/>
        </w:rPr>
        <w:t> </w:t>
      </w:r>
      <w:r>
        <w:rPr>
          <w:color w:val="231F20"/>
        </w:rPr>
        <w:t>trabajo</w:t>
      </w:r>
      <w:r>
        <w:rPr>
          <w:color w:val="231F20"/>
          <w:spacing w:val="-5"/>
        </w:rPr>
        <w:t> </w:t>
      </w:r>
      <w:r>
        <w:rPr>
          <w:color w:val="231F20"/>
        </w:rPr>
        <w:t>se</w:t>
      </w:r>
      <w:r>
        <w:rPr>
          <w:color w:val="231F20"/>
          <w:spacing w:val="-5"/>
        </w:rPr>
        <w:t> </w:t>
      </w:r>
      <w:r>
        <w:rPr>
          <w:color w:val="231F20"/>
        </w:rPr>
        <w:t>enaltece</w:t>
      </w:r>
      <w:r>
        <w:rPr>
          <w:color w:val="231F20"/>
          <w:spacing w:val="-5"/>
        </w:rPr>
        <w:t> </w:t>
      </w:r>
      <w:r>
        <w:rPr>
          <w:color w:val="231F20"/>
        </w:rPr>
        <w:t>y</w:t>
      </w:r>
      <w:r>
        <w:rPr>
          <w:color w:val="231F20"/>
          <w:spacing w:val="-5"/>
        </w:rPr>
        <w:t> </w:t>
      </w:r>
      <w:r>
        <w:rPr>
          <w:color w:val="231F20"/>
        </w:rPr>
        <w:t>está</w:t>
      </w:r>
      <w:r>
        <w:rPr>
          <w:color w:val="231F20"/>
          <w:spacing w:val="-5"/>
        </w:rPr>
        <w:t> </w:t>
      </w:r>
      <w:r>
        <w:rPr>
          <w:color w:val="231F20"/>
        </w:rPr>
        <w:t>sujeto</w:t>
      </w:r>
      <w:r>
        <w:rPr>
          <w:color w:val="231F20"/>
          <w:spacing w:val="-5"/>
        </w:rPr>
        <w:t> </w:t>
      </w:r>
      <w:r>
        <w:rPr>
          <w:color w:val="231F20"/>
        </w:rPr>
        <w:t>a</w:t>
      </w:r>
      <w:r>
        <w:rPr>
          <w:color w:val="231F20"/>
          <w:spacing w:val="-5"/>
        </w:rPr>
        <w:t> </w:t>
      </w:r>
      <w:r>
        <w:rPr>
          <w:color w:val="231F20"/>
        </w:rPr>
        <w:t>prioridades</w:t>
      </w:r>
      <w:r>
        <w:rPr>
          <w:color w:val="231F20"/>
          <w:spacing w:val="-5"/>
        </w:rPr>
        <w:t> </w:t>
      </w:r>
      <w:r>
        <w:rPr>
          <w:color w:val="231F20"/>
        </w:rPr>
        <w:t>económicas y</w:t>
      </w:r>
      <w:r>
        <w:rPr>
          <w:color w:val="231F20"/>
          <w:spacing w:val="34"/>
        </w:rPr>
        <w:t> </w:t>
      </w:r>
      <w:r>
        <w:rPr>
          <w:color w:val="231F20"/>
        </w:rPr>
        <w:t>tecnológicas.</w:t>
      </w:r>
    </w:p>
    <w:p>
      <w:pPr>
        <w:pStyle w:val="BodyText"/>
        <w:spacing w:before="7"/>
        <w:rPr>
          <w:sz w:val="25"/>
        </w:rPr>
      </w:pPr>
    </w:p>
    <w:p>
      <w:pPr>
        <w:pStyle w:val="BodyText"/>
        <w:spacing w:line="278" w:lineRule="auto"/>
        <w:ind w:left="110" w:right="891"/>
        <w:jc w:val="both"/>
      </w:pPr>
      <w:r>
        <w:rPr>
          <w:color w:val="231F20"/>
        </w:rPr>
        <w:t>El</w:t>
      </w:r>
      <w:r>
        <w:rPr>
          <w:color w:val="231F20"/>
          <w:spacing w:val="-4"/>
        </w:rPr>
        <w:t> </w:t>
      </w:r>
      <w:r>
        <w:rPr>
          <w:color w:val="231F20"/>
        </w:rPr>
        <w:t>diseño</w:t>
      </w:r>
      <w:r>
        <w:rPr>
          <w:color w:val="231F20"/>
          <w:spacing w:val="-4"/>
        </w:rPr>
        <w:t> </w:t>
      </w:r>
      <w:r>
        <w:rPr>
          <w:color w:val="231F20"/>
        </w:rPr>
        <w:t>debe</w:t>
      </w:r>
      <w:r>
        <w:rPr>
          <w:color w:val="231F20"/>
          <w:spacing w:val="-4"/>
        </w:rPr>
        <w:t> </w:t>
      </w:r>
      <w:r>
        <w:rPr>
          <w:color w:val="231F20"/>
        </w:rPr>
        <w:t>resituar</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local</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lugar,</w:t>
      </w:r>
      <w:r>
        <w:rPr>
          <w:color w:val="231F20"/>
          <w:spacing w:val="-13"/>
        </w:rPr>
        <w:t> </w:t>
      </w:r>
      <w:r>
        <w:rPr>
          <w:color w:val="231F20"/>
        </w:rPr>
        <w:t>con</w:t>
      </w:r>
      <w:r>
        <w:rPr>
          <w:color w:val="231F20"/>
          <w:spacing w:val="-4"/>
        </w:rPr>
        <w:t> </w:t>
      </w:r>
      <w:r>
        <w:rPr>
          <w:color w:val="231F20"/>
        </w:rPr>
        <w:t>materias primas y mano de obra de la localidad; lo que da por resul- tado cuidar de las garantías sociales,</w:t>
      </w:r>
      <w:r>
        <w:rPr>
          <w:color w:val="231F20"/>
          <w:spacing w:val="-34"/>
        </w:rPr>
        <w:t> </w:t>
      </w:r>
      <w:r>
        <w:rPr>
          <w:color w:val="231F20"/>
        </w:rPr>
        <w:t>laborales y económicas de los lugareños (Utrilla,  </w:t>
      </w:r>
      <w:r>
        <w:rPr>
          <w:color w:val="231F20"/>
          <w:spacing w:val="19"/>
        </w:rPr>
        <w:t> </w:t>
      </w:r>
      <w:r>
        <w:rPr>
          <w:color w:val="231F20"/>
        </w:rPr>
        <w:t>2012).</w:t>
      </w:r>
    </w:p>
    <w:p>
      <w:pPr>
        <w:spacing w:after="0" w:line="278" w:lineRule="auto"/>
        <w:jc w:val="both"/>
        <w:sectPr>
          <w:headerReference w:type="default" r:id="rId390"/>
          <w:footerReference w:type="default" r:id="rId391"/>
          <w:footerReference w:type="even" r:id="rId392"/>
          <w:pgSz w:w="7940" w:h="11910"/>
          <w:pgMar w:header="0" w:footer="737" w:top="1100" w:bottom="920" w:left="1080" w:right="240"/>
          <w:pgNumType w:start="179"/>
        </w:sectPr>
      </w:pPr>
    </w:p>
    <w:p>
      <w:pPr>
        <w:pStyle w:val="BodyText"/>
        <w:spacing w:line="278" w:lineRule="auto" w:before="119"/>
        <w:ind w:left="893" w:right="99"/>
        <w:jc w:val="both"/>
      </w:pPr>
      <w:r>
        <w:rPr>
          <w:color w:val="231F20"/>
        </w:rPr>
        <w:t>Debemos observar y hacer formas que generen beneficio y sirvan a la gente y armonicen con las preocupaciones eco- lógicas, y combinarse con una especie de equilibrio comer- cial, a asuntos de importancia para el ser humano, retomar al diseño entendiéndolo como algo vital y potencial para todos. Es importante realizar redes productivas locales, que den respuesta a la manufactura y oferta de diseños pro- puestos a partir de materiales y mano de obra de la locali- dad.</w:t>
      </w:r>
      <w:r>
        <w:rPr>
          <w:color w:val="231F20"/>
          <w:spacing w:val="-10"/>
        </w:rPr>
        <w:t> </w:t>
      </w:r>
      <w:r>
        <w:rPr>
          <w:color w:val="231F20"/>
        </w:rPr>
        <w:t>Se</w:t>
      </w:r>
      <w:r>
        <w:rPr>
          <w:color w:val="231F20"/>
          <w:spacing w:val="-1"/>
        </w:rPr>
        <w:t> </w:t>
      </w:r>
      <w:r>
        <w:rPr>
          <w:color w:val="231F20"/>
        </w:rPr>
        <w:t>debe</w:t>
      </w:r>
      <w:r>
        <w:rPr>
          <w:color w:val="231F20"/>
          <w:spacing w:val="-1"/>
        </w:rPr>
        <w:t> </w:t>
      </w:r>
      <w:r>
        <w:rPr>
          <w:color w:val="231F20"/>
        </w:rPr>
        <w:t>repensar,</w:t>
      </w:r>
      <w:r>
        <w:rPr>
          <w:color w:val="231F20"/>
          <w:spacing w:val="-10"/>
        </w:rPr>
        <w:t> </w:t>
      </w:r>
      <w:r>
        <w:rPr>
          <w:color w:val="231F20"/>
        </w:rPr>
        <w:t>en</w:t>
      </w:r>
      <w:r>
        <w:rPr>
          <w:color w:val="231F20"/>
          <w:spacing w:val="-1"/>
        </w:rPr>
        <w:t> </w:t>
      </w:r>
      <w:r>
        <w:rPr>
          <w:color w:val="231F20"/>
        </w:rPr>
        <w:t>el</w:t>
      </w:r>
      <w:r>
        <w:rPr>
          <w:color w:val="231F20"/>
          <w:spacing w:val="-1"/>
        </w:rPr>
        <w:t> </w:t>
      </w:r>
      <w:r>
        <w:rPr>
          <w:color w:val="231F20"/>
        </w:rPr>
        <w:t>futuro,</w:t>
      </w:r>
      <w:r>
        <w:rPr>
          <w:color w:val="231F20"/>
          <w:spacing w:val="-10"/>
        </w:rPr>
        <w:t> </w:t>
      </w:r>
      <w:r>
        <w:rPr>
          <w:color w:val="231F20"/>
        </w:rPr>
        <w:t>no</w:t>
      </w:r>
      <w:r>
        <w:rPr>
          <w:color w:val="231F20"/>
          <w:spacing w:val="-1"/>
        </w:rPr>
        <w:t> </w:t>
      </w:r>
      <w:r>
        <w:rPr>
          <w:color w:val="231F20"/>
        </w:rPr>
        <w:t>sólo</w:t>
      </w:r>
      <w:r>
        <w:rPr>
          <w:color w:val="231F20"/>
          <w:spacing w:val="-1"/>
        </w:rPr>
        <w:t> </w:t>
      </w:r>
      <w:r>
        <w:rPr>
          <w:color w:val="231F20"/>
        </w:rPr>
        <w:t>de</w:t>
      </w:r>
      <w:r>
        <w:rPr>
          <w:color w:val="231F20"/>
          <w:spacing w:val="-1"/>
        </w:rPr>
        <w:t> </w:t>
      </w:r>
      <w:r>
        <w:rPr>
          <w:color w:val="231F20"/>
        </w:rPr>
        <w:t>los</w:t>
      </w:r>
      <w:r>
        <w:rPr>
          <w:color w:val="231F20"/>
          <w:spacing w:val="-1"/>
        </w:rPr>
        <w:t> </w:t>
      </w:r>
      <w:r>
        <w:rPr>
          <w:color w:val="231F20"/>
        </w:rPr>
        <w:t>sujetos,</w:t>
      </w:r>
      <w:r>
        <w:rPr>
          <w:color w:val="231F20"/>
          <w:spacing w:val="-10"/>
        </w:rPr>
        <w:t> </w:t>
      </w:r>
      <w:r>
        <w:rPr>
          <w:color w:val="231F20"/>
        </w:rPr>
        <w:t>de los objetos, sino también de nuestro planeta (Utrilla, 2012), haciendo un diseño con identidad y  </w:t>
      </w:r>
      <w:r>
        <w:rPr>
          <w:color w:val="231F20"/>
          <w:spacing w:val="35"/>
        </w:rPr>
        <w:t> </w:t>
      </w:r>
      <w:r>
        <w:rPr>
          <w:color w:val="231F20"/>
        </w:rPr>
        <w:t>concientizado.</w:t>
      </w:r>
    </w:p>
    <w:p>
      <w:pPr>
        <w:spacing w:after="0" w:line="278" w:lineRule="auto"/>
        <w:jc w:val="both"/>
        <w:sectPr>
          <w:headerReference w:type="default" r:id="rId393"/>
          <w:pgSz w:w="7940" w:h="11910"/>
          <w:pgMar w:header="0" w:footer="737" w:top="1100" w:bottom="920" w:left="240" w:right="1080"/>
        </w:sectPr>
      </w:pPr>
    </w:p>
    <w:p>
      <w:pPr>
        <w:pStyle w:val="BodyText"/>
        <w:rPr>
          <w:sz w:val="20"/>
        </w:rPr>
      </w:pPr>
    </w:p>
    <w:p>
      <w:pPr>
        <w:pStyle w:val="BodyText"/>
        <w:rPr>
          <w:sz w:val="20"/>
        </w:rPr>
      </w:pPr>
    </w:p>
    <w:p>
      <w:pPr>
        <w:pStyle w:val="BodyText"/>
        <w:rPr>
          <w:sz w:val="20"/>
        </w:rPr>
      </w:pPr>
    </w:p>
    <w:p>
      <w:pPr>
        <w:pStyle w:val="BodyText"/>
        <w:spacing w:before="1"/>
        <w:rPr>
          <w:sz w:val="16"/>
        </w:rPr>
      </w:pPr>
    </w:p>
    <w:p>
      <w:pPr>
        <w:pStyle w:val="Heading1"/>
        <w:numPr>
          <w:ilvl w:val="0"/>
          <w:numId w:val="17"/>
        </w:numPr>
        <w:tabs>
          <w:tab w:pos="2291" w:val="left" w:leader="none"/>
        </w:tabs>
        <w:spacing w:line="240" w:lineRule="auto" w:before="62" w:after="0"/>
        <w:ind w:left="2290" w:right="0" w:hanging="487"/>
        <w:jc w:val="left"/>
        <w:rPr>
          <w:color w:val="5E9147"/>
        </w:rPr>
      </w:pPr>
      <w:r>
        <w:rPr/>
        <w:pict>
          <v:line style="position:absolute;mso-position-horizontal-relative:page;mso-position-vertical-relative:paragraph;z-index:3328" from="339.907501pt,5.788099pt" to="339.907501pt,20.079099pt" stroked="true" strokeweight=".5pt" strokecolor="#231f20">
            <w10:wrap type="none"/>
          </v:line>
        </w:pict>
      </w:r>
      <w:r>
        <w:rPr>
          <w:color w:val="5E9147"/>
        </w:rPr>
        <w:t>Diseño</w:t>
      </w:r>
      <w:r>
        <w:rPr>
          <w:color w:val="5E9147"/>
          <w:spacing w:val="38"/>
        </w:rPr>
        <w:t> </w:t>
      </w:r>
      <w:r>
        <w:rPr>
          <w:color w:val="5E9147"/>
        </w:rPr>
        <w:t>concientizado</w:t>
      </w:r>
    </w:p>
    <w:p>
      <w:pPr>
        <w:spacing w:before="156"/>
        <w:ind w:left="3138" w:right="810" w:firstLine="0"/>
        <w:jc w:val="left"/>
        <w:rPr>
          <w:i/>
          <w:sz w:val="22"/>
        </w:rPr>
      </w:pPr>
      <w:r>
        <w:rPr>
          <w:i/>
          <w:color w:val="808285"/>
          <w:sz w:val="22"/>
        </w:rPr>
        <w:t>Arturo Santamaría Ortega</w:t>
      </w:r>
    </w:p>
    <w:p>
      <w:pPr>
        <w:pStyle w:val="BodyText"/>
        <w:rPr>
          <w:i/>
          <w:sz w:val="20"/>
        </w:rPr>
      </w:pPr>
    </w:p>
    <w:p>
      <w:pPr>
        <w:pStyle w:val="BodyText"/>
        <w:rPr>
          <w:i/>
          <w:sz w:val="20"/>
        </w:rPr>
      </w:pPr>
    </w:p>
    <w:p>
      <w:pPr>
        <w:pStyle w:val="BodyText"/>
        <w:rPr>
          <w:i/>
          <w:sz w:val="20"/>
        </w:rPr>
      </w:pPr>
    </w:p>
    <w:p>
      <w:pPr>
        <w:pStyle w:val="BodyText"/>
        <w:spacing w:before="5"/>
        <w:rPr>
          <w:i/>
          <w:sz w:val="21"/>
        </w:rPr>
      </w:pPr>
    </w:p>
    <w:p>
      <w:pPr>
        <w:spacing w:before="0"/>
        <w:ind w:left="778" w:right="891" w:firstLine="0"/>
        <w:jc w:val="right"/>
        <w:rPr>
          <w:i/>
          <w:sz w:val="18"/>
        </w:rPr>
      </w:pPr>
      <w:r>
        <w:rPr>
          <w:i/>
          <w:color w:val="231F20"/>
          <w:sz w:val="18"/>
        </w:rPr>
        <w:t>Para cada uno de los millones de productos</w:t>
      </w:r>
    </w:p>
    <w:p>
      <w:pPr>
        <w:spacing w:line="295" w:lineRule="auto" w:before="49"/>
        <w:ind w:left="2310" w:right="884" w:firstLine="1504"/>
        <w:jc w:val="right"/>
        <w:rPr>
          <w:i/>
          <w:sz w:val="18"/>
        </w:rPr>
      </w:pPr>
      <w:r>
        <w:rPr>
          <w:i/>
          <w:color w:val="231F20"/>
          <w:sz w:val="18"/>
        </w:rPr>
        <w:t>que usamos para mejorar</w:t>
      </w:r>
      <w:r>
        <w:rPr>
          <w:i/>
          <w:color w:val="231F20"/>
          <w:w w:val="94"/>
          <w:sz w:val="18"/>
        </w:rPr>
        <w:t> </w:t>
      </w:r>
      <w:r>
        <w:rPr>
          <w:i/>
          <w:color w:val="231F20"/>
          <w:sz w:val="18"/>
        </w:rPr>
        <w:t>la calidad de nuestras vidas, existen impactos</w:t>
      </w:r>
      <w:r>
        <w:rPr>
          <w:i/>
          <w:color w:val="231F20"/>
          <w:w w:val="100"/>
          <w:sz w:val="18"/>
        </w:rPr>
        <w:t> </w:t>
      </w:r>
      <w:r>
        <w:rPr>
          <w:i/>
          <w:color w:val="231F20"/>
          <w:sz w:val="18"/>
        </w:rPr>
        <w:t>medioambientales asociados a éstos.</w:t>
      </w:r>
    </w:p>
    <w:p>
      <w:pPr>
        <w:spacing w:before="0"/>
        <w:ind w:left="778" w:right="891" w:firstLine="0"/>
        <w:jc w:val="right"/>
        <w:rPr>
          <w:sz w:val="18"/>
        </w:rPr>
      </w:pPr>
      <w:r>
        <w:rPr>
          <w:color w:val="231F20"/>
          <w:sz w:val="18"/>
        </w:rPr>
        <w:t>Alastair Fuad-Luke</w:t>
      </w:r>
    </w:p>
    <w:p>
      <w:pPr>
        <w:pStyle w:val="BodyText"/>
        <w:rPr>
          <w:sz w:val="20"/>
        </w:rPr>
      </w:pPr>
    </w:p>
    <w:p>
      <w:pPr>
        <w:pStyle w:val="BodyText"/>
        <w:rPr>
          <w:sz w:val="20"/>
        </w:rPr>
      </w:pPr>
    </w:p>
    <w:p>
      <w:pPr>
        <w:pStyle w:val="BodyText"/>
        <w:rPr>
          <w:sz w:val="20"/>
        </w:rPr>
      </w:pPr>
    </w:p>
    <w:p>
      <w:pPr>
        <w:pStyle w:val="BodyText"/>
        <w:spacing w:before="2"/>
        <w:rPr>
          <w:sz w:val="17"/>
        </w:rPr>
      </w:pPr>
    </w:p>
    <w:p>
      <w:pPr>
        <w:pStyle w:val="BodyText"/>
        <w:spacing w:before="59"/>
        <w:ind w:left="110"/>
        <w:jc w:val="both"/>
        <w:rPr>
          <w:rFonts w:ascii="Verdana" w:hAnsi="Verdana"/>
        </w:rPr>
      </w:pPr>
      <w:r>
        <w:rPr>
          <w:rFonts w:ascii="Verdana" w:hAnsi="Verdana"/>
          <w:color w:val="231F20"/>
        </w:rPr>
        <w:t>INTRODUCCIÓN</w:t>
      </w:r>
    </w:p>
    <w:p>
      <w:pPr>
        <w:pStyle w:val="BodyText"/>
        <w:spacing w:before="4"/>
        <w:rPr>
          <w:rFonts w:ascii="Verdana"/>
          <w:sz w:val="28"/>
        </w:rPr>
      </w:pPr>
    </w:p>
    <w:p>
      <w:pPr>
        <w:pStyle w:val="BodyText"/>
        <w:spacing w:line="278" w:lineRule="auto"/>
        <w:ind w:left="110" w:right="882"/>
        <w:jc w:val="both"/>
      </w:pPr>
      <w:r>
        <w:rPr>
          <w:rFonts w:ascii="Arial" w:hAnsi="Arial"/>
          <w:b/>
          <w:color w:val="5E9147"/>
        </w:rPr>
        <w:t>El diseño </w:t>
      </w:r>
      <w:r>
        <w:rPr>
          <w:color w:val="231F20"/>
        </w:rPr>
        <w:t>ha experimentado diferentes cambios a lo largo de</w:t>
      </w:r>
      <w:r>
        <w:rPr>
          <w:color w:val="231F20"/>
          <w:spacing w:val="-11"/>
        </w:rPr>
        <w:t> </w:t>
      </w:r>
      <w:r>
        <w:rPr>
          <w:color w:val="231F20"/>
        </w:rPr>
        <w:t>su</w:t>
      </w:r>
      <w:r>
        <w:rPr>
          <w:color w:val="231F20"/>
          <w:spacing w:val="-11"/>
        </w:rPr>
        <w:t> </w:t>
      </w:r>
      <w:r>
        <w:rPr>
          <w:color w:val="231F20"/>
        </w:rPr>
        <w:t>historia;</w:t>
      </w:r>
      <w:r>
        <w:rPr>
          <w:color w:val="231F20"/>
          <w:spacing w:val="-11"/>
        </w:rPr>
        <w:t> </w:t>
      </w:r>
      <w:r>
        <w:rPr>
          <w:color w:val="231F20"/>
        </w:rPr>
        <w:t>su</w:t>
      </w:r>
      <w:r>
        <w:rPr>
          <w:color w:val="231F20"/>
          <w:spacing w:val="-11"/>
        </w:rPr>
        <w:t> </w:t>
      </w:r>
      <w:r>
        <w:rPr>
          <w:color w:val="231F20"/>
        </w:rPr>
        <w:t>metodología</w:t>
      </w:r>
      <w:r>
        <w:rPr>
          <w:color w:val="231F20"/>
          <w:spacing w:val="-11"/>
        </w:rPr>
        <w:t> </w:t>
      </w:r>
      <w:r>
        <w:rPr>
          <w:color w:val="231F20"/>
        </w:rPr>
        <w:t>para</w:t>
      </w:r>
      <w:r>
        <w:rPr>
          <w:color w:val="231F20"/>
          <w:spacing w:val="-11"/>
        </w:rPr>
        <w:t> </w:t>
      </w:r>
      <w:r>
        <w:rPr>
          <w:color w:val="231F20"/>
        </w:rPr>
        <w:t>transformar</w:t>
      </w:r>
      <w:r>
        <w:rPr>
          <w:color w:val="231F20"/>
          <w:spacing w:val="-11"/>
        </w:rPr>
        <w:t> </w:t>
      </w:r>
      <w:r>
        <w:rPr>
          <w:color w:val="231F20"/>
        </w:rPr>
        <w:t>necesidades a productos u objetos ha llevado a investigadores expertos en esta materia a mutar en </w:t>
      </w:r>
      <w:r>
        <w:rPr>
          <w:color w:val="231F20"/>
          <w:spacing w:val="-3"/>
        </w:rPr>
        <w:t>pro </w:t>
      </w:r>
      <w:r>
        <w:rPr>
          <w:color w:val="231F20"/>
        </w:rPr>
        <w:t>de los cambios éticos, estéti- cos,</w:t>
      </w:r>
      <w:r>
        <w:rPr>
          <w:color w:val="231F20"/>
          <w:spacing w:val="-16"/>
        </w:rPr>
        <w:t> </w:t>
      </w:r>
      <w:r>
        <w:rPr>
          <w:color w:val="231F20"/>
        </w:rPr>
        <w:t>culturales</w:t>
      </w:r>
      <w:r>
        <w:rPr>
          <w:color w:val="231F20"/>
          <w:spacing w:val="-8"/>
        </w:rPr>
        <w:t> </w:t>
      </w:r>
      <w:r>
        <w:rPr>
          <w:color w:val="231F20"/>
        </w:rPr>
        <w:t>y</w:t>
      </w:r>
      <w:r>
        <w:rPr>
          <w:color w:val="231F20"/>
          <w:spacing w:val="-8"/>
        </w:rPr>
        <w:t> </w:t>
      </w:r>
      <w:r>
        <w:rPr>
          <w:color w:val="231F20"/>
        </w:rPr>
        <w:t>tecnológicos</w:t>
      </w:r>
      <w:r>
        <w:rPr>
          <w:color w:val="231F20"/>
          <w:spacing w:val="-8"/>
        </w:rPr>
        <w:t> </w:t>
      </w:r>
      <w:r>
        <w:rPr>
          <w:color w:val="231F20"/>
        </w:rPr>
        <w:t>para</w:t>
      </w:r>
      <w:r>
        <w:rPr>
          <w:color w:val="231F20"/>
          <w:spacing w:val="-8"/>
        </w:rPr>
        <w:t> </w:t>
      </w:r>
      <w:r>
        <w:rPr>
          <w:color w:val="231F20"/>
          <w:spacing w:val="-3"/>
        </w:rPr>
        <w:t>resolver</w:t>
      </w:r>
      <w:r>
        <w:rPr>
          <w:color w:val="231F20"/>
          <w:spacing w:val="-8"/>
        </w:rPr>
        <w:t> </w:t>
      </w:r>
      <w:r>
        <w:rPr>
          <w:color w:val="231F20"/>
        </w:rPr>
        <w:t>problemáticas</w:t>
      </w:r>
      <w:r>
        <w:rPr>
          <w:color w:val="231F20"/>
          <w:spacing w:val="-8"/>
        </w:rPr>
        <w:t> </w:t>
      </w:r>
      <w:r>
        <w:rPr>
          <w:color w:val="231F20"/>
        </w:rPr>
        <w:t>de la sociedad. Así, los procesos de producción y la enorme di- versidad tecnológica han generado cambios paradigmáticos en el uso de herramientas y técnicas utilizadas para hacer de un objeto de diseño, un producto exitoso. A lo largo del tiempo, los diseñadores han concentrado sus esfuerzos en </w:t>
      </w:r>
      <w:r>
        <w:rPr>
          <w:color w:val="231F20"/>
          <w:spacing w:val="-3"/>
        </w:rPr>
        <w:t>resolver </w:t>
      </w:r>
      <w:r>
        <w:rPr>
          <w:color w:val="231F20"/>
        </w:rPr>
        <w:t>necesidades de problemáticas singularmente prác- ticas e inmediatas, lo que comúnmente deriva en objetos inservibles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vuelven</w:t>
      </w:r>
      <w:r>
        <w:rPr>
          <w:color w:val="231F20"/>
          <w:spacing w:val="-8"/>
        </w:rPr>
        <w:t> </w:t>
      </w:r>
      <w:r>
        <w:rPr>
          <w:color w:val="231F20"/>
        </w:rPr>
        <w:t>obsoletos</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tiempo</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lugar.</w:t>
      </w:r>
    </w:p>
    <w:p>
      <w:pPr>
        <w:spacing w:after="0" w:line="278" w:lineRule="auto"/>
        <w:jc w:val="both"/>
        <w:sectPr>
          <w:headerReference w:type="default" r:id="rId394"/>
          <w:footerReference w:type="default" r:id="rId395"/>
          <w:footerReference w:type="even" r:id="rId396"/>
          <w:pgSz w:w="7940" w:h="11910"/>
          <w:pgMar w:header="0" w:footer="737" w:top="1100" w:bottom="920" w:left="1080" w:right="240"/>
          <w:pgNumType w:start="181"/>
        </w:sectPr>
      </w:pPr>
    </w:p>
    <w:p>
      <w:pPr>
        <w:pStyle w:val="BodyText"/>
        <w:spacing w:line="278" w:lineRule="auto" w:before="119"/>
        <w:ind w:left="893" w:right="114"/>
        <w:jc w:val="both"/>
      </w:pPr>
      <w:r>
        <w:rPr>
          <w:color w:val="231F20"/>
          <w:spacing w:val="2"/>
        </w:rPr>
        <w:t>Las </w:t>
      </w:r>
      <w:r>
        <w:rPr>
          <w:color w:val="231F20"/>
          <w:spacing w:val="3"/>
        </w:rPr>
        <w:t>tendencias actuales </w:t>
      </w:r>
      <w:r>
        <w:rPr>
          <w:color w:val="231F20"/>
        </w:rPr>
        <w:t>en el </w:t>
      </w:r>
      <w:r>
        <w:rPr>
          <w:color w:val="231F20"/>
          <w:spacing w:val="3"/>
        </w:rPr>
        <w:t>diseño enriquecen </w:t>
      </w:r>
      <w:r>
        <w:rPr>
          <w:color w:val="231F20"/>
        </w:rPr>
        <w:t>la </w:t>
      </w:r>
      <w:r>
        <w:rPr>
          <w:color w:val="231F20"/>
          <w:spacing w:val="2"/>
        </w:rPr>
        <w:t>prác- </w:t>
      </w:r>
      <w:r>
        <w:rPr>
          <w:color w:val="231F20"/>
          <w:spacing w:val="3"/>
        </w:rPr>
        <w:t>tica </w:t>
      </w:r>
      <w:r>
        <w:rPr>
          <w:color w:val="231F20"/>
        </w:rPr>
        <w:t>de </w:t>
      </w:r>
      <w:r>
        <w:rPr>
          <w:color w:val="231F20"/>
          <w:spacing w:val="3"/>
        </w:rPr>
        <w:t>esta disciplina, </w:t>
      </w:r>
      <w:r>
        <w:rPr>
          <w:color w:val="231F20"/>
        </w:rPr>
        <w:t>el mayor </w:t>
      </w:r>
      <w:r>
        <w:rPr>
          <w:color w:val="231F20"/>
          <w:spacing w:val="2"/>
        </w:rPr>
        <w:t>número </w:t>
      </w:r>
      <w:r>
        <w:rPr>
          <w:color w:val="231F20"/>
        </w:rPr>
        <w:t>de </w:t>
      </w:r>
      <w:r>
        <w:rPr>
          <w:color w:val="231F20"/>
          <w:spacing w:val="3"/>
        </w:rPr>
        <w:t>herramientas </w:t>
      </w:r>
      <w:r>
        <w:rPr>
          <w:color w:val="231F20"/>
          <w:spacing w:val="2"/>
        </w:rPr>
        <w:t>que surgen día con día ayudan </w:t>
      </w:r>
      <w:r>
        <w:rPr>
          <w:color w:val="231F20"/>
        </w:rPr>
        <w:t>a </w:t>
      </w:r>
      <w:r>
        <w:rPr>
          <w:color w:val="231F20"/>
          <w:spacing w:val="2"/>
        </w:rPr>
        <w:t>que </w:t>
      </w:r>
      <w:r>
        <w:rPr>
          <w:color w:val="231F20"/>
        </w:rPr>
        <w:t>su </w:t>
      </w:r>
      <w:r>
        <w:rPr>
          <w:color w:val="231F20"/>
          <w:spacing w:val="3"/>
        </w:rPr>
        <w:t>estudio </w:t>
      </w:r>
      <w:r>
        <w:rPr>
          <w:color w:val="231F20"/>
        </w:rPr>
        <w:t>y </w:t>
      </w:r>
      <w:r>
        <w:rPr>
          <w:color w:val="231F20"/>
          <w:spacing w:val="3"/>
        </w:rPr>
        <w:t>segui- miento </w:t>
      </w:r>
      <w:r>
        <w:rPr>
          <w:color w:val="231F20"/>
        </w:rPr>
        <w:t>se </w:t>
      </w:r>
      <w:r>
        <w:rPr>
          <w:color w:val="231F20"/>
          <w:spacing w:val="3"/>
        </w:rPr>
        <w:t>fundamente </w:t>
      </w:r>
      <w:r>
        <w:rPr>
          <w:color w:val="231F20"/>
        </w:rPr>
        <w:t>en </w:t>
      </w:r>
      <w:r>
        <w:rPr>
          <w:color w:val="231F20"/>
          <w:spacing w:val="2"/>
        </w:rPr>
        <w:t>una </w:t>
      </w:r>
      <w:r>
        <w:rPr>
          <w:color w:val="231F20"/>
          <w:spacing w:val="3"/>
        </w:rPr>
        <w:t>estructura </w:t>
      </w:r>
      <w:r>
        <w:rPr>
          <w:color w:val="231F20"/>
          <w:spacing w:val="2"/>
        </w:rPr>
        <w:t>narrativa </w:t>
      </w:r>
      <w:r>
        <w:rPr>
          <w:color w:val="231F20"/>
          <w:spacing w:val="3"/>
        </w:rPr>
        <w:t>cien- </w:t>
      </w:r>
      <w:r>
        <w:rPr>
          <w:color w:val="231F20"/>
          <w:spacing w:val="2"/>
        </w:rPr>
        <w:t>tífica </w:t>
      </w:r>
      <w:r>
        <w:rPr>
          <w:color w:val="231F20"/>
        </w:rPr>
        <w:t>y </w:t>
      </w:r>
      <w:r>
        <w:rPr>
          <w:color w:val="231F20"/>
          <w:spacing w:val="3"/>
        </w:rPr>
        <w:t>permita </w:t>
      </w:r>
      <w:r>
        <w:rPr>
          <w:color w:val="231F20"/>
        </w:rPr>
        <w:t>el </w:t>
      </w:r>
      <w:r>
        <w:rPr>
          <w:color w:val="231F20"/>
          <w:spacing w:val="2"/>
        </w:rPr>
        <w:t>diálogo </w:t>
      </w:r>
      <w:r>
        <w:rPr>
          <w:color w:val="231F20"/>
        </w:rPr>
        <w:t>entre la </w:t>
      </w:r>
      <w:r>
        <w:rPr>
          <w:i/>
          <w:color w:val="231F20"/>
          <w:spacing w:val="3"/>
        </w:rPr>
        <w:t>praxis </w:t>
      </w:r>
      <w:r>
        <w:rPr>
          <w:color w:val="231F20"/>
        </w:rPr>
        <w:t>y  la  </w:t>
      </w:r>
      <w:r>
        <w:rPr>
          <w:color w:val="231F20"/>
          <w:spacing w:val="3"/>
        </w:rPr>
        <w:t>teoría. </w:t>
      </w:r>
      <w:r>
        <w:rPr>
          <w:color w:val="231F20"/>
          <w:spacing w:val="4"/>
        </w:rPr>
        <w:t>Si </w:t>
      </w:r>
      <w:r>
        <w:rPr>
          <w:color w:val="231F20"/>
          <w:spacing w:val="3"/>
        </w:rPr>
        <w:t>bien, </w:t>
      </w:r>
      <w:r>
        <w:rPr>
          <w:color w:val="231F20"/>
        </w:rPr>
        <w:t>el </w:t>
      </w:r>
      <w:r>
        <w:rPr>
          <w:color w:val="231F20"/>
          <w:spacing w:val="3"/>
        </w:rPr>
        <w:t>diseño </w:t>
      </w:r>
      <w:r>
        <w:rPr>
          <w:color w:val="231F20"/>
        </w:rPr>
        <w:t>de hoy  es  </w:t>
      </w:r>
      <w:r>
        <w:rPr>
          <w:color w:val="231F20"/>
          <w:spacing w:val="2"/>
        </w:rPr>
        <w:t>una  vía  </w:t>
      </w:r>
      <w:r>
        <w:rPr>
          <w:color w:val="231F20"/>
        </w:rPr>
        <w:t>de  </w:t>
      </w:r>
      <w:r>
        <w:rPr>
          <w:color w:val="231F20"/>
          <w:spacing w:val="3"/>
        </w:rPr>
        <w:t>comunicación  </w:t>
      </w:r>
      <w:r>
        <w:rPr>
          <w:color w:val="231F20"/>
          <w:spacing w:val="2"/>
        </w:rPr>
        <w:t>en- </w:t>
      </w:r>
      <w:r>
        <w:rPr>
          <w:color w:val="231F20"/>
        </w:rPr>
        <w:t>tre </w:t>
      </w:r>
      <w:r>
        <w:rPr>
          <w:color w:val="231F20"/>
          <w:spacing w:val="2"/>
        </w:rPr>
        <w:t>los </w:t>
      </w:r>
      <w:r>
        <w:rPr>
          <w:color w:val="231F20"/>
        </w:rPr>
        <w:t>seres </w:t>
      </w:r>
      <w:r>
        <w:rPr>
          <w:color w:val="231F20"/>
          <w:spacing w:val="3"/>
        </w:rPr>
        <w:t>humanos, también </w:t>
      </w:r>
      <w:r>
        <w:rPr>
          <w:color w:val="231F20"/>
        </w:rPr>
        <w:t>es </w:t>
      </w:r>
      <w:r>
        <w:rPr>
          <w:color w:val="231F20"/>
          <w:spacing w:val="2"/>
        </w:rPr>
        <w:t>una </w:t>
      </w:r>
      <w:r>
        <w:rPr>
          <w:color w:val="231F20"/>
          <w:spacing w:val="3"/>
        </w:rPr>
        <w:t>fuente </w:t>
      </w:r>
      <w:r>
        <w:rPr>
          <w:color w:val="231F20"/>
          <w:spacing w:val="2"/>
        </w:rPr>
        <w:t>inagotable  </w:t>
      </w:r>
      <w:r>
        <w:rPr>
          <w:color w:val="231F20"/>
        </w:rPr>
        <w:t>de </w:t>
      </w:r>
      <w:r>
        <w:rPr>
          <w:color w:val="231F20"/>
          <w:spacing w:val="3"/>
        </w:rPr>
        <w:t>creatividad </w:t>
      </w:r>
      <w:r>
        <w:rPr>
          <w:color w:val="231F20"/>
        </w:rPr>
        <w:t>e </w:t>
      </w:r>
      <w:r>
        <w:rPr>
          <w:color w:val="231F20"/>
          <w:spacing w:val="2"/>
        </w:rPr>
        <w:t>innovación </w:t>
      </w:r>
      <w:r>
        <w:rPr>
          <w:color w:val="231F20"/>
          <w:spacing w:val="3"/>
        </w:rPr>
        <w:t>encaminadas </w:t>
      </w:r>
      <w:r>
        <w:rPr>
          <w:color w:val="231F20"/>
        </w:rPr>
        <w:t>a resolver </w:t>
      </w:r>
      <w:r>
        <w:rPr>
          <w:color w:val="231F20"/>
          <w:spacing w:val="4"/>
        </w:rPr>
        <w:t>sus </w:t>
      </w:r>
      <w:r>
        <w:rPr>
          <w:color w:val="231F20"/>
          <w:spacing w:val="3"/>
        </w:rPr>
        <w:t>necesidades. </w:t>
      </w:r>
      <w:r>
        <w:rPr>
          <w:color w:val="231F20"/>
        </w:rPr>
        <w:t>Un </w:t>
      </w:r>
      <w:r>
        <w:rPr>
          <w:color w:val="231F20"/>
          <w:spacing w:val="3"/>
        </w:rPr>
        <w:t>medio </w:t>
      </w:r>
      <w:r>
        <w:rPr>
          <w:color w:val="231F20"/>
          <w:spacing w:val="2"/>
        </w:rPr>
        <w:t>por </w:t>
      </w:r>
      <w:r>
        <w:rPr>
          <w:color w:val="231F20"/>
        </w:rPr>
        <w:t>el </w:t>
      </w:r>
      <w:r>
        <w:rPr>
          <w:color w:val="231F20"/>
          <w:spacing w:val="3"/>
        </w:rPr>
        <w:t>cual, </w:t>
      </w:r>
      <w:r>
        <w:rPr>
          <w:color w:val="231F20"/>
        </w:rPr>
        <w:t>el </w:t>
      </w:r>
      <w:r>
        <w:rPr>
          <w:color w:val="231F20"/>
          <w:spacing w:val="3"/>
        </w:rPr>
        <w:t>mismo diseñador </w:t>
      </w:r>
      <w:r>
        <w:rPr>
          <w:color w:val="231F20"/>
          <w:spacing w:val="2"/>
        </w:rPr>
        <w:t>puede persuadir, </w:t>
      </w:r>
      <w:r>
        <w:rPr>
          <w:color w:val="231F20"/>
          <w:spacing w:val="3"/>
        </w:rPr>
        <w:t>inducir </w:t>
      </w:r>
      <w:r>
        <w:rPr>
          <w:color w:val="231F20"/>
        </w:rPr>
        <w:t>y </w:t>
      </w:r>
      <w:r>
        <w:rPr>
          <w:color w:val="231F20"/>
          <w:spacing w:val="3"/>
        </w:rPr>
        <w:t>hasta cambiar </w:t>
      </w:r>
      <w:r>
        <w:rPr>
          <w:color w:val="231F20"/>
        </w:rPr>
        <w:t>la </w:t>
      </w:r>
      <w:r>
        <w:rPr>
          <w:color w:val="231F20"/>
          <w:spacing w:val="2"/>
        </w:rPr>
        <w:t>forma </w:t>
      </w:r>
      <w:r>
        <w:rPr>
          <w:color w:val="231F20"/>
        </w:rPr>
        <w:t>de </w:t>
      </w:r>
      <w:r>
        <w:rPr>
          <w:color w:val="231F20"/>
          <w:spacing w:val="3"/>
        </w:rPr>
        <w:t>pen- </w:t>
      </w:r>
      <w:r>
        <w:rPr>
          <w:color w:val="231F20"/>
          <w:spacing w:val="2"/>
        </w:rPr>
        <w:t>sar </w:t>
      </w:r>
      <w:r>
        <w:rPr>
          <w:color w:val="231F20"/>
        </w:rPr>
        <w:t>y </w:t>
      </w:r>
      <w:r>
        <w:rPr>
          <w:color w:val="231F20"/>
          <w:spacing w:val="2"/>
        </w:rPr>
        <w:t>percibir </w:t>
      </w:r>
      <w:r>
        <w:rPr>
          <w:color w:val="231F20"/>
        </w:rPr>
        <w:t>el </w:t>
      </w:r>
      <w:r>
        <w:rPr>
          <w:color w:val="231F20"/>
          <w:spacing w:val="2"/>
        </w:rPr>
        <w:t>mundo </w:t>
      </w:r>
      <w:r>
        <w:rPr>
          <w:color w:val="231F20"/>
        </w:rPr>
        <w:t>en </w:t>
      </w:r>
      <w:r>
        <w:rPr>
          <w:color w:val="231F20"/>
          <w:spacing w:val="2"/>
        </w:rPr>
        <w:t>las </w:t>
      </w:r>
      <w:r>
        <w:rPr>
          <w:color w:val="231F20"/>
          <w:spacing w:val="3"/>
        </w:rPr>
        <w:t>personas. </w:t>
      </w:r>
      <w:r>
        <w:rPr>
          <w:color w:val="231F20"/>
        </w:rPr>
        <w:t>El </w:t>
      </w:r>
      <w:r>
        <w:rPr>
          <w:color w:val="231F20"/>
          <w:spacing w:val="3"/>
        </w:rPr>
        <w:t>diseño surge, históricamente, </w:t>
      </w:r>
      <w:r>
        <w:rPr>
          <w:color w:val="231F20"/>
        </w:rPr>
        <w:t>a </w:t>
      </w:r>
      <w:r>
        <w:rPr>
          <w:color w:val="231F20"/>
          <w:spacing w:val="3"/>
        </w:rPr>
        <w:t>principios </w:t>
      </w:r>
      <w:r>
        <w:rPr>
          <w:color w:val="231F20"/>
        </w:rPr>
        <w:t>de la </w:t>
      </w:r>
      <w:r>
        <w:rPr>
          <w:color w:val="231F20"/>
          <w:spacing w:val="2"/>
        </w:rPr>
        <w:t>Revolución  </w:t>
      </w:r>
      <w:r>
        <w:rPr>
          <w:color w:val="231F20"/>
          <w:spacing w:val="4"/>
        </w:rPr>
        <w:t>industrial </w:t>
      </w:r>
      <w:r>
        <w:rPr>
          <w:color w:val="231F20"/>
          <w:spacing w:val="2"/>
        </w:rPr>
        <w:t>con </w:t>
      </w:r>
      <w:r>
        <w:rPr>
          <w:color w:val="231F20"/>
        </w:rPr>
        <w:t>la </w:t>
      </w:r>
      <w:r>
        <w:rPr>
          <w:color w:val="231F20"/>
          <w:spacing w:val="3"/>
        </w:rPr>
        <w:t>necesidad </w:t>
      </w:r>
      <w:r>
        <w:rPr>
          <w:color w:val="231F20"/>
        </w:rPr>
        <w:t>de </w:t>
      </w:r>
      <w:r>
        <w:rPr>
          <w:color w:val="231F20"/>
          <w:spacing w:val="3"/>
        </w:rPr>
        <w:t>adaptar </w:t>
      </w:r>
      <w:r>
        <w:rPr>
          <w:color w:val="231F20"/>
          <w:spacing w:val="2"/>
        </w:rPr>
        <w:t>los </w:t>
      </w:r>
      <w:r>
        <w:rPr>
          <w:color w:val="231F20"/>
          <w:spacing w:val="3"/>
        </w:rPr>
        <w:t>objetos artesanales </w:t>
      </w:r>
      <w:r>
        <w:rPr>
          <w:color w:val="231F20"/>
        </w:rPr>
        <w:t>a </w:t>
      </w:r>
      <w:r>
        <w:rPr>
          <w:color w:val="231F20"/>
          <w:spacing w:val="4"/>
        </w:rPr>
        <w:t>la </w:t>
      </w:r>
      <w:r>
        <w:rPr>
          <w:color w:val="231F20"/>
          <w:spacing w:val="2"/>
        </w:rPr>
        <w:t>producción </w:t>
      </w:r>
      <w:r>
        <w:rPr>
          <w:color w:val="231F20"/>
          <w:spacing w:val="3"/>
        </w:rPr>
        <w:t>industrial. </w:t>
      </w:r>
      <w:r>
        <w:rPr>
          <w:color w:val="231F20"/>
          <w:spacing w:val="2"/>
        </w:rPr>
        <w:t>Así </w:t>
      </w:r>
      <w:r>
        <w:rPr>
          <w:color w:val="231F20"/>
        </w:rPr>
        <w:t>se </w:t>
      </w:r>
      <w:r>
        <w:rPr>
          <w:color w:val="231F20"/>
          <w:spacing w:val="3"/>
        </w:rPr>
        <w:t>origina </w:t>
      </w:r>
      <w:r>
        <w:rPr>
          <w:color w:val="231F20"/>
        </w:rPr>
        <w:t>el </w:t>
      </w:r>
      <w:r>
        <w:rPr>
          <w:color w:val="231F20"/>
          <w:spacing w:val="3"/>
        </w:rPr>
        <w:t>diseño moderno </w:t>
      </w:r>
      <w:r>
        <w:rPr>
          <w:color w:val="231F20"/>
          <w:spacing w:val="2"/>
        </w:rPr>
        <w:t>que </w:t>
      </w:r>
      <w:r>
        <w:rPr>
          <w:color w:val="231F20"/>
        </w:rPr>
        <w:t>se </w:t>
      </w:r>
      <w:r>
        <w:rPr>
          <w:color w:val="231F20"/>
          <w:spacing w:val="3"/>
        </w:rPr>
        <w:t>basa </w:t>
      </w:r>
      <w:r>
        <w:rPr>
          <w:color w:val="231F20"/>
        </w:rPr>
        <w:t>en </w:t>
      </w:r>
      <w:r>
        <w:rPr>
          <w:color w:val="231F20"/>
          <w:spacing w:val="2"/>
        </w:rPr>
        <w:t>procesos </w:t>
      </w:r>
      <w:r>
        <w:rPr>
          <w:color w:val="231F20"/>
          <w:spacing w:val="3"/>
        </w:rPr>
        <w:t>industriales. </w:t>
      </w:r>
      <w:r>
        <w:rPr>
          <w:color w:val="231F20"/>
        </w:rPr>
        <w:t>El </w:t>
      </w:r>
      <w:r>
        <w:rPr>
          <w:color w:val="231F20"/>
          <w:spacing w:val="3"/>
        </w:rPr>
        <w:t>cambio </w:t>
      </w:r>
      <w:r>
        <w:rPr>
          <w:color w:val="231F20"/>
          <w:spacing w:val="2"/>
        </w:rPr>
        <w:t>fue </w:t>
      </w:r>
      <w:r>
        <w:rPr>
          <w:color w:val="231F20"/>
          <w:spacing w:val="3"/>
        </w:rPr>
        <w:t>inter- </w:t>
      </w:r>
      <w:r>
        <w:rPr>
          <w:color w:val="231F20"/>
          <w:spacing w:val="2"/>
        </w:rPr>
        <w:t>pretado </w:t>
      </w:r>
      <w:r>
        <w:rPr>
          <w:color w:val="231F20"/>
          <w:spacing w:val="3"/>
        </w:rPr>
        <w:t>como </w:t>
      </w:r>
      <w:r>
        <w:rPr>
          <w:color w:val="231F20"/>
        </w:rPr>
        <w:t>un progreso y hoy en </w:t>
      </w:r>
      <w:r>
        <w:rPr>
          <w:color w:val="231F20"/>
          <w:spacing w:val="2"/>
        </w:rPr>
        <w:t>día </w:t>
      </w:r>
      <w:r>
        <w:rPr>
          <w:color w:val="231F20"/>
        </w:rPr>
        <w:t>en </w:t>
      </w:r>
      <w:r>
        <w:rPr>
          <w:color w:val="231F20"/>
          <w:spacing w:val="2"/>
        </w:rPr>
        <w:t>las </w:t>
      </w:r>
      <w:r>
        <w:rPr>
          <w:color w:val="231F20"/>
          <w:spacing w:val="3"/>
        </w:rPr>
        <w:t>universida- </w:t>
      </w:r>
      <w:r>
        <w:rPr>
          <w:color w:val="231F20"/>
          <w:spacing w:val="2"/>
        </w:rPr>
        <w:t>des </w:t>
      </w:r>
      <w:r>
        <w:rPr>
          <w:color w:val="231F20"/>
        </w:rPr>
        <w:t>se </w:t>
      </w:r>
      <w:r>
        <w:rPr>
          <w:color w:val="231F20"/>
          <w:spacing w:val="3"/>
        </w:rPr>
        <w:t>analiza </w:t>
      </w:r>
      <w:r>
        <w:rPr>
          <w:color w:val="231F20"/>
        </w:rPr>
        <w:t>el </w:t>
      </w:r>
      <w:r>
        <w:rPr>
          <w:color w:val="231F20"/>
          <w:spacing w:val="3"/>
        </w:rPr>
        <w:t>diseño </w:t>
      </w:r>
      <w:r>
        <w:rPr>
          <w:color w:val="231F20"/>
          <w:spacing w:val="2"/>
        </w:rPr>
        <w:t>tal </w:t>
      </w:r>
      <w:r>
        <w:rPr>
          <w:color w:val="231F20"/>
        </w:rPr>
        <w:t>y </w:t>
      </w:r>
      <w:r>
        <w:rPr>
          <w:color w:val="231F20"/>
          <w:spacing w:val="3"/>
        </w:rPr>
        <w:t>como </w:t>
      </w:r>
      <w:r>
        <w:rPr>
          <w:color w:val="231F20"/>
        </w:rPr>
        <w:t>lo </w:t>
      </w:r>
      <w:r>
        <w:rPr>
          <w:color w:val="231F20"/>
          <w:spacing w:val="3"/>
        </w:rPr>
        <w:t>concibe </w:t>
      </w:r>
      <w:r>
        <w:rPr>
          <w:color w:val="231F20"/>
          <w:spacing w:val="2"/>
        </w:rPr>
        <w:t>este </w:t>
      </w:r>
      <w:r>
        <w:rPr>
          <w:color w:val="231F20"/>
        </w:rPr>
        <w:t>relato </w:t>
      </w:r>
      <w:r>
        <w:rPr>
          <w:color w:val="231F20"/>
          <w:spacing w:val="2"/>
        </w:rPr>
        <w:t>(Efland  </w:t>
      </w:r>
      <w:r>
        <w:rPr>
          <w:i/>
          <w:color w:val="231F20"/>
        </w:rPr>
        <w:t>et  </w:t>
      </w:r>
      <w:r>
        <w:rPr>
          <w:i/>
          <w:color w:val="231F20"/>
          <w:spacing w:val="2"/>
        </w:rPr>
        <w:t>al</w:t>
      </w:r>
      <w:r>
        <w:rPr>
          <w:color w:val="231F20"/>
          <w:spacing w:val="2"/>
        </w:rPr>
        <w:t>.  </w:t>
      </w:r>
      <w:r>
        <w:rPr>
          <w:color w:val="231F20"/>
          <w:spacing w:val="3"/>
        </w:rPr>
        <w:t>2003:</w:t>
      </w:r>
      <w:r>
        <w:rPr>
          <w:color w:val="231F20"/>
          <w:spacing w:val="18"/>
        </w:rPr>
        <w:t> </w:t>
      </w:r>
      <w:r>
        <w:rPr>
          <w:color w:val="231F20"/>
          <w:spacing w:val="4"/>
        </w:rPr>
        <w:t>164).</w:t>
      </w:r>
    </w:p>
    <w:p>
      <w:pPr>
        <w:pStyle w:val="BodyText"/>
        <w:spacing w:before="7"/>
        <w:rPr>
          <w:sz w:val="25"/>
        </w:rPr>
      </w:pPr>
    </w:p>
    <w:p>
      <w:pPr>
        <w:pStyle w:val="BodyText"/>
        <w:spacing w:line="278" w:lineRule="auto"/>
        <w:ind w:left="893" w:right="127"/>
        <w:jc w:val="both"/>
      </w:pPr>
      <w:r>
        <w:rPr>
          <w:color w:val="231F20"/>
        </w:rPr>
        <w:t>Sin duda, los procesos industrializados son más rápidos que los artesanales, por el uso de herramientas especializadas y máquinas creadas para mejorar la producción manufactu- rera. De tal forma que del proceso artesanal se desprende una rama, para dar lugar al Diseño Industrial y por ende      al diseñador, encargado de restablecer la comunicación del usuario con el objeto. Un buen diseño es la mejor expresión visual de la esencia de </w:t>
      </w:r>
      <w:r>
        <w:rPr>
          <w:color w:val="231F20"/>
          <w:spacing w:val="-3"/>
        </w:rPr>
        <w:t>“algo”, ya </w:t>
      </w:r>
      <w:r>
        <w:rPr>
          <w:color w:val="231F20"/>
        </w:rPr>
        <w:t>sea esto un mensaje o un producto. Para hacerlo fiel y eficazmente, el diseñador debe buscar la mejor forma posible para que ese “algo” sea con- formado, fabricado, distribuido, usado y relacionado con su ambiente.</w:t>
      </w:r>
      <w:r>
        <w:rPr>
          <w:color w:val="231F20"/>
          <w:spacing w:val="17"/>
        </w:rPr>
        <w:t> </w:t>
      </w:r>
      <w:r>
        <w:rPr>
          <w:color w:val="231F20"/>
        </w:rPr>
        <w:t>Su</w:t>
      </w:r>
      <w:r>
        <w:rPr>
          <w:color w:val="231F20"/>
          <w:spacing w:val="27"/>
        </w:rPr>
        <w:t> </w:t>
      </w:r>
      <w:r>
        <w:rPr>
          <w:color w:val="231F20"/>
        </w:rPr>
        <w:t>creación</w:t>
      </w:r>
      <w:r>
        <w:rPr>
          <w:color w:val="231F20"/>
          <w:spacing w:val="27"/>
        </w:rPr>
        <w:t> </w:t>
      </w:r>
      <w:r>
        <w:rPr>
          <w:color w:val="231F20"/>
        </w:rPr>
        <w:t>no</w:t>
      </w:r>
      <w:r>
        <w:rPr>
          <w:color w:val="231F20"/>
          <w:spacing w:val="27"/>
        </w:rPr>
        <w:t> </w:t>
      </w:r>
      <w:r>
        <w:rPr>
          <w:color w:val="231F20"/>
        </w:rPr>
        <w:t>debe</w:t>
      </w:r>
      <w:r>
        <w:rPr>
          <w:color w:val="231F20"/>
          <w:spacing w:val="27"/>
        </w:rPr>
        <w:t> </w:t>
      </w:r>
      <w:r>
        <w:rPr>
          <w:color w:val="231F20"/>
        </w:rPr>
        <w:t>ser</w:t>
      </w:r>
      <w:r>
        <w:rPr>
          <w:color w:val="231F20"/>
          <w:spacing w:val="27"/>
        </w:rPr>
        <w:t> </w:t>
      </w:r>
      <w:r>
        <w:rPr>
          <w:color w:val="231F20"/>
        </w:rPr>
        <w:t>sólo</w:t>
      </w:r>
      <w:r>
        <w:rPr>
          <w:color w:val="231F20"/>
          <w:spacing w:val="27"/>
        </w:rPr>
        <w:t> </w:t>
      </w:r>
      <w:r>
        <w:rPr>
          <w:color w:val="231F20"/>
        </w:rPr>
        <w:t>estética,</w:t>
      </w:r>
      <w:r>
        <w:rPr>
          <w:color w:val="231F20"/>
          <w:spacing w:val="17"/>
        </w:rPr>
        <w:t> </w:t>
      </w:r>
      <w:r>
        <w:rPr>
          <w:color w:val="231F20"/>
        </w:rPr>
        <w:t>sino</w:t>
      </w:r>
      <w:r>
        <w:rPr>
          <w:color w:val="231F20"/>
          <w:spacing w:val="27"/>
        </w:rPr>
        <w:t> </w:t>
      </w:r>
      <w:r>
        <w:rPr>
          <w:color w:val="231F20"/>
        </w:rPr>
        <w:t>tam-</w:t>
      </w:r>
    </w:p>
    <w:p>
      <w:pPr>
        <w:spacing w:after="0" w:line="278" w:lineRule="auto"/>
        <w:jc w:val="both"/>
        <w:sectPr>
          <w:headerReference w:type="default" r:id="rId397"/>
          <w:pgSz w:w="7940" w:h="11910"/>
          <w:pgMar w:header="0" w:footer="737" w:top="1100" w:bottom="920" w:left="240" w:right="1060"/>
        </w:sectPr>
      </w:pPr>
    </w:p>
    <w:p>
      <w:pPr>
        <w:pStyle w:val="BodyText"/>
        <w:spacing w:line="278" w:lineRule="auto" w:before="119"/>
        <w:ind w:left="110" w:right="892"/>
        <w:jc w:val="both"/>
      </w:pPr>
      <w:r>
        <w:rPr>
          <w:color w:val="231F20"/>
          <w:w w:val="105"/>
        </w:rPr>
        <w:t>bién</w:t>
      </w:r>
      <w:r>
        <w:rPr>
          <w:color w:val="231F20"/>
          <w:spacing w:val="-11"/>
          <w:w w:val="105"/>
        </w:rPr>
        <w:t> </w:t>
      </w:r>
      <w:r>
        <w:rPr>
          <w:color w:val="231F20"/>
          <w:w w:val="105"/>
        </w:rPr>
        <w:t>funcional,</w:t>
      </w:r>
      <w:r>
        <w:rPr>
          <w:color w:val="231F20"/>
          <w:spacing w:val="-17"/>
          <w:w w:val="105"/>
        </w:rPr>
        <w:t> </w:t>
      </w:r>
      <w:r>
        <w:rPr>
          <w:color w:val="231F20"/>
          <w:w w:val="105"/>
        </w:rPr>
        <w:t>mientras</w:t>
      </w:r>
      <w:r>
        <w:rPr>
          <w:color w:val="231F20"/>
          <w:spacing w:val="-11"/>
          <w:w w:val="105"/>
        </w:rPr>
        <w:t> </w:t>
      </w:r>
      <w:r>
        <w:rPr>
          <w:color w:val="231F20"/>
          <w:w w:val="105"/>
        </w:rPr>
        <w:t>refleja</w:t>
      </w:r>
      <w:r>
        <w:rPr>
          <w:color w:val="231F20"/>
          <w:spacing w:val="-11"/>
          <w:w w:val="105"/>
        </w:rPr>
        <w:t> </w:t>
      </w:r>
      <w:r>
        <w:rPr>
          <w:color w:val="231F20"/>
          <w:w w:val="105"/>
        </w:rPr>
        <w:t>o</w:t>
      </w:r>
      <w:r>
        <w:rPr>
          <w:color w:val="231F20"/>
          <w:spacing w:val="-11"/>
          <w:w w:val="105"/>
        </w:rPr>
        <w:t> </w:t>
      </w:r>
      <w:r>
        <w:rPr>
          <w:color w:val="231F20"/>
          <w:w w:val="105"/>
        </w:rPr>
        <w:t>guía</w:t>
      </w:r>
      <w:r>
        <w:rPr>
          <w:color w:val="231F20"/>
          <w:spacing w:val="-11"/>
          <w:w w:val="105"/>
        </w:rPr>
        <w:t> </w:t>
      </w:r>
      <w:r>
        <w:rPr>
          <w:color w:val="231F20"/>
          <w:w w:val="105"/>
        </w:rPr>
        <w:t>el</w:t>
      </w:r>
      <w:r>
        <w:rPr>
          <w:color w:val="231F20"/>
          <w:spacing w:val="-11"/>
          <w:w w:val="105"/>
        </w:rPr>
        <w:t> </w:t>
      </w:r>
      <w:r>
        <w:rPr>
          <w:color w:val="231F20"/>
          <w:w w:val="105"/>
        </w:rPr>
        <w:t>gusto</w:t>
      </w:r>
      <w:r>
        <w:rPr>
          <w:color w:val="231F20"/>
          <w:spacing w:val="-11"/>
          <w:w w:val="105"/>
        </w:rPr>
        <w:t> </w:t>
      </w:r>
      <w:r>
        <w:rPr>
          <w:color w:val="231F20"/>
          <w:w w:val="105"/>
        </w:rPr>
        <w:t>de</w:t>
      </w:r>
      <w:r>
        <w:rPr>
          <w:color w:val="231F20"/>
          <w:spacing w:val="-11"/>
          <w:w w:val="105"/>
        </w:rPr>
        <w:t> </w:t>
      </w:r>
      <w:r>
        <w:rPr>
          <w:color w:val="231F20"/>
          <w:w w:val="105"/>
        </w:rPr>
        <w:t>su</w:t>
      </w:r>
      <w:r>
        <w:rPr>
          <w:color w:val="231F20"/>
          <w:spacing w:val="-11"/>
          <w:w w:val="105"/>
        </w:rPr>
        <w:t> </w:t>
      </w:r>
      <w:r>
        <w:rPr>
          <w:color w:val="231F20"/>
          <w:w w:val="105"/>
        </w:rPr>
        <w:t>época </w:t>
      </w:r>
      <w:r>
        <w:rPr>
          <w:color w:val="231F20"/>
          <w:spacing w:val="-3"/>
          <w:w w:val="105"/>
        </w:rPr>
        <w:t>(Wong,  </w:t>
      </w:r>
      <w:r>
        <w:rPr>
          <w:color w:val="231F20"/>
          <w:w w:val="105"/>
        </w:rPr>
        <w:t>2005:</w:t>
      </w:r>
      <w:r>
        <w:rPr>
          <w:color w:val="231F20"/>
          <w:spacing w:val="12"/>
          <w:w w:val="105"/>
        </w:rPr>
        <w:t> </w:t>
      </w:r>
      <w:r>
        <w:rPr>
          <w:color w:val="231F20"/>
          <w:w w:val="105"/>
        </w:rPr>
        <w:t>41).</w:t>
      </w:r>
    </w:p>
    <w:p>
      <w:pPr>
        <w:pStyle w:val="BodyText"/>
        <w:spacing w:before="7"/>
        <w:rPr>
          <w:sz w:val="25"/>
        </w:rPr>
      </w:pPr>
    </w:p>
    <w:p>
      <w:pPr>
        <w:pStyle w:val="BodyText"/>
        <w:spacing w:line="278" w:lineRule="auto"/>
        <w:ind w:left="110" w:right="891"/>
        <w:jc w:val="both"/>
      </w:pPr>
      <w:r>
        <w:rPr>
          <w:color w:val="231F20"/>
          <w:spacing w:val="-3"/>
        </w:rPr>
        <w:t>Por</w:t>
      </w:r>
      <w:r>
        <w:rPr>
          <w:color w:val="231F20"/>
          <w:spacing w:val="-7"/>
        </w:rPr>
        <w:t> </w:t>
      </w:r>
      <w:r>
        <w:rPr>
          <w:color w:val="231F20"/>
        </w:rPr>
        <w:t>esta</w:t>
      </w:r>
      <w:r>
        <w:rPr>
          <w:color w:val="231F20"/>
          <w:spacing w:val="-7"/>
        </w:rPr>
        <w:t> </w:t>
      </w:r>
      <w:r>
        <w:rPr>
          <w:color w:val="231F20"/>
          <w:spacing w:val="-3"/>
        </w:rPr>
        <w:t>razón,</w:t>
      </w:r>
      <w:r>
        <w:rPr>
          <w:color w:val="231F20"/>
          <w:spacing w:val="-15"/>
        </w:rPr>
        <w:t> </w:t>
      </w:r>
      <w:r>
        <w:rPr>
          <w:color w:val="231F20"/>
        </w:rPr>
        <w:t>la</w:t>
      </w:r>
      <w:r>
        <w:rPr>
          <w:color w:val="231F20"/>
          <w:spacing w:val="-7"/>
        </w:rPr>
        <w:t> </w:t>
      </w:r>
      <w:r>
        <w:rPr>
          <w:color w:val="231F20"/>
          <w:spacing w:val="-3"/>
        </w:rPr>
        <w:t>creación</w:t>
      </w:r>
      <w:r>
        <w:rPr>
          <w:color w:val="231F20"/>
          <w:spacing w:val="-7"/>
        </w:rPr>
        <w:t> </w:t>
      </w:r>
      <w:r>
        <w:rPr>
          <w:color w:val="231F20"/>
        </w:rPr>
        <w:t>de</w:t>
      </w:r>
      <w:r>
        <w:rPr>
          <w:color w:val="231F20"/>
          <w:spacing w:val="-7"/>
        </w:rPr>
        <w:t> </w:t>
      </w:r>
      <w:r>
        <w:rPr>
          <w:color w:val="231F20"/>
          <w:spacing w:val="-3"/>
        </w:rPr>
        <w:t>métodos</w:t>
      </w:r>
      <w:r>
        <w:rPr>
          <w:color w:val="231F20"/>
          <w:spacing w:val="-7"/>
        </w:rPr>
        <w:t> </w:t>
      </w:r>
      <w:r>
        <w:rPr>
          <w:color w:val="231F20"/>
          <w:spacing w:val="-3"/>
        </w:rPr>
        <w:t>para</w:t>
      </w:r>
      <w:r>
        <w:rPr>
          <w:color w:val="231F20"/>
          <w:spacing w:val="-7"/>
        </w:rPr>
        <w:t> </w:t>
      </w:r>
      <w:r>
        <w:rPr>
          <w:color w:val="231F20"/>
          <w:spacing w:val="-4"/>
        </w:rPr>
        <w:t>proyectar</w:t>
      </w:r>
      <w:r>
        <w:rPr>
          <w:color w:val="231F20"/>
          <w:spacing w:val="-7"/>
        </w:rPr>
        <w:t> </w:t>
      </w:r>
      <w:r>
        <w:rPr>
          <w:color w:val="231F20"/>
          <w:spacing w:val="-3"/>
        </w:rPr>
        <w:t>objetos </w:t>
      </w:r>
      <w:r>
        <w:rPr>
          <w:color w:val="231F20"/>
        </w:rPr>
        <w:t>estéticos y funcionales se hace </w:t>
      </w:r>
      <w:r>
        <w:rPr>
          <w:color w:val="231F20"/>
          <w:spacing w:val="-3"/>
        </w:rPr>
        <w:t>presente, </w:t>
      </w:r>
      <w:r>
        <w:rPr>
          <w:color w:val="231F20"/>
        </w:rPr>
        <w:t>ante una necesidad de </w:t>
      </w:r>
      <w:r>
        <w:rPr>
          <w:color w:val="231F20"/>
          <w:spacing w:val="-3"/>
        </w:rPr>
        <w:t>abarcar </w:t>
      </w:r>
      <w:r>
        <w:rPr>
          <w:color w:val="231F20"/>
        </w:rPr>
        <w:t>la </w:t>
      </w:r>
      <w:r>
        <w:rPr>
          <w:color w:val="231F20"/>
          <w:spacing w:val="-4"/>
        </w:rPr>
        <w:t>mayor </w:t>
      </w:r>
      <w:r>
        <w:rPr>
          <w:color w:val="231F20"/>
        </w:rPr>
        <w:t>parte </w:t>
      </w:r>
      <w:r>
        <w:rPr>
          <w:color w:val="231F20"/>
          <w:spacing w:val="-2"/>
        </w:rPr>
        <w:t>del </w:t>
      </w:r>
      <w:r>
        <w:rPr>
          <w:color w:val="231F20"/>
          <w:spacing w:val="-3"/>
        </w:rPr>
        <w:t>mercado </w:t>
      </w:r>
      <w:r>
        <w:rPr>
          <w:color w:val="231F20"/>
        </w:rPr>
        <w:t>potencial. Bruno Mu- nari (2010) sostiene: “El </w:t>
      </w:r>
      <w:r>
        <w:rPr>
          <w:color w:val="231F20"/>
          <w:spacing w:val="-3"/>
        </w:rPr>
        <w:t>método </w:t>
      </w:r>
      <w:r>
        <w:rPr>
          <w:color w:val="231F20"/>
          <w:spacing w:val="-4"/>
        </w:rPr>
        <w:t>proyectual </w:t>
      </w:r>
      <w:r>
        <w:rPr>
          <w:color w:val="231F20"/>
        </w:rPr>
        <w:t>consiste sim- </w:t>
      </w:r>
      <w:r>
        <w:rPr>
          <w:color w:val="231F20"/>
          <w:spacing w:val="-3"/>
        </w:rPr>
        <w:t>plemente</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operaciones</w:t>
      </w:r>
      <w:r>
        <w:rPr>
          <w:color w:val="231F20"/>
          <w:spacing w:val="-9"/>
        </w:rPr>
        <w:t> </w:t>
      </w:r>
      <w:r>
        <w:rPr>
          <w:color w:val="231F20"/>
        </w:rPr>
        <w:t>necesarias,</w:t>
      </w:r>
      <w:r>
        <w:rPr>
          <w:color w:val="231F20"/>
          <w:spacing w:val="-16"/>
        </w:rPr>
        <w:t> </w:t>
      </w:r>
      <w:r>
        <w:rPr>
          <w:color w:val="231F20"/>
        </w:rPr>
        <w:t>dispuestas en un </w:t>
      </w:r>
      <w:r>
        <w:rPr>
          <w:color w:val="231F20"/>
          <w:spacing w:val="-3"/>
        </w:rPr>
        <w:t>orden </w:t>
      </w:r>
      <w:r>
        <w:rPr>
          <w:color w:val="231F20"/>
        </w:rPr>
        <w:t>lógico dictado por la experiencia. Su finalidad es la de conseguir un máximo </w:t>
      </w:r>
      <w:r>
        <w:rPr>
          <w:color w:val="231F20"/>
          <w:spacing w:val="-3"/>
        </w:rPr>
        <w:t>resultado </w:t>
      </w:r>
      <w:r>
        <w:rPr>
          <w:color w:val="231F20"/>
        </w:rPr>
        <w:t>con el mínimo es- fuerzo” (2010: 17). Más aún Munari argumenta que en el campo </w:t>
      </w:r>
      <w:r>
        <w:rPr>
          <w:color w:val="231F20"/>
          <w:spacing w:val="-2"/>
        </w:rPr>
        <w:t>del </w:t>
      </w:r>
      <w:r>
        <w:rPr>
          <w:color w:val="231F20"/>
        </w:rPr>
        <w:t>diseño no es </w:t>
      </w:r>
      <w:r>
        <w:rPr>
          <w:color w:val="231F20"/>
          <w:spacing w:val="-3"/>
        </w:rPr>
        <w:t>correcto </w:t>
      </w:r>
      <w:r>
        <w:rPr>
          <w:color w:val="231F20"/>
          <w:spacing w:val="-4"/>
        </w:rPr>
        <w:t>proyectar </w:t>
      </w:r>
      <w:r>
        <w:rPr>
          <w:color w:val="231F20"/>
        </w:rPr>
        <w:t>sin </w:t>
      </w:r>
      <w:r>
        <w:rPr>
          <w:color w:val="231F20"/>
          <w:spacing w:val="-3"/>
        </w:rPr>
        <w:t>método, </w:t>
      </w:r>
      <w:r>
        <w:rPr>
          <w:color w:val="231F20"/>
        </w:rPr>
        <w:t>pen- sar</w:t>
      </w:r>
      <w:r>
        <w:rPr>
          <w:color w:val="231F20"/>
          <w:spacing w:val="-15"/>
        </w:rPr>
        <w:t> </w:t>
      </w:r>
      <w:r>
        <w:rPr>
          <w:color w:val="231F20"/>
        </w:rPr>
        <w:t>de</w:t>
      </w:r>
      <w:r>
        <w:rPr>
          <w:color w:val="231F20"/>
          <w:spacing w:val="-15"/>
        </w:rPr>
        <w:t> </w:t>
      </w:r>
      <w:r>
        <w:rPr>
          <w:color w:val="231F20"/>
          <w:spacing w:val="-3"/>
        </w:rPr>
        <w:t>forma</w:t>
      </w:r>
      <w:r>
        <w:rPr>
          <w:color w:val="231F20"/>
          <w:spacing w:val="-15"/>
        </w:rPr>
        <w:t> </w:t>
      </w:r>
      <w:r>
        <w:rPr>
          <w:color w:val="231F20"/>
        </w:rPr>
        <w:t>artística</w:t>
      </w:r>
      <w:r>
        <w:rPr>
          <w:color w:val="231F20"/>
          <w:spacing w:val="-15"/>
        </w:rPr>
        <w:t> </w:t>
      </w:r>
      <w:r>
        <w:rPr>
          <w:color w:val="231F20"/>
        </w:rPr>
        <w:t>buscando</w:t>
      </w:r>
      <w:r>
        <w:rPr>
          <w:color w:val="231F20"/>
          <w:spacing w:val="-15"/>
        </w:rPr>
        <w:t> </w:t>
      </w:r>
      <w:r>
        <w:rPr>
          <w:color w:val="231F20"/>
        </w:rPr>
        <w:t>en</w:t>
      </w:r>
      <w:r>
        <w:rPr>
          <w:color w:val="231F20"/>
          <w:spacing w:val="-15"/>
        </w:rPr>
        <w:t> </w:t>
      </w:r>
      <w:r>
        <w:rPr>
          <w:color w:val="231F20"/>
        </w:rPr>
        <w:t>seguida</w:t>
      </w:r>
      <w:r>
        <w:rPr>
          <w:color w:val="231F20"/>
          <w:spacing w:val="-15"/>
        </w:rPr>
        <w:t> </w:t>
      </w:r>
      <w:r>
        <w:rPr>
          <w:color w:val="231F20"/>
        </w:rPr>
        <w:t>una</w:t>
      </w:r>
      <w:r>
        <w:rPr>
          <w:color w:val="231F20"/>
          <w:spacing w:val="-15"/>
        </w:rPr>
        <w:t> </w:t>
      </w:r>
      <w:r>
        <w:rPr>
          <w:color w:val="231F20"/>
        </w:rPr>
        <w:t>idea</w:t>
      </w:r>
      <w:r>
        <w:rPr>
          <w:color w:val="231F20"/>
          <w:spacing w:val="-15"/>
        </w:rPr>
        <w:t> </w:t>
      </w:r>
      <w:r>
        <w:rPr>
          <w:color w:val="231F20"/>
        </w:rPr>
        <w:t>sin</w:t>
      </w:r>
      <w:r>
        <w:rPr>
          <w:color w:val="231F20"/>
          <w:spacing w:val="-15"/>
        </w:rPr>
        <w:t> </w:t>
      </w:r>
      <w:r>
        <w:rPr>
          <w:color w:val="231F20"/>
        </w:rPr>
        <w:t>hacer </w:t>
      </w:r>
      <w:r>
        <w:rPr>
          <w:color w:val="231F20"/>
          <w:spacing w:val="-3"/>
        </w:rPr>
        <w:t>previamente </w:t>
      </w:r>
      <w:r>
        <w:rPr>
          <w:color w:val="231F20"/>
        </w:rPr>
        <w:t>un estudio </w:t>
      </w:r>
      <w:r>
        <w:rPr>
          <w:color w:val="231F20"/>
          <w:spacing w:val="-3"/>
        </w:rPr>
        <w:t>para </w:t>
      </w:r>
      <w:r>
        <w:rPr>
          <w:color w:val="231F20"/>
        </w:rPr>
        <w:t>documentarse </w:t>
      </w:r>
      <w:r>
        <w:rPr>
          <w:color w:val="231F20"/>
          <w:spacing w:val="-3"/>
        </w:rPr>
        <w:t>sobre </w:t>
      </w:r>
      <w:r>
        <w:rPr>
          <w:color w:val="231F20"/>
        </w:rPr>
        <w:t>lo que </w:t>
      </w:r>
      <w:r>
        <w:rPr>
          <w:color w:val="231F20"/>
          <w:spacing w:val="-3"/>
        </w:rPr>
        <w:t>ya </w:t>
      </w:r>
      <w:r>
        <w:rPr>
          <w:color w:val="231F20"/>
        </w:rPr>
        <w:t>se ha </w:t>
      </w:r>
      <w:r>
        <w:rPr>
          <w:color w:val="231F20"/>
          <w:spacing w:val="-3"/>
        </w:rPr>
        <w:t>realizado </w:t>
      </w:r>
      <w:r>
        <w:rPr>
          <w:color w:val="231F20"/>
        </w:rPr>
        <w:t>en el campo de lo que </w:t>
      </w:r>
      <w:r>
        <w:rPr>
          <w:color w:val="231F20"/>
          <w:spacing w:val="-4"/>
        </w:rPr>
        <w:t>hay </w:t>
      </w:r>
      <w:r>
        <w:rPr>
          <w:color w:val="231F20"/>
        </w:rPr>
        <w:t>que </w:t>
      </w:r>
      <w:r>
        <w:rPr>
          <w:color w:val="231F20"/>
          <w:spacing w:val="-4"/>
        </w:rPr>
        <w:t>proyectar; </w:t>
      </w:r>
      <w:r>
        <w:rPr>
          <w:color w:val="231F20"/>
          <w:spacing w:val="-2"/>
        </w:rPr>
        <w:t>sin </w:t>
      </w:r>
      <w:r>
        <w:rPr>
          <w:color w:val="231F20"/>
        </w:rPr>
        <w:t>saber con qué </w:t>
      </w:r>
      <w:r>
        <w:rPr>
          <w:color w:val="231F20"/>
          <w:spacing w:val="-3"/>
        </w:rPr>
        <w:t>materiales </w:t>
      </w:r>
      <w:r>
        <w:rPr>
          <w:color w:val="231F20"/>
        </w:rPr>
        <w:t>construir la cosa, sin </w:t>
      </w:r>
      <w:r>
        <w:rPr>
          <w:color w:val="231F20"/>
          <w:spacing w:val="-3"/>
        </w:rPr>
        <w:t>precisar </w:t>
      </w:r>
      <w:r>
        <w:rPr>
          <w:color w:val="231F20"/>
        </w:rPr>
        <w:t>bien su  exacta  función  (Munari, 2010:</w:t>
      </w:r>
      <w:r>
        <w:rPr>
          <w:color w:val="231F20"/>
          <w:spacing w:val="7"/>
        </w:rPr>
        <w:t> </w:t>
      </w:r>
      <w:r>
        <w:rPr>
          <w:color w:val="231F20"/>
        </w:rPr>
        <w:t>18-19).</w:t>
      </w:r>
    </w:p>
    <w:p>
      <w:pPr>
        <w:pStyle w:val="BodyText"/>
        <w:spacing w:before="7"/>
        <w:rPr>
          <w:sz w:val="25"/>
        </w:rPr>
      </w:pPr>
    </w:p>
    <w:p>
      <w:pPr>
        <w:pStyle w:val="BodyText"/>
        <w:spacing w:line="278" w:lineRule="auto"/>
        <w:ind w:left="110" w:right="879"/>
        <w:jc w:val="both"/>
      </w:pPr>
      <w:r>
        <w:rPr>
          <w:color w:val="231F20"/>
        </w:rPr>
        <w:t>A pesar de este punto de vista, las  metodologías ortodo- xas dejan a veces la impresión de que la forma es un mal inevitable, según Gui Bonsiepe: “una desagradable pre- sencia para el diseñador, ante la cual se debe mantener distancia, permitiéndole que surja espontáneamente de la coordinación de los parámetros de diseño” (1978: s/p). Pero algo raro sucede con las formas finales que emergen de la coordinación de parámetros: “a menudo presentan una gran falta de calidad”. Ello no puede explicarse en función de los diversos factores integrados sistemática- mente (Bonsiepe, 1978). Más bien se explica por los re- sultados de baja  calidad.</w:t>
      </w:r>
    </w:p>
    <w:p>
      <w:pPr>
        <w:spacing w:after="0" w:line="278" w:lineRule="auto"/>
        <w:jc w:val="both"/>
        <w:sectPr>
          <w:headerReference w:type="default" r:id="rId398"/>
          <w:footerReference w:type="default" r:id="rId399"/>
          <w:footerReference w:type="even" r:id="rId400"/>
          <w:pgSz w:w="7940" w:h="11910"/>
          <w:pgMar w:header="0" w:footer="737" w:top="1100" w:bottom="920" w:left="1080" w:right="240"/>
          <w:pgNumType w:start="183"/>
        </w:sectPr>
      </w:pPr>
    </w:p>
    <w:p>
      <w:pPr>
        <w:pStyle w:val="BodyText"/>
        <w:spacing w:line="278" w:lineRule="auto" w:before="119"/>
        <w:ind w:left="893" w:right="98"/>
        <w:jc w:val="both"/>
      </w:pPr>
      <w:r>
        <w:rPr>
          <w:color w:val="231F20"/>
        </w:rPr>
        <w:t>De esta manera, el diseño concientizado requiere de pensa- mientos más sustentados y fundamentados en teorías como los sistemas o la sostenibilidad, que ayude al ser humano     a mejorar su futuro. Para Enrique Leff, el bienestar de la humanidad se da en: “la prospectiva ambiental como la construcción de una nueva racionalidad que implica una des-entificación del mundo objetivado, tecnificado, cosifica- do; se trata de una contra-identificación del pensamiento y la realidad, de la verdad y el ser” (2008: 9). Por esta razón,  el diseño ha evolucionado por la necesidad de cuidar al me- dio ambiente y se ha ido concientizando para el desarrollo de objetos amigables a su ecoestética (Acha,  </w:t>
      </w:r>
      <w:r>
        <w:rPr>
          <w:color w:val="231F20"/>
          <w:spacing w:val="23"/>
        </w:rPr>
        <w:t> </w:t>
      </w:r>
      <w:r>
        <w:rPr>
          <w:color w:val="231F20"/>
        </w:rPr>
        <w:t>2008).</w:t>
      </w:r>
    </w:p>
    <w:p>
      <w:pPr>
        <w:pStyle w:val="BodyText"/>
        <w:spacing w:before="7"/>
        <w:rPr>
          <w:sz w:val="25"/>
        </w:rPr>
      </w:pPr>
    </w:p>
    <w:p>
      <w:pPr>
        <w:pStyle w:val="BodyText"/>
        <w:spacing w:line="278" w:lineRule="auto"/>
        <w:ind w:left="893" w:right="108"/>
        <w:jc w:val="both"/>
      </w:pPr>
      <w:r>
        <w:rPr>
          <w:color w:val="231F20"/>
        </w:rPr>
        <w:t>La afinidad encontrada en estas disciplinas conlleva al estu- dio y aproximación de la teoría sobre conciencia ambiental y diseño concientizado, en una enseñanza carente de pen- samiento sostenible, donde Leff  escribe:</w:t>
      </w:r>
    </w:p>
    <w:p>
      <w:pPr>
        <w:pStyle w:val="BodyText"/>
        <w:spacing w:before="2"/>
        <w:rPr>
          <w:sz w:val="27"/>
        </w:rPr>
      </w:pPr>
    </w:p>
    <w:p>
      <w:pPr>
        <w:spacing w:line="307" w:lineRule="auto" w:before="0"/>
        <w:ind w:left="1613" w:right="100" w:firstLine="0"/>
        <w:jc w:val="both"/>
        <w:rPr>
          <w:sz w:val="20"/>
        </w:rPr>
      </w:pPr>
      <w:r>
        <w:rPr>
          <w:color w:val="231F20"/>
          <w:sz w:val="20"/>
        </w:rPr>
        <w:t>La ambientalización  debe  enfocarse  fundamentalmente a transformar el conocimiento, la formación profesional   y la cultura a </w:t>
      </w:r>
      <w:r>
        <w:rPr>
          <w:color w:val="231F20"/>
          <w:spacing w:val="-3"/>
          <w:sz w:val="20"/>
        </w:rPr>
        <w:t>través </w:t>
      </w:r>
      <w:r>
        <w:rPr>
          <w:color w:val="231F20"/>
          <w:sz w:val="20"/>
        </w:rPr>
        <w:t>de nuevas propuestas en las currícu- las</w:t>
      </w:r>
      <w:r>
        <w:rPr>
          <w:color w:val="231F20"/>
          <w:spacing w:val="-5"/>
          <w:sz w:val="20"/>
        </w:rPr>
        <w:t> </w:t>
      </w:r>
      <w:r>
        <w:rPr>
          <w:color w:val="231F20"/>
          <w:sz w:val="20"/>
        </w:rPr>
        <w:t>de</w:t>
      </w:r>
      <w:r>
        <w:rPr>
          <w:color w:val="231F20"/>
          <w:spacing w:val="-5"/>
          <w:sz w:val="20"/>
        </w:rPr>
        <w:t> </w:t>
      </w:r>
      <w:r>
        <w:rPr>
          <w:color w:val="231F20"/>
          <w:sz w:val="20"/>
        </w:rPr>
        <w:t>las</w:t>
      </w:r>
      <w:r>
        <w:rPr>
          <w:color w:val="231F20"/>
          <w:spacing w:val="-5"/>
          <w:sz w:val="20"/>
        </w:rPr>
        <w:t> </w:t>
      </w:r>
      <w:r>
        <w:rPr>
          <w:color w:val="231F20"/>
          <w:sz w:val="20"/>
        </w:rPr>
        <w:t>universidades</w:t>
      </w:r>
      <w:r>
        <w:rPr>
          <w:color w:val="231F20"/>
          <w:spacing w:val="-5"/>
          <w:sz w:val="20"/>
        </w:rPr>
        <w:t> </w:t>
      </w:r>
      <w:r>
        <w:rPr>
          <w:color w:val="231F20"/>
          <w:sz w:val="20"/>
        </w:rPr>
        <w:t>y</w:t>
      </w:r>
      <w:r>
        <w:rPr>
          <w:color w:val="231F20"/>
          <w:spacing w:val="-5"/>
          <w:sz w:val="20"/>
        </w:rPr>
        <w:t> </w:t>
      </w:r>
      <w:r>
        <w:rPr>
          <w:color w:val="231F20"/>
          <w:sz w:val="20"/>
        </w:rPr>
        <w:t>programas</w:t>
      </w:r>
      <w:r>
        <w:rPr>
          <w:color w:val="231F20"/>
          <w:spacing w:val="-5"/>
          <w:sz w:val="20"/>
        </w:rPr>
        <w:t> </w:t>
      </w:r>
      <w:r>
        <w:rPr>
          <w:color w:val="231F20"/>
          <w:sz w:val="20"/>
        </w:rPr>
        <w:t>de</w:t>
      </w:r>
      <w:r>
        <w:rPr>
          <w:color w:val="231F20"/>
          <w:spacing w:val="-5"/>
          <w:sz w:val="20"/>
        </w:rPr>
        <w:t> </w:t>
      </w:r>
      <w:r>
        <w:rPr>
          <w:color w:val="231F20"/>
          <w:sz w:val="20"/>
        </w:rPr>
        <w:t>investigación</w:t>
      </w:r>
      <w:r>
        <w:rPr>
          <w:color w:val="231F20"/>
          <w:spacing w:val="-5"/>
          <w:sz w:val="20"/>
        </w:rPr>
        <w:t> </w:t>
      </w:r>
      <w:r>
        <w:rPr>
          <w:color w:val="231F20"/>
          <w:sz w:val="20"/>
        </w:rPr>
        <w:t>que permitan superar el rezago en cuanto a la renovación del pensamiento, la investigación y la docencia, en constan- cia a los cambios globales de nuestro tiempo (2008:</w:t>
      </w:r>
      <w:r>
        <w:rPr>
          <w:color w:val="231F20"/>
          <w:spacing w:val="5"/>
          <w:sz w:val="20"/>
        </w:rPr>
        <w:t> </w:t>
      </w:r>
      <w:r>
        <w:rPr>
          <w:color w:val="231F20"/>
          <w:sz w:val="20"/>
        </w:rPr>
        <w:t>150).</w:t>
      </w:r>
    </w:p>
    <w:p>
      <w:pPr>
        <w:pStyle w:val="BodyText"/>
        <w:spacing w:before="11"/>
        <w:rPr>
          <w:sz w:val="23"/>
        </w:rPr>
      </w:pPr>
    </w:p>
    <w:p>
      <w:pPr>
        <w:pStyle w:val="BodyText"/>
        <w:spacing w:line="278" w:lineRule="auto"/>
        <w:ind w:left="893" w:right="108"/>
        <w:jc w:val="both"/>
      </w:pPr>
      <w:r>
        <w:rPr>
          <w:color w:val="231F20"/>
        </w:rPr>
        <w:t>Entonces se le da prioridad al cambio de pensamiento en donde se enseña a las nuevas generaciones la importancia de una visión enfocada en la conciencia ambiental, para que éstas crezcan y distribuyan el conocimiento adquirido a su descendencia.</w:t>
      </w:r>
    </w:p>
    <w:p>
      <w:pPr>
        <w:spacing w:after="0" w:line="278" w:lineRule="auto"/>
        <w:jc w:val="both"/>
        <w:sectPr>
          <w:headerReference w:type="default" r:id="rId401"/>
          <w:pgSz w:w="7940" w:h="11910"/>
          <w:pgMar w:header="0" w:footer="737" w:top="1100" w:bottom="920" w:left="240" w:right="1080"/>
        </w:sectPr>
      </w:pPr>
    </w:p>
    <w:p>
      <w:pPr>
        <w:pStyle w:val="BodyText"/>
        <w:spacing w:line="278" w:lineRule="auto" w:before="119"/>
        <w:ind w:left="110" w:right="891"/>
        <w:jc w:val="both"/>
      </w:pPr>
      <w:r>
        <w:rPr>
          <w:color w:val="231F20"/>
        </w:rPr>
        <w:t>Dado que la sociedad está en constante movimiento debido a que su pensamiento cambia, la sociedad se mueve, tam- bién así, su ecoestética, sus caminos, sus oportunidades de vida y sobre todo sus necesidades. En este contexto, Nikla Luhmann (2009) retoma el concepto de </w:t>
      </w:r>
      <w:r>
        <w:rPr>
          <w:i/>
          <w:color w:val="231F20"/>
        </w:rPr>
        <w:t>consumismo plan- </w:t>
      </w:r>
      <w:r>
        <w:rPr>
          <w:i/>
          <w:color w:val="231F20"/>
        </w:rPr>
        <w:t>teado </w:t>
      </w:r>
      <w:r>
        <w:rPr>
          <w:color w:val="231F20"/>
        </w:rPr>
        <w:t>por Parsons en donde coloca al sistema social para alcanzar un orden interno dirigido a la satisfacción de las necesidades del presente.</w:t>
      </w:r>
    </w:p>
    <w:p>
      <w:pPr>
        <w:pStyle w:val="BodyText"/>
        <w:spacing w:before="7"/>
        <w:rPr>
          <w:sz w:val="25"/>
        </w:rPr>
      </w:pPr>
    </w:p>
    <w:p>
      <w:pPr>
        <w:pStyle w:val="BodyText"/>
        <w:spacing w:line="278" w:lineRule="auto"/>
        <w:ind w:left="110" w:right="885"/>
        <w:jc w:val="both"/>
      </w:pPr>
      <w:r>
        <w:rPr>
          <w:color w:val="231F20"/>
        </w:rPr>
        <w:t>De </w:t>
      </w:r>
      <w:r>
        <w:rPr>
          <w:color w:val="231F20"/>
          <w:spacing w:val="-3"/>
        </w:rPr>
        <w:t>esta manera, </w:t>
      </w:r>
      <w:r>
        <w:rPr>
          <w:color w:val="231F20"/>
        </w:rPr>
        <w:t>se </w:t>
      </w:r>
      <w:r>
        <w:rPr>
          <w:color w:val="231F20"/>
          <w:spacing w:val="-3"/>
        </w:rPr>
        <w:t>entiende </w:t>
      </w:r>
      <w:r>
        <w:rPr>
          <w:color w:val="231F20"/>
        </w:rPr>
        <w:t>el cambio </w:t>
      </w:r>
      <w:r>
        <w:rPr>
          <w:color w:val="231F20"/>
          <w:spacing w:val="-3"/>
        </w:rPr>
        <w:t>de </w:t>
      </w:r>
      <w:r>
        <w:rPr>
          <w:color w:val="231F20"/>
        </w:rPr>
        <w:t>la </w:t>
      </w:r>
      <w:r>
        <w:rPr>
          <w:color w:val="231F20"/>
          <w:spacing w:val="-3"/>
        </w:rPr>
        <w:t>humanidad </w:t>
      </w:r>
      <w:r>
        <w:rPr>
          <w:color w:val="231F20"/>
        </w:rPr>
        <w:t>a </w:t>
      </w:r>
      <w:r>
        <w:rPr>
          <w:color w:val="231F20"/>
          <w:spacing w:val="-4"/>
        </w:rPr>
        <w:t>raciocinios </w:t>
      </w:r>
      <w:r>
        <w:rPr>
          <w:color w:val="231F20"/>
          <w:spacing w:val="-3"/>
        </w:rPr>
        <w:t>conjuntos, </w:t>
      </w:r>
      <w:r>
        <w:rPr>
          <w:color w:val="231F20"/>
        </w:rPr>
        <w:t>que </w:t>
      </w:r>
      <w:r>
        <w:rPr>
          <w:color w:val="231F20"/>
          <w:spacing w:val="-4"/>
        </w:rPr>
        <w:t>dirigen </w:t>
      </w:r>
      <w:r>
        <w:rPr>
          <w:color w:val="231F20"/>
        </w:rPr>
        <w:t>la </w:t>
      </w:r>
      <w:r>
        <w:rPr>
          <w:color w:val="231F20"/>
          <w:spacing w:val="-4"/>
        </w:rPr>
        <w:t>cultura </w:t>
      </w:r>
      <w:r>
        <w:rPr>
          <w:color w:val="231F20"/>
          <w:spacing w:val="-3"/>
        </w:rPr>
        <w:t>de </w:t>
      </w:r>
      <w:r>
        <w:rPr>
          <w:color w:val="231F20"/>
        </w:rPr>
        <w:t>un </w:t>
      </w:r>
      <w:r>
        <w:rPr>
          <w:color w:val="231F20"/>
          <w:spacing w:val="-3"/>
        </w:rPr>
        <w:t>grupo, </w:t>
      </w:r>
      <w:r>
        <w:rPr>
          <w:color w:val="231F20"/>
          <w:spacing w:val="-4"/>
        </w:rPr>
        <w:t>pretendiendo </w:t>
      </w:r>
      <w:r>
        <w:rPr>
          <w:color w:val="231F20"/>
          <w:spacing w:val="-3"/>
        </w:rPr>
        <w:t>cambios </w:t>
      </w:r>
      <w:r>
        <w:rPr>
          <w:color w:val="231F20"/>
        </w:rPr>
        <w:t>en su </w:t>
      </w:r>
      <w:r>
        <w:rPr>
          <w:color w:val="231F20"/>
          <w:spacing w:val="-4"/>
        </w:rPr>
        <w:t>forma </w:t>
      </w:r>
      <w:r>
        <w:rPr>
          <w:color w:val="231F20"/>
          <w:spacing w:val="-3"/>
        </w:rPr>
        <w:t>de </w:t>
      </w:r>
      <w:r>
        <w:rPr>
          <w:color w:val="231F20"/>
          <w:spacing w:val="-4"/>
        </w:rPr>
        <w:t>pensar. </w:t>
      </w:r>
      <w:r>
        <w:rPr>
          <w:color w:val="231F20"/>
        </w:rPr>
        <w:t>Con </w:t>
      </w:r>
      <w:r>
        <w:rPr>
          <w:color w:val="231F20"/>
          <w:spacing w:val="-3"/>
        </w:rPr>
        <w:t>ello, se </w:t>
      </w:r>
      <w:r>
        <w:rPr>
          <w:color w:val="231F20"/>
        </w:rPr>
        <w:t>activa la secuencia cíclica  de  la  teoría  de  los  sistemas  y se fundamenta el camino del pensamiento concientizado dando paso a la conciencia ambiental para determinar </w:t>
      </w:r>
      <w:r>
        <w:rPr>
          <w:color w:val="231F20"/>
          <w:spacing w:val="2"/>
        </w:rPr>
        <w:t>las </w:t>
      </w:r>
      <w:r>
        <w:rPr>
          <w:color w:val="231F20"/>
        </w:rPr>
        <w:t>variables de sus aproximaciones teóricas y nuevos signifi- cados. Esto desencadena la vía a nuevos mundos, a nuevas formas de vivir y de soñar con vidas futuras mejoradas y   de calidad ambiental como Leff describe en la complejidad ambiental   (2008:  </w:t>
      </w:r>
      <w:r>
        <w:rPr>
          <w:color w:val="231F20"/>
          <w:spacing w:val="7"/>
        </w:rPr>
        <w:t> </w:t>
      </w:r>
      <w:r>
        <w:rPr>
          <w:color w:val="231F20"/>
        </w:rPr>
        <w:t>173-185).</w:t>
      </w:r>
    </w:p>
    <w:p>
      <w:pPr>
        <w:pStyle w:val="BodyText"/>
        <w:spacing w:before="7"/>
        <w:rPr>
          <w:sz w:val="25"/>
        </w:rPr>
      </w:pPr>
    </w:p>
    <w:p>
      <w:pPr>
        <w:pStyle w:val="BodyText"/>
        <w:spacing w:line="278" w:lineRule="auto"/>
        <w:ind w:left="110" w:right="890"/>
        <w:jc w:val="both"/>
      </w:pPr>
      <w:r>
        <w:rPr>
          <w:color w:val="231F20"/>
          <w:w w:val="105"/>
        </w:rPr>
        <w:t>La</w:t>
      </w:r>
      <w:r>
        <w:rPr>
          <w:color w:val="231F20"/>
          <w:spacing w:val="-29"/>
          <w:w w:val="105"/>
        </w:rPr>
        <w:t> </w:t>
      </w:r>
      <w:r>
        <w:rPr>
          <w:color w:val="231F20"/>
          <w:w w:val="105"/>
        </w:rPr>
        <w:t>complejidad</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w w:val="105"/>
        </w:rPr>
        <w:t>racionalidad</w:t>
      </w:r>
      <w:r>
        <w:rPr>
          <w:color w:val="231F20"/>
          <w:spacing w:val="-29"/>
          <w:w w:val="105"/>
        </w:rPr>
        <w:t> </w:t>
      </w:r>
      <w:r>
        <w:rPr>
          <w:color w:val="231F20"/>
          <w:w w:val="105"/>
        </w:rPr>
        <w:t>se</w:t>
      </w:r>
      <w:r>
        <w:rPr>
          <w:color w:val="231F20"/>
          <w:spacing w:val="-29"/>
          <w:w w:val="105"/>
        </w:rPr>
        <w:t> </w:t>
      </w:r>
      <w:r>
        <w:rPr>
          <w:color w:val="231F20"/>
          <w:w w:val="105"/>
        </w:rPr>
        <w:t>pertenecen</w:t>
      </w:r>
      <w:r>
        <w:rPr>
          <w:color w:val="231F20"/>
          <w:spacing w:val="-29"/>
          <w:w w:val="105"/>
        </w:rPr>
        <w:t> </w:t>
      </w:r>
      <w:r>
        <w:rPr>
          <w:color w:val="231F20"/>
          <w:w w:val="105"/>
        </w:rPr>
        <w:t>mutuamen- te,</w:t>
      </w:r>
      <w:r>
        <w:rPr>
          <w:color w:val="231F20"/>
          <w:spacing w:val="-29"/>
          <w:w w:val="105"/>
        </w:rPr>
        <w:t> </w:t>
      </w:r>
      <w:r>
        <w:rPr>
          <w:color w:val="231F20"/>
          <w:w w:val="105"/>
        </w:rPr>
        <w:t>aunque</w:t>
      </w:r>
      <w:r>
        <w:rPr>
          <w:color w:val="231F20"/>
          <w:spacing w:val="-24"/>
          <w:w w:val="105"/>
        </w:rPr>
        <w:t> </w:t>
      </w:r>
      <w:r>
        <w:rPr>
          <w:color w:val="231F20"/>
          <w:w w:val="105"/>
        </w:rPr>
        <w:t>sean</w:t>
      </w:r>
      <w:r>
        <w:rPr>
          <w:color w:val="231F20"/>
          <w:spacing w:val="-24"/>
          <w:w w:val="105"/>
        </w:rPr>
        <w:t> </w:t>
      </w:r>
      <w:r>
        <w:rPr>
          <w:color w:val="231F20"/>
          <w:w w:val="105"/>
        </w:rPr>
        <w:t>conceptos</w:t>
      </w:r>
      <w:r>
        <w:rPr>
          <w:color w:val="231F20"/>
          <w:spacing w:val="-24"/>
          <w:w w:val="105"/>
        </w:rPr>
        <w:t> </w:t>
      </w:r>
      <w:r>
        <w:rPr>
          <w:color w:val="231F20"/>
          <w:w w:val="105"/>
        </w:rPr>
        <w:t>diferentes.</w:t>
      </w:r>
      <w:r>
        <w:rPr>
          <w:color w:val="231F20"/>
          <w:spacing w:val="-29"/>
          <w:w w:val="105"/>
        </w:rPr>
        <w:t> </w:t>
      </w:r>
      <w:r>
        <w:rPr>
          <w:color w:val="231F20"/>
          <w:w w:val="105"/>
        </w:rPr>
        <w:t>Así,</w:t>
      </w:r>
      <w:r>
        <w:rPr>
          <w:color w:val="231F20"/>
          <w:spacing w:val="-29"/>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tema</w:t>
      </w:r>
      <w:r>
        <w:rPr>
          <w:color w:val="231F20"/>
          <w:spacing w:val="-24"/>
          <w:w w:val="105"/>
        </w:rPr>
        <w:t> </w:t>
      </w:r>
      <w:r>
        <w:rPr>
          <w:color w:val="231F20"/>
          <w:w w:val="105"/>
        </w:rPr>
        <w:t>de</w:t>
      </w:r>
      <w:r>
        <w:rPr>
          <w:color w:val="231F20"/>
          <w:spacing w:val="-24"/>
          <w:w w:val="105"/>
        </w:rPr>
        <w:t> </w:t>
      </w:r>
      <w:r>
        <w:rPr>
          <w:color w:val="231F20"/>
          <w:w w:val="105"/>
        </w:rPr>
        <w:t>una planeación</w:t>
      </w:r>
      <w:r>
        <w:rPr>
          <w:color w:val="231F20"/>
          <w:spacing w:val="-11"/>
          <w:w w:val="105"/>
        </w:rPr>
        <w:t> </w:t>
      </w:r>
      <w:r>
        <w:rPr>
          <w:color w:val="231F20"/>
          <w:w w:val="105"/>
        </w:rPr>
        <w:t>exitosa</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sistema,</w:t>
      </w:r>
      <w:r>
        <w:rPr>
          <w:color w:val="231F20"/>
          <w:spacing w:val="-16"/>
          <w:w w:val="105"/>
        </w:rPr>
        <w:t> </w:t>
      </w:r>
      <w:r>
        <w:rPr>
          <w:color w:val="231F20"/>
          <w:w w:val="105"/>
        </w:rPr>
        <w:t>la</w:t>
      </w:r>
      <w:r>
        <w:rPr>
          <w:color w:val="231F20"/>
          <w:spacing w:val="-11"/>
          <w:w w:val="105"/>
        </w:rPr>
        <w:t> </w:t>
      </w:r>
      <w:r>
        <w:rPr>
          <w:color w:val="231F20"/>
          <w:w w:val="105"/>
        </w:rPr>
        <w:t>racionalidad</w:t>
      </w:r>
      <w:r>
        <w:rPr>
          <w:color w:val="231F20"/>
          <w:spacing w:val="-11"/>
          <w:w w:val="105"/>
        </w:rPr>
        <w:t> </w:t>
      </w:r>
      <w:r>
        <w:rPr>
          <w:color w:val="231F20"/>
          <w:w w:val="105"/>
        </w:rPr>
        <w:t>adquirió un</w:t>
      </w:r>
      <w:r>
        <w:rPr>
          <w:color w:val="231F20"/>
          <w:spacing w:val="-34"/>
          <w:w w:val="105"/>
        </w:rPr>
        <w:t> </w:t>
      </w:r>
      <w:r>
        <w:rPr>
          <w:color w:val="231F20"/>
          <w:w w:val="105"/>
        </w:rPr>
        <w:t>lugar</w:t>
      </w:r>
      <w:r>
        <w:rPr>
          <w:color w:val="231F20"/>
          <w:spacing w:val="-34"/>
          <w:w w:val="105"/>
        </w:rPr>
        <w:t> </w:t>
      </w:r>
      <w:r>
        <w:rPr>
          <w:color w:val="231F20"/>
          <w:w w:val="105"/>
        </w:rPr>
        <w:t>de</w:t>
      </w:r>
      <w:r>
        <w:rPr>
          <w:color w:val="231F20"/>
          <w:spacing w:val="-34"/>
          <w:w w:val="105"/>
        </w:rPr>
        <w:t> </w:t>
      </w:r>
      <w:r>
        <w:rPr>
          <w:color w:val="231F20"/>
          <w:w w:val="105"/>
        </w:rPr>
        <w:t>excelencia,</w:t>
      </w:r>
      <w:r>
        <w:rPr>
          <w:color w:val="231F20"/>
          <w:spacing w:val="-37"/>
          <w:w w:val="105"/>
        </w:rPr>
        <w:t> </w:t>
      </w:r>
      <w:r>
        <w:rPr>
          <w:color w:val="231F20"/>
          <w:w w:val="105"/>
        </w:rPr>
        <w:t>gradiente</w:t>
      </w:r>
      <w:r>
        <w:rPr>
          <w:color w:val="231F20"/>
          <w:spacing w:val="-34"/>
          <w:w w:val="105"/>
        </w:rPr>
        <w:t> </w:t>
      </w:r>
      <w:r>
        <w:rPr>
          <w:color w:val="231F20"/>
          <w:w w:val="105"/>
        </w:rPr>
        <w:t>que</w:t>
      </w:r>
      <w:r>
        <w:rPr>
          <w:color w:val="231F20"/>
          <w:spacing w:val="-34"/>
          <w:w w:val="105"/>
        </w:rPr>
        <w:t> </w:t>
      </w:r>
      <w:r>
        <w:rPr>
          <w:color w:val="231F20"/>
          <w:w w:val="105"/>
        </w:rPr>
        <w:t>se</w:t>
      </w:r>
      <w:r>
        <w:rPr>
          <w:color w:val="231F20"/>
          <w:spacing w:val="-34"/>
          <w:w w:val="105"/>
        </w:rPr>
        <w:t> </w:t>
      </w:r>
      <w:r>
        <w:rPr>
          <w:color w:val="231F20"/>
          <w:w w:val="105"/>
        </w:rPr>
        <w:t>establecía</w:t>
      </w:r>
      <w:r>
        <w:rPr>
          <w:color w:val="231F20"/>
          <w:spacing w:val="-34"/>
          <w:w w:val="105"/>
        </w:rPr>
        <w:t> </w:t>
      </w:r>
      <w:r>
        <w:rPr>
          <w:color w:val="231F20"/>
          <w:w w:val="105"/>
        </w:rPr>
        <w:t>entre</w:t>
      </w:r>
      <w:r>
        <w:rPr>
          <w:color w:val="231F20"/>
          <w:spacing w:val="-34"/>
          <w:w w:val="105"/>
        </w:rPr>
        <w:t> </w:t>
      </w:r>
      <w:r>
        <w:rPr>
          <w:color w:val="231F20"/>
          <w:w w:val="105"/>
        </w:rPr>
        <w:t>sis- tema</w:t>
      </w:r>
      <w:r>
        <w:rPr>
          <w:color w:val="231F20"/>
          <w:spacing w:val="-9"/>
          <w:w w:val="105"/>
        </w:rPr>
        <w:t> </w:t>
      </w:r>
      <w:r>
        <w:rPr>
          <w:color w:val="231F20"/>
          <w:w w:val="105"/>
        </w:rPr>
        <w:t>y</w:t>
      </w:r>
      <w:r>
        <w:rPr>
          <w:color w:val="231F20"/>
          <w:spacing w:val="-9"/>
          <w:w w:val="105"/>
        </w:rPr>
        <w:t> </w:t>
      </w:r>
      <w:r>
        <w:rPr>
          <w:color w:val="231F20"/>
          <w:w w:val="105"/>
        </w:rPr>
        <w:t>entorno,</w:t>
      </w:r>
      <w:r>
        <w:rPr>
          <w:color w:val="231F20"/>
          <w:spacing w:val="-14"/>
          <w:w w:val="105"/>
        </w:rPr>
        <w:t> </w:t>
      </w:r>
      <w:r>
        <w:rPr>
          <w:color w:val="231F20"/>
          <w:w w:val="105"/>
        </w:rPr>
        <w:t>este</w:t>
      </w:r>
      <w:r>
        <w:rPr>
          <w:color w:val="231F20"/>
          <w:spacing w:val="-9"/>
          <w:w w:val="105"/>
        </w:rPr>
        <w:t> </w:t>
      </w:r>
      <w:r>
        <w:rPr>
          <w:color w:val="231F20"/>
          <w:w w:val="105"/>
        </w:rPr>
        <w:t>último</w:t>
      </w:r>
      <w:r>
        <w:rPr>
          <w:color w:val="231F20"/>
          <w:spacing w:val="-9"/>
          <w:w w:val="105"/>
        </w:rPr>
        <w:t> </w:t>
      </w:r>
      <w:r>
        <w:rPr>
          <w:color w:val="231F20"/>
          <w:w w:val="105"/>
        </w:rPr>
        <w:t>dotado</w:t>
      </w:r>
      <w:r>
        <w:rPr>
          <w:color w:val="231F20"/>
          <w:spacing w:val="-9"/>
          <w:w w:val="105"/>
        </w:rPr>
        <w:t> </w:t>
      </w:r>
      <w:r>
        <w:rPr>
          <w:color w:val="231F20"/>
          <w:w w:val="105"/>
        </w:rPr>
        <w:t>de</w:t>
      </w:r>
      <w:r>
        <w:rPr>
          <w:color w:val="231F20"/>
          <w:spacing w:val="-9"/>
          <w:w w:val="105"/>
        </w:rPr>
        <w:t> </w:t>
      </w:r>
      <w:r>
        <w:rPr>
          <w:color w:val="231F20"/>
          <w:spacing w:val="-3"/>
          <w:w w:val="105"/>
        </w:rPr>
        <w:t>mayor</w:t>
      </w:r>
      <w:r>
        <w:rPr>
          <w:color w:val="231F20"/>
          <w:spacing w:val="-9"/>
          <w:w w:val="105"/>
        </w:rPr>
        <w:t> </w:t>
      </w:r>
      <w:r>
        <w:rPr>
          <w:color w:val="231F20"/>
          <w:w w:val="105"/>
        </w:rPr>
        <w:t>complejidad que el sistema (Luhmann, 2009). Según Luhmann, entre el</w:t>
      </w:r>
      <w:r>
        <w:rPr>
          <w:color w:val="231F20"/>
          <w:spacing w:val="-5"/>
          <w:w w:val="105"/>
        </w:rPr>
        <w:t> </w:t>
      </w:r>
      <w:r>
        <w:rPr>
          <w:color w:val="231F20"/>
          <w:w w:val="105"/>
        </w:rPr>
        <w:t>sistema</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entorno,</w:t>
      </w:r>
      <w:r>
        <w:rPr>
          <w:color w:val="231F20"/>
          <w:spacing w:val="-11"/>
          <w:w w:val="105"/>
        </w:rPr>
        <w:t> </w:t>
      </w:r>
      <w:r>
        <w:rPr>
          <w:color w:val="231F20"/>
          <w:w w:val="105"/>
        </w:rPr>
        <w:t>debería</w:t>
      </w:r>
      <w:r>
        <w:rPr>
          <w:color w:val="231F20"/>
          <w:spacing w:val="-5"/>
          <w:w w:val="105"/>
        </w:rPr>
        <w:t> </w:t>
      </w:r>
      <w:r>
        <w:rPr>
          <w:color w:val="231F20"/>
          <w:w w:val="105"/>
        </w:rPr>
        <w:t>de</w:t>
      </w:r>
      <w:r>
        <w:rPr>
          <w:color w:val="231F20"/>
          <w:spacing w:val="-5"/>
          <w:w w:val="105"/>
        </w:rPr>
        <w:t> </w:t>
      </w:r>
      <w:r>
        <w:rPr>
          <w:color w:val="231F20"/>
          <w:w w:val="105"/>
        </w:rPr>
        <w:t>existir</w:t>
      </w:r>
      <w:r>
        <w:rPr>
          <w:color w:val="231F20"/>
          <w:spacing w:val="-5"/>
          <w:w w:val="105"/>
        </w:rPr>
        <w:t> </w:t>
      </w:r>
      <w:r>
        <w:rPr>
          <w:color w:val="231F20"/>
          <w:w w:val="105"/>
        </w:rPr>
        <w:t>algo</w:t>
      </w:r>
      <w:r>
        <w:rPr>
          <w:color w:val="231F20"/>
          <w:spacing w:val="-5"/>
          <w:w w:val="105"/>
        </w:rPr>
        <w:t> </w:t>
      </w:r>
      <w:r>
        <w:rPr>
          <w:color w:val="231F20"/>
          <w:w w:val="105"/>
        </w:rPr>
        <w:t>intermedio encargado de llevar la función de transformación, el cual Jerome Bruner en 1956 dio a conocer en su libro </w:t>
      </w:r>
      <w:r>
        <w:rPr>
          <w:i/>
          <w:color w:val="231F20"/>
          <w:w w:val="105"/>
        </w:rPr>
        <w:t>Study of </w:t>
      </w:r>
      <w:r>
        <w:rPr>
          <w:i/>
          <w:color w:val="231F20"/>
          <w:w w:val="105"/>
        </w:rPr>
        <w:t>thinking</w:t>
      </w:r>
      <w:r>
        <w:rPr>
          <w:i/>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nombre</w:t>
      </w:r>
      <w:r>
        <w:rPr>
          <w:color w:val="231F20"/>
          <w:spacing w:val="-9"/>
          <w:w w:val="105"/>
        </w:rPr>
        <w:t> </w:t>
      </w:r>
      <w:r>
        <w:rPr>
          <w:color w:val="231F20"/>
          <w:w w:val="105"/>
        </w:rPr>
        <w:t>de:</w:t>
      </w:r>
      <w:r>
        <w:rPr>
          <w:color w:val="231F20"/>
          <w:spacing w:val="-9"/>
          <w:w w:val="105"/>
        </w:rPr>
        <w:t> </w:t>
      </w:r>
      <w:r>
        <w:rPr>
          <w:color w:val="231F20"/>
          <w:w w:val="105"/>
        </w:rPr>
        <w:t>“reducción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complejidad”,</w:t>
      </w:r>
    </w:p>
    <w:p>
      <w:pPr>
        <w:spacing w:after="0" w:line="278" w:lineRule="auto"/>
        <w:jc w:val="both"/>
        <w:sectPr>
          <w:headerReference w:type="default" r:id="rId402"/>
          <w:footerReference w:type="default" r:id="rId403"/>
          <w:footerReference w:type="even" r:id="rId404"/>
          <w:pgSz w:w="7940" w:h="11910"/>
          <w:pgMar w:header="0" w:footer="737" w:top="1100" w:bottom="920" w:left="1080" w:right="240"/>
          <w:pgNumType w:start="185"/>
        </w:sectPr>
      </w:pPr>
    </w:p>
    <w:p>
      <w:pPr>
        <w:pStyle w:val="BodyText"/>
        <w:spacing w:line="278" w:lineRule="auto" w:before="119"/>
        <w:ind w:left="893" w:right="107"/>
        <w:jc w:val="both"/>
      </w:pPr>
      <w:r>
        <w:rPr>
          <w:color w:val="231F20"/>
        </w:rPr>
        <w:t>y tiempo después Kenneth Burke, con su texto </w:t>
      </w:r>
      <w:r>
        <w:rPr>
          <w:i/>
          <w:color w:val="231F20"/>
        </w:rPr>
        <w:t>Rango de </w:t>
      </w:r>
      <w:r>
        <w:rPr>
          <w:i/>
          <w:color w:val="231F20"/>
        </w:rPr>
        <w:t>alcance y reducción</w:t>
      </w:r>
      <w:r>
        <w:rPr>
          <w:color w:val="231F20"/>
        </w:rPr>
        <w:t>, establece que sí es posible reducir la complejidad de alguna manera o por lo menos dar una gra- dación del sistema por niveles. De tal forma que cada nivel comprende una estabilidad y un orden del sistema y que obliga a la erección de una ley, ante la cual se sabe a qué atenerse, y, por tal motivo, diferentes variables encargadas de rodear el orden y complejidad de éste sobre lo  real.</w:t>
      </w:r>
    </w:p>
    <w:p>
      <w:pPr>
        <w:pStyle w:val="BodyText"/>
        <w:spacing w:before="7"/>
        <w:rPr>
          <w:sz w:val="25"/>
        </w:rPr>
      </w:pPr>
    </w:p>
    <w:p>
      <w:pPr>
        <w:pStyle w:val="BodyText"/>
        <w:spacing w:line="278" w:lineRule="auto"/>
        <w:ind w:left="893" w:right="107"/>
        <w:jc w:val="both"/>
      </w:pPr>
      <w:r>
        <w:rPr>
          <w:color w:val="231F20"/>
        </w:rPr>
        <w:t>La</w:t>
      </w:r>
      <w:r>
        <w:rPr>
          <w:color w:val="231F20"/>
          <w:spacing w:val="-14"/>
        </w:rPr>
        <w:t> </w:t>
      </w:r>
      <w:r>
        <w:rPr>
          <w:color w:val="231F20"/>
        </w:rPr>
        <w:t>complejidad</w:t>
      </w:r>
      <w:r>
        <w:rPr>
          <w:color w:val="231F20"/>
          <w:spacing w:val="-14"/>
        </w:rPr>
        <w:t> </w:t>
      </w:r>
      <w:r>
        <w:rPr>
          <w:color w:val="231F20"/>
        </w:rPr>
        <w:t>ambiental</w:t>
      </w:r>
      <w:r>
        <w:rPr>
          <w:color w:val="231F20"/>
          <w:spacing w:val="-14"/>
        </w:rPr>
        <w:t> </w:t>
      </w:r>
      <w:r>
        <w:rPr>
          <w:color w:val="231F20"/>
        </w:rPr>
        <w:t>no</w:t>
      </w:r>
      <w:r>
        <w:rPr>
          <w:color w:val="231F20"/>
          <w:spacing w:val="-14"/>
        </w:rPr>
        <w:t> </w:t>
      </w:r>
      <w:r>
        <w:rPr>
          <w:color w:val="231F20"/>
        </w:rPr>
        <w:t>se</w:t>
      </w:r>
      <w:r>
        <w:rPr>
          <w:color w:val="231F20"/>
          <w:spacing w:val="-14"/>
        </w:rPr>
        <w:t> </w:t>
      </w:r>
      <w:r>
        <w:rPr>
          <w:color w:val="231F20"/>
        </w:rPr>
        <w:t>escapa</w:t>
      </w:r>
      <w:r>
        <w:rPr>
          <w:color w:val="231F20"/>
          <w:spacing w:val="-14"/>
        </w:rPr>
        <w:t> </w:t>
      </w:r>
      <w:r>
        <w:rPr>
          <w:color w:val="231F20"/>
        </w:rPr>
        <w:t>de</w:t>
      </w:r>
      <w:r>
        <w:rPr>
          <w:color w:val="231F20"/>
          <w:spacing w:val="-14"/>
        </w:rPr>
        <w:t> </w:t>
      </w:r>
      <w:r>
        <w:rPr>
          <w:color w:val="231F20"/>
        </w:rPr>
        <w:t>este</w:t>
      </w:r>
      <w:r>
        <w:rPr>
          <w:color w:val="231F20"/>
          <w:spacing w:val="-14"/>
        </w:rPr>
        <w:t> </w:t>
      </w:r>
      <w:r>
        <w:rPr>
          <w:color w:val="231F20"/>
          <w:spacing w:val="-3"/>
        </w:rPr>
        <w:t>orden.</w:t>
      </w:r>
      <w:r>
        <w:rPr>
          <w:color w:val="231F20"/>
          <w:spacing w:val="-22"/>
        </w:rPr>
        <w:t> </w:t>
      </w:r>
      <w:r>
        <w:rPr>
          <w:color w:val="231F20"/>
          <w:spacing w:val="-3"/>
        </w:rPr>
        <w:t>No</w:t>
      </w:r>
      <w:r>
        <w:rPr>
          <w:color w:val="231F20"/>
          <w:spacing w:val="-14"/>
        </w:rPr>
        <w:t> </w:t>
      </w:r>
      <w:r>
        <w:rPr>
          <w:color w:val="231F20"/>
        </w:rPr>
        <w:t>sur- </w:t>
      </w:r>
      <w:r>
        <w:rPr>
          <w:color w:val="231F20"/>
          <w:spacing w:val="-3"/>
        </w:rPr>
        <w:t>ge simplemente </w:t>
      </w:r>
      <w:r>
        <w:rPr>
          <w:color w:val="231F20"/>
        </w:rPr>
        <w:t>de la </w:t>
      </w:r>
      <w:r>
        <w:rPr>
          <w:color w:val="231F20"/>
          <w:spacing w:val="-3"/>
        </w:rPr>
        <w:t>generatividad </w:t>
      </w:r>
      <w:r>
        <w:rPr>
          <w:color w:val="231F20"/>
        </w:rPr>
        <w:t>de la </w:t>
      </w:r>
      <w:r>
        <w:rPr>
          <w:i/>
          <w:color w:val="231F20"/>
          <w:spacing w:val="-3"/>
        </w:rPr>
        <w:t>physis </w:t>
      </w:r>
      <w:r>
        <w:rPr>
          <w:color w:val="231F20"/>
        </w:rPr>
        <w:t>que emana </w:t>
      </w:r>
      <w:r>
        <w:rPr>
          <w:color w:val="231F20"/>
          <w:spacing w:val="-2"/>
        </w:rPr>
        <w:t>del</w:t>
      </w:r>
      <w:r>
        <w:rPr>
          <w:color w:val="231F20"/>
          <w:spacing w:val="-9"/>
        </w:rPr>
        <w:t> </w:t>
      </w:r>
      <w:r>
        <w:rPr>
          <w:color w:val="231F20"/>
        </w:rPr>
        <w:t>mundo</w:t>
      </w:r>
      <w:r>
        <w:rPr>
          <w:color w:val="231F20"/>
          <w:spacing w:val="-9"/>
        </w:rPr>
        <w:t> </w:t>
      </w:r>
      <w:r>
        <w:rPr>
          <w:color w:val="231F20"/>
          <w:spacing w:val="-3"/>
        </w:rPr>
        <w:t>real,</w:t>
      </w:r>
      <w:r>
        <w:rPr>
          <w:color w:val="231F20"/>
          <w:spacing w:val="-16"/>
        </w:rPr>
        <w:t> </w:t>
      </w:r>
      <w:r>
        <w:rPr>
          <w:color w:val="231F20"/>
        </w:rPr>
        <w:t>que</w:t>
      </w:r>
      <w:r>
        <w:rPr>
          <w:color w:val="231F20"/>
          <w:spacing w:val="-9"/>
        </w:rPr>
        <w:t> </w:t>
      </w:r>
      <w:r>
        <w:rPr>
          <w:color w:val="231F20"/>
        </w:rPr>
        <w:t>se</w:t>
      </w:r>
      <w:r>
        <w:rPr>
          <w:color w:val="231F20"/>
          <w:spacing w:val="-9"/>
        </w:rPr>
        <w:t> </w:t>
      </w:r>
      <w:r>
        <w:rPr>
          <w:color w:val="231F20"/>
          <w:spacing w:val="-3"/>
        </w:rPr>
        <w:t>desarrolla</w:t>
      </w:r>
      <w:r>
        <w:rPr>
          <w:color w:val="231F20"/>
          <w:spacing w:val="-9"/>
        </w:rPr>
        <w:t> </w:t>
      </w:r>
      <w:r>
        <w:rPr>
          <w:color w:val="231F20"/>
          <w:spacing w:val="-3"/>
        </w:rPr>
        <w:t>desde</w:t>
      </w:r>
      <w:r>
        <w:rPr>
          <w:color w:val="231F20"/>
          <w:spacing w:val="-9"/>
        </w:rPr>
        <w:t> </w:t>
      </w:r>
      <w:r>
        <w:rPr>
          <w:color w:val="231F20"/>
        </w:rPr>
        <w:t>la</w:t>
      </w:r>
      <w:r>
        <w:rPr>
          <w:color w:val="231F20"/>
          <w:spacing w:val="-9"/>
        </w:rPr>
        <w:t> </w:t>
      </w:r>
      <w:r>
        <w:rPr>
          <w:color w:val="231F20"/>
          <w:spacing w:val="-3"/>
        </w:rPr>
        <w:t>naturaleza</w:t>
      </w:r>
      <w:r>
        <w:rPr>
          <w:color w:val="231F20"/>
          <w:spacing w:val="-9"/>
        </w:rPr>
        <w:t> </w:t>
      </w:r>
      <w:r>
        <w:rPr>
          <w:color w:val="231F20"/>
          <w:spacing w:val="-3"/>
        </w:rPr>
        <w:t>sobre</w:t>
      </w:r>
      <w:r>
        <w:rPr>
          <w:color w:val="231F20"/>
          <w:spacing w:val="-9"/>
        </w:rPr>
        <w:t> </w:t>
      </w:r>
      <w:r>
        <w:rPr>
          <w:color w:val="231F20"/>
        </w:rPr>
        <w:t>la </w:t>
      </w:r>
      <w:r>
        <w:rPr>
          <w:color w:val="231F20"/>
          <w:spacing w:val="-3"/>
        </w:rPr>
        <w:t>naturaleza,</w:t>
      </w:r>
      <w:r>
        <w:rPr>
          <w:color w:val="231F20"/>
          <w:spacing w:val="-15"/>
        </w:rPr>
        <w:t> </w:t>
      </w:r>
      <w:r>
        <w:rPr>
          <w:color w:val="231F20"/>
        </w:rPr>
        <w:t>de</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spacing w:val="-3"/>
        </w:rPr>
        <w:t>sobre</w:t>
      </w:r>
      <w:r>
        <w:rPr>
          <w:color w:val="231F20"/>
          <w:spacing w:val="-8"/>
        </w:rPr>
        <w:t> </w:t>
      </w:r>
      <w:r>
        <w:rPr>
          <w:color w:val="231F20"/>
        </w:rPr>
        <w:t>la</w:t>
      </w:r>
      <w:r>
        <w:rPr>
          <w:color w:val="231F20"/>
          <w:spacing w:val="-8"/>
        </w:rPr>
        <w:t> </w:t>
      </w:r>
      <w:r>
        <w:rPr>
          <w:color w:val="231F20"/>
        </w:rPr>
        <w:t>vida,</w:t>
      </w:r>
      <w:r>
        <w:rPr>
          <w:color w:val="231F20"/>
          <w:spacing w:val="-15"/>
        </w:rPr>
        <w:t> </w:t>
      </w:r>
      <w:r>
        <w:rPr>
          <w:color w:val="231F20"/>
          <w:spacing w:val="-2"/>
        </w:rPr>
        <w:t>del</w:t>
      </w:r>
      <w:r>
        <w:rPr>
          <w:color w:val="231F20"/>
          <w:spacing w:val="-8"/>
        </w:rPr>
        <w:t> </w:t>
      </w:r>
      <w:r>
        <w:rPr>
          <w:color w:val="231F20"/>
        </w:rPr>
        <w:t>conocimiento</w:t>
      </w:r>
      <w:r>
        <w:rPr>
          <w:color w:val="231F20"/>
          <w:spacing w:val="-8"/>
        </w:rPr>
        <w:t> </w:t>
      </w:r>
      <w:r>
        <w:rPr>
          <w:color w:val="231F20"/>
          <w:spacing w:val="-3"/>
        </w:rPr>
        <w:t>sobre</w:t>
      </w:r>
      <w:r>
        <w:rPr>
          <w:color w:val="231F20"/>
          <w:spacing w:val="-8"/>
        </w:rPr>
        <w:t> </w:t>
      </w:r>
      <w:r>
        <w:rPr>
          <w:color w:val="231F20"/>
        </w:rPr>
        <w:t>el conocimiento, aun en </w:t>
      </w:r>
      <w:r>
        <w:rPr>
          <w:color w:val="231F20"/>
          <w:spacing w:val="-2"/>
        </w:rPr>
        <w:t>los </w:t>
      </w:r>
      <w:r>
        <w:rPr>
          <w:color w:val="231F20"/>
        </w:rPr>
        <w:t>sentidos metafóricos de dicha </w:t>
      </w:r>
      <w:r>
        <w:rPr>
          <w:color w:val="231F20"/>
          <w:spacing w:val="-4"/>
        </w:rPr>
        <w:t>re- </w:t>
      </w:r>
      <w:r>
        <w:rPr>
          <w:color w:val="231F20"/>
        </w:rPr>
        <w:t>flexión que hace </w:t>
      </w:r>
      <w:r>
        <w:rPr>
          <w:color w:val="231F20"/>
          <w:spacing w:val="-3"/>
        </w:rPr>
        <w:t>vibrar </w:t>
      </w:r>
      <w:r>
        <w:rPr>
          <w:color w:val="231F20"/>
        </w:rPr>
        <w:t>lo </w:t>
      </w:r>
      <w:r>
        <w:rPr>
          <w:color w:val="231F20"/>
          <w:spacing w:val="-3"/>
        </w:rPr>
        <w:t>real </w:t>
      </w:r>
      <w:r>
        <w:rPr>
          <w:color w:val="231F20"/>
        </w:rPr>
        <w:t>con la fuerza </w:t>
      </w:r>
      <w:r>
        <w:rPr>
          <w:color w:val="231F20"/>
          <w:spacing w:val="-2"/>
        </w:rPr>
        <w:t>del </w:t>
      </w:r>
      <w:r>
        <w:rPr>
          <w:color w:val="231F20"/>
        </w:rPr>
        <w:t>pensamiento y la potencia de la palabra. La emergencia </w:t>
      </w:r>
      <w:r>
        <w:rPr>
          <w:color w:val="231F20"/>
          <w:spacing w:val="-2"/>
        </w:rPr>
        <w:t>del </w:t>
      </w:r>
      <w:r>
        <w:rPr>
          <w:color w:val="231F20"/>
        </w:rPr>
        <w:t>lenguaje y </w:t>
      </w:r>
      <w:r>
        <w:rPr>
          <w:color w:val="231F20"/>
          <w:spacing w:val="-3"/>
        </w:rPr>
        <w:t>del orden </w:t>
      </w:r>
      <w:r>
        <w:rPr>
          <w:color w:val="231F20"/>
        </w:rPr>
        <w:t>simbólico </w:t>
      </w:r>
      <w:r>
        <w:rPr>
          <w:color w:val="231F20"/>
          <w:spacing w:val="-3"/>
        </w:rPr>
        <w:t>–entre </w:t>
      </w:r>
      <w:r>
        <w:rPr>
          <w:color w:val="231F20"/>
        </w:rPr>
        <w:t>la </w:t>
      </w:r>
      <w:r>
        <w:rPr>
          <w:color w:val="231F20"/>
          <w:spacing w:val="-3"/>
        </w:rPr>
        <w:t>naturaleza </w:t>
      </w:r>
      <w:r>
        <w:rPr>
          <w:color w:val="231F20"/>
        </w:rPr>
        <w:t>y la </w:t>
      </w:r>
      <w:r>
        <w:rPr>
          <w:color w:val="231F20"/>
          <w:spacing w:val="-3"/>
        </w:rPr>
        <w:t>cultura– </w:t>
      </w:r>
      <w:r>
        <w:rPr>
          <w:color w:val="231F20"/>
        </w:rPr>
        <w:t>funda la </w:t>
      </w:r>
      <w:r>
        <w:rPr>
          <w:color w:val="231F20"/>
          <w:spacing w:val="-4"/>
        </w:rPr>
        <w:t>aventura </w:t>
      </w:r>
      <w:r>
        <w:rPr>
          <w:color w:val="231F20"/>
        </w:rPr>
        <w:t>humana: la significación de las cosas, la conciencia </w:t>
      </w:r>
      <w:r>
        <w:rPr>
          <w:color w:val="231F20"/>
          <w:spacing w:val="-2"/>
        </w:rPr>
        <w:t>del  </w:t>
      </w:r>
      <w:r>
        <w:rPr>
          <w:color w:val="231F20"/>
        </w:rPr>
        <w:t>mundo, el conocimiento de lo </w:t>
      </w:r>
      <w:r>
        <w:rPr>
          <w:color w:val="231F20"/>
          <w:spacing w:val="-3"/>
        </w:rPr>
        <w:t>real  </w:t>
      </w:r>
      <w:r>
        <w:rPr>
          <w:color w:val="231F20"/>
        </w:rPr>
        <w:t>(Leff, </w:t>
      </w:r>
      <w:r>
        <w:rPr>
          <w:color w:val="231F20"/>
          <w:spacing w:val="21"/>
        </w:rPr>
        <w:t> </w:t>
      </w:r>
      <w:r>
        <w:rPr>
          <w:color w:val="231F20"/>
          <w:spacing w:val="-2"/>
        </w:rPr>
        <w:t>2008).</w:t>
      </w:r>
    </w:p>
    <w:p>
      <w:pPr>
        <w:pStyle w:val="BodyText"/>
        <w:spacing w:before="7"/>
        <w:rPr>
          <w:sz w:val="25"/>
        </w:rPr>
      </w:pPr>
    </w:p>
    <w:p>
      <w:pPr>
        <w:pStyle w:val="BodyText"/>
        <w:spacing w:line="278" w:lineRule="auto"/>
        <w:ind w:left="893" w:right="101"/>
        <w:jc w:val="both"/>
      </w:pPr>
      <w:r>
        <w:rPr>
          <w:color w:val="231F20"/>
        </w:rPr>
        <w:t>La complejidad y el raciocinio, en términos de pensamiento ambiental, no son nada más que </w:t>
      </w:r>
      <w:r>
        <w:rPr>
          <w:color w:val="231F20"/>
          <w:spacing w:val="-3"/>
        </w:rPr>
        <w:t>entender </w:t>
      </w:r>
      <w:r>
        <w:rPr>
          <w:color w:val="231F20"/>
        </w:rPr>
        <w:t>cómo las </w:t>
      </w:r>
      <w:r>
        <w:rPr>
          <w:color w:val="231F20"/>
          <w:spacing w:val="-3"/>
        </w:rPr>
        <w:t>diferen- </w:t>
      </w:r>
      <w:r>
        <w:rPr>
          <w:color w:val="231F20"/>
          <w:spacing w:val="-2"/>
        </w:rPr>
        <w:t>tes </w:t>
      </w:r>
      <w:r>
        <w:rPr>
          <w:color w:val="231F20"/>
          <w:spacing w:val="-3"/>
        </w:rPr>
        <w:t>eras, </w:t>
      </w:r>
      <w:r>
        <w:rPr>
          <w:color w:val="231F20"/>
        </w:rPr>
        <w:t>a </w:t>
      </w:r>
      <w:r>
        <w:rPr>
          <w:color w:val="231F20"/>
          <w:spacing w:val="-4"/>
        </w:rPr>
        <w:t>través </w:t>
      </w:r>
      <w:r>
        <w:rPr>
          <w:color w:val="231F20"/>
          <w:spacing w:val="-2"/>
        </w:rPr>
        <w:t>del </w:t>
      </w:r>
      <w:r>
        <w:rPr>
          <w:color w:val="231F20"/>
        </w:rPr>
        <w:t>tiempo, han ido cambiando como un sistema de ciclos </w:t>
      </w:r>
      <w:r>
        <w:rPr>
          <w:color w:val="231F20"/>
          <w:spacing w:val="-3"/>
        </w:rPr>
        <w:t>rompiendo paradigmas </w:t>
      </w:r>
      <w:r>
        <w:rPr>
          <w:color w:val="231F20"/>
          <w:spacing w:val="-7"/>
        </w:rPr>
        <w:t>y, </w:t>
      </w:r>
      <w:r>
        <w:rPr>
          <w:color w:val="231F20"/>
        </w:rPr>
        <w:t>a su </w:t>
      </w:r>
      <w:r>
        <w:rPr>
          <w:color w:val="231F20"/>
          <w:spacing w:val="-3"/>
        </w:rPr>
        <w:t>vez, </w:t>
      </w:r>
      <w:r>
        <w:rPr>
          <w:color w:val="231F20"/>
        </w:rPr>
        <w:t>estable- ciendo </w:t>
      </w:r>
      <w:r>
        <w:rPr>
          <w:color w:val="231F20"/>
          <w:spacing w:val="-3"/>
        </w:rPr>
        <w:t>parámetros entre </w:t>
      </w:r>
      <w:r>
        <w:rPr>
          <w:color w:val="231F20"/>
        </w:rPr>
        <w:t>las </w:t>
      </w:r>
      <w:r>
        <w:rPr>
          <w:color w:val="231F20"/>
          <w:spacing w:val="-3"/>
        </w:rPr>
        <w:t>diferentes variables </w:t>
      </w:r>
      <w:r>
        <w:rPr>
          <w:color w:val="231F20"/>
        </w:rPr>
        <w:t>en </w:t>
      </w:r>
      <w:r>
        <w:rPr>
          <w:color w:val="231F20"/>
          <w:spacing w:val="-2"/>
        </w:rPr>
        <w:t>los </w:t>
      </w:r>
      <w:r>
        <w:rPr>
          <w:color w:val="231F20"/>
          <w:spacing w:val="-3"/>
        </w:rPr>
        <w:t>dife- rentes </w:t>
      </w:r>
      <w:r>
        <w:rPr>
          <w:color w:val="231F20"/>
        </w:rPr>
        <w:t>puntos de la ecoestética y ética como menciona </w:t>
      </w:r>
      <w:r>
        <w:rPr>
          <w:color w:val="231F20"/>
          <w:spacing w:val="-3"/>
        </w:rPr>
        <w:t>Acha </w:t>
      </w:r>
      <w:r>
        <w:rPr>
          <w:color w:val="231F20"/>
        </w:rPr>
        <w:t>(2008) en </w:t>
      </w:r>
      <w:r>
        <w:rPr>
          <w:i/>
          <w:color w:val="231F20"/>
        </w:rPr>
        <w:t>La </w:t>
      </w:r>
      <w:r>
        <w:rPr>
          <w:i/>
          <w:color w:val="231F20"/>
          <w:spacing w:val="-3"/>
        </w:rPr>
        <w:t>apreciación </w:t>
      </w:r>
      <w:r>
        <w:rPr>
          <w:i/>
          <w:color w:val="231F20"/>
        </w:rPr>
        <w:t>artística y sus </w:t>
      </w:r>
      <w:r>
        <w:rPr>
          <w:i/>
          <w:color w:val="231F20"/>
          <w:spacing w:val="-3"/>
        </w:rPr>
        <w:t>efectos</w:t>
      </w:r>
      <w:r>
        <w:rPr>
          <w:color w:val="231F20"/>
          <w:spacing w:val="-3"/>
        </w:rPr>
        <w:t>. </w:t>
      </w:r>
      <w:r>
        <w:rPr>
          <w:color w:val="231F20"/>
        </w:rPr>
        <w:t>En la época antigua, la vida de </w:t>
      </w:r>
      <w:r>
        <w:rPr>
          <w:color w:val="231F20"/>
          <w:spacing w:val="-2"/>
        </w:rPr>
        <w:t>los </w:t>
      </w:r>
      <w:r>
        <w:rPr>
          <w:color w:val="231F20"/>
        </w:rPr>
        <w:t>hombres </w:t>
      </w:r>
      <w:r>
        <w:rPr>
          <w:color w:val="231F20"/>
          <w:spacing w:val="-3"/>
        </w:rPr>
        <w:t>giraba </w:t>
      </w:r>
      <w:r>
        <w:rPr>
          <w:color w:val="231F20"/>
        </w:rPr>
        <w:t>en torno a la </w:t>
      </w:r>
      <w:r>
        <w:rPr>
          <w:color w:val="231F20"/>
          <w:spacing w:val="-3"/>
        </w:rPr>
        <w:t>madre naturaleza; </w:t>
      </w:r>
      <w:r>
        <w:rPr>
          <w:color w:val="231F20"/>
        </w:rPr>
        <w:t>en la modernidad, el concepto </w:t>
      </w:r>
      <w:r>
        <w:rPr>
          <w:color w:val="231F20"/>
          <w:spacing w:val="-3"/>
        </w:rPr>
        <w:t>era </w:t>
      </w:r>
      <w:r>
        <w:rPr>
          <w:color w:val="231F20"/>
        </w:rPr>
        <w:t>el </w:t>
      </w:r>
      <w:r>
        <w:rPr>
          <w:color w:val="231F20"/>
          <w:spacing w:val="-3"/>
        </w:rPr>
        <w:t>raciocinio, mientras </w:t>
      </w:r>
      <w:r>
        <w:rPr>
          <w:color w:val="231F20"/>
        </w:rPr>
        <w:t>que </w:t>
      </w:r>
      <w:r>
        <w:rPr>
          <w:color w:val="231F20"/>
          <w:spacing w:val="-3"/>
        </w:rPr>
        <w:t>para </w:t>
      </w:r>
      <w:r>
        <w:rPr>
          <w:color w:val="231F20"/>
        </w:rPr>
        <w:t>el posmodernismo el </w:t>
      </w:r>
      <w:r>
        <w:rPr>
          <w:color w:val="231F20"/>
          <w:spacing w:val="-4"/>
        </w:rPr>
        <w:t>regreso </w:t>
      </w:r>
      <w:r>
        <w:rPr>
          <w:color w:val="231F20"/>
        </w:rPr>
        <w:t>a una con- ciencia  ambiental. Se  trata  del  encuentro  del  ser humano</w:t>
      </w:r>
    </w:p>
    <w:p>
      <w:pPr>
        <w:spacing w:after="0" w:line="278" w:lineRule="auto"/>
        <w:jc w:val="both"/>
        <w:sectPr>
          <w:headerReference w:type="default" r:id="rId405"/>
          <w:pgSz w:w="7940" w:h="11910"/>
          <w:pgMar w:header="0" w:footer="737" w:top="1100" w:bottom="920" w:left="240" w:right="1080"/>
        </w:sectPr>
      </w:pPr>
    </w:p>
    <w:p>
      <w:pPr>
        <w:pStyle w:val="BodyText"/>
        <w:spacing w:line="278" w:lineRule="auto" w:before="119"/>
        <w:ind w:left="110" w:right="882"/>
        <w:jc w:val="both"/>
      </w:pPr>
      <w:r>
        <w:rPr>
          <w:color w:val="231F20"/>
        </w:rPr>
        <w:t>con</w:t>
      </w:r>
      <w:r>
        <w:rPr>
          <w:color w:val="231F20"/>
          <w:spacing w:val="-3"/>
        </w:rPr>
        <w:t> </w:t>
      </w:r>
      <w:r>
        <w:rPr>
          <w:color w:val="231F20"/>
        </w:rPr>
        <w:t>su</w:t>
      </w:r>
      <w:r>
        <w:rPr>
          <w:color w:val="231F20"/>
          <w:spacing w:val="-3"/>
        </w:rPr>
        <w:t> ser,</w:t>
      </w:r>
      <w:r>
        <w:rPr>
          <w:color w:val="231F20"/>
          <w:spacing w:val="-12"/>
        </w:rPr>
        <w:t> </w:t>
      </w:r>
      <w:r>
        <w:rPr>
          <w:color w:val="231F20"/>
        </w:rPr>
        <w:t>de</w:t>
      </w:r>
      <w:r>
        <w:rPr>
          <w:color w:val="231F20"/>
          <w:spacing w:val="-3"/>
        </w:rPr>
        <w:t> </w:t>
      </w:r>
      <w:r>
        <w:rPr>
          <w:color w:val="231F20"/>
        </w:rPr>
        <w:t>la</w:t>
      </w:r>
      <w:r>
        <w:rPr>
          <w:color w:val="231F20"/>
          <w:spacing w:val="-3"/>
        </w:rPr>
        <w:t> </w:t>
      </w:r>
      <w:r>
        <w:rPr>
          <w:color w:val="231F20"/>
        </w:rPr>
        <w:t>naturaleza</w:t>
      </w:r>
      <w:r>
        <w:rPr>
          <w:color w:val="231F20"/>
          <w:spacing w:val="-3"/>
        </w:rPr>
        <w:t> </w:t>
      </w:r>
      <w:r>
        <w:rPr>
          <w:color w:val="231F20"/>
        </w:rPr>
        <w:t>con</w:t>
      </w:r>
      <w:r>
        <w:rPr>
          <w:color w:val="231F20"/>
          <w:spacing w:val="-3"/>
        </w:rPr>
        <w:t> </w:t>
      </w:r>
      <w:r>
        <w:rPr>
          <w:color w:val="231F20"/>
        </w:rPr>
        <w:t>la</w:t>
      </w:r>
      <w:r>
        <w:rPr>
          <w:color w:val="231F20"/>
          <w:spacing w:val="-3"/>
        </w:rPr>
        <w:t> </w:t>
      </w:r>
      <w:r>
        <w:rPr>
          <w:color w:val="231F20"/>
        </w:rPr>
        <w:t>naturaleza</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vida</w:t>
      </w:r>
      <w:r>
        <w:rPr>
          <w:color w:val="231F20"/>
          <w:spacing w:val="-3"/>
        </w:rPr>
        <w:t> </w:t>
      </w:r>
      <w:r>
        <w:rPr>
          <w:color w:val="231F20"/>
        </w:rPr>
        <w:t>por la vida, cuestiones cada vez más importantes y prioritarias, aunque ésta sea por miedo a perecer antes de tiempo y de que el ciclo del sistema se cierre antes de lo </w:t>
      </w:r>
      <w:r>
        <w:rPr>
          <w:color w:val="231F20"/>
          <w:spacing w:val="-3"/>
        </w:rPr>
        <w:t>ya </w:t>
      </w:r>
      <w:r>
        <w:rPr>
          <w:color w:val="231F20"/>
          <w:spacing w:val="34"/>
        </w:rPr>
        <w:t> </w:t>
      </w:r>
      <w:r>
        <w:rPr>
          <w:color w:val="231F20"/>
        </w:rPr>
        <w:t>destinado.</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w w:val="95"/>
        </w:rPr>
        <w:t>DISCURSO DEL DISEÑO CONCIENTIZADO</w:t>
      </w:r>
    </w:p>
    <w:p>
      <w:pPr>
        <w:pStyle w:val="BodyText"/>
        <w:spacing w:before="4"/>
        <w:rPr>
          <w:rFonts w:ascii="Verdana"/>
          <w:sz w:val="27"/>
        </w:rPr>
      </w:pPr>
    </w:p>
    <w:p>
      <w:pPr>
        <w:pStyle w:val="BodyText"/>
        <w:ind w:left="110"/>
        <w:jc w:val="both"/>
        <w:rPr>
          <w:rFonts w:ascii="Verdana"/>
        </w:rPr>
      </w:pPr>
      <w:r>
        <w:rPr>
          <w:rFonts w:ascii="Verdana"/>
          <w:color w:val="231F20"/>
        </w:rPr>
        <w:t>Conciencia</w:t>
      </w:r>
    </w:p>
    <w:p>
      <w:pPr>
        <w:pStyle w:val="BodyText"/>
        <w:spacing w:before="4"/>
        <w:rPr>
          <w:rFonts w:ascii="Verdana"/>
          <w:sz w:val="28"/>
        </w:rPr>
      </w:pPr>
    </w:p>
    <w:p>
      <w:pPr>
        <w:pStyle w:val="BodyText"/>
        <w:spacing w:line="278" w:lineRule="auto"/>
        <w:ind w:left="110" w:right="883"/>
        <w:jc w:val="both"/>
      </w:pPr>
      <w:r>
        <w:rPr>
          <w:color w:val="231F20"/>
          <w:w w:val="105"/>
        </w:rPr>
        <w:t>La</w:t>
      </w:r>
      <w:r>
        <w:rPr>
          <w:color w:val="231F20"/>
          <w:spacing w:val="-16"/>
          <w:w w:val="105"/>
        </w:rPr>
        <w:t> </w:t>
      </w:r>
      <w:r>
        <w:rPr>
          <w:color w:val="231F20"/>
          <w:w w:val="105"/>
        </w:rPr>
        <w:t>conciencia</w:t>
      </w:r>
      <w:r>
        <w:rPr>
          <w:color w:val="231F20"/>
          <w:spacing w:val="-16"/>
          <w:w w:val="105"/>
        </w:rPr>
        <w:t> </w:t>
      </w:r>
      <w:r>
        <w:rPr>
          <w:color w:val="231F20"/>
          <w:w w:val="105"/>
        </w:rPr>
        <w:t>se</w:t>
      </w:r>
      <w:r>
        <w:rPr>
          <w:color w:val="231F20"/>
          <w:spacing w:val="-16"/>
          <w:w w:val="105"/>
        </w:rPr>
        <w:t> </w:t>
      </w:r>
      <w:r>
        <w:rPr>
          <w:color w:val="231F20"/>
          <w:w w:val="105"/>
        </w:rPr>
        <w:t>define,</w:t>
      </w:r>
      <w:r>
        <w:rPr>
          <w:color w:val="231F20"/>
          <w:spacing w:val="-22"/>
          <w:w w:val="105"/>
        </w:rPr>
        <w:t> </w:t>
      </w:r>
      <w:r>
        <w:rPr>
          <w:color w:val="231F20"/>
          <w:w w:val="105"/>
        </w:rPr>
        <w:t>en</w:t>
      </w:r>
      <w:r>
        <w:rPr>
          <w:color w:val="231F20"/>
          <w:spacing w:val="-16"/>
          <w:w w:val="105"/>
        </w:rPr>
        <w:t> </w:t>
      </w:r>
      <w:r>
        <w:rPr>
          <w:color w:val="231F20"/>
          <w:w w:val="105"/>
        </w:rPr>
        <w:t>términos</w:t>
      </w:r>
      <w:r>
        <w:rPr>
          <w:color w:val="231F20"/>
          <w:spacing w:val="-16"/>
          <w:w w:val="105"/>
        </w:rPr>
        <w:t> </w:t>
      </w:r>
      <w:r>
        <w:rPr>
          <w:color w:val="231F20"/>
          <w:w w:val="105"/>
        </w:rPr>
        <w:t>generales,</w:t>
      </w:r>
      <w:r>
        <w:rPr>
          <w:color w:val="231F20"/>
          <w:spacing w:val="-22"/>
          <w:w w:val="105"/>
        </w:rPr>
        <w:t> </w:t>
      </w:r>
      <w:r>
        <w:rPr>
          <w:color w:val="231F20"/>
          <w:w w:val="105"/>
        </w:rPr>
        <w:t>como</w:t>
      </w:r>
      <w:r>
        <w:rPr>
          <w:color w:val="231F20"/>
          <w:spacing w:val="-16"/>
          <w:w w:val="105"/>
        </w:rPr>
        <w:t> </w:t>
      </w:r>
      <w:r>
        <w:rPr>
          <w:color w:val="231F20"/>
          <w:w w:val="105"/>
        </w:rPr>
        <w:t>el</w:t>
      </w:r>
      <w:r>
        <w:rPr>
          <w:color w:val="231F20"/>
          <w:spacing w:val="-16"/>
          <w:w w:val="105"/>
        </w:rPr>
        <w:t> </w:t>
      </w:r>
      <w:r>
        <w:rPr>
          <w:color w:val="231F20"/>
          <w:w w:val="105"/>
        </w:rPr>
        <w:t>co- nocimiento que un ser tiene de sí mismo y de su entorno (Neofronteras, 2007). De tal forma, al igual que la </w:t>
      </w:r>
      <w:r>
        <w:rPr>
          <w:color w:val="231F20"/>
          <w:spacing w:val="-3"/>
          <w:w w:val="105"/>
        </w:rPr>
        <w:t>mayor </w:t>
      </w:r>
      <w:r>
        <w:rPr>
          <w:color w:val="231F20"/>
          <w:w w:val="105"/>
        </w:rPr>
        <w:t>parte de las actividades en desarrollo del ser humano, ha sido y seguirá siendo definida de muchas formas; David Guy Myers (2005) ejemplifica la jerarquía parcial de las disciplinas</w:t>
      </w:r>
      <w:r>
        <w:rPr>
          <w:color w:val="231F20"/>
          <w:spacing w:val="-24"/>
          <w:w w:val="105"/>
        </w:rPr>
        <w:t> </w:t>
      </w:r>
      <w:r>
        <w:rPr>
          <w:color w:val="231F20"/>
          <w:w w:val="105"/>
        </w:rPr>
        <w:t>que</w:t>
      </w:r>
      <w:r>
        <w:rPr>
          <w:color w:val="231F20"/>
          <w:spacing w:val="-24"/>
          <w:w w:val="105"/>
        </w:rPr>
        <w:t> </w:t>
      </w:r>
      <w:r>
        <w:rPr>
          <w:color w:val="231F20"/>
          <w:w w:val="105"/>
        </w:rPr>
        <w:t>van</w:t>
      </w:r>
      <w:r>
        <w:rPr>
          <w:color w:val="231F20"/>
          <w:spacing w:val="-24"/>
          <w:w w:val="105"/>
        </w:rPr>
        <w:t> </w:t>
      </w:r>
      <w:r>
        <w:rPr>
          <w:color w:val="231F20"/>
          <w:w w:val="105"/>
        </w:rPr>
        <w:t>desde</w:t>
      </w:r>
      <w:r>
        <w:rPr>
          <w:color w:val="231F20"/>
          <w:spacing w:val="-24"/>
          <w:w w:val="105"/>
        </w:rPr>
        <w:t> </w:t>
      </w:r>
      <w:r>
        <w:rPr>
          <w:color w:val="231F20"/>
          <w:w w:val="105"/>
        </w:rPr>
        <w:t>las</w:t>
      </w:r>
      <w:r>
        <w:rPr>
          <w:color w:val="231F20"/>
          <w:spacing w:val="-24"/>
          <w:w w:val="105"/>
        </w:rPr>
        <w:t> </w:t>
      </w:r>
      <w:r>
        <w:rPr>
          <w:color w:val="231F20"/>
          <w:w w:val="105"/>
        </w:rPr>
        <w:t>ciencias</w:t>
      </w:r>
      <w:r>
        <w:rPr>
          <w:color w:val="231F20"/>
          <w:spacing w:val="-24"/>
          <w:w w:val="105"/>
        </w:rPr>
        <w:t> </w:t>
      </w:r>
      <w:r>
        <w:rPr>
          <w:color w:val="231F20"/>
          <w:w w:val="105"/>
        </w:rPr>
        <w:t>básicas,</w:t>
      </w:r>
      <w:r>
        <w:rPr>
          <w:color w:val="231F20"/>
          <w:spacing w:val="-28"/>
          <w:w w:val="105"/>
        </w:rPr>
        <w:t> </w:t>
      </w:r>
      <w:r>
        <w:rPr>
          <w:color w:val="231F20"/>
          <w:w w:val="105"/>
        </w:rPr>
        <w:t>que</w:t>
      </w:r>
      <w:r>
        <w:rPr>
          <w:color w:val="231F20"/>
          <w:spacing w:val="-24"/>
          <w:w w:val="105"/>
        </w:rPr>
        <w:t> </w:t>
      </w:r>
      <w:r>
        <w:rPr>
          <w:color w:val="231F20"/>
          <w:w w:val="105"/>
        </w:rPr>
        <w:t>estudian los</w:t>
      </w:r>
      <w:r>
        <w:rPr>
          <w:color w:val="231F20"/>
          <w:spacing w:val="-22"/>
          <w:w w:val="105"/>
        </w:rPr>
        <w:t> </w:t>
      </w:r>
      <w:r>
        <w:rPr>
          <w:color w:val="231F20"/>
          <w:w w:val="105"/>
        </w:rPr>
        <w:t>bloques</w:t>
      </w:r>
      <w:r>
        <w:rPr>
          <w:color w:val="231F20"/>
          <w:spacing w:val="-22"/>
          <w:w w:val="105"/>
        </w:rPr>
        <w:t> </w:t>
      </w:r>
      <w:r>
        <w:rPr>
          <w:color w:val="231F20"/>
          <w:w w:val="105"/>
        </w:rPr>
        <w:t>de</w:t>
      </w:r>
      <w:r>
        <w:rPr>
          <w:color w:val="231F20"/>
          <w:spacing w:val="-22"/>
          <w:w w:val="105"/>
        </w:rPr>
        <w:t> </w:t>
      </w:r>
      <w:r>
        <w:rPr>
          <w:color w:val="231F20"/>
          <w:w w:val="105"/>
        </w:rPr>
        <w:t>construcción</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naturaleza,</w:t>
      </w:r>
      <w:r>
        <w:rPr>
          <w:color w:val="231F20"/>
          <w:spacing w:val="-27"/>
          <w:w w:val="105"/>
        </w:rPr>
        <w:t> </w:t>
      </w:r>
      <w:r>
        <w:rPr>
          <w:color w:val="231F20"/>
          <w:w w:val="105"/>
        </w:rPr>
        <w:t>hasta</w:t>
      </w:r>
      <w:r>
        <w:rPr>
          <w:color w:val="231F20"/>
          <w:spacing w:val="-22"/>
          <w:w w:val="105"/>
        </w:rPr>
        <w:t> </w:t>
      </w:r>
      <w:r>
        <w:rPr>
          <w:color w:val="231F20"/>
          <w:w w:val="105"/>
        </w:rPr>
        <w:t>las</w:t>
      </w:r>
      <w:r>
        <w:rPr>
          <w:color w:val="231F20"/>
          <w:spacing w:val="-22"/>
          <w:w w:val="105"/>
        </w:rPr>
        <w:t> </w:t>
      </w:r>
      <w:r>
        <w:rPr>
          <w:color w:val="231F20"/>
          <w:w w:val="105"/>
        </w:rPr>
        <w:t>inte- gradoras,</w:t>
      </w:r>
      <w:r>
        <w:rPr>
          <w:color w:val="231F20"/>
          <w:spacing w:val="-34"/>
          <w:w w:val="105"/>
        </w:rPr>
        <w:t> </w:t>
      </w:r>
      <w:r>
        <w:rPr>
          <w:color w:val="231F20"/>
          <w:w w:val="105"/>
        </w:rPr>
        <w:t>que</w:t>
      </w:r>
      <w:r>
        <w:rPr>
          <w:color w:val="231F20"/>
          <w:spacing w:val="-30"/>
          <w:w w:val="105"/>
        </w:rPr>
        <w:t> </w:t>
      </w:r>
      <w:r>
        <w:rPr>
          <w:color w:val="231F20"/>
          <w:w w:val="105"/>
        </w:rPr>
        <w:t>abarcan</w:t>
      </w:r>
      <w:r>
        <w:rPr>
          <w:color w:val="231F20"/>
          <w:spacing w:val="-30"/>
          <w:w w:val="105"/>
        </w:rPr>
        <w:t> </w:t>
      </w:r>
      <w:r>
        <w:rPr>
          <w:color w:val="231F20"/>
          <w:w w:val="105"/>
        </w:rPr>
        <w:t>sistemas</w:t>
      </w:r>
      <w:r>
        <w:rPr>
          <w:color w:val="231F20"/>
          <w:spacing w:val="-30"/>
          <w:w w:val="105"/>
        </w:rPr>
        <w:t> </w:t>
      </w:r>
      <w:r>
        <w:rPr>
          <w:color w:val="231F20"/>
          <w:w w:val="105"/>
        </w:rPr>
        <w:t>complejos.</w:t>
      </w:r>
      <w:r>
        <w:rPr>
          <w:color w:val="231F20"/>
          <w:spacing w:val="-34"/>
          <w:w w:val="105"/>
        </w:rPr>
        <w:t> </w:t>
      </w:r>
      <w:r>
        <w:rPr>
          <w:color w:val="231F20"/>
          <w:w w:val="105"/>
        </w:rPr>
        <w:t>Una</w:t>
      </w:r>
      <w:r>
        <w:rPr>
          <w:color w:val="231F20"/>
          <w:spacing w:val="-30"/>
          <w:w w:val="105"/>
        </w:rPr>
        <w:t> </w:t>
      </w:r>
      <w:r>
        <w:rPr>
          <w:color w:val="231F20"/>
          <w:w w:val="105"/>
        </w:rPr>
        <w:t>explicación exitosa</w:t>
      </w:r>
      <w:r>
        <w:rPr>
          <w:color w:val="231F20"/>
          <w:spacing w:val="-15"/>
          <w:w w:val="105"/>
        </w:rPr>
        <w:t> </w:t>
      </w:r>
      <w:r>
        <w:rPr>
          <w:color w:val="231F20"/>
          <w:w w:val="105"/>
        </w:rPr>
        <w:t>del</w:t>
      </w:r>
      <w:r>
        <w:rPr>
          <w:color w:val="231F20"/>
          <w:spacing w:val="-15"/>
          <w:w w:val="105"/>
        </w:rPr>
        <w:t> </w:t>
      </w:r>
      <w:r>
        <w:rPr>
          <w:color w:val="231F20"/>
          <w:w w:val="105"/>
        </w:rPr>
        <w:t>“funcionamiento</w:t>
      </w:r>
      <w:r>
        <w:rPr>
          <w:color w:val="231F20"/>
          <w:spacing w:val="-15"/>
          <w:w w:val="105"/>
        </w:rPr>
        <w:t> </w:t>
      </w:r>
      <w:r>
        <w:rPr>
          <w:color w:val="231F20"/>
          <w:w w:val="105"/>
        </w:rPr>
        <w:t>humano”</w:t>
      </w:r>
      <w:r>
        <w:rPr>
          <w:color w:val="231F20"/>
          <w:spacing w:val="-15"/>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w w:val="105"/>
        </w:rPr>
        <w:t>nivel</w:t>
      </w:r>
      <w:r>
        <w:rPr>
          <w:color w:val="231F20"/>
          <w:spacing w:val="-15"/>
          <w:w w:val="105"/>
        </w:rPr>
        <w:t> </w:t>
      </w:r>
      <w:r>
        <w:rPr>
          <w:color w:val="231F20"/>
          <w:w w:val="105"/>
        </w:rPr>
        <w:t>no</w:t>
      </w:r>
      <w:r>
        <w:rPr>
          <w:color w:val="231F20"/>
          <w:spacing w:val="-15"/>
          <w:w w:val="105"/>
        </w:rPr>
        <w:t> </w:t>
      </w:r>
      <w:r>
        <w:rPr>
          <w:color w:val="231F20"/>
          <w:w w:val="105"/>
        </w:rPr>
        <w:t>nece- </w:t>
      </w:r>
      <w:r>
        <w:rPr>
          <w:color w:val="231F20"/>
        </w:rPr>
        <w:t>sariamente contradice las explicaciones en los otros niveles, </w:t>
      </w:r>
      <w:r>
        <w:rPr>
          <w:color w:val="231F20"/>
          <w:w w:val="105"/>
        </w:rPr>
        <w:t>tan</w:t>
      </w:r>
      <w:r>
        <w:rPr>
          <w:color w:val="231F20"/>
          <w:spacing w:val="-10"/>
          <w:w w:val="105"/>
        </w:rPr>
        <w:t> </w:t>
      </w:r>
      <w:r>
        <w:rPr>
          <w:color w:val="231F20"/>
          <w:w w:val="105"/>
        </w:rPr>
        <w:t>es</w:t>
      </w:r>
      <w:r>
        <w:rPr>
          <w:color w:val="231F20"/>
          <w:spacing w:val="-10"/>
          <w:w w:val="105"/>
        </w:rPr>
        <w:t> </w:t>
      </w:r>
      <w:r>
        <w:rPr>
          <w:color w:val="231F20"/>
          <w:w w:val="105"/>
        </w:rPr>
        <w:t>así</w:t>
      </w:r>
      <w:r>
        <w:rPr>
          <w:color w:val="231F20"/>
          <w:spacing w:val="-10"/>
          <w:w w:val="105"/>
        </w:rPr>
        <w:t> </w:t>
      </w:r>
      <w:r>
        <w:rPr>
          <w:color w:val="231F20"/>
          <w:w w:val="105"/>
        </w:rPr>
        <w:t>que</w:t>
      </w:r>
      <w:r>
        <w:rPr>
          <w:color w:val="231F20"/>
          <w:spacing w:val="-10"/>
          <w:w w:val="105"/>
        </w:rPr>
        <w:t> </w:t>
      </w:r>
      <w:r>
        <w:rPr>
          <w:color w:val="231F20"/>
          <w:w w:val="105"/>
        </w:rPr>
        <w:t>ésta</w:t>
      </w:r>
      <w:r>
        <w:rPr>
          <w:color w:val="231F20"/>
          <w:spacing w:val="-10"/>
          <w:w w:val="105"/>
        </w:rPr>
        <w:t> </w:t>
      </w:r>
      <w:r>
        <w:rPr>
          <w:color w:val="231F20"/>
          <w:w w:val="105"/>
        </w:rPr>
        <w:t>se</w:t>
      </w:r>
      <w:r>
        <w:rPr>
          <w:color w:val="231F20"/>
          <w:spacing w:val="-10"/>
          <w:w w:val="105"/>
        </w:rPr>
        <w:t> </w:t>
      </w:r>
      <w:r>
        <w:rPr>
          <w:color w:val="231F20"/>
          <w:w w:val="105"/>
        </w:rPr>
        <w:t>puede</w:t>
      </w:r>
      <w:r>
        <w:rPr>
          <w:color w:val="231F20"/>
          <w:spacing w:val="-10"/>
          <w:w w:val="105"/>
        </w:rPr>
        <w:t> </w:t>
      </w:r>
      <w:r>
        <w:rPr>
          <w:color w:val="231F20"/>
          <w:w w:val="105"/>
        </w:rPr>
        <w:t>definir</w:t>
      </w:r>
      <w:r>
        <w:rPr>
          <w:color w:val="231F20"/>
          <w:spacing w:val="-10"/>
          <w:w w:val="105"/>
        </w:rPr>
        <w:t> </w:t>
      </w:r>
      <w:r>
        <w:rPr>
          <w:color w:val="231F20"/>
          <w:w w:val="105"/>
        </w:rPr>
        <w:t>según</w:t>
      </w:r>
      <w:r>
        <w:rPr>
          <w:color w:val="231F20"/>
          <w:spacing w:val="-10"/>
          <w:w w:val="105"/>
        </w:rPr>
        <w:t> </w:t>
      </w:r>
      <w:r>
        <w:rPr>
          <w:color w:val="231F20"/>
          <w:w w:val="105"/>
        </w:rPr>
        <w:t>la</w:t>
      </w:r>
      <w:r>
        <w:rPr>
          <w:color w:val="231F20"/>
          <w:spacing w:val="-10"/>
          <w:w w:val="105"/>
        </w:rPr>
        <w:t> </w:t>
      </w:r>
      <w:r>
        <w:rPr>
          <w:color w:val="231F20"/>
          <w:w w:val="105"/>
        </w:rPr>
        <w:t>Teología,</w:t>
      </w:r>
      <w:r>
        <w:rPr>
          <w:color w:val="231F20"/>
          <w:spacing w:val="-16"/>
          <w:w w:val="105"/>
        </w:rPr>
        <w:t> </w:t>
      </w:r>
      <w:r>
        <w:rPr>
          <w:color w:val="231F20"/>
          <w:w w:val="105"/>
        </w:rPr>
        <w:t>Filo- sofía,</w:t>
      </w:r>
      <w:r>
        <w:rPr>
          <w:color w:val="231F20"/>
          <w:spacing w:val="-26"/>
          <w:w w:val="105"/>
        </w:rPr>
        <w:t> </w:t>
      </w:r>
      <w:r>
        <w:rPr>
          <w:color w:val="231F20"/>
          <w:w w:val="105"/>
        </w:rPr>
        <w:t>Sociología</w:t>
      </w:r>
      <w:r>
        <w:rPr>
          <w:color w:val="231F20"/>
          <w:spacing w:val="-21"/>
          <w:w w:val="105"/>
        </w:rPr>
        <w:t> </w:t>
      </w:r>
      <w:r>
        <w:rPr>
          <w:color w:val="231F20"/>
          <w:w w:val="105"/>
        </w:rPr>
        <w:t>y</w:t>
      </w:r>
      <w:r>
        <w:rPr>
          <w:color w:val="231F20"/>
          <w:spacing w:val="-21"/>
          <w:w w:val="105"/>
        </w:rPr>
        <w:t> </w:t>
      </w:r>
      <w:r>
        <w:rPr>
          <w:color w:val="231F20"/>
          <w:w w:val="105"/>
        </w:rPr>
        <w:t>Psicología.</w:t>
      </w:r>
    </w:p>
    <w:p>
      <w:pPr>
        <w:pStyle w:val="BodyText"/>
      </w:pPr>
    </w:p>
    <w:p>
      <w:pPr>
        <w:pStyle w:val="BodyText"/>
        <w:spacing w:before="2"/>
        <w:rPr>
          <w:sz w:val="28"/>
        </w:rPr>
      </w:pPr>
    </w:p>
    <w:p>
      <w:pPr>
        <w:pStyle w:val="BodyText"/>
        <w:ind w:left="110"/>
        <w:jc w:val="both"/>
        <w:rPr>
          <w:rFonts w:ascii="Verdana" w:hAnsi="Verdana"/>
        </w:rPr>
      </w:pPr>
      <w:r>
        <w:rPr>
          <w:rFonts w:ascii="Verdana" w:hAnsi="Verdana"/>
          <w:color w:val="231F20"/>
        </w:rPr>
        <w:t>Teología</w:t>
      </w:r>
    </w:p>
    <w:p>
      <w:pPr>
        <w:pStyle w:val="BodyText"/>
        <w:spacing w:before="4"/>
        <w:rPr>
          <w:rFonts w:ascii="Verdana"/>
          <w:sz w:val="28"/>
        </w:rPr>
      </w:pPr>
    </w:p>
    <w:p>
      <w:pPr>
        <w:pStyle w:val="BodyText"/>
        <w:spacing w:line="278" w:lineRule="auto"/>
        <w:ind w:left="110" w:right="882"/>
        <w:jc w:val="both"/>
      </w:pPr>
      <w:r>
        <w:rPr>
          <w:color w:val="231F20"/>
        </w:rPr>
        <w:t>Es la conciencia del comportamiento humano responsable, en cuanto calificable como bueno o malo, teniendo en cuen- ta no sólo la reflexión racional, sino también los contenidos de la revelación y de la fe    (Flecha, 2001).</w:t>
      </w:r>
    </w:p>
    <w:p>
      <w:pPr>
        <w:spacing w:after="0" w:line="278" w:lineRule="auto"/>
        <w:jc w:val="both"/>
        <w:sectPr>
          <w:headerReference w:type="default" r:id="rId406"/>
          <w:footerReference w:type="default" r:id="rId407"/>
          <w:footerReference w:type="even" r:id="rId408"/>
          <w:pgSz w:w="7940" w:h="11910"/>
          <w:pgMar w:header="0" w:footer="737" w:top="1100" w:bottom="920" w:left="1080" w:right="240"/>
          <w:pgNumType w:start="187"/>
        </w:sectPr>
      </w:pPr>
    </w:p>
    <w:p>
      <w:pPr>
        <w:pStyle w:val="BodyText"/>
        <w:spacing w:before="107"/>
        <w:ind w:left="893"/>
        <w:jc w:val="both"/>
        <w:rPr>
          <w:rFonts w:ascii="Verdana" w:hAnsi="Verdana"/>
        </w:rPr>
      </w:pPr>
      <w:r>
        <w:rPr>
          <w:rFonts w:ascii="Verdana" w:hAnsi="Verdana"/>
          <w:color w:val="231F20"/>
        </w:rPr>
        <w:t>Filosofía</w:t>
      </w:r>
    </w:p>
    <w:p>
      <w:pPr>
        <w:pStyle w:val="BodyText"/>
        <w:spacing w:before="4"/>
        <w:rPr>
          <w:rFonts w:ascii="Verdana"/>
          <w:sz w:val="28"/>
        </w:rPr>
      </w:pPr>
    </w:p>
    <w:p>
      <w:pPr>
        <w:pStyle w:val="BodyText"/>
        <w:spacing w:line="278" w:lineRule="auto"/>
        <w:ind w:left="893" w:right="127"/>
        <w:jc w:val="both"/>
      </w:pPr>
      <w:r>
        <w:rPr>
          <w:color w:val="231F20"/>
        </w:rPr>
        <w:t>Es</w:t>
      </w:r>
      <w:r>
        <w:rPr>
          <w:color w:val="231F20"/>
          <w:spacing w:val="-9"/>
        </w:rPr>
        <w:t> </w:t>
      </w:r>
      <w:r>
        <w:rPr>
          <w:color w:val="231F20"/>
        </w:rPr>
        <w:t>la</w:t>
      </w:r>
      <w:r>
        <w:rPr>
          <w:color w:val="231F20"/>
          <w:spacing w:val="-9"/>
        </w:rPr>
        <w:t> </w:t>
      </w:r>
      <w:r>
        <w:rPr>
          <w:color w:val="231F20"/>
        </w:rPr>
        <w:t>conciencia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libertad</w:t>
      </w:r>
      <w:r>
        <w:rPr>
          <w:color w:val="231F20"/>
          <w:spacing w:val="-9"/>
        </w:rPr>
        <w:t> </w:t>
      </w:r>
      <w:r>
        <w:rPr>
          <w:color w:val="231F20"/>
        </w:rPr>
        <w:t>de</w:t>
      </w:r>
      <w:r>
        <w:rPr>
          <w:color w:val="231F20"/>
          <w:spacing w:val="-9"/>
        </w:rPr>
        <w:t> </w:t>
      </w:r>
      <w:r>
        <w:rPr>
          <w:color w:val="231F20"/>
        </w:rPr>
        <w:t>escoger</w:t>
      </w:r>
      <w:r>
        <w:rPr>
          <w:color w:val="231F20"/>
          <w:spacing w:val="-9"/>
        </w:rPr>
        <w:t> </w:t>
      </w:r>
      <w:r>
        <w:rPr>
          <w:color w:val="231F20"/>
        </w:rPr>
        <w:t>la</w:t>
      </w:r>
      <w:r>
        <w:rPr>
          <w:color w:val="231F20"/>
          <w:spacing w:val="-9"/>
        </w:rPr>
        <w:t> </w:t>
      </w:r>
      <w:r>
        <w:rPr>
          <w:color w:val="231F20"/>
        </w:rPr>
        <w:t>cadena</w:t>
      </w:r>
      <w:r>
        <w:rPr>
          <w:color w:val="231F20"/>
          <w:spacing w:val="-9"/>
        </w:rPr>
        <w:t> </w:t>
      </w:r>
      <w:r>
        <w:rPr>
          <w:color w:val="231F20"/>
        </w:rPr>
        <w:t>de</w:t>
      </w:r>
      <w:r>
        <w:rPr>
          <w:color w:val="231F20"/>
          <w:spacing w:val="-9"/>
        </w:rPr>
        <w:t> </w:t>
      </w:r>
      <w:r>
        <w:rPr>
          <w:color w:val="231F20"/>
        </w:rPr>
        <w:t>leyes</w:t>
      </w:r>
      <w:r>
        <w:rPr>
          <w:color w:val="231F20"/>
          <w:spacing w:val="-9"/>
        </w:rPr>
        <w:t> </w:t>
      </w:r>
      <w:r>
        <w:rPr>
          <w:color w:val="231F20"/>
        </w:rPr>
        <w:t>a la cual quiera someterse. Ese acogimiento es el resultado de un proceso mental que se supone libre, aunque fuertemente influenciado por diversas causas, unas externas y otras in- ternas  </w:t>
      </w:r>
      <w:r>
        <w:rPr>
          <w:color w:val="231F20"/>
          <w:spacing w:val="-3"/>
        </w:rPr>
        <w:t>(Vallejo, </w:t>
      </w:r>
      <w:r>
        <w:rPr>
          <w:color w:val="231F20"/>
          <w:spacing w:val="18"/>
        </w:rPr>
        <w:t> </w:t>
      </w:r>
      <w:r>
        <w:rPr>
          <w:color w:val="231F20"/>
        </w:rPr>
        <w:t>1981).</w:t>
      </w:r>
    </w:p>
    <w:p>
      <w:pPr>
        <w:pStyle w:val="BodyText"/>
      </w:pPr>
    </w:p>
    <w:p>
      <w:pPr>
        <w:pStyle w:val="BodyText"/>
        <w:spacing w:before="2"/>
        <w:rPr>
          <w:sz w:val="28"/>
        </w:rPr>
      </w:pPr>
    </w:p>
    <w:p>
      <w:pPr>
        <w:pStyle w:val="BodyText"/>
        <w:ind w:left="893"/>
        <w:jc w:val="both"/>
        <w:rPr>
          <w:rFonts w:ascii="Verdana" w:hAnsi="Verdana"/>
        </w:rPr>
      </w:pPr>
      <w:r>
        <w:rPr>
          <w:rFonts w:ascii="Verdana" w:hAnsi="Verdana"/>
          <w:color w:val="231F20"/>
        </w:rPr>
        <w:t>Sociología</w:t>
      </w:r>
    </w:p>
    <w:p>
      <w:pPr>
        <w:pStyle w:val="BodyText"/>
        <w:spacing w:before="4"/>
        <w:rPr>
          <w:rFonts w:ascii="Verdana"/>
          <w:sz w:val="28"/>
        </w:rPr>
      </w:pPr>
    </w:p>
    <w:p>
      <w:pPr>
        <w:pStyle w:val="BodyText"/>
        <w:spacing w:line="278" w:lineRule="auto"/>
        <w:ind w:left="893" w:right="117"/>
        <w:jc w:val="both"/>
      </w:pPr>
      <w:r>
        <w:rPr>
          <w:color w:val="231F20"/>
        </w:rPr>
        <w:t>Conciencia son las creencias específicas, donde se consti- tuyen esquemas que organizan y guían el procesamiento    de información relevante para uno mismo. Los esquemas son los patrones mentales por medio de los cuales organi- zamos nuestros mundos e influyen en cómo percibimos, recordamos y evaluamos a las demás personas y a nosotros mismos   (Myers,</w:t>
      </w:r>
      <w:r>
        <w:rPr>
          <w:color w:val="231F20"/>
          <w:spacing w:val="40"/>
        </w:rPr>
        <w:t> </w:t>
      </w:r>
      <w:r>
        <w:rPr>
          <w:color w:val="231F20"/>
          <w:spacing w:val="2"/>
        </w:rPr>
        <w:t>2005).</w:t>
      </w:r>
    </w:p>
    <w:p>
      <w:pPr>
        <w:pStyle w:val="BodyText"/>
      </w:pPr>
    </w:p>
    <w:p>
      <w:pPr>
        <w:pStyle w:val="BodyText"/>
        <w:spacing w:before="2"/>
        <w:rPr>
          <w:sz w:val="28"/>
        </w:rPr>
      </w:pPr>
    </w:p>
    <w:p>
      <w:pPr>
        <w:pStyle w:val="BodyText"/>
        <w:ind w:left="893"/>
        <w:jc w:val="both"/>
        <w:rPr>
          <w:rFonts w:ascii="Verdana" w:hAnsi="Verdana"/>
        </w:rPr>
      </w:pPr>
      <w:r>
        <w:rPr>
          <w:rFonts w:ascii="Verdana" w:hAnsi="Verdana"/>
          <w:color w:val="231F20"/>
        </w:rPr>
        <w:t>Psicología</w:t>
      </w:r>
    </w:p>
    <w:p>
      <w:pPr>
        <w:pStyle w:val="BodyText"/>
        <w:spacing w:before="4"/>
        <w:rPr>
          <w:rFonts w:ascii="Verdana"/>
          <w:sz w:val="28"/>
        </w:rPr>
      </w:pPr>
    </w:p>
    <w:p>
      <w:pPr>
        <w:pStyle w:val="BodyText"/>
        <w:spacing w:line="278" w:lineRule="auto"/>
        <w:ind w:left="893" w:right="119"/>
        <w:jc w:val="both"/>
      </w:pPr>
      <w:r>
        <w:rPr>
          <w:color w:val="231F20"/>
          <w:spacing w:val="-3"/>
        </w:rPr>
        <w:t>Conciencia </w:t>
      </w:r>
      <w:r>
        <w:rPr>
          <w:color w:val="231F20"/>
        </w:rPr>
        <w:t>es </w:t>
      </w:r>
      <w:r>
        <w:rPr>
          <w:color w:val="231F20"/>
          <w:spacing w:val="-3"/>
        </w:rPr>
        <w:t>darse cuenta subjetiva </w:t>
      </w:r>
      <w:r>
        <w:rPr>
          <w:color w:val="231F20"/>
        </w:rPr>
        <w:t>y </w:t>
      </w:r>
      <w:r>
        <w:rPr>
          <w:color w:val="231F20"/>
          <w:spacing w:val="-3"/>
        </w:rPr>
        <w:t>total de </w:t>
      </w:r>
      <w:r>
        <w:rPr>
          <w:color w:val="231F20"/>
        </w:rPr>
        <w:t>una </w:t>
      </w:r>
      <w:r>
        <w:rPr>
          <w:color w:val="231F20"/>
          <w:spacing w:val="-3"/>
        </w:rPr>
        <w:t>persona, </w:t>
      </w:r>
      <w:r>
        <w:rPr>
          <w:color w:val="231F20"/>
        </w:rPr>
        <w:t>en </w:t>
      </w:r>
      <w:r>
        <w:rPr>
          <w:color w:val="231F20"/>
          <w:spacing w:val="-3"/>
        </w:rPr>
        <w:t>cuanto </w:t>
      </w:r>
      <w:r>
        <w:rPr>
          <w:color w:val="231F20"/>
        </w:rPr>
        <w:t>al </w:t>
      </w:r>
      <w:r>
        <w:rPr>
          <w:color w:val="231F20"/>
          <w:spacing w:val="-3"/>
        </w:rPr>
        <w:t>mundo </w:t>
      </w:r>
      <w:r>
        <w:rPr>
          <w:color w:val="231F20"/>
        </w:rPr>
        <w:t>y a sí </w:t>
      </w:r>
      <w:r>
        <w:rPr>
          <w:color w:val="231F20"/>
          <w:spacing w:val="-3"/>
        </w:rPr>
        <w:t>misma. </w:t>
      </w:r>
      <w:r>
        <w:rPr>
          <w:color w:val="231F20"/>
        </w:rPr>
        <w:t>Al </w:t>
      </w:r>
      <w:r>
        <w:rPr>
          <w:color w:val="231F20"/>
          <w:spacing w:val="-5"/>
        </w:rPr>
        <w:t>parecer, </w:t>
      </w:r>
      <w:r>
        <w:rPr>
          <w:color w:val="231F20"/>
        </w:rPr>
        <w:t>el </w:t>
      </w:r>
      <w:r>
        <w:rPr>
          <w:color w:val="231F20"/>
          <w:spacing w:val="-3"/>
        </w:rPr>
        <w:t>mundo, tal </w:t>
      </w:r>
      <w:r>
        <w:rPr>
          <w:color w:val="231F20"/>
        </w:rPr>
        <w:t>como se </w:t>
      </w:r>
      <w:r>
        <w:rPr>
          <w:color w:val="231F20"/>
          <w:spacing w:val="-3"/>
        </w:rPr>
        <w:t>conoce, depende de los hábitos </w:t>
      </w:r>
      <w:r>
        <w:rPr>
          <w:color w:val="231F20"/>
          <w:spacing w:val="-4"/>
        </w:rPr>
        <w:t>perceptuales. </w:t>
      </w:r>
      <w:r>
        <w:rPr>
          <w:color w:val="231F20"/>
          <w:spacing w:val="-3"/>
        </w:rPr>
        <w:t>Cuan- do dichos hábitos cambian, </w:t>
      </w:r>
      <w:r>
        <w:rPr>
          <w:color w:val="231F20"/>
        </w:rPr>
        <w:t>la </w:t>
      </w:r>
      <w:r>
        <w:rPr>
          <w:color w:val="231F20"/>
          <w:spacing w:val="-3"/>
        </w:rPr>
        <w:t>apariencia del mundo también cambia.</w:t>
      </w:r>
      <w:r>
        <w:rPr>
          <w:color w:val="231F20"/>
          <w:spacing w:val="-16"/>
        </w:rPr>
        <w:t> </w:t>
      </w:r>
      <w:r>
        <w:rPr>
          <w:color w:val="231F20"/>
        </w:rPr>
        <w:t>La</w:t>
      </w:r>
      <w:r>
        <w:rPr>
          <w:color w:val="231F20"/>
          <w:spacing w:val="-7"/>
        </w:rPr>
        <w:t> </w:t>
      </w:r>
      <w:r>
        <w:rPr>
          <w:color w:val="231F20"/>
          <w:spacing w:val="-3"/>
        </w:rPr>
        <w:t>forma</w:t>
      </w:r>
      <w:r>
        <w:rPr>
          <w:color w:val="231F20"/>
          <w:spacing w:val="-7"/>
        </w:rPr>
        <w:t> </w:t>
      </w:r>
      <w:r>
        <w:rPr>
          <w:color w:val="231F20"/>
          <w:spacing w:val="-4"/>
        </w:rPr>
        <w:t>ordinaria</w:t>
      </w:r>
      <w:r>
        <w:rPr>
          <w:color w:val="231F20"/>
          <w:spacing w:val="-7"/>
        </w:rPr>
        <w:t> </w:t>
      </w:r>
      <w:r>
        <w:rPr>
          <w:color w:val="231F20"/>
          <w:spacing w:val="-3"/>
        </w:rPr>
        <w:t>de</w:t>
      </w:r>
      <w:r>
        <w:rPr>
          <w:color w:val="231F20"/>
          <w:spacing w:val="-7"/>
        </w:rPr>
        <w:t> </w:t>
      </w:r>
      <w:r>
        <w:rPr>
          <w:color w:val="231F20"/>
          <w:spacing w:val="-4"/>
        </w:rPr>
        <w:t>percibir</w:t>
      </w:r>
      <w:r>
        <w:rPr>
          <w:color w:val="231F20"/>
          <w:spacing w:val="-7"/>
        </w:rPr>
        <w:t> </w:t>
      </w:r>
      <w:r>
        <w:rPr>
          <w:color w:val="231F20"/>
        </w:rPr>
        <w:t>nos</w:t>
      </w:r>
      <w:r>
        <w:rPr>
          <w:color w:val="231F20"/>
          <w:spacing w:val="-7"/>
        </w:rPr>
        <w:t> </w:t>
      </w:r>
      <w:r>
        <w:rPr>
          <w:color w:val="231F20"/>
          <w:spacing w:val="-4"/>
        </w:rPr>
        <w:t>ayuda</w:t>
      </w:r>
      <w:r>
        <w:rPr>
          <w:color w:val="231F20"/>
          <w:spacing w:val="-7"/>
        </w:rPr>
        <w:t> </w:t>
      </w:r>
      <w:r>
        <w:rPr>
          <w:color w:val="231F20"/>
        </w:rPr>
        <w:t>a</w:t>
      </w:r>
      <w:r>
        <w:rPr>
          <w:color w:val="231F20"/>
          <w:spacing w:val="-7"/>
        </w:rPr>
        <w:t> </w:t>
      </w:r>
      <w:r>
        <w:rPr>
          <w:color w:val="231F20"/>
          <w:spacing w:val="-4"/>
        </w:rPr>
        <w:t>sobrevivir. </w:t>
      </w:r>
      <w:r>
        <w:rPr>
          <w:color w:val="231F20"/>
        </w:rPr>
        <w:t>Los </w:t>
      </w:r>
      <w:r>
        <w:rPr>
          <w:color w:val="231F20"/>
          <w:spacing w:val="-3"/>
        </w:rPr>
        <w:t>sistemas sensoriales </w:t>
      </w:r>
      <w:r>
        <w:rPr>
          <w:color w:val="231F20"/>
        </w:rPr>
        <w:t>y el </w:t>
      </w:r>
      <w:r>
        <w:rPr>
          <w:color w:val="231F20"/>
          <w:spacing w:val="-5"/>
        </w:rPr>
        <w:t>cerebro </w:t>
      </w:r>
      <w:r>
        <w:rPr>
          <w:color w:val="231F20"/>
          <w:spacing w:val="-3"/>
        </w:rPr>
        <w:t>tienen </w:t>
      </w:r>
      <w:r>
        <w:rPr>
          <w:color w:val="231F20"/>
        </w:rPr>
        <w:t>a </w:t>
      </w:r>
      <w:r>
        <w:rPr>
          <w:color w:val="231F20"/>
          <w:spacing w:val="-3"/>
        </w:rPr>
        <w:t>tomar de un </w:t>
      </w:r>
      <w:r>
        <w:rPr>
          <w:color w:val="231F20"/>
          <w:spacing w:val="-4"/>
        </w:rPr>
        <w:t>sinnúmero </w:t>
      </w:r>
      <w:r>
        <w:rPr>
          <w:color w:val="231F20"/>
          <w:spacing w:val="-3"/>
        </w:rPr>
        <w:t>de estímulos </w:t>
      </w:r>
      <w:r>
        <w:rPr>
          <w:color w:val="231F20"/>
        </w:rPr>
        <w:t>que nos </w:t>
      </w:r>
      <w:r>
        <w:rPr>
          <w:color w:val="231F20"/>
          <w:spacing w:val="-4"/>
        </w:rPr>
        <w:t>rodean </w:t>
      </w:r>
      <w:r>
        <w:rPr>
          <w:color w:val="231F20"/>
          <w:spacing w:val="-3"/>
        </w:rPr>
        <w:t>aquellos </w:t>
      </w:r>
      <w:r>
        <w:rPr>
          <w:color w:val="231F20"/>
        </w:rPr>
        <w:t>que son </w:t>
      </w:r>
      <w:r>
        <w:rPr>
          <w:color w:val="231F20"/>
          <w:spacing w:val="-3"/>
        </w:rPr>
        <w:t>nuevos, </w:t>
      </w:r>
      <w:r>
        <w:rPr>
          <w:color w:val="231F20"/>
          <w:spacing w:val="-4"/>
        </w:rPr>
        <w:t>inesperados, </w:t>
      </w:r>
      <w:r>
        <w:rPr>
          <w:color w:val="231F20"/>
          <w:spacing w:val="-3"/>
        </w:rPr>
        <w:t>intensos </w:t>
      </w:r>
      <w:r>
        <w:rPr>
          <w:color w:val="231F20"/>
        </w:rPr>
        <w:t>o </w:t>
      </w:r>
      <w:r>
        <w:rPr>
          <w:color w:val="231F20"/>
          <w:spacing w:val="-3"/>
        </w:rPr>
        <w:t>cambiantes, </w:t>
      </w:r>
      <w:r>
        <w:rPr>
          <w:color w:val="231F20"/>
        </w:rPr>
        <w:t>y </w:t>
      </w:r>
      <w:r>
        <w:rPr>
          <w:color w:val="231F20"/>
          <w:spacing w:val="-3"/>
        </w:rPr>
        <w:t>aquellos  </w:t>
      </w:r>
      <w:r>
        <w:rPr>
          <w:color w:val="231F20"/>
        </w:rPr>
        <w:t>que se </w:t>
      </w:r>
      <w:r>
        <w:rPr>
          <w:color w:val="231F20"/>
          <w:spacing w:val="-3"/>
        </w:rPr>
        <w:t>relacionan </w:t>
      </w:r>
      <w:r>
        <w:rPr>
          <w:color w:val="231F20"/>
        </w:rPr>
        <w:t>con las </w:t>
      </w:r>
      <w:r>
        <w:rPr>
          <w:color w:val="231F20"/>
          <w:spacing w:val="-4"/>
        </w:rPr>
        <w:t>propias </w:t>
      </w:r>
      <w:r>
        <w:rPr>
          <w:color w:val="231F20"/>
          <w:spacing w:val="-3"/>
        </w:rPr>
        <w:t>necesidades. </w:t>
      </w:r>
      <w:r>
        <w:rPr>
          <w:color w:val="231F20"/>
        </w:rPr>
        <w:t>La conciencia  </w:t>
      </w:r>
      <w:r>
        <w:rPr>
          <w:color w:val="231F20"/>
          <w:spacing w:val="15"/>
        </w:rPr>
        <w:t> </w:t>
      </w:r>
      <w:r>
        <w:rPr>
          <w:color w:val="231F20"/>
        </w:rPr>
        <w:t>or-</w:t>
      </w:r>
    </w:p>
    <w:p>
      <w:pPr>
        <w:spacing w:after="0" w:line="278" w:lineRule="auto"/>
        <w:jc w:val="both"/>
        <w:sectPr>
          <w:headerReference w:type="default" r:id="rId409"/>
          <w:pgSz w:w="7940" w:h="11910"/>
          <w:pgMar w:header="0" w:footer="737" w:top="1100" w:bottom="920" w:left="240" w:right="1060"/>
        </w:sectPr>
      </w:pPr>
    </w:p>
    <w:p>
      <w:pPr>
        <w:pStyle w:val="BodyText"/>
        <w:spacing w:line="278" w:lineRule="auto" w:before="119"/>
        <w:ind w:left="110" w:right="891"/>
        <w:jc w:val="both"/>
      </w:pPr>
      <w:r>
        <w:rPr>
          <w:color w:val="231F20"/>
        </w:rPr>
        <w:t>dinaria no sólo es selectiva, también está organizada para lograr</w:t>
      </w:r>
      <w:r>
        <w:rPr>
          <w:color w:val="231F20"/>
          <w:spacing w:val="-5"/>
        </w:rPr>
        <w:t> </w:t>
      </w:r>
      <w:r>
        <w:rPr>
          <w:color w:val="231F20"/>
        </w:rPr>
        <w:t>una</w:t>
      </w:r>
      <w:r>
        <w:rPr>
          <w:color w:val="231F20"/>
          <w:spacing w:val="-5"/>
        </w:rPr>
        <w:t> </w:t>
      </w:r>
      <w:r>
        <w:rPr>
          <w:color w:val="231F20"/>
        </w:rPr>
        <w:t>visión</w:t>
      </w:r>
      <w:r>
        <w:rPr>
          <w:color w:val="231F20"/>
          <w:spacing w:val="-5"/>
        </w:rPr>
        <w:t> </w:t>
      </w:r>
      <w:r>
        <w:rPr>
          <w:color w:val="231F20"/>
        </w:rPr>
        <w:t>relativamente</w:t>
      </w:r>
      <w:r>
        <w:rPr>
          <w:color w:val="231F20"/>
          <w:spacing w:val="-5"/>
        </w:rPr>
        <w:t> </w:t>
      </w:r>
      <w:r>
        <w:rPr>
          <w:color w:val="231F20"/>
        </w:rPr>
        <w:t>estable</w:t>
      </w:r>
      <w:r>
        <w:rPr>
          <w:color w:val="231F20"/>
          <w:spacing w:val="-5"/>
        </w:rPr>
        <w:t> </w:t>
      </w:r>
      <w:r>
        <w:rPr>
          <w:color w:val="231F20"/>
        </w:rPr>
        <w:t>del</w:t>
      </w:r>
      <w:r>
        <w:rPr>
          <w:color w:val="231F20"/>
          <w:spacing w:val="-5"/>
        </w:rPr>
        <w:t> </w:t>
      </w:r>
      <w:r>
        <w:rPr>
          <w:color w:val="231F20"/>
        </w:rPr>
        <w:t>mundo,</w:t>
      </w:r>
      <w:r>
        <w:rPr>
          <w:color w:val="231F20"/>
          <w:spacing w:val="-13"/>
        </w:rPr>
        <w:t> </w:t>
      </w:r>
      <w:r>
        <w:rPr>
          <w:color w:val="231F20"/>
        </w:rPr>
        <w:t>para</w:t>
      </w:r>
      <w:r>
        <w:rPr>
          <w:color w:val="231F20"/>
          <w:spacing w:val="-5"/>
        </w:rPr>
        <w:t> </w:t>
      </w:r>
      <w:r>
        <w:rPr>
          <w:color w:val="231F20"/>
        </w:rPr>
        <w:t>que pueda percibirse de inmediato lo que es importante y obrar con rapidez. Pueden existir diferentes tipos de conciencia: la normal en estado de vigilia, la conciencia racional, no es más que un tipo especial de conciencia, mientras que a su alrededor </w:t>
      </w:r>
      <w:r>
        <w:rPr>
          <w:color w:val="231F20"/>
          <w:spacing w:val="-3"/>
        </w:rPr>
        <w:t>hay </w:t>
      </w:r>
      <w:r>
        <w:rPr>
          <w:color w:val="231F20"/>
        </w:rPr>
        <w:t>más formas potenciales de conciencia muy diferentes  (Davidoff, </w:t>
      </w:r>
      <w:r>
        <w:rPr>
          <w:color w:val="231F20"/>
          <w:spacing w:val="14"/>
        </w:rPr>
        <w:t> </w:t>
      </w:r>
      <w:r>
        <w:rPr>
          <w:color w:val="231F20"/>
        </w:rPr>
        <w:t>1982).</w:t>
      </w:r>
    </w:p>
    <w:p>
      <w:pPr>
        <w:pStyle w:val="BodyText"/>
        <w:spacing w:before="7"/>
        <w:rPr>
          <w:sz w:val="25"/>
        </w:rPr>
      </w:pPr>
    </w:p>
    <w:p>
      <w:pPr>
        <w:pStyle w:val="BodyText"/>
        <w:spacing w:line="278" w:lineRule="auto"/>
        <w:ind w:left="110" w:right="889"/>
        <w:jc w:val="both"/>
      </w:pPr>
      <w:r>
        <w:rPr>
          <w:color w:val="231F20"/>
        </w:rPr>
        <w:t>Según la Real  Academia  Española  (2013),  conciencia  es  la “propiedad del espíritu humano de reconocerse en </w:t>
      </w:r>
      <w:r>
        <w:rPr>
          <w:color w:val="231F20"/>
          <w:spacing w:val="2"/>
        </w:rPr>
        <w:t>sus </w:t>
      </w:r>
      <w:r>
        <w:rPr>
          <w:color w:val="231F20"/>
        </w:rPr>
        <w:t>atributos esenciales y en todas las modificaciones que en    sí mismo experimenta, conocimiento interior del  bien  y  del mal. Conocimiento reflexivo de las cosas”</w:t>
      </w:r>
      <w:r>
        <w:rPr>
          <w:i/>
          <w:color w:val="231F20"/>
        </w:rPr>
        <w:t>. </w:t>
      </w:r>
      <w:r>
        <w:rPr>
          <w:color w:val="231F20"/>
        </w:rPr>
        <w:t>“Actividad mental a la que sólo puede tener acceso el propio sujeto”. Por tal motivo, la conciencia, por una parte, es el cono- cimiento que uno  tiene  sobre  sí  mismo, que  proviene  de la interacción con nuestro entorno o realidad y ésta con- ciencia nos permite obrar  en  consecuencia, distinguiendo lo que es ético o no, es decir, lo bueno de lo malo, según      la  propia</w:t>
      </w:r>
      <w:r>
        <w:rPr>
          <w:color w:val="231F20"/>
          <w:spacing w:val="13"/>
        </w:rPr>
        <w:t> </w:t>
      </w:r>
      <w:r>
        <w:rPr>
          <w:color w:val="231F20"/>
        </w:rPr>
        <w:t>cultura.</w:t>
      </w:r>
    </w:p>
    <w:p>
      <w:pPr>
        <w:pStyle w:val="BodyText"/>
        <w:spacing w:before="7"/>
        <w:rPr>
          <w:sz w:val="25"/>
        </w:rPr>
      </w:pPr>
    </w:p>
    <w:p>
      <w:pPr>
        <w:pStyle w:val="BodyText"/>
        <w:spacing w:line="278" w:lineRule="auto"/>
        <w:ind w:left="110" w:right="888"/>
        <w:jc w:val="both"/>
      </w:pPr>
      <w:r>
        <w:rPr>
          <w:color w:val="231F20"/>
        </w:rPr>
        <w:t>Por otra, en la mayoría de los casos la conducta de </w:t>
      </w:r>
      <w:r>
        <w:rPr>
          <w:color w:val="231F20"/>
          <w:spacing w:val="2"/>
        </w:rPr>
        <w:t>las </w:t>
      </w:r>
      <w:r>
        <w:rPr>
          <w:color w:val="231F20"/>
        </w:rPr>
        <w:t>personas es una conducta aprendida, siendo resultado del aprendizaje las formas de comportamiento y las estructu- ras de conocimiento alcanzadas. El aprendizaje se produce necesariamente de forma continua a lo largo de la vida de   la persona, constituyendo algo inherente a su propia na- turaleza. Aprender es propio del ser humano. Según </w:t>
      </w:r>
      <w:r>
        <w:rPr>
          <w:color w:val="231F20"/>
          <w:spacing w:val="2"/>
        </w:rPr>
        <w:t>una </w:t>
      </w:r>
      <w:r>
        <w:rPr>
          <w:color w:val="231F20"/>
        </w:rPr>
        <w:t>conceptuación originaria de la filosofía aristotélica, de ma- nera  análoga  al  lenguaje,  el  aprendizaje  es  un  </w:t>
      </w:r>
      <w:r>
        <w:rPr>
          <w:i/>
          <w:color w:val="231F20"/>
        </w:rPr>
        <w:t>propium</w:t>
      </w:r>
      <w:r>
        <w:rPr>
          <w:i/>
          <w:color w:val="231F20"/>
          <w:spacing w:val="-14"/>
        </w:rPr>
        <w:t> </w:t>
      </w:r>
      <w:r>
        <w:rPr>
          <w:color w:val="231F20"/>
        </w:rPr>
        <w:t>o</w:t>
      </w:r>
    </w:p>
    <w:p>
      <w:pPr>
        <w:spacing w:after="0" w:line="278" w:lineRule="auto"/>
        <w:jc w:val="both"/>
        <w:sectPr>
          <w:headerReference w:type="default" r:id="rId410"/>
          <w:footerReference w:type="default" r:id="rId411"/>
          <w:footerReference w:type="even" r:id="rId412"/>
          <w:pgSz w:w="7940" w:h="11910"/>
          <w:pgMar w:header="0" w:footer="737" w:top="1100" w:bottom="920" w:left="1080" w:right="240"/>
          <w:pgNumType w:start="189"/>
        </w:sectPr>
      </w:pPr>
    </w:p>
    <w:p>
      <w:pPr>
        <w:pStyle w:val="BodyText"/>
        <w:spacing w:line="278" w:lineRule="auto" w:before="119"/>
        <w:ind w:left="893" w:right="105"/>
        <w:jc w:val="both"/>
      </w:pPr>
      <w:r>
        <w:rPr>
          <w:color w:val="231F20"/>
        </w:rPr>
        <w:t>propiedad esencial del ser humano, aunque sin constituir   la esencia de su ser (Rivas,   </w:t>
      </w:r>
      <w:r>
        <w:rPr>
          <w:color w:val="231F20"/>
          <w:spacing w:val="19"/>
        </w:rPr>
        <w:t> </w:t>
      </w:r>
      <w:r>
        <w:rPr>
          <w:color w:val="231F20"/>
          <w:spacing w:val="2"/>
        </w:rPr>
        <w:t>2008).</w:t>
      </w:r>
    </w:p>
    <w:p>
      <w:pPr>
        <w:pStyle w:val="BodyText"/>
        <w:spacing w:before="7"/>
        <w:rPr>
          <w:sz w:val="25"/>
        </w:rPr>
      </w:pPr>
    </w:p>
    <w:p>
      <w:pPr>
        <w:pStyle w:val="BodyText"/>
        <w:spacing w:line="278" w:lineRule="auto"/>
        <w:ind w:left="893" w:right="108"/>
        <w:jc w:val="both"/>
      </w:pPr>
      <w:r>
        <w:rPr>
          <w:color w:val="231F20"/>
        </w:rPr>
        <w:t>De esta forma, la estructura del conocimiento está</w:t>
      </w:r>
      <w:r>
        <w:rPr>
          <w:color w:val="231F20"/>
          <w:spacing w:val="-18"/>
        </w:rPr>
        <w:t> </w:t>
      </w:r>
      <w:r>
        <w:rPr>
          <w:color w:val="231F20"/>
        </w:rPr>
        <w:t>organiza- da por un conjunto de elementos que están relacionados</w:t>
      </w:r>
      <w:r>
        <w:rPr>
          <w:color w:val="231F20"/>
          <w:spacing w:val="-31"/>
        </w:rPr>
        <w:t> </w:t>
      </w:r>
      <w:r>
        <w:rPr>
          <w:color w:val="231F20"/>
        </w:rPr>
        <w:t>en- </w:t>
      </w:r>
      <w:r>
        <w:rPr>
          <w:color w:val="231F20"/>
          <w:spacing w:val="-3"/>
        </w:rPr>
        <w:t>tre </w:t>
      </w:r>
      <w:r>
        <w:rPr>
          <w:color w:val="231F20"/>
        </w:rPr>
        <w:t>sí. Rivas, (2008) en su libro </w:t>
      </w:r>
      <w:r>
        <w:rPr>
          <w:i/>
          <w:color w:val="231F20"/>
        </w:rPr>
        <w:t>Procesos cognitivos</w:t>
      </w:r>
      <w:r>
        <w:rPr>
          <w:color w:val="231F20"/>
        </w:rPr>
        <w:t>, expone que el conocimiento está formado por dos dimensiones: la sensible y la intelectual. Se pueden diferenciar ambas, pero no separarlas, puesto que están íntimamente unidas. </w:t>
      </w:r>
      <w:r>
        <w:rPr>
          <w:color w:val="231F20"/>
          <w:spacing w:val="-4"/>
        </w:rPr>
        <w:t>Todo </w:t>
      </w:r>
      <w:r>
        <w:rPr>
          <w:color w:val="231F20"/>
        </w:rPr>
        <w:t>conocimiento</w:t>
      </w:r>
      <w:r>
        <w:rPr>
          <w:color w:val="231F20"/>
          <w:spacing w:val="-10"/>
        </w:rPr>
        <w:t> </w:t>
      </w:r>
      <w:r>
        <w:rPr>
          <w:color w:val="231F20"/>
        </w:rPr>
        <w:t>sensible</w:t>
      </w:r>
      <w:r>
        <w:rPr>
          <w:color w:val="231F20"/>
          <w:spacing w:val="-10"/>
        </w:rPr>
        <w:t> </w:t>
      </w:r>
      <w:r>
        <w:rPr>
          <w:color w:val="231F20"/>
        </w:rPr>
        <w:t>está</w:t>
      </w:r>
      <w:r>
        <w:rPr>
          <w:color w:val="231F20"/>
          <w:spacing w:val="-10"/>
        </w:rPr>
        <w:t> </w:t>
      </w:r>
      <w:r>
        <w:rPr>
          <w:color w:val="231F20"/>
        </w:rPr>
        <w:t>permeado</w:t>
      </w:r>
      <w:r>
        <w:rPr>
          <w:color w:val="231F20"/>
          <w:spacing w:val="-10"/>
        </w:rPr>
        <w:t> </w:t>
      </w:r>
      <w:r>
        <w:rPr>
          <w:color w:val="231F20"/>
        </w:rPr>
        <w:t>de</w:t>
      </w:r>
      <w:r>
        <w:rPr>
          <w:color w:val="231F20"/>
          <w:spacing w:val="-10"/>
        </w:rPr>
        <w:t> </w:t>
      </w:r>
      <w:r>
        <w:rPr>
          <w:color w:val="231F20"/>
        </w:rPr>
        <w:t>racionalidad</w:t>
      </w:r>
      <w:r>
        <w:rPr>
          <w:color w:val="231F20"/>
          <w:spacing w:val="-10"/>
        </w:rPr>
        <w:t> </w:t>
      </w:r>
      <w:r>
        <w:rPr>
          <w:color w:val="231F20"/>
        </w:rPr>
        <w:t>y</w:t>
      </w:r>
      <w:r>
        <w:rPr>
          <w:color w:val="231F20"/>
          <w:spacing w:val="-10"/>
        </w:rPr>
        <w:t> </w:t>
      </w:r>
      <w:r>
        <w:rPr>
          <w:color w:val="231F20"/>
        </w:rPr>
        <w:t>todo conocimiento intelectual está influido por la sensibilidad. El acto de conocer se articula a partir de la interacción entre dos</w:t>
      </w:r>
      <w:r>
        <w:rPr>
          <w:color w:val="231F20"/>
          <w:spacing w:val="-7"/>
        </w:rPr>
        <w:t> </w:t>
      </w:r>
      <w:r>
        <w:rPr>
          <w:color w:val="231F20"/>
        </w:rPr>
        <w:t>polos:</w:t>
      </w:r>
    </w:p>
    <w:p>
      <w:pPr>
        <w:pStyle w:val="BodyText"/>
        <w:spacing w:before="7"/>
        <w:rPr>
          <w:sz w:val="25"/>
        </w:rPr>
      </w:pPr>
    </w:p>
    <w:p>
      <w:pPr>
        <w:pStyle w:val="ListParagraph"/>
        <w:numPr>
          <w:ilvl w:val="0"/>
          <w:numId w:val="21"/>
        </w:numPr>
        <w:tabs>
          <w:tab w:pos="1194" w:val="left" w:leader="none"/>
        </w:tabs>
        <w:spacing w:line="278" w:lineRule="auto" w:before="0" w:after="0"/>
        <w:ind w:left="1193" w:right="107" w:hanging="280"/>
        <w:jc w:val="both"/>
        <w:rPr>
          <w:sz w:val="22"/>
        </w:rPr>
      </w:pPr>
      <w:r>
        <w:rPr>
          <w:color w:val="231F20"/>
          <w:sz w:val="22"/>
        </w:rPr>
        <w:t>El</w:t>
      </w:r>
      <w:r>
        <w:rPr>
          <w:color w:val="231F20"/>
          <w:spacing w:val="-14"/>
          <w:sz w:val="22"/>
        </w:rPr>
        <w:t> </w:t>
      </w:r>
      <w:r>
        <w:rPr>
          <w:color w:val="231F20"/>
          <w:sz w:val="22"/>
        </w:rPr>
        <w:t>objeto</w:t>
      </w:r>
      <w:r>
        <w:rPr>
          <w:color w:val="231F20"/>
          <w:spacing w:val="-14"/>
          <w:sz w:val="22"/>
        </w:rPr>
        <w:t> </w:t>
      </w:r>
      <w:r>
        <w:rPr>
          <w:color w:val="231F20"/>
          <w:sz w:val="22"/>
        </w:rPr>
        <w:t>es</w:t>
      </w:r>
      <w:r>
        <w:rPr>
          <w:color w:val="231F20"/>
          <w:spacing w:val="-14"/>
          <w:sz w:val="22"/>
        </w:rPr>
        <w:t> </w:t>
      </w:r>
      <w:r>
        <w:rPr>
          <w:color w:val="231F20"/>
          <w:sz w:val="22"/>
        </w:rPr>
        <w:t>aquella</w:t>
      </w:r>
      <w:r>
        <w:rPr>
          <w:color w:val="231F20"/>
          <w:spacing w:val="-14"/>
          <w:sz w:val="22"/>
        </w:rPr>
        <w:t> </w:t>
      </w:r>
      <w:r>
        <w:rPr>
          <w:color w:val="231F20"/>
          <w:sz w:val="22"/>
        </w:rPr>
        <w:t>parte</w:t>
      </w:r>
      <w:r>
        <w:rPr>
          <w:color w:val="231F20"/>
          <w:spacing w:val="-14"/>
          <w:sz w:val="22"/>
        </w:rPr>
        <w:t> </w:t>
      </w:r>
      <w:r>
        <w:rPr>
          <w:color w:val="231F20"/>
          <w:sz w:val="22"/>
        </w:rPr>
        <w:t>de</w:t>
      </w:r>
      <w:r>
        <w:rPr>
          <w:color w:val="231F20"/>
          <w:spacing w:val="-14"/>
          <w:sz w:val="22"/>
        </w:rPr>
        <w:t> </w:t>
      </w:r>
      <w:r>
        <w:rPr>
          <w:color w:val="231F20"/>
          <w:sz w:val="22"/>
        </w:rPr>
        <w:t>la</w:t>
      </w:r>
      <w:r>
        <w:rPr>
          <w:color w:val="231F20"/>
          <w:spacing w:val="-14"/>
          <w:sz w:val="22"/>
        </w:rPr>
        <w:t> </w:t>
      </w:r>
      <w:r>
        <w:rPr>
          <w:color w:val="231F20"/>
          <w:sz w:val="22"/>
        </w:rPr>
        <w:t>realidad</w:t>
      </w:r>
      <w:r>
        <w:rPr>
          <w:color w:val="231F20"/>
          <w:spacing w:val="-14"/>
          <w:sz w:val="22"/>
        </w:rPr>
        <w:t> </w:t>
      </w:r>
      <w:r>
        <w:rPr>
          <w:color w:val="231F20"/>
          <w:sz w:val="22"/>
        </w:rPr>
        <w:t>que</w:t>
      </w:r>
      <w:r>
        <w:rPr>
          <w:color w:val="231F20"/>
          <w:spacing w:val="-14"/>
          <w:sz w:val="22"/>
        </w:rPr>
        <w:t> </w:t>
      </w:r>
      <w:r>
        <w:rPr>
          <w:color w:val="231F20"/>
          <w:sz w:val="22"/>
        </w:rPr>
        <w:t>es</w:t>
      </w:r>
      <w:r>
        <w:rPr>
          <w:color w:val="231F20"/>
          <w:spacing w:val="-14"/>
          <w:sz w:val="22"/>
        </w:rPr>
        <w:t> </w:t>
      </w:r>
      <w:r>
        <w:rPr>
          <w:color w:val="231F20"/>
          <w:sz w:val="22"/>
        </w:rPr>
        <w:t>susceptible de ser captada por las estructuras cognitivas. Es objetivo todo lo que hace referencia al </w:t>
      </w:r>
      <w:r>
        <w:rPr>
          <w:color w:val="231F20"/>
          <w:spacing w:val="5"/>
          <w:sz w:val="22"/>
        </w:rPr>
        <w:t> </w:t>
      </w:r>
      <w:r>
        <w:rPr>
          <w:color w:val="231F20"/>
          <w:sz w:val="22"/>
        </w:rPr>
        <w:t>objeto.</w:t>
      </w:r>
    </w:p>
    <w:p>
      <w:pPr>
        <w:pStyle w:val="ListParagraph"/>
        <w:numPr>
          <w:ilvl w:val="0"/>
          <w:numId w:val="21"/>
        </w:numPr>
        <w:tabs>
          <w:tab w:pos="1194" w:val="left" w:leader="none"/>
        </w:tabs>
        <w:spacing w:line="278" w:lineRule="auto" w:before="0" w:after="0"/>
        <w:ind w:left="1193" w:right="105" w:hanging="280"/>
        <w:jc w:val="both"/>
        <w:rPr>
          <w:sz w:val="22"/>
        </w:rPr>
      </w:pPr>
      <w:r>
        <w:rPr>
          <w:color w:val="231F20"/>
          <w:sz w:val="22"/>
        </w:rPr>
        <w:t>El sujeto es quien conoce y su intención es apropiarse mental o intelectualmente de un objeto que antes no conocía. Posee unas estructuras cognitivas que limitan    y configuran sus posibilidades de conocer el objeto (los umbrales sensoriales, la estructura de nuestra memo- ria, </w:t>
      </w:r>
      <w:r>
        <w:rPr>
          <w:color w:val="231F20"/>
          <w:spacing w:val="-3"/>
          <w:sz w:val="22"/>
        </w:rPr>
        <w:t>imaginación, pensamiento, lenguaje </w:t>
      </w:r>
      <w:r>
        <w:rPr>
          <w:color w:val="231F20"/>
          <w:sz w:val="22"/>
        </w:rPr>
        <w:t>y sus </w:t>
      </w:r>
      <w:r>
        <w:rPr>
          <w:color w:val="231F20"/>
          <w:spacing w:val="-3"/>
          <w:sz w:val="22"/>
        </w:rPr>
        <w:t>limitacio- nes). Está condicionado, además, </w:t>
      </w:r>
      <w:r>
        <w:rPr>
          <w:color w:val="231F20"/>
          <w:sz w:val="22"/>
        </w:rPr>
        <w:t>por </w:t>
      </w:r>
      <w:r>
        <w:rPr>
          <w:color w:val="231F20"/>
          <w:spacing w:val="-4"/>
          <w:sz w:val="22"/>
        </w:rPr>
        <w:t>factores </w:t>
      </w:r>
      <w:r>
        <w:rPr>
          <w:color w:val="231F20"/>
          <w:spacing w:val="-3"/>
          <w:sz w:val="22"/>
        </w:rPr>
        <w:t>de </w:t>
      </w:r>
      <w:r>
        <w:rPr>
          <w:color w:val="231F20"/>
          <w:spacing w:val="-4"/>
          <w:sz w:val="22"/>
        </w:rPr>
        <w:t>carácter sociológico, </w:t>
      </w:r>
      <w:r>
        <w:rPr>
          <w:color w:val="231F20"/>
          <w:spacing w:val="-3"/>
          <w:sz w:val="22"/>
        </w:rPr>
        <w:t>histórico, </w:t>
      </w:r>
      <w:r>
        <w:rPr>
          <w:color w:val="231F20"/>
          <w:spacing w:val="-4"/>
          <w:sz w:val="22"/>
        </w:rPr>
        <w:t>cultural, práctico, entre otros. </w:t>
      </w:r>
      <w:r>
        <w:rPr>
          <w:color w:val="231F20"/>
          <w:spacing w:val="-3"/>
          <w:sz w:val="22"/>
        </w:rPr>
        <w:t>Es subjetivo </w:t>
      </w:r>
      <w:r>
        <w:rPr>
          <w:color w:val="231F20"/>
          <w:spacing w:val="-4"/>
          <w:sz w:val="22"/>
        </w:rPr>
        <w:t>todo </w:t>
      </w:r>
      <w:r>
        <w:rPr>
          <w:color w:val="231F20"/>
          <w:spacing w:val="-3"/>
          <w:sz w:val="22"/>
        </w:rPr>
        <w:t>lo </w:t>
      </w:r>
      <w:r>
        <w:rPr>
          <w:color w:val="231F20"/>
          <w:sz w:val="22"/>
        </w:rPr>
        <w:t>que hace </w:t>
      </w:r>
      <w:r>
        <w:rPr>
          <w:color w:val="231F20"/>
          <w:spacing w:val="-5"/>
          <w:sz w:val="22"/>
        </w:rPr>
        <w:t>referencia </w:t>
      </w:r>
      <w:r>
        <w:rPr>
          <w:color w:val="231F20"/>
          <w:sz w:val="22"/>
        </w:rPr>
        <w:t>al </w:t>
      </w:r>
      <w:r>
        <w:rPr>
          <w:color w:val="231F20"/>
          <w:spacing w:val="25"/>
          <w:sz w:val="22"/>
        </w:rPr>
        <w:t> </w:t>
      </w:r>
      <w:r>
        <w:rPr>
          <w:color w:val="231F20"/>
          <w:spacing w:val="-4"/>
          <w:sz w:val="22"/>
        </w:rPr>
        <w:t>sujeto.</w:t>
      </w:r>
    </w:p>
    <w:p>
      <w:pPr>
        <w:pStyle w:val="BodyText"/>
      </w:pPr>
    </w:p>
    <w:p>
      <w:pPr>
        <w:pStyle w:val="BodyText"/>
        <w:spacing w:before="2"/>
        <w:rPr>
          <w:sz w:val="29"/>
        </w:rPr>
      </w:pPr>
    </w:p>
    <w:p>
      <w:pPr>
        <w:pStyle w:val="BodyText"/>
        <w:spacing w:line="278" w:lineRule="auto" w:before="1"/>
        <w:ind w:left="893" w:right="99"/>
        <w:jc w:val="both"/>
      </w:pPr>
      <w:r>
        <w:rPr>
          <w:color w:val="231F20"/>
        </w:rPr>
        <w:t>El conocimiento es el resultado del proceso de apropiación intelectual por parte del sujeto del objeto. Es gnoseológico   o  cognitivo  todo  lo  que  hace  referencia  al </w:t>
      </w:r>
      <w:r>
        <w:rPr>
          <w:color w:val="231F20"/>
          <w:spacing w:val="12"/>
        </w:rPr>
        <w:t> </w:t>
      </w:r>
      <w:r>
        <w:rPr>
          <w:color w:val="231F20"/>
        </w:rPr>
        <w:t>conocimiento.</w:t>
      </w:r>
    </w:p>
    <w:p>
      <w:pPr>
        <w:spacing w:after="0" w:line="278" w:lineRule="auto"/>
        <w:jc w:val="both"/>
        <w:sectPr>
          <w:headerReference w:type="default" r:id="rId413"/>
          <w:pgSz w:w="7940" w:h="11910"/>
          <w:pgMar w:header="0" w:footer="737" w:top="1100" w:bottom="920" w:left="240" w:right="1080"/>
        </w:sectPr>
      </w:pPr>
    </w:p>
    <w:p>
      <w:pPr>
        <w:pStyle w:val="BodyText"/>
        <w:spacing w:line="278" w:lineRule="auto" w:before="119"/>
        <w:ind w:left="110" w:right="883"/>
        <w:jc w:val="both"/>
      </w:pPr>
      <w:r>
        <w:rPr>
          <w:color w:val="231F20"/>
        </w:rPr>
        <w:t>Debido a que la conciencia es fuertemente influenciada por la forma de aprender; tomar conciencia o concientizar al</w:t>
      </w:r>
      <w:r>
        <w:rPr>
          <w:color w:val="231F20"/>
          <w:spacing w:val="-19"/>
        </w:rPr>
        <w:t> </w:t>
      </w:r>
      <w:r>
        <w:rPr>
          <w:color w:val="231F20"/>
        </w:rPr>
        <w:t>ser humano ha sido aprovechado en el diseño, </w:t>
      </w:r>
      <w:r>
        <w:rPr>
          <w:color w:val="231F20"/>
          <w:spacing w:val="-3"/>
        </w:rPr>
        <w:t>ya </w:t>
      </w:r>
      <w:r>
        <w:rPr>
          <w:color w:val="231F20"/>
        </w:rPr>
        <w:t>que conocien- do cómo se aprende se le puede convencer sobre una idea, un bien o un servicio. De esta forma, Octavi Fullat (2002)     a continuación describe las corrientes del conocimiento a lo largo de la</w:t>
      </w:r>
      <w:r>
        <w:rPr>
          <w:color w:val="231F20"/>
          <w:spacing w:val="16"/>
        </w:rPr>
        <w:t> </w:t>
      </w:r>
      <w:r>
        <w:rPr>
          <w:color w:val="231F20"/>
        </w:rPr>
        <w:t>historia:</w:t>
      </w:r>
    </w:p>
    <w:p>
      <w:pPr>
        <w:pStyle w:val="BodyText"/>
        <w:spacing w:before="7"/>
        <w:rPr>
          <w:sz w:val="25"/>
        </w:rPr>
      </w:pPr>
    </w:p>
    <w:p>
      <w:pPr>
        <w:pStyle w:val="BodyText"/>
        <w:spacing w:line="278" w:lineRule="auto"/>
        <w:ind w:left="110" w:right="891"/>
        <w:jc w:val="both"/>
      </w:pPr>
      <w:r>
        <w:rPr>
          <w:i/>
          <w:color w:val="231F20"/>
        </w:rPr>
        <w:t>El dogmatismo </w:t>
      </w:r>
      <w:r>
        <w:rPr>
          <w:color w:val="231F20"/>
        </w:rPr>
        <w:t>afirma que la capacidad intelectual es sufi- ciente para conocer la realidad tal como es, basándose en una confianza total en las posibilidades de los sentidos y la razón humana.</w:t>
      </w:r>
    </w:p>
    <w:p>
      <w:pPr>
        <w:pStyle w:val="BodyText"/>
        <w:spacing w:before="7"/>
        <w:rPr>
          <w:sz w:val="25"/>
        </w:rPr>
      </w:pPr>
    </w:p>
    <w:p>
      <w:pPr>
        <w:pStyle w:val="BodyText"/>
        <w:spacing w:line="278" w:lineRule="auto"/>
        <w:ind w:left="110" w:right="891"/>
        <w:jc w:val="both"/>
      </w:pPr>
      <w:r>
        <w:rPr>
          <w:i/>
          <w:color w:val="231F20"/>
        </w:rPr>
        <w:t>El escepticismo </w:t>
      </w:r>
      <w:r>
        <w:rPr>
          <w:color w:val="231F20"/>
        </w:rPr>
        <w:t>sostiene, en general, que hay que dudar de todos los conocimientos, afirma que no se puede saber si existe la verdad absoluta, pero aunque ésta existiera no ha- bría manera de saber cuál es. Se distinguen en el escepticis- mo dos formas:</w:t>
      </w:r>
    </w:p>
    <w:p>
      <w:pPr>
        <w:pStyle w:val="BodyText"/>
        <w:spacing w:before="7"/>
        <w:rPr>
          <w:sz w:val="25"/>
        </w:rPr>
      </w:pPr>
    </w:p>
    <w:p>
      <w:pPr>
        <w:pStyle w:val="ListParagraph"/>
        <w:numPr>
          <w:ilvl w:val="0"/>
          <w:numId w:val="22"/>
        </w:numPr>
        <w:tabs>
          <w:tab w:pos="395" w:val="left" w:leader="none"/>
        </w:tabs>
        <w:spacing w:line="278" w:lineRule="auto" w:before="0" w:after="0"/>
        <w:ind w:left="410" w:right="891" w:hanging="280"/>
        <w:jc w:val="both"/>
        <w:rPr>
          <w:sz w:val="22"/>
        </w:rPr>
      </w:pPr>
      <w:r>
        <w:rPr>
          <w:color w:val="231F20"/>
          <w:sz w:val="22"/>
        </w:rPr>
        <w:t>El escepticismo metódico: se considera como un escep- ticismo ficticio o supuesto en el que se duda sólo como método para hallar un camino seguro que conduzca a la verdad. Ésta es la posición de </w:t>
      </w:r>
      <w:r>
        <w:rPr>
          <w:color w:val="231F20"/>
          <w:spacing w:val="5"/>
          <w:sz w:val="22"/>
        </w:rPr>
        <w:t> </w:t>
      </w:r>
      <w:r>
        <w:rPr>
          <w:color w:val="231F20"/>
          <w:sz w:val="22"/>
        </w:rPr>
        <w:t>Descartes.</w:t>
      </w:r>
    </w:p>
    <w:p>
      <w:pPr>
        <w:pStyle w:val="ListParagraph"/>
        <w:numPr>
          <w:ilvl w:val="0"/>
          <w:numId w:val="22"/>
        </w:numPr>
        <w:tabs>
          <w:tab w:pos="406" w:val="left" w:leader="none"/>
        </w:tabs>
        <w:spacing w:line="278" w:lineRule="auto" w:before="1" w:after="0"/>
        <w:ind w:left="410" w:right="891" w:hanging="280"/>
        <w:jc w:val="both"/>
        <w:rPr>
          <w:sz w:val="22"/>
        </w:rPr>
      </w:pPr>
      <w:r>
        <w:rPr>
          <w:color w:val="231F20"/>
          <w:sz w:val="22"/>
        </w:rPr>
        <w:t>El escepticismo sistemático: es el que duda realmente y erige esta posición como sistema. Niega a nuestra razón la capacidad de conocer, nada puede afirmarse y </w:t>
      </w:r>
      <w:r>
        <w:rPr>
          <w:color w:val="231F20"/>
          <w:spacing w:val="-3"/>
          <w:sz w:val="22"/>
        </w:rPr>
        <w:t>hay </w:t>
      </w:r>
      <w:r>
        <w:rPr>
          <w:color w:val="231F20"/>
          <w:sz w:val="22"/>
        </w:rPr>
        <w:t>que dudar de todos nuestros</w:t>
      </w:r>
      <w:r>
        <w:rPr>
          <w:color w:val="231F20"/>
          <w:spacing w:val="36"/>
          <w:sz w:val="22"/>
        </w:rPr>
        <w:t> </w:t>
      </w:r>
      <w:r>
        <w:rPr>
          <w:color w:val="231F20"/>
          <w:sz w:val="22"/>
        </w:rPr>
        <w:t>conocimientos.</w:t>
      </w:r>
    </w:p>
    <w:p>
      <w:pPr>
        <w:pStyle w:val="BodyText"/>
        <w:spacing w:before="7"/>
        <w:rPr>
          <w:sz w:val="25"/>
        </w:rPr>
      </w:pPr>
    </w:p>
    <w:p>
      <w:pPr>
        <w:pStyle w:val="BodyText"/>
        <w:spacing w:line="278" w:lineRule="auto"/>
        <w:ind w:left="110" w:right="892"/>
        <w:jc w:val="both"/>
      </w:pPr>
      <w:r>
        <w:rPr>
          <w:i/>
          <w:color w:val="231F20"/>
        </w:rPr>
        <w:t>El relativismo </w:t>
      </w:r>
      <w:r>
        <w:rPr>
          <w:color w:val="231F20"/>
        </w:rPr>
        <w:t>sostiene que la verdad no es absoluta, sino relativa a un lugar y época  determinada.</w:t>
      </w:r>
    </w:p>
    <w:p>
      <w:pPr>
        <w:spacing w:after="0" w:line="278" w:lineRule="auto"/>
        <w:jc w:val="both"/>
        <w:sectPr>
          <w:headerReference w:type="even" r:id="rId414"/>
          <w:footerReference w:type="even" r:id="rId415"/>
          <w:footerReference w:type="default" r:id="rId416"/>
          <w:pgSz w:w="7940" w:h="11910"/>
          <w:pgMar w:header="0" w:footer="737" w:top="1100" w:bottom="920" w:left="1080" w:right="240"/>
        </w:sectPr>
      </w:pPr>
    </w:p>
    <w:p>
      <w:pPr>
        <w:pStyle w:val="BodyText"/>
        <w:spacing w:line="278" w:lineRule="auto" w:before="119"/>
        <w:ind w:left="893" w:right="99"/>
        <w:jc w:val="both"/>
      </w:pPr>
      <w:r>
        <w:rPr>
          <w:i/>
          <w:color w:val="231F20"/>
        </w:rPr>
        <w:t>El</w:t>
      </w:r>
      <w:r>
        <w:rPr>
          <w:i/>
          <w:color w:val="231F20"/>
          <w:spacing w:val="-6"/>
        </w:rPr>
        <w:t> </w:t>
      </w:r>
      <w:r>
        <w:rPr>
          <w:i/>
          <w:color w:val="231F20"/>
        </w:rPr>
        <w:t>racionalismo,</w:t>
      </w:r>
      <w:r>
        <w:rPr>
          <w:i/>
          <w:color w:val="231F20"/>
          <w:spacing w:val="-14"/>
        </w:rPr>
        <w:t> </w:t>
      </w:r>
      <w:r>
        <w:rPr>
          <w:color w:val="231F20"/>
        </w:rPr>
        <w:t>para</w:t>
      </w:r>
      <w:r>
        <w:rPr>
          <w:color w:val="231F20"/>
          <w:spacing w:val="-6"/>
        </w:rPr>
        <w:t> </w:t>
      </w:r>
      <w:r>
        <w:rPr>
          <w:color w:val="231F20"/>
        </w:rPr>
        <w:t>esta</w:t>
      </w:r>
      <w:r>
        <w:rPr>
          <w:color w:val="231F20"/>
          <w:spacing w:val="-6"/>
        </w:rPr>
        <w:t> </w:t>
      </w:r>
      <w:r>
        <w:rPr>
          <w:color w:val="231F20"/>
        </w:rPr>
        <w:t>posición,</w:t>
      </w:r>
      <w:r>
        <w:rPr>
          <w:color w:val="231F20"/>
          <w:spacing w:val="-14"/>
        </w:rPr>
        <w:t> </w:t>
      </w:r>
      <w:r>
        <w:rPr>
          <w:color w:val="231F20"/>
        </w:rPr>
        <w:t>los</w:t>
      </w:r>
      <w:r>
        <w:rPr>
          <w:color w:val="231F20"/>
          <w:spacing w:val="-6"/>
        </w:rPr>
        <w:t> </w:t>
      </w:r>
      <w:r>
        <w:rPr>
          <w:color w:val="231F20"/>
        </w:rPr>
        <w:t>juicios</w:t>
      </w:r>
      <w:r>
        <w:rPr>
          <w:color w:val="231F20"/>
          <w:spacing w:val="-6"/>
        </w:rPr>
        <w:t> </w:t>
      </w:r>
      <w:r>
        <w:rPr>
          <w:color w:val="231F20"/>
        </w:rPr>
        <w:t>válidos</w:t>
      </w:r>
      <w:r>
        <w:rPr>
          <w:color w:val="231F20"/>
          <w:spacing w:val="-6"/>
        </w:rPr>
        <w:t> </w:t>
      </w:r>
      <w:r>
        <w:rPr>
          <w:color w:val="231F20"/>
        </w:rPr>
        <w:t>son</w:t>
      </w:r>
      <w:r>
        <w:rPr>
          <w:color w:val="231F20"/>
          <w:spacing w:val="-6"/>
        </w:rPr>
        <w:t> </w:t>
      </w:r>
      <w:r>
        <w:rPr>
          <w:color w:val="231F20"/>
        </w:rPr>
        <w:t>los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fundan</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razón.</w:t>
      </w:r>
      <w:r>
        <w:rPr>
          <w:color w:val="231F20"/>
          <w:spacing w:val="-16"/>
          <w:w w:val="105"/>
        </w:rPr>
        <w:t> </w:t>
      </w:r>
      <w:r>
        <w:rPr>
          <w:color w:val="231F20"/>
          <w:w w:val="105"/>
        </w:rPr>
        <w:t>El</w:t>
      </w:r>
      <w:r>
        <w:rPr>
          <w:color w:val="231F20"/>
          <w:spacing w:val="-10"/>
          <w:w w:val="105"/>
        </w:rPr>
        <w:t> </w:t>
      </w:r>
      <w:r>
        <w:rPr>
          <w:color w:val="231F20"/>
          <w:w w:val="105"/>
        </w:rPr>
        <w:t>conocimiento</w:t>
      </w:r>
      <w:r>
        <w:rPr>
          <w:color w:val="231F20"/>
          <w:spacing w:val="-10"/>
          <w:w w:val="105"/>
        </w:rPr>
        <w:t> </w:t>
      </w:r>
      <w:r>
        <w:rPr>
          <w:color w:val="231F20"/>
          <w:w w:val="105"/>
        </w:rPr>
        <w:t>tiene</w:t>
      </w:r>
      <w:r>
        <w:rPr>
          <w:color w:val="231F20"/>
          <w:spacing w:val="-10"/>
          <w:w w:val="105"/>
        </w:rPr>
        <w:t> </w:t>
      </w:r>
      <w:r>
        <w:rPr>
          <w:color w:val="231F20"/>
          <w:w w:val="105"/>
        </w:rPr>
        <w:t>su</w:t>
      </w:r>
      <w:r>
        <w:rPr>
          <w:color w:val="231F20"/>
          <w:spacing w:val="-10"/>
          <w:w w:val="105"/>
        </w:rPr>
        <w:t> </w:t>
      </w:r>
      <w:r>
        <w:rPr>
          <w:color w:val="231F20"/>
          <w:w w:val="105"/>
        </w:rPr>
        <w:t>origen en</w:t>
      </w:r>
      <w:r>
        <w:rPr>
          <w:color w:val="231F20"/>
          <w:spacing w:val="-20"/>
          <w:w w:val="105"/>
        </w:rPr>
        <w:t> </w:t>
      </w:r>
      <w:r>
        <w:rPr>
          <w:color w:val="231F20"/>
          <w:w w:val="105"/>
        </w:rPr>
        <w:t>la</w:t>
      </w:r>
      <w:r>
        <w:rPr>
          <w:color w:val="231F20"/>
          <w:spacing w:val="-20"/>
          <w:w w:val="105"/>
        </w:rPr>
        <w:t> </w:t>
      </w:r>
      <w:r>
        <w:rPr>
          <w:color w:val="231F20"/>
          <w:w w:val="105"/>
        </w:rPr>
        <w:t>razón</w:t>
      </w:r>
      <w:r>
        <w:rPr>
          <w:color w:val="231F20"/>
          <w:spacing w:val="-20"/>
          <w:w w:val="105"/>
        </w:rPr>
        <w:t> </w:t>
      </w:r>
      <w:r>
        <w:rPr>
          <w:color w:val="231F20"/>
          <w:w w:val="105"/>
        </w:rPr>
        <w:t>y</w:t>
      </w:r>
      <w:r>
        <w:rPr>
          <w:color w:val="231F20"/>
          <w:spacing w:val="-20"/>
          <w:w w:val="105"/>
        </w:rPr>
        <w:t> </w:t>
      </w:r>
      <w:r>
        <w:rPr>
          <w:color w:val="231F20"/>
          <w:w w:val="105"/>
        </w:rPr>
        <w:t>sólo</w:t>
      </w:r>
      <w:r>
        <w:rPr>
          <w:color w:val="231F20"/>
          <w:spacing w:val="-20"/>
          <w:w w:val="105"/>
        </w:rPr>
        <w:t> </w:t>
      </w:r>
      <w:r>
        <w:rPr>
          <w:color w:val="231F20"/>
          <w:w w:val="105"/>
        </w:rPr>
        <w:t>es</w:t>
      </w:r>
      <w:r>
        <w:rPr>
          <w:color w:val="231F20"/>
          <w:spacing w:val="-20"/>
          <w:w w:val="105"/>
        </w:rPr>
        <w:t> </w:t>
      </w:r>
      <w:r>
        <w:rPr>
          <w:color w:val="231F20"/>
          <w:w w:val="105"/>
        </w:rPr>
        <w:t>válido</w:t>
      </w:r>
      <w:r>
        <w:rPr>
          <w:color w:val="231F20"/>
          <w:spacing w:val="-20"/>
          <w:w w:val="105"/>
        </w:rPr>
        <w:t> </w:t>
      </w:r>
      <w:r>
        <w:rPr>
          <w:color w:val="231F20"/>
          <w:w w:val="105"/>
        </w:rPr>
        <w:t>cuando</w:t>
      </w:r>
      <w:r>
        <w:rPr>
          <w:color w:val="231F20"/>
          <w:spacing w:val="-20"/>
          <w:w w:val="105"/>
        </w:rPr>
        <w:t> </w:t>
      </w:r>
      <w:r>
        <w:rPr>
          <w:color w:val="231F20"/>
          <w:w w:val="105"/>
        </w:rPr>
        <w:t>proviene</w:t>
      </w:r>
      <w:r>
        <w:rPr>
          <w:color w:val="231F20"/>
          <w:spacing w:val="-20"/>
          <w:w w:val="105"/>
        </w:rPr>
        <w:t> </w:t>
      </w:r>
      <w:r>
        <w:rPr>
          <w:color w:val="231F20"/>
          <w:w w:val="105"/>
        </w:rPr>
        <w:t>de</w:t>
      </w:r>
      <w:r>
        <w:rPr>
          <w:color w:val="231F20"/>
          <w:spacing w:val="-20"/>
          <w:w w:val="105"/>
        </w:rPr>
        <w:t> </w:t>
      </w:r>
      <w:r>
        <w:rPr>
          <w:color w:val="231F20"/>
          <w:w w:val="105"/>
        </w:rPr>
        <w:t>ella.</w:t>
      </w:r>
      <w:r>
        <w:rPr>
          <w:color w:val="231F20"/>
          <w:spacing w:val="-26"/>
          <w:w w:val="105"/>
        </w:rPr>
        <w:t> </w:t>
      </w:r>
      <w:r>
        <w:rPr>
          <w:color w:val="231F20"/>
          <w:w w:val="105"/>
        </w:rPr>
        <w:t>De</w:t>
      </w:r>
      <w:r>
        <w:rPr>
          <w:color w:val="231F20"/>
          <w:spacing w:val="-20"/>
          <w:w w:val="105"/>
        </w:rPr>
        <w:t> </w:t>
      </w:r>
      <w:r>
        <w:rPr>
          <w:color w:val="231F20"/>
          <w:w w:val="105"/>
        </w:rPr>
        <w:t>esta manera,</w:t>
      </w:r>
      <w:r>
        <w:rPr>
          <w:color w:val="231F20"/>
          <w:spacing w:val="-15"/>
          <w:w w:val="105"/>
        </w:rPr>
        <w:t> </w:t>
      </w:r>
      <w:r>
        <w:rPr>
          <w:color w:val="231F20"/>
          <w:w w:val="105"/>
        </w:rPr>
        <w:t>se</w:t>
      </w:r>
      <w:r>
        <w:rPr>
          <w:color w:val="231F20"/>
          <w:spacing w:val="-10"/>
          <w:w w:val="105"/>
        </w:rPr>
        <w:t> </w:t>
      </w:r>
      <w:r>
        <w:rPr>
          <w:color w:val="231F20"/>
          <w:w w:val="105"/>
        </w:rPr>
        <w:t>poseerían</w:t>
      </w:r>
      <w:r>
        <w:rPr>
          <w:color w:val="231F20"/>
          <w:spacing w:val="-10"/>
          <w:w w:val="105"/>
        </w:rPr>
        <w:t> </w:t>
      </w:r>
      <w:r>
        <w:rPr>
          <w:color w:val="231F20"/>
          <w:w w:val="105"/>
        </w:rPr>
        <w:t>una</w:t>
      </w:r>
      <w:r>
        <w:rPr>
          <w:color w:val="231F20"/>
          <w:spacing w:val="-10"/>
          <w:w w:val="105"/>
        </w:rPr>
        <w:t> </w:t>
      </w:r>
      <w:r>
        <w:rPr>
          <w:color w:val="231F20"/>
          <w:w w:val="105"/>
        </w:rPr>
        <w:t>serie</w:t>
      </w:r>
      <w:r>
        <w:rPr>
          <w:color w:val="231F20"/>
          <w:spacing w:val="-10"/>
          <w:w w:val="105"/>
        </w:rPr>
        <w:t> </w:t>
      </w:r>
      <w:r>
        <w:rPr>
          <w:color w:val="231F20"/>
          <w:w w:val="105"/>
        </w:rPr>
        <w:t>de</w:t>
      </w:r>
      <w:r>
        <w:rPr>
          <w:color w:val="231F20"/>
          <w:spacing w:val="-10"/>
          <w:w w:val="105"/>
        </w:rPr>
        <w:t> </w:t>
      </w:r>
      <w:r>
        <w:rPr>
          <w:color w:val="231F20"/>
          <w:w w:val="105"/>
        </w:rPr>
        <w:t>principios</w:t>
      </w:r>
      <w:r>
        <w:rPr>
          <w:color w:val="231F20"/>
          <w:spacing w:val="-10"/>
          <w:w w:val="105"/>
        </w:rPr>
        <w:t> </w:t>
      </w:r>
      <w:r>
        <w:rPr>
          <w:color w:val="231F20"/>
          <w:w w:val="105"/>
        </w:rPr>
        <w:t>evidentes</w:t>
      </w:r>
      <w:r>
        <w:rPr>
          <w:color w:val="231F20"/>
          <w:spacing w:val="-10"/>
          <w:w w:val="105"/>
        </w:rPr>
        <w:t> </w:t>
      </w:r>
      <w:r>
        <w:rPr>
          <w:color w:val="231F20"/>
          <w:w w:val="105"/>
        </w:rPr>
        <w:t>no adquiridos</w:t>
      </w:r>
      <w:r>
        <w:rPr>
          <w:color w:val="231F20"/>
          <w:spacing w:val="-24"/>
          <w:w w:val="105"/>
        </w:rPr>
        <w:t> </w:t>
      </w:r>
      <w:r>
        <w:rPr>
          <w:color w:val="231F20"/>
          <w:w w:val="105"/>
        </w:rPr>
        <w:t>por</w:t>
      </w:r>
      <w:r>
        <w:rPr>
          <w:color w:val="231F20"/>
          <w:spacing w:val="-24"/>
          <w:w w:val="105"/>
        </w:rPr>
        <w:t> </w:t>
      </w:r>
      <w:r>
        <w:rPr>
          <w:color w:val="231F20"/>
          <w:w w:val="105"/>
        </w:rPr>
        <w:t>experiencia</w:t>
      </w:r>
      <w:r>
        <w:rPr>
          <w:color w:val="231F20"/>
          <w:spacing w:val="-24"/>
          <w:w w:val="105"/>
        </w:rPr>
        <w:t> </w:t>
      </w:r>
      <w:r>
        <w:rPr>
          <w:color w:val="231F20"/>
          <w:w w:val="105"/>
        </w:rPr>
        <w:t>que</w:t>
      </w:r>
      <w:r>
        <w:rPr>
          <w:color w:val="231F20"/>
          <w:spacing w:val="-24"/>
          <w:w w:val="105"/>
        </w:rPr>
        <w:t> </w:t>
      </w:r>
      <w:r>
        <w:rPr>
          <w:color w:val="231F20"/>
          <w:w w:val="105"/>
        </w:rPr>
        <w:t>sirven</w:t>
      </w:r>
      <w:r>
        <w:rPr>
          <w:color w:val="231F20"/>
          <w:spacing w:val="-24"/>
          <w:w w:val="105"/>
        </w:rPr>
        <w:t> </w:t>
      </w:r>
      <w:r>
        <w:rPr>
          <w:color w:val="231F20"/>
          <w:w w:val="105"/>
        </w:rPr>
        <w:t>de</w:t>
      </w:r>
      <w:r>
        <w:rPr>
          <w:color w:val="231F20"/>
          <w:spacing w:val="-24"/>
          <w:w w:val="105"/>
        </w:rPr>
        <w:t> </w:t>
      </w:r>
      <w:r>
        <w:rPr>
          <w:color w:val="231F20"/>
          <w:w w:val="105"/>
        </w:rPr>
        <w:t>fundamento</w:t>
      </w:r>
      <w:r>
        <w:rPr>
          <w:color w:val="231F20"/>
          <w:spacing w:val="-24"/>
          <w:w w:val="105"/>
        </w:rPr>
        <w:t> </w:t>
      </w:r>
      <w:r>
        <w:rPr>
          <w:color w:val="231F20"/>
          <w:w w:val="105"/>
        </w:rPr>
        <w:t>lógi- co</w:t>
      </w:r>
      <w:r>
        <w:rPr>
          <w:color w:val="231F20"/>
          <w:spacing w:val="-8"/>
          <w:w w:val="105"/>
        </w:rPr>
        <w:t> </w:t>
      </w:r>
      <w:r>
        <w:rPr>
          <w:color w:val="231F20"/>
          <w:w w:val="105"/>
        </w:rPr>
        <w:t>al</w:t>
      </w:r>
      <w:r>
        <w:rPr>
          <w:color w:val="231F20"/>
          <w:spacing w:val="-8"/>
          <w:w w:val="105"/>
        </w:rPr>
        <w:t> </w:t>
      </w:r>
      <w:r>
        <w:rPr>
          <w:color w:val="231F20"/>
          <w:w w:val="105"/>
        </w:rPr>
        <w:t>resto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conocimientos.</w:t>
      </w:r>
      <w:r>
        <w:rPr>
          <w:color w:val="231F20"/>
          <w:spacing w:val="-13"/>
          <w:w w:val="105"/>
        </w:rPr>
        <w:t> </w:t>
      </w:r>
      <w:r>
        <w:rPr>
          <w:color w:val="231F20"/>
          <w:w w:val="105"/>
        </w:rPr>
        <w:t>Los</w:t>
      </w:r>
      <w:r>
        <w:rPr>
          <w:color w:val="231F20"/>
          <w:spacing w:val="-8"/>
          <w:w w:val="105"/>
        </w:rPr>
        <w:t> </w:t>
      </w:r>
      <w:r>
        <w:rPr>
          <w:color w:val="231F20"/>
          <w:w w:val="105"/>
        </w:rPr>
        <w:t>autores</w:t>
      </w:r>
      <w:r>
        <w:rPr>
          <w:color w:val="231F20"/>
          <w:spacing w:val="-8"/>
          <w:w w:val="105"/>
        </w:rPr>
        <w:t> </w:t>
      </w:r>
      <w:r>
        <w:rPr>
          <w:color w:val="231F20"/>
          <w:w w:val="105"/>
        </w:rPr>
        <w:t>racionalistas más</w:t>
      </w:r>
      <w:r>
        <w:rPr>
          <w:color w:val="231F20"/>
          <w:spacing w:val="-6"/>
          <w:w w:val="105"/>
        </w:rPr>
        <w:t> </w:t>
      </w:r>
      <w:r>
        <w:rPr>
          <w:color w:val="231F20"/>
          <w:w w:val="105"/>
        </w:rPr>
        <w:t>importantes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historia</w:t>
      </w:r>
      <w:r>
        <w:rPr>
          <w:color w:val="231F20"/>
          <w:spacing w:val="-6"/>
          <w:w w:val="105"/>
        </w:rPr>
        <w:t> </w:t>
      </w:r>
      <w:r>
        <w:rPr>
          <w:color w:val="231F20"/>
          <w:w w:val="105"/>
        </w:rPr>
        <w:t>son</w:t>
      </w:r>
      <w:r>
        <w:rPr>
          <w:color w:val="231F20"/>
          <w:spacing w:val="-6"/>
          <w:w w:val="105"/>
        </w:rPr>
        <w:t> </w:t>
      </w:r>
      <w:r>
        <w:rPr>
          <w:color w:val="231F20"/>
          <w:w w:val="105"/>
        </w:rPr>
        <w:t>Platón,</w:t>
      </w:r>
      <w:r>
        <w:rPr>
          <w:color w:val="231F20"/>
          <w:spacing w:val="-12"/>
          <w:w w:val="105"/>
        </w:rPr>
        <w:t> </w:t>
      </w:r>
      <w:r>
        <w:rPr>
          <w:color w:val="231F20"/>
          <w:w w:val="105"/>
        </w:rPr>
        <w:t>R.</w:t>
      </w:r>
      <w:r>
        <w:rPr>
          <w:color w:val="231F20"/>
          <w:spacing w:val="-12"/>
          <w:w w:val="105"/>
        </w:rPr>
        <w:t> </w:t>
      </w:r>
      <w:r>
        <w:rPr>
          <w:color w:val="231F20"/>
          <w:w w:val="105"/>
        </w:rPr>
        <w:t>Descartes,</w:t>
      </w:r>
      <w:r>
        <w:rPr>
          <w:color w:val="231F20"/>
          <w:spacing w:val="-12"/>
          <w:w w:val="105"/>
        </w:rPr>
        <w:t> </w:t>
      </w:r>
      <w:r>
        <w:rPr>
          <w:color w:val="231F20"/>
          <w:w w:val="105"/>
        </w:rPr>
        <w:t>B. </w:t>
      </w:r>
      <w:r>
        <w:rPr>
          <w:color w:val="231F20"/>
          <w:w w:val="110"/>
        </w:rPr>
        <w:t>Espinoza, </w:t>
      </w:r>
      <w:r>
        <w:rPr>
          <w:color w:val="231F20"/>
          <w:spacing w:val="-6"/>
          <w:w w:val="110"/>
        </w:rPr>
        <w:t>G.W. </w:t>
      </w:r>
      <w:r>
        <w:rPr>
          <w:color w:val="231F20"/>
          <w:w w:val="110"/>
        </w:rPr>
        <w:t>Leibniz, </w:t>
      </w:r>
      <w:r>
        <w:rPr>
          <w:color w:val="231F20"/>
          <w:spacing w:val="-5"/>
          <w:w w:val="110"/>
        </w:rPr>
        <w:t>W.F.</w:t>
      </w:r>
      <w:r>
        <w:rPr>
          <w:color w:val="231F20"/>
          <w:spacing w:val="-21"/>
          <w:w w:val="110"/>
        </w:rPr>
        <w:t> </w:t>
      </w:r>
      <w:r>
        <w:rPr>
          <w:color w:val="231F20"/>
          <w:w w:val="110"/>
        </w:rPr>
        <w:t>Hegel.</w:t>
      </w:r>
    </w:p>
    <w:p>
      <w:pPr>
        <w:pStyle w:val="BodyText"/>
        <w:spacing w:before="7"/>
        <w:rPr>
          <w:sz w:val="25"/>
        </w:rPr>
      </w:pPr>
    </w:p>
    <w:p>
      <w:pPr>
        <w:pStyle w:val="BodyText"/>
        <w:spacing w:line="278" w:lineRule="auto"/>
        <w:ind w:left="893" w:right="108"/>
        <w:jc w:val="both"/>
      </w:pPr>
      <w:r>
        <w:rPr>
          <w:i/>
          <w:color w:val="231F20"/>
          <w:w w:val="105"/>
        </w:rPr>
        <w:t>El empirismo, </w:t>
      </w:r>
      <w:r>
        <w:rPr>
          <w:color w:val="231F20"/>
          <w:w w:val="105"/>
        </w:rPr>
        <w:t>opuesto al anterior, sostiene que no puede haber</w:t>
      </w:r>
      <w:r>
        <w:rPr>
          <w:color w:val="231F20"/>
          <w:spacing w:val="-21"/>
          <w:w w:val="105"/>
        </w:rPr>
        <w:t> </w:t>
      </w:r>
      <w:r>
        <w:rPr>
          <w:color w:val="231F20"/>
          <w:w w:val="105"/>
        </w:rPr>
        <w:t>verdades</w:t>
      </w:r>
      <w:r>
        <w:rPr>
          <w:color w:val="231F20"/>
          <w:spacing w:val="-21"/>
          <w:w w:val="105"/>
        </w:rPr>
        <w:t> </w:t>
      </w:r>
      <w:r>
        <w:rPr>
          <w:i/>
          <w:color w:val="231F20"/>
          <w:w w:val="105"/>
        </w:rPr>
        <w:t>a</w:t>
      </w:r>
      <w:r>
        <w:rPr>
          <w:i/>
          <w:color w:val="231F20"/>
          <w:spacing w:val="-21"/>
          <w:w w:val="105"/>
        </w:rPr>
        <w:t> </w:t>
      </w:r>
      <w:r>
        <w:rPr>
          <w:i/>
          <w:color w:val="231F20"/>
          <w:w w:val="105"/>
        </w:rPr>
        <w:t>priori</w:t>
      </w:r>
      <w:r>
        <w:rPr>
          <w:color w:val="231F20"/>
          <w:w w:val="105"/>
        </w:rPr>
        <w:t>.</w:t>
      </w:r>
      <w:r>
        <w:rPr>
          <w:color w:val="231F20"/>
          <w:spacing w:val="-26"/>
          <w:w w:val="105"/>
        </w:rPr>
        <w:t> </w:t>
      </w:r>
      <w:r>
        <w:rPr>
          <w:color w:val="231F20"/>
          <w:w w:val="105"/>
        </w:rPr>
        <w:t>El</w:t>
      </w:r>
      <w:r>
        <w:rPr>
          <w:color w:val="231F20"/>
          <w:spacing w:val="-21"/>
          <w:w w:val="105"/>
        </w:rPr>
        <w:t> </w:t>
      </w:r>
      <w:r>
        <w:rPr>
          <w:color w:val="231F20"/>
          <w:w w:val="105"/>
        </w:rPr>
        <w:t>conocimiento</w:t>
      </w:r>
      <w:r>
        <w:rPr>
          <w:color w:val="231F20"/>
          <w:spacing w:val="-21"/>
          <w:w w:val="105"/>
        </w:rPr>
        <w:t> </w:t>
      </w:r>
      <w:r>
        <w:rPr>
          <w:color w:val="231F20"/>
          <w:w w:val="105"/>
        </w:rPr>
        <w:t>tiene</w:t>
      </w:r>
      <w:r>
        <w:rPr>
          <w:color w:val="231F20"/>
          <w:spacing w:val="-21"/>
          <w:w w:val="105"/>
        </w:rPr>
        <w:t> </w:t>
      </w:r>
      <w:r>
        <w:rPr>
          <w:color w:val="231F20"/>
          <w:w w:val="105"/>
        </w:rPr>
        <w:t>su</w:t>
      </w:r>
      <w:r>
        <w:rPr>
          <w:color w:val="231F20"/>
          <w:spacing w:val="-21"/>
          <w:w w:val="105"/>
        </w:rPr>
        <w:t> </w:t>
      </w:r>
      <w:r>
        <w:rPr>
          <w:color w:val="231F20"/>
          <w:w w:val="105"/>
        </w:rPr>
        <w:t>origen</w:t>
      </w:r>
      <w:r>
        <w:rPr>
          <w:color w:val="231F20"/>
          <w:spacing w:val="-21"/>
          <w:w w:val="105"/>
        </w:rPr>
        <w:t> </w:t>
      </w:r>
      <w:r>
        <w:rPr>
          <w:color w:val="231F20"/>
          <w:w w:val="105"/>
        </w:rPr>
        <w:t>en la</w:t>
      </w:r>
      <w:r>
        <w:rPr>
          <w:color w:val="231F20"/>
          <w:spacing w:val="-5"/>
          <w:w w:val="105"/>
        </w:rPr>
        <w:t> </w:t>
      </w:r>
      <w:r>
        <w:rPr>
          <w:color w:val="231F20"/>
          <w:w w:val="105"/>
        </w:rPr>
        <w:t>experiencia</w:t>
      </w:r>
      <w:r>
        <w:rPr>
          <w:color w:val="231F20"/>
          <w:spacing w:val="-5"/>
          <w:w w:val="105"/>
        </w:rPr>
        <w:t> </w:t>
      </w:r>
      <w:r>
        <w:rPr>
          <w:color w:val="231F20"/>
          <w:w w:val="105"/>
        </w:rPr>
        <w:t>sensible,</w:t>
      </w:r>
      <w:r>
        <w:rPr>
          <w:color w:val="231F20"/>
          <w:spacing w:val="-11"/>
          <w:w w:val="105"/>
        </w:rPr>
        <w:t> </w:t>
      </w:r>
      <w:r>
        <w:rPr>
          <w:color w:val="231F20"/>
          <w:w w:val="105"/>
        </w:rPr>
        <w:t>sólo</w:t>
      </w:r>
      <w:r>
        <w:rPr>
          <w:color w:val="231F20"/>
          <w:spacing w:val="-5"/>
          <w:w w:val="105"/>
        </w:rPr>
        <w:t> </w:t>
      </w:r>
      <w:r>
        <w:rPr>
          <w:color w:val="231F20"/>
          <w:w w:val="105"/>
        </w:rPr>
        <w:t>es</w:t>
      </w:r>
      <w:r>
        <w:rPr>
          <w:color w:val="231F20"/>
          <w:spacing w:val="-5"/>
          <w:w w:val="105"/>
        </w:rPr>
        <w:t> </w:t>
      </w:r>
      <w:r>
        <w:rPr>
          <w:color w:val="231F20"/>
          <w:w w:val="105"/>
        </w:rPr>
        <w:t>válido</w:t>
      </w:r>
      <w:r>
        <w:rPr>
          <w:color w:val="231F20"/>
          <w:spacing w:val="-5"/>
          <w:w w:val="105"/>
        </w:rPr>
        <w:t> </w:t>
      </w:r>
      <w:r>
        <w:rPr>
          <w:color w:val="231F20"/>
          <w:w w:val="105"/>
        </w:rPr>
        <w:t>cuando</w:t>
      </w:r>
      <w:r>
        <w:rPr>
          <w:color w:val="231F20"/>
          <w:spacing w:val="-5"/>
          <w:w w:val="105"/>
        </w:rPr>
        <w:t> </w:t>
      </w:r>
      <w:r>
        <w:rPr>
          <w:color w:val="231F20"/>
          <w:w w:val="105"/>
        </w:rPr>
        <w:t>proviene</w:t>
      </w:r>
      <w:r>
        <w:rPr>
          <w:color w:val="231F20"/>
          <w:spacing w:val="-5"/>
          <w:w w:val="105"/>
        </w:rPr>
        <w:t> </w:t>
      </w:r>
      <w:r>
        <w:rPr>
          <w:color w:val="231F20"/>
          <w:w w:val="105"/>
        </w:rPr>
        <w:t>de los</w:t>
      </w:r>
      <w:r>
        <w:rPr>
          <w:color w:val="231F20"/>
          <w:spacing w:val="-17"/>
          <w:w w:val="105"/>
        </w:rPr>
        <w:t> </w:t>
      </w:r>
      <w:r>
        <w:rPr>
          <w:color w:val="231F20"/>
          <w:w w:val="105"/>
        </w:rPr>
        <w:t>sentidos.</w:t>
      </w:r>
      <w:r>
        <w:rPr>
          <w:color w:val="231F20"/>
          <w:spacing w:val="-21"/>
          <w:w w:val="105"/>
        </w:rPr>
        <w:t> </w:t>
      </w:r>
      <w:r>
        <w:rPr>
          <w:color w:val="231F20"/>
          <w:w w:val="105"/>
        </w:rPr>
        <w:t>Los</w:t>
      </w:r>
      <w:r>
        <w:rPr>
          <w:color w:val="231F20"/>
          <w:spacing w:val="-17"/>
          <w:w w:val="105"/>
        </w:rPr>
        <w:t> </w:t>
      </w:r>
      <w:r>
        <w:rPr>
          <w:color w:val="231F20"/>
          <w:w w:val="105"/>
        </w:rPr>
        <w:t>autores</w:t>
      </w:r>
      <w:r>
        <w:rPr>
          <w:color w:val="231F20"/>
          <w:spacing w:val="-17"/>
          <w:w w:val="105"/>
        </w:rPr>
        <w:t> </w:t>
      </w:r>
      <w:r>
        <w:rPr>
          <w:color w:val="231F20"/>
          <w:w w:val="105"/>
        </w:rPr>
        <w:t>empiristas</w:t>
      </w:r>
      <w:r>
        <w:rPr>
          <w:color w:val="231F20"/>
          <w:spacing w:val="-17"/>
          <w:w w:val="105"/>
        </w:rPr>
        <w:t> </w:t>
      </w:r>
      <w:r>
        <w:rPr>
          <w:color w:val="231F20"/>
          <w:w w:val="105"/>
        </w:rPr>
        <w:t>más</w:t>
      </w:r>
      <w:r>
        <w:rPr>
          <w:color w:val="231F20"/>
          <w:spacing w:val="-17"/>
          <w:w w:val="105"/>
        </w:rPr>
        <w:t> </w:t>
      </w:r>
      <w:r>
        <w:rPr>
          <w:color w:val="231F20"/>
          <w:w w:val="105"/>
        </w:rPr>
        <w:t>importantes</w:t>
      </w:r>
      <w:r>
        <w:rPr>
          <w:color w:val="231F20"/>
          <w:spacing w:val="-17"/>
          <w:w w:val="105"/>
        </w:rPr>
        <w:t> </w:t>
      </w:r>
      <w:r>
        <w:rPr>
          <w:color w:val="231F20"/>
          <w:w w:val="105"/>
        </w:rPr>
        <w:t>de</w:t>
      </w:r>
      <w:r>
        <w:rPr>
          <w:color w:val="231F20"/>
          <w:spacing w:val="-17"/>
          <w:w w:val="105"/>
        </w:rPr>
        <w:t> </w:t>
      </w:r>
      <w:r>
        <w:rPr>
          <w:color w:val="231F20"/>
          <w:w w:val="105"/>
        </w:rPr>
        <w:t>la historia son </w:t>
      </w:r>
      <w:r>
        <w:rPr>
          <w:color w:val="231F20"/>
          <w:spacing w:val="-4"/>
          <w:w w:val="110"/>
        </w:rPr>
        <w:t>J. </w:t>
      </w:r>
      <w:r>
        <w:rPr>
          <w:color w:val="231F20"/>
          <w:w w:val="105"/>
        </w:rPr>
        <w:t>Locke, </w:t>
      </w:r>
      <w:r>
        <w:rPr>
          <w:color w:val="231F20"/>
          <w:w w:val="110"/>
        </w:rPr>
        <w:t>G.</w:t>
      </w:r>
      <w:r>
        <w:rPr>
          <w:color w:val="231F20"/>
          <w:spacing w:val="-1"/>
          <w:w w:val="110"/>
        </w:rPr>
        <w:t> </w:t>
      </w:r>
      <w:r>
        <w:rPr>
          <w:color w:val="231F20"/>
          <w:spacing w:val="-3"/>
          <w:w w:val="105"/>
        </w:rPr>
        <w:t>Berkeley.</w:t>
      </w:r>
    </w:p>
    <w:p>
      <w:pPr>
        <w:pStyle w:val="BodyText"/>
        <w:spacing w:before="7"/>
        <w:rPr>
          <w:sz w:val="25"/>
        </w:rPr>
      </w:pPr>
    </w:p>
    <w:p>
      <w:pPr>
        <w:pStyle w:val="BodyText"/>
        <w:spacing w:line="278" w:lineRule="auto"/>
        <w:ind w:left="894" w:right="107" w:hanging="1"/>
        <w:jc w:val="both"/>
      </w:pPr>
      <w:r>
        <w:rPr>
          <w:i/>
          <w:color w:val="231F20"/>
        </w:rPr>
        <w:t>El criticismo </w:t>
      </w:r>
      <w:r>
        <w:rPr>
          <w:color w:val="231F20"/>
        </w:rPr>
        <w:t>es la teoría del conocimiento desarrollada por el filósofo alemán Immanuel Kant y consiste en una crítica de las facultades del conocimiento y representa un intento de superación de las dos corrientes anteriores.</w:t>
      </w:r>
    </w:p>
    <w:p>
      <w:pPr>
        <w:pStyle w:val="BodyText"/>
        <w:spacing w:before="7"/>
        <w:rPr>
          <w:sz w:val="25"/>
        </w:rPr>
      </w:pPr>
    </w:p>
    <w:p>
      <w:pPr>
        <w:pStyle w:val="BodyText"/>
        <w:spacing w:line="278" w:lineRule="auto"/>
        <w:ind w:left="893" w:right="100"/>
        <w:jc w:val="both"/>
      </w:pPr>
      <w:r>
        <w:rPr>
          <w:i/>
          <w:color w:val="231F20"/>
        </w:rPr>
        <w:t>El </w:t>
      </w:r>
      <w:r>
        <w:rPr>
          <w:i/>
          <w:color w:val="231F20"/>
          <w:spacing w:val="-3"/>
        </w:rPr>
        <w:t>intelectualismo </w:t>
      </w:r>
      <w:r>
        <w:rPr>
          <w:color w:val="231F20"/>
        </w:rPr>
        <w:t>es la posición </w:t>
      </w:r>
      <w:r>
        <w:rPr>
          <w:color w:val="231F20"/>
          <w:spacing w:val="-3"/>
        </w:rPr>
        <w:t>defendida </w:t>
      </w:r>
      <w:r>
        <w:rPr>
          <w:color w:val="231F20"/>
        </w:rPr>
        <w:t>por </w:t>
      </w:r>
      <w:r>
        <w:rPr>
          <w:color w:val="231F20"/>
          <w:spacing w:val="-3"/>
        </w:rPr>
        <w:t>Aristóteles, </w:t>
      </w:r>
      <w:r>
        <w:rPr>
          <w:color w:val="231F20"/>
        </w:rPr>
        <w:t>Santo </w:t>
      </w:r>
      <w:r>
        <w:rPr>
          <w:color w:val="231F20"/>
          <w:spacing w:val="-4"/>
        </w:rPr>
        <w:t>Tomás </w:t>
      </w:r>
      <w:r>
        <w:rPr>
          <w:color w:val="231F20"/>
        </w:rPr>
        <w:t>y la escolástica. Igual que el apriorismo, el em- pirismo sostiene que </w:t>
      </w:r>
      <w:r>
        <w:rPr>
          <w:color w:val="231F20"/>
          <w:spacing w:val="-2"/>
        </w:rPr>
        <w:t>los </w:t>
      </w:r>
      <w:r>
        <w:rPr>
          <w:color w:val="231F20"/>
        </w:rPr>
        <w:t>conocimientos empiezan por </w:t>
      </w:r>
      <w:r>
        <w:rPr>
          <w:color w:val="231F20"/>
          <w:spacing w:val="-3"/>
        </w:rPr>
        <w:t>los </w:t>
      </w:r>
      <w:r>
        <w:rPr>
          <w:color w:val="231F20"/>
        </w:rPr>
        <w:t>datos de </w:t>
      </w:r>
      <w:r>
        <w:rPr>
          <w:color w:val="231F20"/>
          <w:spacing w:val="-2"/>
        </w:rPr>
        <w:t>los </w:t>
      </w:r>
      <w:r>
        <w:rPr>
          <w:color w:val="231F20"/>
        </w:rPr>
        <w:t>sentidos. Las sensaciones se organizan por el sentido común en </w:t>
      </w:r>
      <w:r>
        <w:rPr>
          <w:color w:val="231F20"/>
          <w:spacing w:val="-3"/>
        </w:rPr>
        <w:t>percepciones. </w:t>
      </w:r>
      <w:r>
        <w:rPr>
          <w:color w:val="231F20"/>
          <w:spacing w:val="-4"/>
        </w:rPr>
        <w:t>Pero </w:t>
      </w:r>
      <w:r>
        <w:rPr>
          <w:color w:val="231F20"/>
        </w:rPr>
        <w:t>no </w:t>
      </w:r>
      <w:r>
        <w:rPr>
          <w:color w:val="231F20"/>
          <w:spacing w:val="-4"/>
        </w:rPr>
        <w:t>hay </w:t>
      </w:r>
      <w:r>
        <w:rPr>
          <w:color w:val="231F20"/>
          <w:spacing w:val="-3"/>
        </w:rPr>
        <w:t>formas </w:t>
      </w:r>
      <w:r>
        <w:rPr>
          <w:color w:val="231F20"/>
        </w:rPr>
        <w:t>ni cate- </w:t>
      </w:r>
      <w:r>
        <w:rPr>
          <w:color w:val="231F20"/>
          <w:spacing w:val="-3"/>
        </w:rPr>
        <w:t>gorías </w:t>
      </w:r>
      <w:r>
        <w:rPr>
          <w:i/>
          <w:color w:val="231F20"/>
        </w:rPr>
        <w:t>a priori</w:t>
      </w:r>
      <w:r>
        <w:rPr>
          <w:color w:val="231F20"/>
        </w:rPr>
        <w:t>, ni ideas innatas en modo alguno. </w:t>
      </w:r>
      <w:r>
        <w:rPr>
          <w:color w:val="231F20"/>
          <w:spacing w:val="-3"/>
        </w:rPr>
        <w:t>Nada </w:t>
      </w:r>
      <w:r>
        <w:rPr>
          <w:color w:val="231F20"/>
          <w:spacing w:val="-4"/>
        </w:rPr>
        <w:t>hay </w:t>
      </w:r>
      <w:r>
        <w:rPr>
          <w:color w:val="231F20"/>
        </w:rPr>
        <w:t>en el entendimiento que no </w:t>
      </w:r>
      <w:r>
        <w:rPr>
          <w:color w:val="231F20"/>
          <w:spacing w:val="-4"/>
        </w:rPr>
        <w:t>haya </w:t>
      </w:r>
      <w:r>
        <w:rPr>
          <w:color w:val="231F20"/>
        </w:rPr>
        <w:t>pasado por </w:t>
      </w:r>
      <w:r>
        <w:rPr>
          <w:color w:val="231F20"/>
          <w:spacing w:val="-2"/>
        </w:rPr>
        <w:t>los </w:t>
      </w:r>
      <w:r>
        <w:rPr>
          <w:color w:val="231F20"/>
        </w:rPr>
        <w:t>sentidos. Mas, a</w:t>
      </w:r>
      <w:r>
        <w:rPr>
          <w:color w:val="231F20"/>
          <w:spacing w:val="-8"/>
        </w:rPr>
        <w:t> </w:t>
      </w:r>
      <w:r>
        <w:rPr>
          <w:color w:val="231F20"/>
          <w:spacing w:val="-3"/>
        </w:rPr>
        <w:t>diferencia</w:t>
      </w:r>
      <w:r>
        <w:rPr>
          <w:color w:val="231F20"/>
          <w:spacing w:val="-8"/>
        </w:rPr>
        <w:t> </w:t>
      </w:r>
      <w:r>
        <w:rPr>
          <w:color w:val="231F20"/>
          <w:spacing w:val="-2"/>
        </w:rPr>
        <w:t>del</w:t>
      </w:r>
      <w:r>
        <w:rPr>
          <w:color w:val="231F20"/>
          <w:spacing w:val="-8"/>
        </w:rPr>
        <w:t> </w:t>
      </w:r>
      <w:r>
        <w:rPr>
          <w:color w:val="231F20"/>
        </w:rPr>
        <w:t>empirismo,</w:t>
      </w:r>
      <w:r>
        <w:rPr>
          <w:color w:val="231F20"/>
          <w:spacing w:val="-17"/>
        </w:rPr>
        <w:t> </w:t>
      </w:r>
      <w:r>
        <w:rPr>
          <w:color w:val="231F20"/>
        </w:rPr>
        <w:t>sostiene</w:t>
      </w:r>
      <w:r>
        <w:rPr>
          <w:color w:val="231F20"/>
          <w:spacing w:val="-8"/>
        </w:rPr>
        <w:t> </w:t>
      </w:r>
      <w:r>
        <w:rPr>
          <w:color w:val="231F20"/>
        </w:rPr>
        <w:t>que</w:t>
      </w:r>
      <w:r>
        <w:rPr>
          <w:color w:val="231F20"/>
          <w:spacing w:val="-8"/>
        </w:rPr>
        <w:t> </w:t>
      </w:r>
      <w:r>
        <w:rPr>
          <w:color w:val="231F20"/>
        </w:rPr>
        <w:t>esos</w:t>
      </w:r>
      <w:r>
        <w:rPr>
          <w:color w:val="231F20"/>
          <w:spacing w:val="-8"/>
        </w:rPr>
        <w:t> </w:t>
      </w:r>
      <w:r>
        <w:rPr>
          <w:color w:val="231F20"/>
        </w:rPr>
        <w:t>datos</w:t>
      </w:r>
      <w:r>
        <w:rPr>
          <w:color w:val="231F20"/>
          <w:spacing w:val="-8"/>
        </w:rPr>
        <w:t> </w:t>
      </w:r>
      <w:r>
        <w:rPr>
          <w:color w:val="231F20"/>
          <w:spacing w:val="-3"/>
        </w:rPr>
        <w:t>sensibles </w:t>
      </w:r>
      <w:r>
        <w:rPr>
          <w:color w:val="231F20"/>
        </w:rPr>
        <w:t>son </w:t>
      </w:r>
      <w:r>
        <w:rPr>
          <w:color w:val="231F20"/>
          <w:spacing w:val="-3"/>
        </w:rPr>
        <w:t>elaborados </w:t>
      </w:r>
      <w:r>
        <w:rPr>
          <w:color w:val="231F20"/>
        </w:rPr>
        <w:t>y </w:t>
      </w:r>
      <w:r>
        <w:rPr>
          <w:color w:val="231F20"/>
          <w:spacing w:val="-3"/>
        </w:rPr>
        <w:t>convertidos </w:t>
      </w:r>
      <w:r>
        <w:rPr>
          <w:color w:val="231F20"/>
        </w:rPr>
        <w:t>en ideas </w:t>
      </w:r>
      <w:r>
        <w:rPr>
          <w:color w:val="231F20"/>
          <w:spacing w:val="-3"/>
        </w:rPr>
        <w:t>universales, </w:t>
      </w:r>
      <w:r>
        <w:rPr>
          <w:color w:val="231F20"/>
        </w:rPr>
        <w:t>juicios y raciocinios por la actividad de la inteligencia, facultad espi- ritual que posee el sujeto. La actividad de la inteligencia  </w:t>
      </w:r>
      <w:r>
        <w:rPr>
          <w:color w:val="231F20"/>
          <w:spacing w:val="39"/>
        </w:rPr>
        <w:t> </w:t>
      </w:r>
      <w:r>
        <w:rPr>
          <w:color w:val="231F20"/>
        </w:rPr>
        <w:t>es</w:t>
      </w:r>
    </w:p>
    <w:p>
      <w:pPr>
        <w:spacing w:after="0" w:line="278" w:lineRule="auto"/>
        <w:jc w:val="both"/>
        <w:sectPr>
          <w:headerReference w:type="default" r:id="rId417"/>
          <w:pgSz w:w="7940" w:h="11910"/>
          <w:pgMar w:header="0" w:footer="737" w:top="1100" w:bottom="920" w:left="240" w:right="1080"/>
        </w:sectPr>
      </w:pPr>
    </w:p>
    <w:p>
      <w:pPr>
        <w:pStyle w:val="BodyText"/>
        <w:spacing w:line="278" w:lineRule="auto" w:before="119"/>
        <w:ind w:left="110" w:right="890"/>
        <w:jc w:val="both"/>
      </w:pPr>
      <w:r>
        <w:rPr>
          <w:color w:val="231F20"/>
        </w:rPr>
        <w:t>algo superior a la de la sensibilidad y esencialmente distin- ta</w:t>
      </w:r>
      <w:r>
        <w:rPr>
          <w:color w:val="231F20"/>
          <w:spacing w:val="-6"/>
        </w:rPr>
        <w:t> </w:t>
      </w:r>
      <w:r>
        <w:rPr>
          <w:color w:val="231F20"/>
        </w:rPr>
        <w:t>de</w:t>
      </w:r>
      <w:r>
        <w:rPr>
          <w:color w:val="231F20"/>
          <w:spacing w:val="-6"/>
        </w:rPr>
        <w:t> </w:t>
      </w:r>
      <w:r>
        <w:rPr>
          <w:color w:val="231F20"/>
        </w:rPr>
        <w:t>ésta;</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trata</w:t>
      </w:r>
      <w:r>
        <w:rPr>
          <w:color w:val="231F20"/>
          <w:spacing w:val="-6"/>
        </w:rPr>
        <w:t> </w:t>
      </w:r>
      <w:r>
        <w:rPr>
          <w:color w:val="231F20"/>
        </w:rPr>
        <w:t>de</w:t>
      </w:r>
      <w:r>
        <w:rPr>
          <w:color w:val="231F20"/>
          <w:spacing w:val="-6"/>
        </w:rPr>
        <w:t> </w:t>
      </w:r>
      <w:r>
        <w:rPr>
          <w:color w:val="231F20"/>
        </w:rPr>
        <w:t>meras</w:t>
      </w:r>
      <w:r>
        <w:rPr>
          <w:color w:val="231F20"/>
          <w:spacing w:val="-6"/>
        </w:rPr>
        <w:t> </w:t>
      </w:r>
      <w:r>
        <w:rPr>
          <w:color w:val="231F20"/>
        </w:rPr>
        <w:t>sensaciones</w:t>
      </w:r>
      <w:r>
        <w:rPr>
          <w:color w:val="231F20"/>
          <w:spacing w:val="-6"/>
        </w:rPr>
        <w:t> </w:t>
      </w:r>
      <w:r>
        <w:rPr>
          <w:color w:val="231F20"/>
        </w:rPr>
        <w:t>transformadas</w:t>
      </w:r>
      <w:r>
        <w:rPr>
          <w:color w:val="231F20"/>
          <w:spacing w:val="-6"/>
        </w:rPr>
        <w:t> </w:t>
      </w:r>
      <w:r>
        <w:rPr>
          <w:color w:val="231F20"/>
        </w:rPr>
        <w:t>y asociadas como creía el empirismo. De modo que para esta posición, tanto la razón como la experiencia tienen validez para fundar los juicios del ser  </w:t>
      </w:r>
      <w:r>
        <w:rPr>
          <w:color w:val="231F20"/>
          <w:spacing w:val="11"/>
        </w:rPr>
        <w:t> </w:t>
      </w:r>
      <w:r>
        <w:rPr>
          <w:color w:val="231F20"/>
        </w:rPr>
        <w:t>humano.</w:t>
      </w:r>
    </w:p>
    <w:p>
      <w:pPr>
        <w:pStyle w:val="BodyText"/>
        <w:spacing w:before="7"/>
        <w:rPr>
          <w:sz w:val="25"/>
        </w:rPr>
      </w:pPr>
    </w:p>
    <w:p>
      <w:pPr>
        <w:pStyle w:val="BodyText"/>
        <w:spacing w:line="278" w:lineRule="auto"/>
        <w:ind w:left="110" w:right="891"/>
        <w:jc w:val="both"/>
      </w:pPr>
      <w:r>
        <w:rPr>
          <w:i/>
          <w:color w:val="231F20"/>
        </w:rPr>
        <w:t>El realismo </w:t>
      </w:r>
      <w:r>
        <w:rPr>
          <w:color w:val="231F20"/>
        </w:rPr>
        <w:t>plantea que hay una realidad externa al ser, que es la que se aprehende en el acto del conocimiento. Tiene dos formas distintas:</w:t>
      </w:r>
    </w:p>
    <w:p>
      <w:pPr>
        <w:pStyle w:val="BodyText"/>
        <w:spacing w:before="7"/>
        <w:rPr>
          <w:sz w:val="25"/>
        </w:rPr>
      </w:pPr>
    </w:p>
    <w:p>
      <w:pPr>
        <w:pStyle w:val="ListParagraph"/>
        <w:numPr>
          <w:ilvl w:val="0"/>
          <w:numId w:val="23"/>
        </w:numPr>
        <w:tabs>
          <w:tab w:pos="411" w:val="left" w:leader="none"/>
        </w:tabs>
        <w:spacing w:line="278" w:lineRule="auto" w:before="0" w:after="0"/>
        <w:ind w:left="410" w:right="891" w:hanging="280"/>
        <w:jc w:val="both"/>
        <w:rPr>
          <w:sz w:val="22"/>
        </w:rPr>
      </w:pPr>
      <w:r>
        <w:rPr>
          <w:color w:val="231F20"/>
          <w:sz w:val="22"/>
        </w:rPr>
        <w:t>El realismo ingenuo sostiene que las cosas conocidas es- tán fuera e independientes del sujeto, y que existen tal cual se conocen; así como se perciben, el objeto, la reali- dad es aceptada como realidad externa tal cual </w:t>
      </w:r>
      <w:r>
        <w:rPr>
          <w:color w:val="231F20"/>
          <w:spacing w:val="21"/>
          <w:sz w:val="22"/>
        </w:rPr>
        <w:t> </w:t>
      </w:r>
      <w:r>
        <w:rPr>
          <w:color w:val="231F20"/>
          <w:sz w:val="22"/>
        </w:rPr>
        <w:t>aparece.</w:t>
      </w:r>
    </w:p>
    <w:p>
      <w:pPr>
        <w:pStyle w:val="ListParagraph"/>
        <w:numPr>
          <w:ilvl w:val="0"/>
          <w:numId w:val="23"/>
        </w:numPr>
        <w:tabs>
          <w:tab w:pos="411" w:val="left" w:leader="none"/>
        </w:tabs>
        <w:spacing w:line="278" w:lineRule="auto" w:before="0" w:after="0"/>
        <w:ind w:left="410" w:right="879" w:hanging="280"/>
        <w:jc w:val="both"/>
        <w:rPr>
          <w:sz w:val="22"/>
        </w:rPr>
      </w:pPr>
      <w:r>
        <w:rPr>
          <w:color w:val="231F20"/>
          <w:sz w:val="22"/>
        </w:rPr>
        <w:t>El realismo crítico sustenta que si bien existen objetos exteriores con sus cualidades, hay algunas de éstas que se conocen tal cual están en el objeto, y otras que </w:t>
      </w:r>
      <w:r>
        <w:rPr>
          <w:color w:val="231F20"/>
          <w:spacing w:val="2"/>
          <w:sz w:val="22"/>
        </w:rPr>
        <w:t>no,  </w:t>
      </w:r>
      <w:r>
        <w:rPr>
          <w:color w:val="231F20"/>
          <w:sz w:val="22"/>
        </w:rPr>
        <w:t>que son elaboradas por el </w:t>
      </w:r>
      <w:r>
        <w:rPr>
          <w:color w:val="231F20"/>
          <w:spacing w:val="48"/>
          <w:sz w:val="22"/>
        </w:rPr>
        <w:t> </w:t>
      </w:r>
      <w:r>
        <w:rPr>
          <w:color w:val="231F20"/>
          <w:sz w:val="22"/>
        </w:rPr>
        <w:t>sujeto.</w:t>
      </w:r>
    </w:p>
    <w:p>
      <w:pPr>
        <w:pStyle w:val="BodyText"/>
        <w:spacing w:before="7"/>
        <w:rPr>
          <w:sz w:val="25"/>
        </w:rPr>
      </w:pPr>
    </w:p>
    <w:p>
      <w:pPr>
        <w:pStyle w:val="BodyText"/>
        <w:spacing w:line="278" w:lineRule="auto"/>
        <w:ind w:left="110" w:right="891"/>
        <w:jc w:val="both"/>
      </w:pPr>
      <w:r>
        <w:rPr>
          <w:i/>
          <w:color w:val="231F20"/>
        </w:rPr>
        <w:t>El</w:t>
      </w:r>
      <w:r>
        <w:rPr>
          <w:i/>
          <w:color w:val="231F20"/>
          <w:spacing w:val="-5"/>
        </w:rPr>
        <w:t> </w:t>
      </w:r>
      <w:r>
        <w:rPr>
          <w:i/>
          <w:color w:val="231F20"/>
        </w:rPr>
        <w:t>idealismo</w:t>
      </w:r>
      <w:r>
        <w:rPr>
          <w:i/>
          <w:color w:val="231F20"/>
          <w:spacing w:val="-5"/>
        </w:rPr>
        <w:t> </w:t>
      </w:r>
      <w:r>
        <w:rPr>
          <w:color w:val="231F20"/>
        </w:rPr>
        <w:t>sostiene</w:t>
      </w:r>
      <w:r>
        <w:rPr>
          <w:color w:val="231F20"/>
          <w:spacing w:val="-5"/>
        </w:rPr>
        <w:t> </w:t>
      </w:r>
      <w:r>
        <w:rPr>
          <w:color w:val="231F20"/>
        </w:rPr>
        <w:t>que</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atrapa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acto</w:t>
      </w:r>
      <w:r>
        <w:rPr>
          <w:color w:val="231F20"/>
          <w:spacing w:val="-5"/>
        </w:rPr>
        <w:t> </w:t>
      </w:r>
      <w:r>
        <w:rPr>
          <w:color w:val="231F20"/>
        </w:rPr>
        <w:t>de</w:t>
      </w:r>
      <w:r>
        <w:rPr>
          <w:color w:val="231F20"/>
          <w:spacing w:val="-5"/>
        </w:rPr>
        <w:t> </w:t>
      </w:r>
      <w:r>
        <w:rPr>
          <w:color w:val="231F20"/>
        </w:rPr>
        <w:t>cono- cer no son objetos del mundo exterior existentes en sí mis- mos e independientes del conocimiento, como cree aquel que no ha penetrado en la reflexión </w:t>
      </w:r>
      <w:r>
        <w:rPr>
          <w:color w:val="231F20"/>
          <w:spacing w:val="40"/>
        </w:rPr>
        <w:t> </w:t>
      </w:r>
      <w:r>
        <w:rPr>
          <w:color w:val="231F20"/>
        </w:rPr>
        <w:t>filosófica.</w:t>
      </w:r>
    </w:p>
    <w:p>
      <w:pPr>
        <w:pStyle w:val="BodyText"/>
        <w:spacing w:before="7"/>
        <w:rPr>
          <w:sz w:val="25"/>
        </w:rPr>
      </w:pPr>
    </w:p>
    <w:p>
      <w:pPr>
        <w:pStyle w:val="BodyText"/>
        <w:spacing w:line="278" w:lineRule="auto"/>
        <w:ind w:left="110" w:right="889"/>
        <w:jc w:val="both"/>
      </w:pPr>
      <w:r>
        <w:rPr>
          <w:color w:val="231F20"/>
          <w:w w:val="105"/>
        </w:rPr>
        <w:t>Es la familia de teorías filosóficas que afirman la primi- cia de las ideas o incluso su existencia independiente. Del idealismo existen dos variantes principales: el objetivo y el subjetivo:</w:t>
      </w:r>
    </w:p>
    <w:p>
      <w:pPr>
        <w:pStyle w:val="BodyText"/>
        <w:spacing w:before="7"/>
        <w:rPr>
          <w:sz w:val="25"/>
        </w:rPr>
      </w:pPr>
    </w:p>
    <w:p>
      <w:pPr>
        <w:pStyle w:val="ListParagraph"/>
        <w:numPr>
          <w:ilvl w:val="0"/>
          <w:numId w:val="24"/>
        </w:numPr>
        <w:tabs>
          <w:tab w:pos="411" w:val="left" w:leader="none"/>
        </w:tabs>
        <w:spacing w:line="278" w:lineRule="auto" w:before="0" w:after="0"/>
        <w:ind w:left="410" w:right="884" w:hanging="280"/>
        <w:jc w:val="both"/>
        <w:rPr>
          <w:sz w:val="22"/>
        </w:rPr>
      </w:pPr>
      <w:r>
        <w:rPr>
          <w:color w:val="231F20"/>
          <w:sz w:val="22"/>
        </w:rPr>
        <w:t>El </w:t>
      </w:r>
      <w:r>
        <w:rPr>
          <w:color w:val="231F20"/>
          <w:spacing w:val="-2"/>
          <w:sz w:val="22"/>
        </w:rPr>
        <w:t>idealismo </w:t>
      </w:r>
      <w:r>
        <w:rPr>
          <w:color w:val="231F20"/>
          <w:spacing w:val="-3"/>
          <w:sz w:val="22"/>
        </w:rPr>
        <w:t>objetivo </w:t>
      </w:r>
      <w:r>
        <w:rPr>
          <w:color w:val="231F20"/>
          <w:sz w:val="22"/>
        </w:rPr>
        <w:t>fundamenta que las ideas </w:t>
      </w:r>
      <w:r>
        <w:rPr>
          <w:color w:val="231F20"/>
          <w:spacing w:val="-3"/>
          <w:sz w:val="22"/>
        </w:rPr>
        <w:t>existen </w:t>
      </w:r>
      <w:r>
        <w:rPr>
          <w:color w:val="231F20"/>
          <w:sz w:val="22"/>
        </w:rPr>
        <w:t>por</w:t>
      </w:r>
      <w:r>
        <w:rPr>
          <w:color w:val="231F20"/>
          <w:spacing w:val="-16"/>
          <w:sz w:val="22"/>
        </w:rPr>
        <w:t> </w:t>
      </w:r>
      <w:r>
        <w:rPr>
          <w:color w:val="231F20"/>
          <w:sz w:val="22"/>
        </w:rPr>
        <w:t>sí</w:t>
      </w:r>
      <w:r>
        <w:rPr>
          <w:color w:val="231F20"/>
          <w:spacing w:val="-16"/>
          <w:sz w:val="22"/>
        </w:rPr>
        <w:t> </w:t>
      </w:r>
      <w:r>
        <w:rPr>
          <w:color w:val="231F20"/>
          <w:sz w:val="22"/>
        </w:rPr>
        <w:t>mismas</w:t>
      </w:r>
      <w:r>
        <w:rPr>
          <w:color w:val="231F20"/>
          <w:spacing w:val="-16"/>
          <w:sz w:val="22"/>
        </w:rPr>
        <w:t> </w:t>
      </w:r>
      <w:r>
        <w:rPr>
          <w:color w:val="231F20"/>
          <w:sz w:val="22"/>
        </w:rPr>
        <w:t>y</w:t>
      </w:r>
      <w:r>
        <w:rPr>
          <w:color w:val="231F20"/>
          <w:spacing w:val="-16"/>
          <w:sz w:val="22"/>
        </w:rPr>
        <w:t> </w:t>
      </w:r>
      <w:r>
        <w:rPr>
          <w:color w:val="231F20"/>
          <w:sz w:val="22"/>
        </w:rPr>
        <w:t>que</w:t>
      </w:r>
      <w:r>
        <w:rPr>
          <w:color w:val="231F20"/>
          <w:spacing w:val="-16"/>
          <w:sz w:val="22"/>
        </w:rPr>
        <w:t> </w:t>
      </w:r>
      <w:r>
        <w:rPr>
          <w:color w:val="231F20"/>
          <w:spacing w:val="-3"/>
          <w:sz w:val="22"/>
        </w:rPr>
        <w:t>sólo</w:t>
      </w:r>
      <w:r>
        <w:rPr>
          <w:color w:val="231F20"/>
          <w:spacing w:val="-16"/>
          <w:sz w:val="22"/>
        </w:rPr>
        <w:t> </w:t>
      </w:r>
      <w:r>
        <w:rPr>
          <w:color w:val="231F20"/>
          <w:sz w:val="22"/>
        </w:rPr>
        <w:t>se</w:t>
      </w:r>
      <w:r>
        <w:rPr>
          <w:color w:val="231F20"/>
          <w:spacing w:val="-16"/>
          <w:sz w:val="22"/>
        </w:rPr>
        <w:t> </w:t>
      </w:r>
      <w:r>
        <w:rPr>
          <w:color w:val="231F20"/>
          <w:sz w:val="22"/>
        </w:rPr>
        <w:t>puede</w:t>
      </w:r>
      <w:r>
        <w:rPr>
          <w:color w:val="231F20"/>
          <w:spacing w:val="-16"/>
          <w:sz w:val="22"/>
        </w:rPr>
        <w:t> </w:t>
      </w:r>
      <w:r>
        <w:rPr>
          <w:color w:val="231F20"/>
          <w:spacing w:val="-3"/>
          <w:sz w:val="22"/>
        </w:rPr>
        <w:t>aprender</w:t>
      </w:r>
      <w:r>
        <w:rPr>
          <w:color w:val="231F20"/>
          <w:spacing w:val="-16"/>
          <w:sz w:val="22"/>
        </w:rPr>
        <w:t> </w:t>
      </w:r>
      <w:r>
        <w:rPr>
          <w:color w:val="231F20"/>
          <w:sz w:val="22"/>
        </w:rPr>
        <w:t>o</w:t>
      </w:r>
      <w:r>
        <w:rPr>
          <w:color w:val="231F20"/>
          <w:spacing w:val="-16"/>
          <w:sz w:val="22"/>
        </w:rPr>
        <w:t> </w:t>
      </w:r>
      <w:r>
        <w:rPr>
          <w:color w:val="231F20"/>
          <w:spacing w:val="-3"/>
          <w:sz w:val="22"/>
        </w:rPr>
        <w:t>descubrirlas.</w:t>
      </w:r>
    </w:p>
    <w:p>
      <w:pPr>
        <w:spacing w:after="0" w:line="278" w:lineRule="auto"/>
        <w:jc w:val="both"/>
        <w:rPr>
          <w:sz w:val="22"/>
        </w:rPr>
        <w:sectPr>
          <w:headerReference w:type="default" r:id="rId418"/>
          <w:footerReference w:type="default" r:id="rId419"/>
          <w:footerReference w:type="even" r:id="rId420"/>
          <w:pgSz w:w="7940" w:h="11910"/>
          <w:pgMar w:header="0" w:footer="737" w:top="1100" w:bottom="920" w:left="1080" w:right="240"/>
          <w:pgNumType w:start="193"/>
        </w:sectPr>
      </w:pPr>
    </w:p>
    <w:p>
      <w:pPr>
        <w:pStyle w:val="ListParagraph"/>
        <w:numPr>
          <w:ilvl w:val="0"/>
          <w:numId w:val="24"/>
        </w:numPr>
        <w:tabs>
          <w:tab w:pos="1194" w:val="left" w:leader="none"/>
        </w:tabs>
        <w:spacing w:line="278" w:lineRule="auto" w:before="119" w:after="0"/>
        <w:ind w:left="1193" w:right="100" w:hanging="280"/>
        <w:jc w:val="both"/>
        <w:rPr>
          <w:sz w:val="22"/>
        </w:rPr>
      </w:pPr>
      <w:r>
        <w:rPr>
          <w:color w:val="231F20"/>
          <w:sz w:val="22"/>
        </w:rPr>
        <w:t>El </w:t>
      </w:r>
      <w:r>
        <w:rPr>
          <w:color w:val="231F20"/>
          <w:spacing w:val="-3"/>
          <w:sz w:val="22"/>
        </w:rPr>
        <w:t>idealismo subjetivo sostiene </w:t>
      </w:r>
      <w:r>
        <w:rPr>
          <w:color w:val="231F20"/>
          <w:sz w:val="22"/>
        </w:rPr>
        <w:t>que las </w:t>
      </w:r>
      <w:r>
        <w:rPr>
          <w:color w:val="231F20"/>
          <w:spacing w:val="-3"/>
          <w:sz w:val="22"/>
        </w:rPr>
        <w:t>ideas </w:t>
      </w:r>
      <w:r>
        <w:rPr>
          <w:color w:val="231F20"/>
          <w:spacing w:val="-4"/>
          <w:sz w:val="22"/>
        </w:rPr>
        <w:t>sólo existen </w:t>
      </w:r>
      <w:r>
        <w:rPr>
          <w:color w:val="231F20"/>
          <w:sz w:val="22"/>
        </w:rPr>
        <w:t>en la </w:t>
      </w:r>
      <w:r>
        <w:rPr>
          <w:color w:val="231F20"/>
          <w:spacing w:val="-3"/>
          <w:sz w:val="22"/>
        </w:rPr>
        <w:t>mente del sujeto. </w:t>
      </w:r>
      <w:r>
        <w:rPr>
          <w:color w:val="231F20"/>
          <w:sz w:val="22"/>
        </w:rPr>
        <w:t>Sin </w:t>
      </w:r>
      <w:r>
        <w:rPr>
          <w:color w:val="231F20"/>
          <w:spacing w:val="-4"/>
          <w:sz w:val="22"/>
        </w:rPr>
        <w:t>embargo, </w:t>
      </w:r>
      <w:r>
        <w:rPr>
          <w:color w:val="231F20"/>
          <w:spacing w:val="-3"/>
          <w:sz w:val="22"/>
        </w:rPr>
        <w:t>Carl Jung (2012) </w:t>
      </w:r>
      <w:r>
        <w:rPr>
          <w:color w:val="231F20"/>
          <w:spacing w:val="-4"/>
          <w:sz w:val="22"/>
        </w:rPr>
        <w:t>sobre </w:t>
      </w:r>
      <w:r>
        <w:rPr>
          <w:color w:val="231F20"/>
          <w:sz w:val="22"/>
        </w:rPr>
        <w:t>este tema, sugiere que existen dos tipos de espíri- tus: el de este tiempo y el que lo domina a profundidad, al cual sólo </w:t>
      </w:r>
      <w:r>
        <w:rPr>
          <w:color w:val="231F20"/>
          <w:spacing w:val="-3"/>
          <w:sz w:val="22"/>
        </w:rPr>
        <w:t>le importa </w:t>
      </w:r>
      <w:r>
        <w:rPr>
          <w:color w:val="231F20"/>
          <w:sz w:val="22"/>
        </w:rPr>
        <w:t>la </w:t>
      </w:r>
      <w:r>
        <w:rPr>
          <w:color w:val="231F20"/>
          <w:spacing w:val="-3"/>
          <w:sz w:val="22"/>
        </w:rPr>
        <w:t>utilidad económica </w:t>
      </w:r>
      <w:r>
        <w:rPr>
          <w:color w:val="231F20"/>
          <w:sz w:val="22"/>
        </w:rPr>
        <w:t>y el </w:t>
      </w:r>
      <w:r>
        <w:rPr>
          <w:color w:val="231F20"/>
          <w:spacing w:val="-4"/>
          <w:sz w:val="22"/>
        </w:rPr>
        <w:t>valor </w:t>
      </w:r>
      <w:r>
        <w:rPr>
          <w:color w:val="231F20"/>
          <w:spacing w:val="-3"/>
          <w:sz w:val="22"/>
        </w:rPr>
        <w:t>monetario.</w:t>
      </w:r>
    </w:p>
    <w:p>
      <w:pPr>
        <w:pStyle w:val="BodyText"/>
        <w:spacing w:before="7"/>
        <w:rPr>
          <w:sz w:val="25"/>
        </w:rPr>
      </w:pPr>
    </w:p>
    <w:p>
      <w:pPr>
        <w:pStyle w:val="BodyText"/>
        <w:spacing w:line="278" w:lineRule="auto"/>
        <w:ind w:left="893" w:right="98" w:hanging="1"/>
        <w:jc w:val="both"/>
      </w:pPr>
      <w:r>
        <w:rPr>
          <w:color w:val="231F20"/>
        </w:rPr>
        <w:t>Por su parte, Jaime Francisco Irigoyen (2008) en el libro     de </w:t>
      </w:r>
      <w:r>
        <w:rPr>
          <w:i/>
          <w:color w:val="231F20"/>
        </w:rPr>
        <w:t>Filosofía y diseño: una aproximación epistemológica </w:t>
      </w:r>
      <w:r>
        <w:rPr>
          <w:color w:val="231F20"/>
        </w:rPr>
        <w:t>men- ciona que el problema no es sólo cuantitativo. Se trata de entender la amplitud de su función social a partir de re- plantearla desde el propio diseño: la realidad social como objeto de diseño. El conocimiento en el diseño, como fun- ción social dentro de su campo de acción teórico-práctico, brinda elementos que corroboran a la ciencia en general y   a las disciplinas sociales en particular, a partir de compro- bar la viabilidad de sus propuestas en la transformación     de la naturaleza. Aunque la reflexión deberá ser una de las actividades fundamentales, tal vez por su carácter objetual eminentemente práctico, en el diseño, ésta se ha abando- nado. Conviene recuperarla tal como se ha constituido y heredado históricamente en el diseño: con la   </w:t>
      </w:r>
      <w:r>
        <w:rPr>
          <w:color w:val="231F20"/>
          <w:spacing w:val="6"/>
        </w:rPr>
        <w:t> </w:t>
      </w:r>
      <w:r>
        <w:rPr>
          <w:color w:val="231F20"/>
        </w:rPr>
        <w:t>razón.</w:t>
      </w:r>
    </w:p>
    <w:p>
      <w:pPr>
        <w:pStyle w:val="BodyText"/>
        <w:spacing w:before="7"/>
        <w:rPr>
          <w:sz w:val="25"/>
        </w:rPr>
      </w:pPr>
    </w:p>
    <w:p>
      <w:pPr>
        <w:pStyle w:val="BodyText"/>
        <w:spacing w:line="278" w:lineRule="auto"/>
        <w:ind w:left="893" w:right="108"/>
        <w:jc w:val="both"/>
      </w:pPr>
      <w:r>
        <w:rPr>
          <w:color w:val="231F20"/>
        </w:rPr>
        <w:t>El </w:t>
      </w:r>
      <w:r>
        <w:rPr>
          <w:color w:val="231F20"/>
          <w:spacing w:val="-3"/>
        </w:rPr>
        <w:t>racionalismo </w:t>
      </w:r>
      <w:r>
        <w:rPr>
          <w:color w:val="231F20"/>
        </w:rPr>
        <w:t>en el </w:t>
      </w:r>
      <w:r>
        <w:rPr>
          <w:color w:val="231F20"/>
          <w:spacing w:val="-3"/>
        </w:rPr>
        <w:t>diseño puede </w:t>
      </w:r>
      <w:r>
        <w:rPr>
          <w:color w:val="231F20"/>
        </w:rPr>
        <w:t>ser la </w:t>
      </w:r>
      <w:r>
        <w:rPr>
          <w:color w:val="231F20"/>
          <w:spacing w:val="-3"/>
        </w:rPr>
        <w:t>forma de </w:t>
      </w:r>
      <w:r>
        <w:rPr>
          <w:color w:val="231F20"/>
          <w:spacing w:val="-5"/>
        </w:rPr>
        <w:t>referirse   </w:t>
      </w:r>
      <w:r>
        <w:rPr>
          <w:color w:val="231F20"/>
        </w:rPr>
        <w:t>a una </w:t>
      </w:r>
      <w:r>
        <w:rPr>
          <w:color w:val="231F20"/>
          <w:spacing w:val="-3"/>
        </w:rPr>
        <w:t>filosofía de tipo </w:t>
      </w:r>
      <w:r>
        <w:rPr>
          <w:color w:val="231F20"/>
          <w:spacing w:val="-4"/>
        </w:rPr>
        <w:t>conciliador, </w:t>
      </w:r>
      <w:r>
        <w:rPr>
          <w:color w:val="231F20"/>
        </w:rPr>
        <w:t>que </w:t>
      </w:r>
      <w:r>
        <w:rPr>
          <w:color w:val="231F20"/>
          <w:spacing w:val="-4"/>
        </w:rPr>
        <w:t>ofrezca </w:t>
      </w:r>
      <w:r>
        <w:rPr>
          <w:color w:val="231F20"/>
          <w:spacing w:val="-3"/>
        </w:rPr>
        <w:t>elementos </w:t>
      </w:r>
      <w:r>
        <w:rPr>
          <w:color w:val="231F20"/>
        </w:rPr>
        <w:t>su- </w:t>
      </w:r>
      <w:r>
        <w:rPr>
          <w:color w:val="231F20"/>
          <w:spacing w:val="-3"/>
        </w:rPr>
        <w:t>ficientes </w:t>
      </w:r>
      <w:r>
        <w:rPr>
          <w:color w:val="231F20"/>
          <w:spacing w:val="-4"/>
        </w:rPr>
        <w:t>para ayudar </w:t>
      </w:r>
      <w:r>
        <w:rPr>
          <w:color w:val="231F20"/>
        </w:rPr>
        <w:t>a </w:t>
      </w:r>
      <w:r>
        <w:rPr>
          <w:color w:val="231F20"/>
          <w:spacing w:val="-5"/>
        </w:rPr>
        <w:t>resolver </w:t>
      </w:r>
      <w:r>
        <w:rPr>
          <w:color w:val="231F20"/>
        </w:rPr>
        <w:t>la </w:t>
      </w:r>
      <w:r>
        <w:rPr>
          <w:color w:val="231F20"/>
          <w:spacing w:val="-4"/>
        </w:rPr>
        <w:t>aparente </w:t>
      </w:r>
      <w:r>
        <w:rPr>
          <w:color w:val="231F20"/>
          <w:spacing w:val="-3"/>
        </w:rPr>
        <w:t>incompatibilidad </w:t>
      </w:r>
      <w:r>
        <w:rPr>
          <w:color w:val="231F20"/>
          <w:spacing w:val="-4"/>
        </w:rPr>
        <w:t>entre </w:t>
      </w:r>
      <w:r>
        <w:rPr>
          <w:color w:val="231F20"/>
        </w:rPr>
        <w:t>su </w:t>
      </w:r>
      <w:r>
        <w:rPr>
          <w:color w:val="231F20"/>
          <w:spacing w:val="-4"/>
        </w:rPr>
        <w:t>carácter </w:t>
      </w:r>
      <w:r>
        <w:rPr>
          <w:color w:val="231F20"/>
          <w:spacing w:val="-3"/>
        </w:rPr>
        <w:t>teórico-práctico </w:t>
      </w:r>
      <w:r>
        <w:rPr>
          <w:color w:val="231F20"/>
        </w:rPr>
        <w:t>y la </w:t>
      </w:r>
      <w:r>
        <w:rPr>
          <w:color w:val="231F20"/>
          <w:spacing w:val="-3"/>
        </w:rPr>
        <w:t>necesidad de </w:t>
      </w:r>
      <w:r>
        <w:rPr>
          <w:color w:val="231F20"/>
          <w:spacing w:val="-5"/>
        </w:rPr>
        <w:t>promover </w:t>
      </w:r>
      <w:r>
        <w:rPr>
          <w:color w:val="231F20"/>
          <w:spacing w:val="-3"/>
        </w:rPr>
        <w:t>los aspectos </w:t>
      </w:r>
      <w:r>
        <w:rPr>
          <w:color w:val="231F20"/>
          <w:spacing w:val="-4"/>
        </w:rPr>
        <w:t>reflexivos </w:t>
      </w:r>
      <w:r>
        <w:rPr>
          <w:color w:val="231F20"/>
          <w:spacing w:val="-3"/>
        </w:rPr>
        <w:t>de </w:t>
      </w:r>
      <w:r>
        <w:rPr>
          <w:color w:val="231F20"/>
        </w:rPr>
        <w:t>su </w:t>
      </w:r>
      <w:r>
        <w:rPr>
          <w:color w:val="231F20"/>
          <w:spacing w:val="-4"/>
        </w:rPr>
        <w:t>naturaleza. </w:t>
      </w:r>
      <w:r>
        <w:rPr>
          <w:color w:val="231F20"/>
        </w:rPr>
        <w:t>El </w:t>
      </w:r>
      <w:r>
        <w:rPr>
          <w:color w:val="231F20"/>
          <w:spacing w:val="-4"/>
        </w:rPr>
        <w:t>sustento material </w:t>
      </w:r>
      <w:r>
        <w:rPr>
          <w:color w:val="231F20"/>
          <w:spacing w:val="-3"/>
        </w:rPr>
        <w:t>de los objetos de diseño </w:t>
      </w:r>
      <w:r>
        <w:rPr>
          <w:color w:val="231F20"/>
        </w:rPr>
        <w:t>en las </w:t>
      </w:r>
      <w:r>
        <w:rPr>
          <w:color w:val="231F20"/>
          <w:spacing w:val="-3"/>
        </w:rPr>
        <w:t>fases de </w:t>
      </w:r>
      <w:r>
        <w:rPr>
          <w:color w:val="231F20"/>
          <w:spacing w:val="-4"/>
        </w:rPr>
        <w:t>prefiguración </w:t>
      </w:r>
      <w:r>
        <w:rPr>
          <w:color w:val="231F20"/>
        </w:rPr>
        <w:t>y </w:t>
      </w:r>
      <w:r>
        <w:rPr>
          <w:color w:val="231F20"/>
          <w:spacing w:val="-3"/>
        </w:rPr>
        <w:t>la figuración tienen  particularidades  </w:t>
      </w:r>
      <w:r>
        <w:rPr>
          <w:color w:val="231F20"/>
        </w:rPr>
        <w:t>que  </w:t>
      </w:r>
      <w:r>
        <w:rPr>
          <w:color w:val="231F20"/>
          <w:spacing w:val="-4"/>
        </w:rPr>
        <w:t>exigen  </w:t>
      </w:r>
      <w:r>
        <w:rPr>
          <w:color w:val="231F20"/>
          <w:spacing w:val="-3"/>
        </w:rPr>
        <w:t>mediaciones </w:t>
      </w:r>
      <w:r>
        <w:rPr>
          <w:color w:val="231F20"/>
        </w:rPr>
        <w:t>y </w:t>
      </w:r>
      <w:r>
        <w:rPr>
          <w:color w:val="231F20"/>
          <w:spacing w:val="-3"/>
        </w:rPr>
        <w:t>explicaciones complejas </w:t>
      </w:r>
      <w:r>
        <w:rPr>
          <w:color w:val="231F20"/>
          <w:spacing w:val="-4"/>
        </w:rPr>
        <w:t>respecto </w:t>
      </w:r>
      <w:r>
        <w:rPr>
          <w:color w:val="231F20"/>
        </w:rPr>
        <w:t>a su </w:t>
      </w:r>
      <w:r>
        <w:rPr>
          <w:color w:val="231F20"/>
          <w:spacing w:val="-4"/>
        </w:rPr>
        <w:t>carácter  </w:t>
      </w:r>
      <w:r>
        <w:rPr>
          <w:color w:val="231F20"/>
          <w:spacing w:val="7"/>
        </w:rPr>
        <w:t> </w:t>
      </w:r>
      <w:r>
        <w:rPr>
          <w:color w:val="231F20"/>
          <w:spacing w:val="-4"/>
        </w:rPr>
        <w:t>ideológico.</w:t>
      </w:r>
    </w:p>
    <w:p>
      <w:pPr>
        <w:spacing w:after="0" w:line="278" w:lineRule="auto"/>
        <w:jc w:val="both"/>
        <w:sectPr>
          <w:headerReference w:type="default" r:id="rId421"/>
          <w:pgSz w:w="7940" w:h="11910"/>
          <w:pgMar w:header="0" w:footer="737" w:top="1100" w:bottom="920" w:left="240" w:right="1080"/>
        </w:sectPr>
      </w:pPr>
    </w:p>
    <w:p>
      <w:pPr>
        <w:pStyle w:val="BodyText"/>
        <w:spacing w:line="278" w:lineRule="auto" w:before="119"/>
        <w:ind w:left="110" w:right="891"/>
        <w:jc w:val="both"/>
      </w:pPr>
      <w:r>
        <w:rPr>
          <w:color w:val="231F20"/>
        </w:rPr>
        <w:t>La </w:t>
      </w:r>
      <w:r>
        <w:rPr>
          <w:color w:val="231F20"/>
          <w:spacing w:val="-3"/>
        </w:rPr>
        <w:t>razón </w:t>
      </w:r>
      <w:r>
        <w:rPr>
          <w:color w:val="231F20"/>
        </w:rPr>
        <w:t>dice </w:t>
      </w:r>
      <w:r>
        <w:rPr>
          <w:color w:val="231F20"/>
          <w:spacing w:val="-3"/>
        </w:rPr>
        <w:t>hoy </w:t>
      </w:r>
      <w:r>
        <w:rPr>
          <w:color w:val="231F20"/>
        </w:rPr>
        <w:t>sin </w:t>
      </w:r>
      <w:r>
        <w:rPr>
          <w:color w:val="231F20"/>
          <w:spacing w:val="-3"/>
        </w:rPr>
        <w:t>exclusiones </w:t>
      </w:r>
      <w:r>
        <w:rPr>
          <w:color w:val="231F20"/>
        </w:rPr>
        <w:t>que el </w:t>
      </w:r>
      <w:r>
        <w:rPr>
          <w:color w:val="231F20"/>
          <w:spacing w:val="-3"/>
        </w:rPr>
        <w:t>diseño </w:t>
      </w:r>
      <w:r>
        <w:rPr>
          <w:color w:val="231F20"/>
        </w:rPr>
        <w:t>es un</w:t>
      </w:r>
      <w:r>
        <w:rPr>
          <w:color w:val="231F20"/>
          <w:spacing w:val="-34"/>
        </w:rPr>
        <w:t> </w:t>
      </w:r>
      <w:r>
        <w:rPr>
          <w:color w:val="231F20"/>
          <w:spacing w:val="-4"/>
        </w:rPr>
        <w:t>proceso </w:t>
      </w:r>
      <w:r>
        <w:rPr>
          <w:color w:val="231F20"/>
          <w:spacing w:val="-3"/>
        </w:rPr>
        <w:t>de conocimiento. No </w:t>
      </w:r>
      <w:r>
        <w:rPr>
          <w:color w:val="231F20"/>
        </w:rPr>
        <w:t>por eso el </w:t>
      </w:r>
      <w:r>
        <w:rPr>
          <w:color w:val="231F20"/>
          <w:spacing w:val="-3"/>
        </w:rPr>
        <w:t>diseño </w:t>
      </w:r>
      <w:r>
        <w:rPr>
          <w:color w:val="231F20"/>
        </w:rPr>
        <w:t>se </w:t>
      </w:r>
      <w:r>
        <w:rPr>
          <w:color w:val="231F20"/>
          <w:spacing w:val="-3"/>
        </w:rPr>
        <w:t>encuentra, </w:t>
      </w:r>
      <w:r>
        <w:rPr>
          <w:color w:val="231F20"/>
        </w:rPr>
        <w:t>como </w:t>
      </w:r>
      <w:r>
        <w:rPr>
          <w:color w:val="231F20"/>
          <w:spacing w:val="-3"/>
        </w:rPr>
        <w:t>actividad </w:t>
      </w:r>
      <w:r>
        <w:rPr>
          <w:color w:val="231F20"/>
          <w:spacing w:val="-4"/>
        </w:rPr>
        <w:t>reflexiva, </w:t>
      </w:r>
      <w:r>
        <w:rPr>
          <w:color w:val="231F20"/>
        </w:rPr>
        <w:t>sin </w:t>
      </w:r>
      <w:r>
        <w:rPr>
          <w:color w:val="231F20"/>
          <w:spacing w:val="-4"/>
        </w:rPr>
        <w:t>parámetros rigurosos para </w:t>
      </w:r>
      <w:r>
        <w:rPr>
          <w:color w:val="231F20"/>
          <w:spacing w:val="-3"/>
        </w:rPr>
        <w:t>conseguir </w:t>
      </w:r>
      <w:r>
        <w:rPr>
          <w:color w:val="231F20"/>
        </w:rPr>
        <w:t>sus</w:t>
      </w:r>
      <w:r>
        <w:rPr>
          <w:color w:val="231F20"/>
          <w:spacing w:val="-4"/>
        </w:rPr>
        <w:t> </w:t>
      </w:r>
      <w:r>
        <w:rPr>
          <w:color w:val="231F20"/>
          <w:spacing w:val="-2"/>
        </w:rPr>
        <w:t>fines.</w:t>
      </w:r>
      <w:r>
        <w:rPr>
          <w:color w:val="231F20"/>
          <w:spacing w:val="-14"/>
        </w:rPr>
        <w:t> </w:t>
      </w:r>
      <w:r>
        <w:rPr>
          <w:color w:val="231F20"/>
        </w:rPr>
        <w:t>Tiene</w:t>
      </w:r>
      <w:r>
        <w:rPr>
          <w:color w:val="231F20"/>
          <w:spacing w:val="-4"/>
        </w:rPr>
        <w:t> </w:t>
      </w:r>
      <w:r>
        <w:rPr>
          <w:color w:val="231F20"/>
        </w:rPr>
        <w:t>una</w:t>
      </w:r>
      <w:r>
        <w:rPr>
          <w:color w:val="231F20"/>
          <w:spacing w:val="-4"/>
        </w:rPr>
        <w:t> </w:t>
      </w:r>
      <w:r>
        <w:rPr>
          <w:color w:val="231F20"/>
          <w:spacing w:val="-3"/>
        </w:rPr>
        <w:t>determinación</w:t>
      </w:r>
      <w:r>
        <w:rPr>
          <w:color w:val="231F20"/>
          <w:spacing w:val="-4"/>
        </w:rPr>
        <w:t> </w:t>
      </w:r>
      <w:r>
        <w:rPr>
          <w:color w:val="231F20"/>
          <w:spacing w:val="-3"/>
        </w:rPr>
        <w:t>lógica,</w:t>
      </w:r>
      <w:r>
        <w:rPr>
          <w:color w:val="231F20"/>
          <w:spacing w:val="-14"/>
        </w:rPr>
        <w:t> </w:t>
      </w:r>
      <w:r>
        <w:rPr>
          <w:color w:val="231F20"/>
        </w:rPr>
        <w:t>fincada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spacing w:val="-3"/>
        </w:rPr>
        <w:t>racio- nalización de </w:t>
      </w:r>
      <w:r>
        <w:rPr>
          <w:color w:val="231F20"/>
        </w:rPr>
        <w:t>sus </w:t>
      </w:r>
      <w:r>
        <w:rPr>
          <w:color w:val="231F20"/>
          <w:spacing w:val="-4"/>
        </w:rPr>
        <w:t>procesos, </w:t>
      </w:r>
      <w:r>
        <w:rPr>
          <w:color w:val="231F20"/>
          <w:spacing w:val="-3"/>
        </w:rPr>
        <w:t>mediante los cuales </w:t>
      </w:r>
      <w:r>
        <w:rPr>
          <w:color w:val="231F20"/>
        </w:rPr>
        <w:t>se </w:t>
      </w:r>
      <w:r>
        <w:rPr>
          <w:color w:val="231F20"/>
          <w:spacing w:val="-3"/>
        </w:rPr>
        <w:t>imponen condiciones específicas </w:t>
      </w:r>
      <w:r>
        <w:rPr>
          <w:color w:val="231F20"/>
        </w:rPr>
        <w:t>y </w:t>
      </w:r>
      <w:r>
        <w:rPr>
          <w:color w:val="231F20"/>
          <w:spacing w:val="-4"/>
        </w:rPr>
        <w:t>peculiares </w:t>
      </w:r>
      <w:r>
        <w:rPr>
          <w:color w:val="231F20"/>
        </w:rPr>
        <w:t>al </w:t>
      </w:r>
      <w:r>
        <w:rPr>
          <w:color w:val="231F20"/>
          <w:spacing w:val="-3"/>
        </w:rPr>
        <w:t>momento de prefigu- </w:t>
      </w:r>
      <w:r>
        <w:rPr>
          <w:color w:val="231F20"/>
          <w:spacing w:val="-4"/>
        </w:rPr>
        <w:t>rar</w:t>
      </w:r>
      <w:r>
        <w:rPr>
          <w:color w:val="231F20"/>
          <w:spacing w:val="-8"/>
        </w:rPr>
        <w:t> </w:t>
      </w:r>
      <w:r>
        <w:rPr>
          <w:color w:val="231F20"/>
        </w:rPr>
        <w:t>y</w:t>
      </w:r>
      <w:r>
        <w:rPr>
          <w:color w:val="231F20"/>
          <w:spacing w:val="-8"/>
        </w:rPr>
        <w:t> </w:t>
      </w:r>
      <w:r>
        <w:rPr>
          <w:color w:val="231F20"/>
          <w:spacing w:val="-4"/>
        </w:rPr>
        <w:t>figurarlo.</w:t>
      </w:r>
      <w:r>
        <w:rPr>
          <w:color w:val="231F20"/>
          <w:spacing w:val="-17"/>
        </w:rPr>
        <w:t> </w:t>
      </w:r>
      <w:r>
        <w:rPr>
          <w:color w:val="231F20"/>
        </w:rPr>
        <w:t>La</w:t>
      </w:r>
      <w:r>
        <w:rPr>
          <w:color w:val="231F20"/>
          <w:spacing w:val="-8"/>
        </w:rPr>
        <w:t> </w:t>
      </w:r>
      <w:r>
        <w:rPr>
          <w:color w:val="231F20"/>
          <w:spacing w:val="-3"/>
        </w:rPr>
        <w:t>parte</w:t>
      </w:r>
      <w:r>
        <w:rPr>
          <w:color w:val="231F20"/>
          <w:spacing w:val="-8"/>
        </w:rPr>
        <w:t> </w:t>
      </w:r>
      <w:r>
        <w:rPr>
          <w:color w:val="231F20"/>
          <w:spacing w:val="-3"/>
        </w:rPr>
        <w:t>compleja</w:t>
      </w:r>
      <w:r>
        <w:rPr>
          <w:color w:val="231F20"/>
          <w:spacing w:val="-8"/>
        </w:rPr>
        <w:t> </w:t>
      </w:r>
      <w:r>
        <w:rPr>
          <w:color w:val="231F20"/>
          <w:spacing w:val="-3"/>
        </w:rPr>
        <w:t>de</w:t>
      </w:r>
      <w:r>
        <w:rPr>
          <w:color w:val="231F20"/>
          <w:spacing w:val="-8"/>
        </w:rPr>
        <w:t> </w:t>
      </w:r>
      <w:r>
        <w:rPr>
          <w:color w:val="231F20"/>
        </w:rPr>
        <w:t>la</w:t>
      </w:r>
      <w:r>
        <w:rPr>
          <w:color w:val="231F20"/>
          <w:spacing w:val="-8"/>
        </w:rPr>
        <w:t> </w:t>
      </w:r>
      <w:r>
        <w:rPr>
          <w:color w:val="231F20"/>
          <w:spacing w:val="-3"/>
        </w:rPr>
        <w:t>lógica</w:t>
      </w:r>
      <w:r>
        <w:rPr>
          <w:color w:val="231F20"/>
          <w:spacing w:val="-8"/>
        </w:rPr>
        <w:t> </w:t>
      </w:r>
      <w:r>
        <w:rPr>
          <w:color w:val="231F20"/>
          <w:spacing w:val="-3"/>
        </w:rPr>
        <w:t>del</w:t>
      </w:r>
      <w:r>
        <w:rPr>
          <w:color w:val="231F20"/>
          <w:spacing w:val="-8"/>
        </w:rPr>
        <w:t> </w:t>
      </w:r>
      <w:r>
        <w:rPr>
          <w:color w:val="231F20"/>
          <w:spacing w:val="-3"/>
        </w:rPr>
        <w:t>diseño</w:t>
      </w:r>
      <w:r>
        <w:rPr>
          <w:color w:val="231F20"/>
          <w:spacing w:val="-8"/>
        </w:rPr>
        <w:t> </w:t>
      </w:r>
      <w:r>
        <w:rPr>
          <w:color w:val="231F20"/>
          <w:spacing w:val="-4"/>
        </w:rPr>
        <w:t>radica </w:t>
      </w:r>
      <w:r>
        <w:rPr>
          <w:color w:val="231F20"/>
        </w:rPr>
        <w:t>en </w:t>
      </w:r>
      <w:r>
        <w:rPr>
          <w:color w:val="231F20"/>
          <w:spacing w:val="-5"/>
        </w:rPr>
        <w:t>relevar </w:t>
      </w:r>
      <w:r>
        <w:rPr>
          <w:color w:val="231F20"/>
        </w:rPr>
        <w:t>su </w:t>
      </w:r>
      <w:r>
        <w:rPr>
          <w:color w:val="231F20"/>
          <w:spacing w:val="-3"/>
        </w:rPr>
        <w:t>importancia discursiva. </w:t>
      </w:r>
      <w:r>
        <w:rPr>
          <w:color w:val="231F20"/>
        </w:rPr>
        <w:t>Se </w:t>
      </w:r>
      <w:r>
        <w:rPr>
          <w:color w:val="231F20"/>
          <w:spacing w:val="-3"/>
        </w:rPr>
        <w:t>entiende </w:t>
      </w:r>
      <w:r>
        <w:rPr>
          <w:color w:val="231F20"/>
        </w:rPr>
        <w:t>el </w:t>
      </w:r>
      <w:r>
        <w:rPr>
          <w:color w:val="231F20"/>
          <w:spacing w:val="-3"/>
        </w:rPr>
        <w:t>diseño </w:t>
      </w:r>
      <w:r>
        <w:rPr>
          <w:color w:val="231F20"/>
        </w:rPr>
        <w:t>como </w:t>
      </w:r>
      <w:r>
        <w:rPr>
          <w:color w:val="231F20"/>
          <w:spacing w:val="-3"/>
        </w:rPr>
        <w:t>discurso </w:t>
      </w:r>
      <w:r>
        <w:rPr>
          <w:color w:val="231F20"/>
        </w:rPr>
        <w:t>en </w:t>
      </w:r>
      <w:r>
        <w:rPr>
          <w:color w:val="231F20"/>
          <w:spacing w:val="-3"/>
        </w:rPr>
        <w:t>cuanto </w:t>
      </w:r>
      <w:r>
        <w:rPr>
          <w:color w:val="231F20"/>
          <w:spacing w:val="-4"/>
        </w:rPr>
        <w:t>va </w:t>
      </w:r>
      <w:r>
        <w:rPr>
          <w:color w:val="231F20"/>
        </w:rPr>
        <w:t>más </w:t>
      </w:r>
      <w:r>
        <w:rPr>
          <w:color w:val="231F20"/>
          <w:spacing w:val="-3"/>
        </w:rPr>
        <w:t>allá de </w:t>
      </w:r>
      <w:r>
        <w:rPr>
          <w:color w:val="231F20"/>
        </w:rPr>
        <w:t>las </w:t>
      </w:r>
      <w:r>
        <w:rPr>
          <w:color w:val="231F20"/>
          <w:spacing w:val="-3"/>
        </w:rPr>
        <w:t>particularidades del lenguaje, </w:t>
      </w:r>
      <w:r>
        <w:rPr>
          <w:color w:val="231F20"/>
        </w:rPr>
        <w:t>por </w:t>
      </w:r>
      <w:r>
        <w:rPr>
          <w:color w:val="231F20"/>
          <w:spacing w:val="-3"/>
        </w:rPr>
        <w:t>tanto </w:t>
      </w:r>
      <w:r>
        <w:rPr>
          <w:color w:val="231F20"/>
        </w:rPr>
        <w:t>y por </w:t>
      </w:r>
      <w:r>
        <w:rPr>
          <w:color w:val="231F20"/>
          <w:spacing w:val="-3"/>
        </w:rPr>
        <w:t>lo </w:t>
      </w:r>
      <w:r>
        <w:rPr>
          <w:color w:val="231F20"/>
          <w:spacing w:val="-4"/>
        </w:rPr>
        <w:t>pronto, </w:t>
      </w:r>
      <w:r>
        <w:rPr>
          <w:color w:val="231F20"/>
        </w:rPr>
        <w:t>no </w:t>
      </w:r>
      <w:r>
        <w:rPr>
          <w:color w:val="231F20"/>
          <w:spacing w:val="-4"/>
        </w:rPr>
        <w:t>reductible </w:t>
      </w:r>
      <w:r>
        <w:rPr>
          <w:color w:val="231F20"/>
        </w:rPr>
        <w:t>a él. </w:t>
      </w:r>
      <w:r>
        <w:rPr>
          <w:color w:val="231F20"/>
          <w:spacing w:val="-3"/>
        </w:rPr>
        <w:t>Se </w:t>
      </w:r>
      <w:r>
        <w:rPr>
          <w:color w:val="231F20"/>
          <w:spacing w:val="-4"/>
        </w:rPr>
        <w:t>trata </w:t>
      </w:r>
      <w:r>
        <w:rPr>
          <w:color w:val="231F20"/>
        </w:rPr>
        <w:t>más bien </w:t>
      </w:r>
      <w:r>
        <w:rPr>
          <w:color w:val="231F20"/>
          <w:spacing w:val="-3"/>
        </w:rPr>
        <w:t>de </w:t>
      </w:r>
      <w:r>
        <w:rPr>
          <w:color w:val="231F20"/>
        </w:rPr>
        <w:t>un </w:t>
      </w:r>
      <w:r>
        <w:rPr>
          <w:color w:val="231F20"/>
          <w:spacing w:val="-3"/>
        </w:rPr>
        <w:t>sistema de prácticas individuales, </w:t>
      </w:r>
      <w:r>
        <w:rPr>
          <w:color w:val="231F20"/>
        </w:rPr>
        <w:t>co- </w:t>
      </w:r>
      <w:r>
        <w:rPr>
          <w:color w:val="231F20"/>
          <w:spacing w:val="-4"/>
        </w:rPr>
        <w:t>lectivas, </w:t>
      </w:r>
      <w:r>
        <w:rPr>
          <w:color w:val="231F20"/>
          <w:spacing w:val="-3"/>
        </w:rPr>
        <w:t>sociales, institucionales, condensadas complejas de lenguajes  </w:t>
      </w:r>
      <w:r>
        <w:rPr>
          <w:color w:val="231F20"/>
        </w:rPr>
        <w:t>y </w:t>
      </w:r>
      <w:r>
        <w:rPr>
          <w:color w:val="231F20"/>
          <w:spacing w:val="-4"/>
        </w:rPr>
        <w:t>códigos  </w:t>
      </w:r>
      <w:r>
        <w:rPr>
          <w:color w:val="231F20"/>
          <w:spacing w:val="-3"/>
        </w:rPr>
        <w:t>combinados  </w:t>
      </w:r>
      <w:r>
        <w:rPr>
          <w:color w:val="231F20"/>
          <w:spacing w:val="-4"/>
        </w:rPr>
        <w:t>(Irigoyen,</w:t>
      </w:r>
      <w:r>
        <w:rPr>
          <w:color w:val="231F20"/>
          <w:spacing w:val="8"/>
        </w:rPr>
        <w:t> </w:t>
      </w:r>
      <w:r>
        <w:rPr>
          <w:color w:val="231F20"/>
          <w:spacing w:val="-3"/>
        </w:rPr>
        <w:t>2008).</w:t>
      </w:r>
    </w:p>
    <w:p>
      <w:pPr>
        <w:pStyle w:val="BodyText"/>
        <w:spacing w:before="7"/>
        <w:rPr>
          <w:sz w:val="25"/>
        </w:rPr>
      </w:pPr>
    </w:p>
    <w:p>
      <w:pPr>
        <w:pStyle w:val="BodyText"/>
        <w:spacing w:line="278" w:lineRule="auto"/>
        <w:ind w:left="110" w:right="881"/>
        <w:jc w:val="both"/>
      </w:pPr>
      <w:r>
        <w:rPr>
          <w:color w:val="231F20"/>
        </w:rPr>
        <w:t>En la que la relevancia del objeto de diseño se ve equili- brado o ajustada por la acción del diseñador como sujeto cognoscente a través de las relaciones de conocimiento que se establecen a lo largo del proceso de diseñar. La discur- sividad del diseño, frente a su tradición crítica, ofrece y compromete al diseñador con la búsqueda de nuevas po- sibilidades de realizarla. Revalorizar el espíritu crítico que se heredó del pensamiento del siglo xix, reforzándolo con las visiones de los nuevos paradigmas del conocimiento en juego, permitirá incorporar nuevos y frescos elementos que obligará a la fructífera autocrítica. Como producto de las intersecciones teóricas, se construirán nuevos referentes, desde los cuales, una vez identificados plenamente, habrá que declararlos elementos esenciales de  diseño.</w:t>
      </w:r>
    </w:p>
    <w:p>
      <w:pPr>
        <w:pStyle w:val="BodyText"/>
        <w:spacing w:before="7"/>
        <w:rPr>
          <w:sz w:val="25"/>
        </w:rPr>
      </w:pPr>
    </w:p>
    <w:p>
      <w:pPr>
        <w:pStyle w:val="BodyText"/>
        <w:spacing w:line="278" w:lineRule="auto"/>
        <w:ind w:left="110" w:right="891"/>
        <w:jc w:val="both"/>
      </w:pPr>
      <w:r>
        <w:rPr>
          <w:color w:val="231F20"/>
        </w:rPr>
        <w:t>La mejor </w:t>
      </w:r>
      <w:r>
        <w:rPr>
          <w:color w:val="231F20"/>
          <w:spacing w:val="-3"/>
        </w:rPr>
        <w:t>manera </w:t>
      </w:r>
      <w:r>
        <w:rPr>
          <w:color w:val="231F20"/>
        </w:rPr>
        <w:t>de </w:t>
      </w:r>
      <w:r>
        <w:rPr>
          <w:color w:val="231F20"/>
          <w:spacing w:val="-3"/>
        </w:rPr>
        <w:t>reivindicar </w:t>
      </w:r>
      <w:r>
        <w:rPr>
          <w:color w:val="231F20"/>
        </w:rPr>
        <w:t>la </w:t>
      </w:r>
      <w:r>
        <w:rPr>
          <w:color w:val="231F20"/>
          <w:spacing w:val="-3"/>
        </w:rPr>
        <w:t>reflexión sobre </w:t>
      </w:r>
      <w:r>
        <w:rPr>
          <w:color w:val="231F20"/>
        </w:rPr>
        <w:t>el diseño es  </w:t>
      </w:r>
      <w:r>
        <w:rPr>
          <w:color w:val="231F20"/>
          <w:spacing w:val="-3"/>
        </w:rPr>
        <w:t>recuperado  </w:t>
      </w:r>
      <w:r>
        <w:rPr>
          <w:color w:val="231F20"/>
        </w:rPr>
        <w:t>también  en  el  </w:t>
      </w:r>
      <w:r>
        <w:rPr>
          <w:color w:val="231F20"/>
          <w:spacing w:val="-3"/>
        </w:rPr>
        <w:t>carácter  positivo  </w:t>
      </w:r>
      <w:r>
        <w:rPr>
          <w:color w:val="231F20"/>
          <w:spacing w:val="-2"/>
        </w:rPr>
        <w:t>del </w:t>
      </w:r>
      <w:r>
        <w:rPr>
          <w:color w:val="231F20"/>
        </w:rPr>
        <w:t>conoci-</w:t>
      </w:r>
    </w:p>
    <w:p>
      <w:pPr>
        <w:spacing w:after="0" w:line="278" w:lineRule="auto"/>
        <w:jc w:val="both"/>
        <w:sectPr>
          <w:headerReference w:type="default" r:id="rId422"/>
          <w:footerReference w:type="default" r:id="rId423"/>
          <w:footerReference w:type="even" r:id="rId424"/>
          <w:pgSz w:w="7940" w:h="11910"/>
          <w:pgMar w:header="0" w:footer="737" w:top="1100" w:bottom="920" w:left="1080" w:right="240"/>
          <w:pgNumType w:start="195"/>
        </w:sectPr>
      </w:pPr>
    </w:p>
    <w:p>
      <w:pPr>
        <w:pStyle w:val="BodyText"/>
        <w:spacing w:line="278" w:lineRule="auto" w:before="119"/>
        <w:ind w:left="893" w:right="101"/>
        <w:jc w:val="both"/>
      </w:pPr>
      <w:r>
        <w:rPr>
          <w:color w:val="231F20"/>
        </w:rPr>
        <w:t>miento. </w:t>
      </w:r>
      <w:r>
        <w:rPr>
          <w:color w:val="231F20"/>
          <w:spacing w:val="-3"/>
        </w:rPr>
        <w:t>No </w:t>
      </w:r>
      <w:r>
        <w:rPr>
          <w:color w:val="231F20"/>
        </w:rPr>
        <w:t>se puede ni se debe seguir criticando </w:t>
      </w:r>
      <w:r>
        <w:rPr>
          <w:color w:val="231F20"/>
          <w:spacing w:val="-3"/>
        </w:rPr>
        <w:t>sólo para </w:t>
      </w:r>
      <w:r>
        <w:rPr>
          <w:color w:val="231F20"/>
          <w:spacing w:val="-4"/>
        </w:rPr>
        <w:t>negar. </w:t>
      </w:r>
      <w:r>
        <w:rPr>
          <w:color w:val="231F20"/>
          <w:spacing w:val="-3"/>
        </w:rPr>
        <w:t>No </w:t>
      </w:r>
      <w:r>
        <w:rPr>
          <w:color w:val="231F20"/>
          <w:spacing w:val="-2"/>
        </w:rPr>
        <w:t>existe </w:t>
      </w:r>
      <w:r>
        <w:rPr>
          <w:color w:val="231F20"/>
        </w:rPr>
        <w:t>el </w:t>
      </w:r>
      <w:r>
        <w:rPr>
          <w:color w:val="231F20"/>
          <w:spacing w:val="-3"/>
        </w:rPr>
        <w:t>interés </w:t>
      </w:r>
      <w:r>
        <w:rPr>
          <w:color w:val="231F20"/>
        </w:rPr>
        <w:t>de acusar o poner adjetivos </w:t>
      </w:r>
      <w:r>
        <w:rPr>
          <w:color w:val="231F20"/>
          <w:spacing w:val="-2"/>
        </w:rPr>
        <w:t>sin </w:t>
      </w:r>
      <w:r>
        <w:rPr>
          <w:color w:val="231F20"/>
        </w:rPr>
        <w:t>tener </w:t>
      </w:r>
      <w:r>
        <w:rPr>
          <w:color w:val="231F20"/>
          <w:spacing w:val="-3"/>
        </w:rPr>
        <w:t>claro </w:t>
      </w:r>
      <w:r>
        <w:rPr>
          <w:color w:val="231F20"/>
        </w:rPr>
        <w:t>algún fin. En </w:t>
      </w:r>
      <w:r>
        <w:rPr>
          <w:color w:val="231F20"/>
          <w:spacing w:val="-3"/>
        </w:rPr>
        <w:t>todo </w:t>
      </w:r>
      <w:r>
        <w:rPr>
          <w:color w:val="231F20"/>
        </w:rPr>
        <w:t>caso, </w:t>
      </w:r>
      <w:r>
        <w:rPr>
          <w:color w:val="231F20"/>
          <w:spacing w:val="-3"/>
        </w:rPr>
        <w:t>interesa advertir </w:t>
      </w:r>
      <w:r>
        <w:rPr>
          <w:color w:val="231F20"/>
        </w:rPr>
        <w:t>–y so- </w:t>
      </w:r>
      <w:r>
        <w:rPr>
          <w:color w:val="231F20"/>
          <w:spacing w:val="-3"/>
        </w:rPr>
        <w:t>bre todo proponer–, ya </w:t>
      </w:r>
      <w:r>
        <w:rPr>
          <w:color w:val="231F20"/>
        </w:rPr>
        <w:t>que es la mejor </w:t>
      </w:r>
      <w:r>
        <w:rPr>
          <w:color w:val="231F20"/>
          <w:spacing w:val="-3"/>
        </w:rPr>
        <w:t>manera </w:t>
      </w:r>
      <w:r>
        <w:rPr>
          <w:color w:val="231F20"/>
        </w:rPr>
        <w:t>de iniciar cualquier </w:t>
      </w:r>
      <w:r>
        <w:rPr>
          <w:color w:val="231F20"/>
          <w:spacing w:val="-3"/>
        </w:rPr>
        <w:t>transformación. </w:t>
      </w:r>
      <w:r>
        <w:rPr>
          <w:color w:val="231F20"/>
        </w:rPr>
        <w:t>El </w:t>
      </w:r>
      <w:r>
        <w:rPr>
          <w:color w:val="231F20"/>
          <w:spacing w:val="-3"/>
        </w:rPr>
        <w:t>ejercicio </w:t>
      </w:r>
      <w:r>
        <w:rPr>
          <w:color w:val="231F20"/>
        </w:rPr>
        <w:t>de crítica </w:t>
      </w:r>
      <w:r>
        <w:rPr>
          <w:color w:val="231F20"/>
          <w:spacing w:val="-3"/>
        </w:rPr>
        <w:t>ayuda </w:t>
      </w:r>
      <w:r>
        <w:rPr>
          <w:color w:val="231F20"/>
        </w:rPr>
        <w:t>a </w:t>
      </w:r>
      <w:r>
        <w:rPr>
          <w:color w:val="231F20"/>
          <w:spacing w:val="-2"/>
        </w:rPr>
        <w:t>de- </w:t>
      </w:r>
      <w:r>
        <w:rPr>
          <w:color w:val="231F20"/>
          <w:spacing w:val="-3"/>
        </w:rPr>
        <w:t>purar </w:t>
      </w:r>
      <w:r>
        <w:rPr>
          <w:color w:val="231F20"/>
        </w:rPr>
        <w:t>y tener cuidado con el uso de </w:t>
      </w:r>
      <w:r>
        <w:rPr>
          <w:color w:val="231F20"/>
          <w:spacing w:val="-2"/>
        </w:rPr>
        <w:t>los </w:t>
      </w:r>
      <w:r>
        <w:rPr>
          <w:color w:val="231F20"/>
        </w:rPr>
        <w:t>términos, </w:t>
      </w:r>
      <w:r>
        <w:rPr>
          <w:color w:val="231F20"/>
          <w:spacing w:val="-3"/>
        </w:rPr>
        <w:t>categorías </w:t>
      </w:r>
      <w:r>
        <w:rPr>
          <w:color w:val="231F20"/>
        </w:rPr>
        <w:t>y teorías en </w:t>
      </w:r>
      <w:r>
        <w:rPr>
          <w:color w:val="231F20"/>
          <w:spacing w:val="-3"/>
        </w:rPr>
        <w:t>juego, </w:t>
      </w:r>
      <w:r>
        <w:rPr>
          <w:color w:val="231F20"/>
          <w:spacing w:val="-4"/>
        </w:rPr>
        <w:t>refiere Irigoyen </w:t>
      </w:r>
      <w:r>
        <w:rPr>
          <w:color w:val="231F20"/>
        </w:rPr>
        <w:t>(2008). De esta </w:t>
      </w:r>
      <w:r>
        <w:rPr>
          <w:color w:val="231F20"/>
          <w:spacing w:val="-3"/>
        </w:rPr>
        <w:t>forma, </w:t>
      </w:r>
      <w:r>
        <w:rPr>
          <w:color w:val="231F20"/>
        </w:rPr>
        <w:t>la inclusión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opciones</w:t>
      </w:r>
      <w:r>
        <w:rPr>
          <w:color w:val="231F20"/>
          <w:spacing w:val="-11"/>
        </w:rPr>
        <w:t> </w:t>
      </w:r>
      <w:r>
        <w:rPr>
          <w:color w:val="231F20"/>
        </w:rPr>
        <w:t>filosóficas</w:t>
      </w:r>
      <w:r>
        <w:rPr>
          <w:color w:val="231F20"/>
          <w:spacing w:val="-11"/>
        </w:rPr>
        <w:t> </w:t>
      </w:r>
      <w:r>
        <w:rPr>
          <w:color w:val="231F20"/>
        </w:rPr>
        <w:t>no</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fácil:</w:t>
      </w:r>
      <w:r>
        <w:rPr>
          <w:color w:val="231F20"/>
          <w:spacing w:val="-11"/>
        </w:rPr>
        <w:t> </w:t>
      </w:r>
      <w:r>
        <w:rPr>
          <w:color w:val="231F20"/>
        </w:rPr>
        <w:t>la</w:t>
      </w:r>
      <w:r>
        <w:rPr>
          <w:color w:val="231F20"/>
          <w:spacing w:val="-11"/>
        </w:rPr>
        <w:t> </w:t>
      </w:r>
      <w:r>
        <w:rPr>
          <w:color w:val="231F20"/>
        </w:rPr>
        <w:t>crítica </w:t>
      </w:r>
      <w:r>
        <w:rPr>
          <w:color w:val="231F20"/>
          <w:spacing w:val="-2"/>
        </w:rPr>
        <w:t>materialista</w:t>
      </w:r>
      <w:r>
        <w:rPr>
          <w:color w:val="231F20"/>
          <w:spacing w:val="-15"/>
        </w:rPr>
        <w:t> </w:t>
      </w:r>
      <w:r>
        <w:rPr>
          <w:color w:val="231F20"/>
        </w:rPr>
        <w:t>había</w:t>
      </w:r>
      <w:r>
        <w:rPr>
          <w:color w:val="231F20"/>
          <w:spacing w:val="-15"/>
        </w:rPr>
        <w:t> </w:t>
      </w:r>
      <w:r>
        <w:rPr>
          <w:color w:val="231F20"/>
          <w:spacing w:val="-3"/>
        </w:rPr>
        <w:t>restado</w:t>
      </w:r>
      <w:r>
        <w:rPr>
          <w:color w:val="231F20"/>
          <w:spacing w:val="-15"/>
        </w:rPr>
        <w:t> </w:t>
      </w:r>
      <w:r>
        <w:rPr>
          <w:color w:val="231F20"/>
        </w:rPr>
        <w:t>posibilidades</w:t>
      </w:r>
      <w:r>
        <w:rPr>
          <w:color w:val="231F20"/>
          <w:spacing w:val="-15"/>
        </w:rPr>
        <w:t> </w:t>
      </w:r>
      <w:r>
        <w:rPr>
          <w:color w:val="231F20"/>
        </w:rPr>
        <w:t>a</w:t>
      </w:r>
      <w:r>
        <w:rPr>
          <w:color w:val="231F20"/>
          <w:spacing w:val="-15"/>
        </w:rPr>
        <w:t> </w:t>
      </w:r>
      <w:r>
        <w:rPr>
          <w:color w:val="231F20"/>
        </w:rPr>
        <w:t>este</w:t>
      </w:r>
      <w:r>
        <w:rPr>
          <w:color w:val="231F20"/>
          <w:spacing w:val="-15"/>
        </w:rPr>
        <w:t> </w:t>
      </w:r>
      <w:r>
        <w:rPr>
          <w:color w:val="231F20"/>
        </w:rPr>
        <w:t>tipo</w:t>
      </w:r>
      <w:r>
        <w:rPr>
          <w:color w:val="231F20"/>
          <w:spacing w:val="-15"/>
        </w:rPr>
        <w:t> </w:t>
      </w:r>
      <w:r>
        <w:rPr>
          <w:color w:val="231F20"/>
        </w:rPr>
        <w:t>de</w:t>
      </w:r>
      <w:r>
        <w:rPr>
          <w:color w:val="231F20"/>
          <w:spacing w:val="-15"/>
        </w:rPr>
        <w:t> </w:t>
      </w:r>
      <w:r>
        <w:rPr>
          <w:color w:val="231F20"/>
          <w:spacing w:val="-4"/>
        </w:rPr>
        <w:t>aproxi- </w:t>
      </w:r>
      <w:r>
        <w:rPr>
          <w:color w:val="231F20"/>
        </w:rPr>
        <w:t>maciones, pues se le </w:t>
      </w:r>
      <w:r>
        <w:rPr>
          <w:color w:val="231F20"/>
          <w:spacing w:val="-3"/>
        </w:rPr>
        <w:t>consideraba </w:t>
      </w:r>
      <w:r>
        <w:rPr>
          <w:color w:val="231F20"/>
        </w:rPr>
        <w:t>sumamente</w:t>
      </w:r>
      <w:r>
        <w:rPr>
          <w:color w:val="231F20"/>
          <w:spacing w:val="43"/>
        </w:rPr>
        <w:t> </w:t>
      </w:r>
      <w:r>
        <w:rPr>
          <w:color w:val="231F20"/>
          <w:spacing w:val="-3"/>
        </w:rPr>
        <w:t>ideologizadas.</w:t>
      </w:r>
    </w:p>
    <w:p>
      <w:pPr>
        <w:pStyle w:val="BodyText"/>
        <w:spacing w:before="7"/>
        <w:rPr>
          <w:sz w:val="25"/>
        </w:rPr>
      </w:pPr>
    </w:p>
    <w:p>
      <w:pPr>
        <w:pStyle w:val="BodyText"/>
        <w:spacing w:line="278" w:lineRule="auto"/>
        <w:ind w:left="893" w:right="99"/>
        <w:jc w:val="both"/>
      </w:pPr>
      <w:r>
        <w:rPr>
          <w:color w:val="231F20"/>
        </w:rPr>
        <w:t>El recurso filosófico es intrincado y complejo, así como</w:t>
      </w:r>
      <w:r>
        <w:rPr>
          <w:color w:val="231F20"/>
          <w:spacing w:val="-31"/>
        </w:rPr>
        <w:t> </w:t>
      </w:r>
      <w:r>
        <w:rPr>
          <w:color w:val="231F20"/>
        </w:rPr>
        <w:t>lleno de riesgos, sin embargo, así lo amerita el terreno de análisis de un objeto con las características del diseño. Sobre todo cuando es revisado como proceso en particular en la pre- figuración y la figuración que resultan ser las etapas más abstractas. Por fortuna después de reivindicar el ámbito de sus alcances en la teoría y después de responder cuestiones serias en torno a su naturaleza, la filosofía ahora garantiza las aproximaciones teóricas sobre el diseño desde sus pro- pios principios. El discurso crítico no puede perderse en el desánimo de los diseñadores. Deben entenderse la incorpo- ración de éste como una necesidad, como sostén en última instancia de la muy imperiosa crítica a las valoraciones uni- versalistas, dominantes en los diferentes campos del</w:t>
      </w:r>
      <w:r>
        <w:rPr>
          <w:color w:val="231F20"/>
          <w:spacing w:val="-22"/>
        </w:rPr>
        <w:t> </w:t>
      </w:r>
      <w:r>
        <w:rPr>
          <w:color w:val="231F20"/>
        </w:rPr>
        <w:t>diseño.</w:t>
      </w:r>
    </w:p>
    <w:p>
      <w:pPr>
        <w:pStyle w:val="BodyText"/>
        <w:spacing w:before="7"/>
        <w:rPr>
          <w:sz w:val="25"/>
        </w:rPr>
      </w:pPr>
    </w:p>
    <w:p>
      <w:pPr>
        <w:pStyle w:val="BodyText"/>
        <w:spacing w:line="278" w:lineRule="auto"/>
        <w:ind w:left="893" w:right="107"/>
        <w:jc w:val="both"/>
      </w:pPr>
      <w:r>
        <w:rPr>
          <w:color w:val="231F20"/>
        </w:rPr>
        <w:t>De esta manera, enfatiza Irigoyen (2008) que una vez re- cuperado el discurso, debe cimentarse como parte integral del conocimiento del diseño. Para lograrlo, es necesario es- tablecer mediaciones teóricas específicas que resuelvan el encuentro de varios discursos; por un lado, el de la    ciencia</w:t>
      </w:r>
    </w:p>
    <w:p>
      <w:pPr>
        <w:spacing w:after="0" w:line="278" w:lineRule="auto"/>
        <w:jc w:val="both"/>
        <w:sectPr>
          <w:headerReference w:type="default" r:id="rId425"/>
          <w:pgSz w:w="7940" w:h="11910"/>
          <w:pgMar w:header="0" w:footer="737" w:top="1100" w:bottom="920" w:left="240" w:right="1080"/>
        </w:sectPr>
      </w:pPr>
    </w:p>
    <w:p>
      <w:pPr>
        <w:pStyle w:val="BodyText"/>
        <w:spacing w:line="278" w:lineRule="auto" w:before="119"/>
        <w:ind w:left="110" w:right="883"/>
        <w:jc w:val="both"/>
      </w:pPr>
      <w:r>
        <w:rPr>
          <w:color w:val="231F20"/>
        </w:rPr>
        <w:t>social, que ahora se ha ampliado enormemente; por otro,   el de la teoría del diseño y de la arquitectura que corren el riesgo de regresar impunemente a sus idealizaciones primi- genias</w:t>
      </w:r>
      <w:r>
        <w:rPr>
          <w:color w:val="231F20"/>
          <w:spacing w:val="-5"/>
        </w:rPr>
        <w:t> </w:t>
      </w:r>
      <w:r>
        <w:rPr>
          <w:color w:val="231F20"/>
        </w:rPr>
        <w:t>si</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recupera</w:t>
      </w:r>
      <w:r>
        <w:rPr>
          <w:color w:val="231F20"/>
          <w:spacing w:val="-5"/>
        </w:rPr>
        <w:t> </w:t>
      </w:r>
      <w:r>
        <w:rPr>
          <w:color w:val="231F20"/>
        </w:rPr>
        <w:t>el</w:t>
      </w:r>
      <w:r>
        <w:rPr>
          <w:color w:val="231F20"/>
          <w:spacing w:val="-5"/>
        </w:rPr>
        <w:t> </w:t>
      </w:r>
      <w:r>
        <w:rPr>
          <w:color w:val="231F20"/>
        </w:rPr>
        <w:t>nivel</w:t>
      </w:r>
      <w:r>
        <w:rPr>
          <w:color w:val="231F20"/>
          <w:spacing w:val="-5"/>
        </w:rPr>
        <w:t> </w:t>
      </w:r>
      <w:r>
        <w:rPr>
          <w:color w:val="231F20"/>
        </w:rPr>
        <w:t>de</w:t>
      </w:r>
      <w:r>
        <w:rPr>
          <w:color w:val="231F20"/>
          <w:spacing w:val="-5"/>
        </w:rPr>
        <w:t> </w:t>
      </w:r>
      <w:r>
        <w:rPr>
          <w:color w:val="231F20"/>
        </w:rPr>
        <w:t>objetividad</w:t>
      </w:r>
      <w:r>
        <w:rPr>
          <w:color w:val="231F20"/>
          <w:spacing w:val="-5"/>
        </w:rPr>
        <w:t> </w:t>
      </w:r>
      <w:r>
        <w:rPr>
          <w:color w:val="231F20"/>
        </w:rPr>
        <w:t>adecuado.</w:t>
      </w:r>
      <w:r>
        <w:rPr>
          <w:color w:val="231F20"/>
          <w:spacing w:val="-14"/>
        </w:rPr>
        <w:t> </w:t>
      </w:r>
      <w:r>
        <w:rPr>
          <w:color w:val="231F20"/>
        </w:rPr>
        <w:t>No puede ser de otra manera –dice Irigoyen– pues esos discur- sos son la única base de la explicación del diseño existente, las mediaciones se refieren a la recuperación de los objetos de diseño con base en un discurso enriquecido con las apor- taciones de las disciplinas sociales y el avance mediado de las prácticas profesionales. La Economía, la Sociología, la Política y la Psicología son realmente el único medio para garantizar la explicación congruente del quehacer del dise- ño como trabajo productivo</w:t>
      </w:r>
      <w:r>
        <w:rPr>
          <w:color w:val="231F20"/>
          <w:spacing w:val="32"/>
        </w:rPr>
        <w:t> </w:t>
      </w:r>
      <w:r>
        <w:rPr>
          <w:color w:val="231F20"/>
        </w:rPr>
        <w:t>creativo.</w:t>
      </w:r>
    </w:p>
    <w:p>
      <w:pPr>
        <w:pStyle w:val="BodyText"/>
        <w:spacing w:before="7"/>
        <w:rPr>
          <w:sz w:val="25"/>
        </w:rPr>
      </w:pPr>
    </w:p>
    <w:p>
      <w:pPr>
        <w:pStyle w:val="BodyText"/>
        <w:spacing w:line="278" w:lineRule="auto"/>
        <w:ind w:left="110" w:right="882"/>
        <w:jc w:val="both"/>
      </w:pPr>
      <w:r>
        <w:rPr>
          <w:color w:val="231F20"/>
        </w:rPr>
        <w:t>El objeto de diseño cambia –puntualiza Irigoyen– y cambia porque su objetivo cambia: siempre estará determinado y condicionado por el correlato con su sustancia, la que tenga, la que le toque. La instrumentación del aparente dominio del dominio metodológico en el diseño llevó la reflexión a niveles cada vez más abstractos, cada vez más alejados de las sustancias concretas. El objeto de diseño se convirtió en pretexto para una suerte de metafísica muy particular que culminó con la explicación de la forma por la forma   misma.</w:t>
      </w:r>
    </w:p>
    <w:p>
      <w:pPr>
        <w:pStyle w:val="BodyText"/>
        <w:spacing w:before="7"/>
        <w:rPr>
          <w:sz w:val="25"/>
        </w:rPr>
      </w:pPr>
    </w:p>
    <w:p>
      <w:pPr>
        <w:pStyle w:val="BodyText"/>
        <w:spacing w:line="278" w:lineRule="auto"/>
        <w:ind w:left="110" w:right="882"/>
        <w:jc w:val="both"/>
      </w:pPr>
      <w:r>
        <w:rPr>
          <w:color w:val="231F20"/>
        </w:rPr>
        <w:t>De otra manera, Irigoyen observa  a  la  descripción  como un acto de creación del objeto, que puede caer en el error anunciado. El peligro se encuentra en limitar la descripción, comprometiendo al diseñador y no al objeto. Saber en el proceso de diseño es susceptible de llevar a inconsistencias teóricas, que se vinculan con el idealismo epistemológico, utilizado por los diseñadores, sólo para justificar lo  inexpli-</w:t>
      </w:r>
    </w:p>
    <w:p>
      <w:pPr>
        <w:spacing w:after="0" w:line="278" w:lineRule="auto"/>
        <w:jc w:val="both"/>
        <w:sectPr>
          <w:headerReference w:type="default" r:id="rId426"/>
          <w:footerReference w:type="default" r:id="rId427"/>
          <w:footerReference w:type="even" r:id="rId428"/>
          <w:pgSz w:w="7940" w:h="11910"/>
          <w:pgMar w:header="0" w:footer="737" w:top="1100" w:bottom="920" w:left="1080" w:right="240"/>
          <w:pgNumType w:start="197"/>
        </w:sectPr>
      </w:pPr>
    </w:p>
    <w:p>
      <w:pPr>
        <w:pStyle w:val="BodyText"/>
        <w:spacing w:line="278" w:lineRule="auto" w:before="119"/>
        <w:ind w:left="893" w:right="107"/>
        <w:jc w:val="both"/>
      </w:pPr>
      <w:r>
        <w:rPr>
          <w:color w:val="231F20"/>
        </w:rPr>
        <w:t>cable de su trabajo. La separación del discurso con el objeto es</w:t>
      </w:r>
      <w:r>
        <w:rPr>
          <w:color w:val="231F20"/>
          <w:spacing w:val="-9"/>
        </w:rPr>
        <w:t> </w:t>
      </w:r>
      <w:r>
        <w:rPr>
          <w:color w:val="231F20"/>
        </w:rPr>
        <w:t>ejemplo</w:t>
      </w:r>
      <w:r>
        <w:rPr>
          <w:color w:val="231F20"/>
          <w:spacing w:val="-9"/>
        </w:rPr>
        <w:t> </w:t>
      </w:r>
      <w:r>
        <w:rPr>
          <w:color w:val="231F20"/>
        </w:rPr>
        <w:t>de</w:t>
      </w:r>
      <w:r>
        <w:rPr>
          <w:color w:val="231F20"/>
          <w:spacing w:val="-9"/>
        </w:rPr>
        <w:t> </w:t>
      </w:r>
      <w:r>
        <w:rPr>
          <w:color w:val="231F20"/>
        </w:rPr>
        <w:t>este</w:t>
      </w:r>
      <w:r>
        <w:rPr>
          <w:color w:val="231F20"/>
          <w:spacing w:val="-9"/>
        </w:rPr>
        <w:t> </w:t>
      </w:r>
      <w:r>
        <w:rPr>
          <w:color w:val="231F20"/>
        </w:rPr>
        <w:t>idealismo</w:t>
      </w:r>
      <w:r>
        <w:rPr>
          <w:color w:val="231F20"/>
          <w:spacing w:val="-9"/>
        </w:rPr>
        <w:t> </w:t>
      </w:r>
      <w:r>
        <w:rPr>
          <w:color w:val="231F20"/>
        </w:rPr>
        <w:t>todavía</w:t>
      </w:r>
      <w:r>
        <w:rPr>
          <w:color w:val="231F20"/>
          <w:spacing w:val="-9"/>
        </w:rPr>
        <w:t> </w:t>
      </w:r>
      <w:r>
        <w:rPr>
          <w:color w:val="231F20"/>
        </w:rPr>
        <w:t>imperante,</w:t>
      </w:r>
      <w:r>
        <w:rPr>
          <w:color w:val="231F20"/>
          <w:spacing w:val="-17"/>
        </w:rPr>
        <w:t> </w:t>
      </w:r>
      <w:r>
        <w:rPr>
          <w:color w:val="231F20"/>
        </w:rPr>
        <w:t>producto</w:t>
      </w:r>
      <w:r>
        <w:rPr>
          <w:color w:val="231F20"/>
          <w:spacing w:val="-9"/>
        </w:rPr>
        <w:t> </w:t>
      </w:r>
      <w:r>
        <w:rPr>
          <w:color w:val="231F20"/>
        </w:rPr>
        <w:t>de la falta del apego a la parte sustantiva de los objetos. De</w:t>
      </w:r>
      <w:r>
        <w:rPr>
          <w:color w:val="231F20"/>
          <w:spacing w:val="-33"/>
        </w:rPr>
        <w:t> </w:t>
      </w:r>
      <w:r>
        <w:rPr>
          <w:color w:val="231F20"/>
        </w:rPr>
        <w:t>esta manera, olvidar los atributos epistemológicos que hacen</w:t>
      </w:r>
      <w:r>
        <w:rPr>
          <w:color w:val="231F20"/>
          <w:spacing w:val="-31"/>
        </w:rPr>
        <w:t> </w:t>
      </w:r>
      <w:r>
        <w:rPr>
          <w:color w:val="231F20"/>
        </w:rPr>
        <w:t>na- cer al objeto de diseño considerando sólo la forma obliga a abandonar lo sustancial de sus atributos. La importancia de los atributos disminuye y el objeto pierde </w:t>
      </w:r>
      <w:r>
        <w:rPr>
          <w:color w:val="231F20"/>
          <w:spacing w:val="23"/>
        </w:rPr>
        <w:t> </w:t>
      </w:r>
      <w:r>
        <w:rPr>
          <w:color w:val="231F20"/>
        </w:rPr>
        <w:t>importancia.</w:t>
      </w:r>
    </w:p>
    <w:p>
      <w:pPr>
        <w:pStyle w:val="BodyText"/>
        <w:spacing w:before="7"/>
        <w:rPr>
          <w:sz w:val="25"/>
        </w:rPr>
      </w:pPr>
    </w:p>
    <w:p>
      <w:pPr>
        <w:pStyle w:val="BodyText"/>
        <w:spacing w:line="278" w:lineRule="auto"/>
        <w:ind w:left="893" w:right="108"/>
        <w:jc w:val="both"/>
      </w:pPr>
      <w:r>
        <w:rPr>
          <w:color w:val="231F20"/>
        </w:rPr>
        <w:t>Entonces el objeto se vuelve inaccesible, y es justamente en esta posición en la que se encuentra el mencionado idea- lismo. En este sentido, es importante advertir sobre todas aquellas direcciones opuestas al proceso de su conocimien- to, como es tal  caso.</w:t>
      </w:r>
    </w:p>
    <w:p>
      <w:pPr>
        <w:pStyle w:val="BodyText"/>
        <w:spacing w:before="3"/>
        <w:rPr>
          <w:sz w:val="27"/>
        </w:rPr>
      </w:pPr>
    </w:p>
    <w:p>
      <w:pPr>
        <w:spacing w:line="307" w:lineRule="auto" w:before="0"/>
        <w:ind w:left="1613" w:right="108" w:firstLine="0"/>
        <w:jc w:val="both"/>
        <w:rPr>
          <w:sz w:val="20"/>
        </w:rPr>
      </w:pPr>
      <w:r>
        <w:rPr>
          <w:color w:val="231F20"/>
          <w:sz w:val="20"/>
        </w:rPr>
        <w:t>Por tanto, en un mundo lleno de irresponsabilidades teó- ricas y gratuidades prácticas, la epistemología conlleva actitudes, interpretaciones,  expectativas,  justificaciones e intenciones sujetas a desviación. Hacer comprensibles los aspectos que son útiles y legítimos de la epistemolo- gía para explicar el diseño es una tarea de discriminación puntual impostergable. La epistemología se ha identifica- do como formulación teórica de orden general y no como factor específico por conocer en el proceso disciplinar del diseño. Se ha desaprovechado la posibilidad de desarro- llarla  como  facultad  (Irigoyen,  2008: 38-39).</w:t>
      </w:r>
    </w:p>
    <w:p>
      <w:pPr>
        <w:pStyle w:val="BodyText"/>
        <w:spacing w:before="11"/>
        <w:rPr>
          <w:sz w:val="23"/>
        </w:rPr>
      </w:pPr>
    </w:p>
    <w:p>
      <w:pPr>
        <w:pStyle w:val="BodyText"/>
        <w:spacing w:line="278" w:lineRule="auto"/>
        <w:ind w:left="893" w:right="108"/>
        <w:jc w:val="both"/>
      </w:pPr>
      <w:r>
        <w:rPr>
          <w:color w:val="231F20"/>
        </w:rPr>
        <w:t>No se ha considerado como dimensión práctica y operativa de alguien tan específico como lo es un diseñador. Com- prender la naturaleza del diseño, a partir de su vocación material, obedece a razones más amplias que su deslinde con lo ideológico, aunque sus distintos niveles de concre-</w:t>
      </w:r>
    </w:p>
    <w:p>
      <w:pPr>
        <w:spacing w:after="0" w:line="278" w:lineRule="auto"/>
        <w:jc w:val="both"/>
        <w:sectPr>
          <w:headerReference w:type="default" r:id="rId429"/>
          <w:pgSz w:w="7940" w:h="11910"/>
          <w:pgMar w:header="0" w:footer="737" w:top="1100" w:bottom="920" w:left="240" w:right="1080"/>
        </w:sectPr>
      </w:pPr>
    </w:p>
    <w:p>
      <w:pPr>
        <w:pStyle w:val="BodyText"/>
        <w:spacing w:line="278" w:lineRule="auto" w:before="119"/>
        <w:ind w:left="110" w:right="891"/>
        <w:jc w:val="both"/>
      </w:pPr>
      <w:r>
        <w:rPr>
          <w:color w:val="231F20"/>
        </w:rPr>
        <w:t>ción tengan que pasar, la mayoría de las veces, por la vía de lo</w:t>
      </w:r>
      <w:r>
        <w:rPr>
          <w:color w:val="231F20"/>
          <w:spacing w:val="-9"/>
        </w:rPr>
        <w:t> </w:t>
      </w:r>
      <w:r>
        <w:rPr>
          <w:color w:val="231F20"/>
        </w:rPr>
        <w:t>discursivo,</w:t>
      </w:r>
      <w:r>
        <w:rPr>
          <w:color w:val="231F20"/>
          <w:spacing w:val="-17"/>
        </w:rPr>
        <w:t> </w:t>
      </w:r>
      <w:r>
        <w:rPr>
          <w:color w:val="231F20"/>
        </w:rPr>
        <w:t>de</w:t>
      </w:r>
      <w:r>
        <w:rPr>
          <w:color w:val="231F20"/>
          <w:spacing w:val="-9"/>
        </w:rPr>
        <w:t> </w:t>
      </w:r>
      <w:r>
        <w:rPr>
          <w:color w:val="231F20"/>
        </w:rPr>
        <w:t>ahí</w:t>
      </w:r>
      <w:r>
        <w:rPr>
          <w:color w:val="231F20"/>
          <w:spacing w:val="-9"/>
        </w:rPr>
        <w:t> </w:t>
      </w:r>
      <w:r>
        <w:rPr>
          <w:color w:val="231F20"/>
        </w:rPr>
        <w:t>la</w:t>
      </w:r>
      <w:r>
        <w:rPr>
          <w:color w:val="231F20"/>
          <w:spacing w:val="-9"/>
        </w:rPr>
        <w:t> </w:t>
      </w:r>
      <w:r>
        <w:rPr>
          <w:color w:val="231F20"/>
        </w:rPr>
        <w:t>parte</w:t>
      </w:r>
      <w:r>
        <w:rPr>
          <w:color w:val="231F20"/>
          <w:spacing w:val="-9"/>
        </w:rPr>
        <w:t> </w:t>
      </w:r>
      <w:r>
        <w:rPr>
          <w:color w:val="231F20"/>
        </w:rPr>
        <w:t>correspondiente</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naturaleza teórica. Podría decirse que en el proceso de diseño no debe escamotearse ni la relación con lo epistemológico ni con lo ideológico. Es un hecho ineludible, pero tampoco deberán confundirse  (Irigoyen, </w:t>
      </w:r>
      <w:r>
        <w:rPr>
          <w:color w:val="231F20"/>
          <w:spacing w:val="4"/>
        </w:rPr>
        <w:t> </w:t>
      </w:r>
      <w:r>
        <w:rPr>
          <w:color w:val="231F20"/>
        </w:rPr>
        <w:t>2008).</w:t>
      </w:r>
    </w:p>
    <w:p>
      <w:pPr>
        <w:pStyle w:val="BodyText"/>
        <w:spacing w:before="7"/>
        <w:rPr>
          <w:sz w:val="25"/>
        </w:rPr>
      </w:pPr>
    </w:p>
    <w:p>
      <w:pPr>
        <w:pStyle w:val="BodyText"/>
        <w:spacing w:line="278" w:lineRule="auto"/>
        <w:ind w:left="110" w:right="882"/>
        <w:jc w:val="both"/>
      </w:pPr>
      <w:r>
        <w:rPr>
          <w:color w:val="231F20"/>
        </w:rPr>
        <w:t>Así como </w:t>
      </w:r>
      <w:r>
        <w:rPr>
          <w:color w:val="231F20"/>
          <w:spacing w:val="-3"/>
        </w:rPr>
        <w:t>Vallejo, </w:t>
      </w:r>
      <w:r>
        <w:rPr>
          <w:color w:val="231F20"/>
        </w:rPr>
        <w:t>describe que la mejor opción sería aplicar la</w:t>
      </w:r>
      <w:r>
        <w:rPr>
          <w:color w:val="231F20"/>
          <w:spacing w:val="-4"/>
        </w:rPr>
        <w:t> </w:t>
      </w:r>
      <w:r>
        <w:rPr>
          <w:color w:val="231F20"/>
        </w:rPr>
        <w:t>ley</w:t>
      </w:r>
      <w:r>
        <w:rPr>
          <w:color w:val="231F20"/>
          <w:spacing w:val="-4"/>
        </w:rPr>
        <w:t> </w:t>
      </w:r>
      <w:r>
        <w:rPr>
          <w:color w:val="231F20"/>
        </w:rPr>
        <w:t>de</w:t>
      </w:r>
      <w:r>
        <w:rPr>
          <w:color w:val="231F20"/>
          <w:spacing w:val="-4"/>
        </w:rPr>
        <w:t> </w:t>
      </w:r>
      <w:r>
        <w:rPr>
          <w:color w:val="231F20"/>
        </w:rPr>
        <w:t>selección</w:t>
      </w:r>
      <w:r>
        <w:rPr>
          <w:color w:val="231F20"/>
          <w:spacing w:val="-4"/>
        </w:rPr>
        <w:t> </w:t>
      </w:r>
      <w:r>
        <w:rPr>
          <w:color w:val="231F20"/>
        </w:rPr>
        <w:t>natural,</w:t>
      </w:r>
      <w:r>
        <w:rPr>
          <w:color w:val="231F20"/>
          <w:spacing w:val="-12"/>
        </w:rPr>
        <w:t> </w:t>
      </w:r>
      <w:r>
        <w:rPr>
          <w:color w:val="231F20"/>
        </w:rPr>
        <w:t>poco</w:t>
      </w:r>
      <w:r>
        <w:rPr>
          <w:color w:val="231F20"/>
          <w:spacing w:val="-4"/>
        </w:rPr>
        <w:t> </w:t>
      </w:r>
      <w:r>
        <w:rPr>
          <w:color w:val="231F20"/>
        </w:rPr>
        <w:t>a</w:t>
      </w:r>
      <w:r>
        <w:rPr>
          <w:color w:val="231F20"/>
          <w:spacing w:val="-4"/>
        </w:rPr>
        <w:t> </w:t>
      </w:r>
      <w:r>
        <w:rPr>
          <w:color w:val="231F20"/>
        </w:rPr>
        <w:t>poco</w:t>
      </w:r>
      <w:r>
        <w:rPr>
          <w:color w:val="231F20"/>
          <w:spacing w:val="-4"/>
        </w:rPr>
        <w:t> </w:t>
      </w:r>
      <w:r>
        <w:rPr>
          <w:color w:val="231F20"/>
        </w:rPr>
        <w:t>se</w:t>
      </w:r>
      <w:r>
        <w:rPr>
          <w:color w:val="231F20"/>
          <w:spacing w:val="-4"/>
        </w:rPr>
        <w:t> </w:t>
      </w:r>
      <w:r>
        <w:rPr>
          <w:color w:val="231F20"/>
        </w:rPr>
        <w:t>fueran</w:t>
      </w:r>
      <w:r>
        <w:rPr>
          <w:color w:val="231F20"/>
          <w:spacing w:val="-4"/>
        </w:rPr>
        <w:t> </w:t>
      </w:r>
      <w:r>
        <w:rPr>
          <w:color w:val="231F20"/>
        </w:rPr>
        <w:t>eliminando las tendencias genéticas que permiten al hombre ser malos, hasta llegar a anunciar que “algún día el hombre sólo</w:t>
      </w:r>
      <w:r>
        <w:rPr>
          <w:color w:val="231F20"/>
          <w:spacing w:val="-32"/>
        </w:rPr>
        <w:t> </w:t>
      </w:r>
      <w:r>
        <w:rPr>
          <w:color w:val="231F20"/>
        </w:rPr>
        <w:t>querrá lo que deba hacer”. No es ésta una conclusión científica, desde luego, sino la inferencia de que el hombre es un ani- mal ético y como tal su perfeccionamiento en la evolución debe conducirlo a la formación de un nuevo instinto, “el instinto ético”, según el cual toda conducta inmoral le </w:t>
      </w:r>
      <w:r>
        <w:rPr>
          <w:color w:val="231F20"/>
          <w:spacing w:val="-3"/>
        </w:rPr>
        <w:t>re- </w:t>
      </w:r>
      <w:r>
        <w:rPr>
          <w:color w:val="231F20"/>
        </w:rPr>
        <w:t>pugnaría  </w:t>
      </w:r>
      <w:r>
        <w:rPr>
          <w:color w:val="231F20"/>
          <w:spacing w:val="-3"/>
        </w:rPr>
        <w:t>(Vallejo, </w:t>
      </w:r>
      <w:r>
        <w:rPr>
          <w:color w:val="231F20"/>
          <w:spacing w:val="29"/>
        </w:rPr>
        <w:t> </w:t>
      </w:r>
      <w:r>
        <w:rPr>
          <w:color w:val="231F20"/>
        </w:rPr>
        <w:t>1981).</w:t>
      </w:r>
    </w:p>
    <w:p>
      <w:pPr>
        <w:pStyle w:val="BodyText"/>
      </w:pPr>
    </w:p>
    <w:p>
      <w:pPr>
        <w:pStyle w:val="BodyText"/>
        <w:spacing w:before="2"/>
        <w:rPr>
          <w:sz w:val="28"/>
        </w:rPr>
      </w:pPr>
    </w:p>
    <w:p>
      <w:pPr>
        <w:pStyle w:val="BodyText"/>
        <w:ind w:left="110"/>
        <w:jc w:val="both"/>
        <w:rPr>
          <w:rFonts w:ascii="Verdana"/>
        </w:rPr>
      </w:pPr>
      <w:r>
        <w:rPr>
          <w:rFonts w:ascii="Verdana"/>
          <w:color w:val="231F20"/>
          <w:w w:val="95"/>
        </w:rPr>
        <w:t>PENSAMIENTO CONCIENTIZADO</w:t>
      </w:r>
    </w:p>
    <w:p>
      <w:pPr>
        <w:pStyle w:val="BodyText"/>
        <w:spacing w:before="4"/>
        <w:rPr>
          <w:rFonts w:ascii="Verdana"/>
          <w:sz w:val="28"/>
        </w:rPr>
      </w:pPr>
    </w:p>
    <w:p>
      <w:pPr>
        <w:pStyle w:val="BodyText"/>
        <w:spacing w:line="278" w:lineRule="auto"/>
        <w:ind w:left="110" w:right="881"/>
        <w:jc w:val="both"/>
      </w:pPr>
      <w:r>
        <w:rPr>
          <w:color w:val="231F20"/>
          <w:w w:val="105"/>
        </w:rPr>
        <w:t>La conciencia ambiental está cada vez más encaminada  al ciclo de una sociedad con un sistema que navega en los fondos de la extinción, sin percibir la necesidad de au- mentar y dirigir a más seres al camino de la objetivación, reparando en la decadencia y el exterminio del impacto ambiental sobre la Tierra. Metafóricamente, según Morin (2000),</w:t>
      </w:r>
      <w:r>
        <w:rPr>
          <w:color w:val="231F20"/>
          <w:spacing w:val="-15"/>
          <w:w w:val="105"/>
        </w:rPr>
        <w:t> </w:t>
      </w:r>
      <w:r>
        <w:rPr>
          <w:color w:val="231F20"/>
          <w:w w:val="105"/>
        </w:rPr>
        <w:t>la</w:t>
      </w:r>
      <w:r>
        <w:rPr>
          <w:color w:val="231F20"/>
          <w:spacing w:val="-7"/>
          <w:w w:val="105"/>
        </w:rPr>
        <w:t> </w:t>
      </w:r>
      <w:r>
        <w:rPr>
          <w:color w:val="231F20"/>
          <w:w w:val="105"/>
        </w:rPr>
        <w:t>cultura</w:t>
      </w:r>
      <w:r>
        <w:rPr>
          <w:color w:val="231F20"/>
          <w:spacing w:val="-7"/>
          <w:w w:val="105"/>
        </w:rPr>
        <w:t> </w:t>
      </w:r>
      <w:r>
        <w:rPr>
          <w:color w:val="231F20"/>
          <w:w w:val="105"/>
        </w:rPr>
        <w:t>de</w:t>
      </w:r>
      <w:r>
        <w:rPr>
          <w:color w:val="231F20"/>
          <w:spacing w:val="-7"/>
          <w:w w:val="105"/>
        </w:rPr>
        <w:t> </w:t>
      </w:r>
      <w:r>
        <w:rPr>
          <w:color w:val="231F20"/>
          <w:w w:val="105"/>
        </w:rPr>
        <w:t>una</w:t>
      </w:r>
      <w:r>
        <w:rPr>
          <w:color w:val="231F20"/>
          <w:spacing w:val="-7"/>
          <w:w w:val="105"/>
        </w:rPr>
        <w:t> </w:t>
      </w:r>
      <w:r>
        <w:rPr>
          <w:color w:val="231F20"/>
          <w:w w:val="105"/>
        </w:rPr>
        <w:t>sociedad</w:t>
      </w:r>
      <w:r>
        <w:rPr>
          <w:color w:val="231F20"/>
          <w:spacing w:val="-7"/>
          <w:w w:val="105"/>
        </w:rPr>
        <w:t> </w:t>
      </w:r>
      <w:r>
        <w:rPr>
          <w:color w:val="231F20"/>
          <w:w w:val="105"/>
        </w:rPr>
        <w:t>es</w:t>
      </w:r>
      <w:r>
        <w:rPr>
          <w:color w:val="231F20"/>
          <w:spacing w:val="-7"/>
          <w:w w:val="105"/>
        </w:rPr>
        <w:t> </w:t>
      </w:r>
      <w:r>
        <w:rPr>
          <w:color w:val="231F20"/>
          <w:w w:val="105"/>
        </w:rPr>
        <w:t>como</w:t>
      </w:r>
      <w:r>
        <w:rPr>
          <w:color w:val="231F20"/>
          <w:spacing w:val="-7"/>
          <w:w w:val="105"/>
        </w:rPr>
        <w:t> </w:t>
      </w:r>
      <w:r>
        <w:rPr>
          <w:color w:val="231F20"/>
          <w:w w:val="105"/>
        </w:rPr>
        <w:t>un</w:t>
      </w:r>
      <w:r>
        <w:rPr>
          <w:color w:val="231F20"/>
          <w:spacing w:val="-7"/>
          <w:w w:val="105"/>
        </w:rPr>
        <w:t> </w:t>
      </w:r>
      <w:r>
        <w:rPr>
          <w:color w:val="231F20"/>
          <w:w w:val="105"/>
        </w:rPr>
        <w:t>mega</w:t>
      </w:r>
      <w:r>
        <w:rPr>
          <w:color w:val="231F20"/>
          <w:spacing w:val="-7"/>
          <w:w w:val="105"/>
        </w:rPr>
        <w:t> </w:t>
      </w:r>
      <w:r>
        <w:rPr>
          <w:color w:val="231F20"/>
          <w:w w:val="105"/>
        </w:rPr>
        <w:t>orde- nador complejo que memoriza todos los datos</w:t>
      </w:r>
      <w:r>
        <w:rPr>
          <w:color w:val="231F20"/>
          <w:spacing w:val="-32"/>
          <w:w w:val="105"/>
        </w:rPr>
        <w:t> </w:t>
      </w:r>
      <w:r>
        <w:rPr>
          <w:color w:val="231F20"/>
          <w:w w:val="105"/>
        </w:rPr>
        <w:t>cognitivos, y que al disponer de “cuasilogiciales” propios, dicta </w:t>
      </w:r>
      <w:r>
        <w:rPr>
          <w:color w:val="231F20"/>
          <w:spacing w:val="2"/>
          <w:w w:val="105"/>
        </w:rPr>
        <w:t>las </w:t>
      </w:r>
      <w:r>
        <w:rPr>
          <w:color w:val="231F20"/>
          <w:w w:val="105"/>
        </w:rPr>
        <w:t>normas prácticas, éticas y políticas de una   </w:t>
      </w:r>
      <w:r>
        <w:rPr>
          <w:color w:val="231F20"/>
          <w:spacing w:val="36"/>
          <w:w w:val="105"/>
        </w:rPr>
        <w:t> </w:t>
      </w:r>
      <w:r>
        <w:rPr>
          <w:color w:val="231F20"/>
          <w:w w:val="105"/>
        </w:rPr>
        <w:t>sociedad. En</w:t>
      </w:r>
    </w:p>
    <w:p>
      <w:pPr>
        <w:spacing w:after="0" w:line="278" w:lineRule="auto"/>
        <w:jc w:val="both"/>
        <w:sectPr>
          <w:headerReference w:type="default" r:id="rId430"/>
          <w:footerReference w:type="default" r:id="rId431"/>
          <w:footerReference w:type="even" r:id="rId432"/>
          <w:pgSz w:w="7940" w:h="11910"/>
          <w:pgMar w:header="0" w:footer="737" w:top="1100" w:bottom="920" w:left="1080" w:right="240"/>
          <w:pgNumType w:start="199"/>
        </w:sectPr>
      </w:pPr>
    </w:p>
    <w:p>
      <w:pPr>
        <w:pStyle w:val="BodyText"/>
        <w:spacing w:line="278" w:lineRule="auto" w:before="119"/>
        <w:ind w:left="893" w:right="129"/>
        <w:jc w:val="both"/>
      </w:pPr>
      <w:r>
        <w:rPr>
          <w:color w:val="231F20"/>
          <w:w w:val="105"/>
        </w:rPr>
        <w:t>este sentido, el gran ordenador es la mente/cerebro de cada individuo (Morin, 2000:  74).</w:t>
      </w:r>
    </w:p>
    <w:p>
      <w:pPr>
        <w:pStyle w:val="BodyText"/>
        <w:spacing w:before="7"/>
        <w:rPr>
          <w:sz w:val="25"/>
        </w:rPr>
      </w:pPr>
    </w:p>
    <w:p>
      <w:pPr>
        <w:pStyle w:val="BodyText"/>
        <w:spacing w:line="278" w:lineRule="auto"/>
        <w:ind w:left="893" w:right="117"/>
        <w:jc w:val="both"/>
      </w:pPr>
      <w:r>
        <w:rPr>
          <w:color w:val="231F20"/>
          <w:w w:val="105"/>
        </w:rPr>
        <w:t>De esta manera, se debe estudiar el problema en función del diseño amigable con  la  naturaleza. Las  actividades de la transformación y creación del medio ambiente hu- mano pueden incorporarse en dos disciplinas generales técnico-científicas: control ambiental y diseño ambien- tal (Bonsiepe, 1978: 41). El  pensamiento  amigable  con el medio ambiente no tiene mucho sentido establecerlo como una distinción rígida entre diseño con conciencia social y diseño con conciencia medioambiental, ya que la sostenibilidad requiere la mezcla de ambos. No obstante, está</w:t>
      </w:r>
      <w:r>
        <w:rPr>
          <w:color w:val="231F20"/>
          <w:spacing w:val="-8"/>
          <w:w w:val="105"/>
        </w:rPr>
        <w:t> </w:t>
      </w:r>
      <w:r>
        <w:rPr>
          <w:color w:val="231F20"/>
          <w:w w:val="105"/>
        </w:rPr>
        <w:t>surgiendo</w:t>
      </w:r>
      <w:r>
        <w:rPr>
          <w:color w:val="231F20"/>
          <w:spacing w:val="-8"/>
          <w:w w:val="105"/>
        </w:rPr>
        <w:t> </w:t>
      </w:r>
      <w:r>
        <w:rPr>
          <w:color w:val="231F20"/>
          <w:w w:val="105"/>
        </w:rPr>
        <w:t>una</w:t>
      </w:r>
      <w:r>
        <w:rPr>
          <w:color w:val="231F20"/>
          <w:spacing w:val="-8"/>
          <w:w w:val="105"/>
        </w:rPr>
        <w:t> </w:t>
      </w:r>
      <w:r>
        <w:rPr>
          <w:color w:val="231F20"/>
          <w:w w:val="105"/>
        </w:rPr>
        <w:t>especialización</w:t>
      </w:r>
      <w:r>
        <w:rPr>
          <w:color w:val="231F20"/>
          <w:spacing w:val="-8"/>
          <w:w w:val="105"/>
        </w:rPr>
        <w:t> </w:t>
      </w:r>
      <w:r>
        <w:rPr>
          <w:color w:val="231F20"/>
          <w:w w:val="105"/>
        </w:rPr>
        <w:t>del</w:t>
      </w:r>
      <w:r>
        <w:rPr>
          <w:color w:val="231F20"/>
          <w:spacing w:val="-8"/>
          <w:w w:val="105"/>
        </w:rPr>
        <w:t> </w:t>
      </w:r>
      <w:r>
        <w:rPr>
          <w:color w:val="231F20"/>
          <w:w w:val="105"/>
        </w:rPr>
        <w:t>diseño</w:t>
      </w:r>
      <w:r>
        <w:rPr>
          <w:color w:val="231F20"/>
          <w:spacing w:val="-8"/>
          <w:w w:val="105"/>
        </w:rPr>
        <w:t> </w:t>
      </w:r>
      <w:r>
        <w:rPr>
          <w:color w:val="231F20"/>
          <w:w w:val="105"/>
        </w:rPr>
        <w:t>destinado</w:t>
      </w:r>
      <w:r>
        <w:rPr>
          <w:color w:val="231F20"/>
          <w:spacing w:val="-8"/>
          <w:w w:val="105"/>
        </w:rPr>
        <w:t> </w:t>
      </w:r>
      <w:r>
        <w:rPr>
          <w:color w:val="231F20"/>
          <w:w w:val="105"/>
        </w:rPr>
        <w:t>a causas sociales y no lucrativas (Sherin,</w:t>
      </w:r>
      <w:r>
        <w:rPr>
          <w:color w:val="231F20"/>
          <w:spacing w:val="-19"/>
          <w:w w:val="105"/>
        </w:rPr>
        <w:t> </w:t>
      </w:r>
      <w:r>
        <w:rPr>
          <w:color w:val="231F20"/>
          <w:spacing w:val="2"/>
          <w:w w:val="105"/>
        </w:rPr>
        <w:t>2009).</w:t>
      </w:r>
    </w:p>
    <w:p>
      <w:pPr>
        <w:pStyle w:val="BodyText"/>
        <w:spacing w:before="7"/>
        <w:rPr>
          <w:sz w:val="25"/>
        </w:rPr>
      </w:pPr>
    </w:p>
    <w:p>
      <w:pPr>
        <w:pStyle w:val="BodyText"/>
        <w:spacing w:line="278" w:lineRule="auto"/>
        <w:ind w:left="893" w:right="120"/>
        <w:jc w:val="both"/>
      </w:pPr>
      <w:r>
        <w:rPr>
          <w:color w:val="231F20"/>
        </w:rPr>
        <w:t>Por ello, se presenta una tabla sobre las maneras de pensa- miento a </w:t>
      </w:r>
      <w:r>
        <w:rPr>
          <w:color w:val="231F20"/>
          <w:spacing w:val="-3"/>
        </w:rPr>
        <w:t>través </w:t>
      </w:r>
      <w:r>
        <w:rPr>
          <w:color w:val="231F20"/>
        </w:rPr>
        <w:t>de la historia y cómo fue cambiando desde sus</w:t>
      </w:r>
      <w:r>
        <w:rPr>
          <w:color w:val="231F20"/>
          <w:spacing w:val="-12"/>
        </w:rPr>
        <w:t> </w:t>
      </w:r>
      <w:r>
        <w:rPr>
          <w:color w:val="231F20"/>
        </w:rPr>
        <w:t>inicios</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manera</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nuestros</w:t>
      </w:r>
      <w:r>
        <w:rPr>
          <w:color w:val="231F20"/>
          <w:spacing w:val="-12"/>
        </w:rPr>
        <w:t> </w:t>
      </w:r>
      <w:r>
        <w:rPr>
          <w:color w:val="231F20"/>
        </w:rPr>
        <w:t>días</w:t>
      </w:r>
      <w:r>
        <w:rPr>
          <w:color w:val="231F20"/>
          <w:spacing w:val="-12"/>
        </w:rPr>
        <w:t> </w:t>
      </w:r>
      <w:r>
        <w:rPr>
          <w:color w:val="231F20"/>
        </w:rPr>
        <w:t>se</w:t>
      </w:r>
      <w:r>
        <w:rPr>
          <w:color w:val="231F20"/>
          <w:spacing w:val="-12"/>
        </w:rPr>
        <w:t> </w:t>
      </w:r>
      <w:r>
        <w:rPr>
          <w:color w:val="231F20"/>
        </w:rPr>
        <w:t>está</w:t>
      </w:r>
      <w:r>
        <w:rPr>
          <w:color w:val="231F20"/>
          <w:spacing w:val="-12"/>
        </w:rPr>
        <w:t> </w:t>
      </w:r>
      <w:r>
        <w:rPr>
          <w:color w:val="231F20"/>
        </w:rPr>
        <w:t>regresan- do a este pensamiento, que no sólo es de orden emergente, sino como dice Luhmann, cíclico, y en el cual se encuentra no</w:t>
      </w:r>
      <w:r>
        <w:rPr>
          <w:color w:val="231F20"/>
          <w:spacing w:val="-5"/>
        </w:rPr>
        <w:t> </w:t>
      </w:r>
      <w:r>
        <w:rPr>
          <w:color w:val="231F20"/>
        </w:rPr>
        <w:t>sólo</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personas</w:t>
      </w:r>
      <w:r>
        <w:rPr>
          <w:color w:val="231F20"/>
          <w:spacing w:val="-5"/>
        </w:rPr>
        <w:t> </w:t>
      </w:r>
      <w:r>
        <w:rPr>
          <w:color w:val="231F20"/>
        </w:rPr>
        <w:t>que</w:t>
      </w:r>
      <w:r>
        <w:rPr>
          <w:color w:val="231F20"/>
          <w:spacing w:val="-5"/>
        </w:rPr>
        <w:t> </w:t>
      </w:r>
      <w:r>
        <w:rPr>
          <w:color w:val="231F20"/>
        </w:rPr>
        <w:t>investigan</w:t>
      </w:r>
      <w:r>
        <w:rPr>
          <w:color w:val="231F20"/>
          <w:spacing w:val="-5"/>
        </w:rPr>
        <w:t> </w:t>
      </w:r>
      <w:r>
        <w:rPr>
          <w:color w:val="231F20"/>
        </w:rPr>
        <w:t>y</w:t>
      </w:r>
      <w:r>
        <w:rPr>
          <w:color w:val="231F20"/>
          <w:spacing w:val="-5"/>
        </w:rPr>
        <w:t> </w:t>
      </w:r>
      <w:r>
        <w:rPr>
          <w:color w:val="231F20"/>
        </w:rPr>
        <w:t>hablan</w:t>
      </w:r>
      <w:r>
        <w:rPr>
          <w:color w:val="231F20"/>
          <w:spacing w:val="-5"/>
        </w:rPr>
        <w:t> </w:t>
      </w:r>
      <w:r>
        <w:rPr>
          <w:color w:val="231F20"/>
        </w:rPr>
        <w:t>del</w:t>
      </w:r>
      <w:r>
        <w:rPr>
          <w:color w:val="231F20"/>
          <w:spacing w:val="-5"/>
        </w:rPr>
        <w:t> </w:t>
      </w:r>
      <w:r>
        <w:rPr>
          <w:color w:val="231F20"/>
        </w:rPr>
        <w:t>tema,</w:t>
      </w:r>
      <w:r>
        <w:rPr>
          <w:color w:val="231F20"/>
          <w:spacing w:val="-13"/>
        </w:rPr>
        <w:t> </w:t>
      </w:r>
      <w:r>
        <w:rPr>
          <w:color w:val="231F20"/>
        </w:rPr>
        <w:t>sino todos los seres que habitan el planeta, un mundo que exige un orden y una organización más comprensiva, pero sobre todo más consciente con los recursos, </w:t>
      </w:r>
      <w:r>
        <w:rPr>
          <w:color w:val="231F20"/>
          <w:spacing w:val="-3"/>
        </w:rPr>
        <w:t>ya </w:t>
      </w:r>
      <w:r>
        <w:rPr>
          <w:color w:val="231F20"/>
        </w:rPr>
        <w:t>que a éstos final- mente se ha de regresar como en un inicio de la existencia del ser</w:t>
      </w:r>
      <w:r>
        <w:rPr>
          <w:color w:val="231F20"/>
          <w:spacing w:val="44"/>
        </w:rPr>
        <w:t> </w:t>
      </w:r>
      <w:r>
        <w:rPr>
          <w:color w:val="231F20"/>
        </w:rPr>
        <w:t>humano.</w:t>
      </w:r>
    </w:p>
    <w:p>
      <w:pPr>
        <w:spacing w:after="0" w:line="278" w:lineRule="auto"/>
        <w:jc w:val="both"/>
        <w:sectPr>
          <w:headerReference w:type="default" r:id="rId433"/>
          <w:pgSz w:w="7940" w:h="11910"/>
          <w:pgMar w:header="0" w:footer="737" w:top="1100" w:bottom="920" w:left="240" w:right="1060"/>
        </w:sectPr>
      </w:pPr>
    </w:p>
    <w:p>
      <w:pPr>
        <w:pStyle w:val="BodyText"/>
        <w:spacing w:before="5"/>
        <w:rPr>
          <w:sz w:val="13"/>
        </w:rPr>
      </w:pPr>
    </w:p>
    <w:p>
      <w:pPr>
        <w:spacing w:before="0"/>
        <w:ind w:left="391" w:right="1172" w:firstLine="0"/>
        <w:jc w:val="center"/>
        <w:rPr>
          <w:rFonts w:ascii="Verdana"/>
          <w:sz w:val="17"/>
        </w:rPr>
      </w:pPr>
      <w:r>
        <w:rPr>
          <w:rFonts w:ascii="Verdana"/>
          <w:color w:val="231F20"/>
          <w:sz w:val="17"/>
        </w:rPr>
        <w:t>T A B L A 1</w:t>
      </w:r>
    </w:p>
    <w:p>
      <w:pPr>
        <w:spacing w:line="254" w:lineRule="auto" w:before="84"/>
        <w:ind w:left="1237" w:right="2014" w:firstLine="0"/>
        <w:jc w:val="center"/>
        <w:rPr>
          <w:rFonts w:ascii="Verdana" w:hAnsi="Verdana"/>
          <w:sz w:val="17"/>
        </w:rPr>
      </w:pPr>
      <w:r>
        <w:rPr>
          <w:rFonts w:ascii="Verdana" w:hAnsi="Verdana"/>
          <w:color w:val="808285"/>
          <w:w w:val="105"/>
          <w:sz w:val="17"/>
        </w:rPr>
        <w:t>Concientización</w:t>
      </w:r>
      <w:r>
        <w:rPr>
          <w:rFonts w:ascii="Verdana" w:hAnsi="Verdana"/>
          <w:color w:val="808285"/>
          <w:spacing w:val="-36"/>
          <w:w w:val="105"/>
          <w:sz w:val="17"/>
        </w:rPr>
        <w:t> </w:t>
      </w:r>
      <w:r>
        <w:rPr>
          <w:rFonts w:ascii="Verdana" w:hAnsi="Verdana"/>
          <w:color w:val="808285"/>
          <w:w w:val="105"/>
          <w:sz w:val="17"/>
        </w:rPr>
        <w:t>de</w:t>
      </w:r>
      <w:r>
        <w:rPr>
          <w:rFonts w:ascii="Verdana" w:hAnsi="Verdana"/>
          <w:color w:val="808285"/>
          <w:spacing w:val="-36"/>
          <w:w w:val="105"/>
          <w:sz w:val="17"/>
        </w:rPr>
        <w:t> </w:t>
      </w:r>
      <w:r>
        <w:rPr>
          <w:rFonts w:ascii="Verdana" w:hAnsi="Verdana"/>
          <w:color w:val="808285"/>
          <w:w w:val="105"/>
          <w:sz w:val="17"/>
        </w:rPr>
        <w:t>la</w:t>
      </w:r>
      <w:r>
        <w:rPr>
          <w:rFonts w:ascii="Verdana" w:hAnsi="Verdana"/>
          <w:color w:val="808285"/>
          <w:spacing w:val="-36"/>
          <w:w w:val="105"/>
          <w:sz w:val="17"/>
        </w:rPr>
        <w:t> </w:t>
      </w:r>
      <w:r>
        <w:rPr>
          <w:rFonts w:ascii="Verdana" w:hAnsi="Verdana"/>
          <w:color w:val="808285"/>
          <w:spacing w:val="-3"/>
          <w:w w:val="105"/>
          <w:sz w:val="17"/>
        </w:rPr>
        <w:t>cultura</w:t>
      </w:r>
      <w:r>
        <w:rPr>
          <w:rFonts w:ascii="Verdana" w:hAnsi="Verdana"/>
          <w:color w:val="808285"/>
          <w:spacing w:val="-36"/>
          <w:w w:val="105"/>
          <w:sz w:val="17"/>
        </w:rPr>
        <w:t> </w:t>
      </w:r>
      <w:r>
        <w:rPr>
          <w:rFonts w:ascii="Verdana" w:hAnsi="Verdana"/>
          <w:color w:val="808285"/>
          <w:w w:val="105"/>
          <w:sz w:val="17"/>
        </w:rPr>
        <w:t>ambiental </w:t>
      </w:r>
      <w:r>
        <w:rPr>
          <w:rFonts w:ascii="Verdana" w:hAnsi="Verdana"/>
          <w:color w:val="808285"/>
          <w:sz w:val="17"/>
        </w:rPr>
        <w:t>a</w:t>
      </w:r>
      <w:r>
        <w:rPr>
          <w:rFonts w:ascii="Verdana" w:hAnsi="Verdana"/>
          <w:color w:val="808285"/>
          <w:spacing w:val="-30"/>
          <w:sz w:val="17"/>
        </w:rPr>
        <w:t> </w:t>
      </w:r>
      <w:r>
        <w:rPr>
          <w:rFonts w:ascii="Verdana" w:hAnsi="Verdana"/>
          <w:color w:val="808285"/>
          <w:sz w:val="17"/>
        </w:rPr>
        <w:t>través</w:t>
      </w:r>
      <w:r>
        <w:rPr>
          <w:rFonts w:ascii="Verdana" w:hAnsi="Verdana"/>
          <w:color w:val="808285"/>
          <w:spacing w:val="-30"/>
          <w:sz w:val="17"/>
        </w:rPr>
        <w:t> </w:t>
      </w:r>
      <w:r>
        <w:rPr>
          <w:rFonts w:ascii="Verdana" w:hAnsi="Verdana"/>
          <w:color w:val="808285"/>
          <w:sz w:val="17"/>
        </w:rPr>
        <w:t>del</w:t>
      </w:r>
      <w:r>
        <w:rPr>
          <w:rFonts w:ascii="Verdana" w:hAnsi="Verdana"/>
          <w:color w:val="808285"/>
          <w:spacing w:val="-30"/>
          <w:sz w:val="17"/>
        </w:rPr>
        <w:t> </w:t>
      </w:r>
      <w:r>
        <w:rPr>
          <w:rFonts w:ascii="Verdana" w:hAnsi="Verdana"/>
          <w:color w:val="808285"/>
          <w:sz w:val="17"/>
        </w:rPr>
        <w:t>tiempo</w:t>
      </w:r>
    </w:p>
    <w:p>
      <w:pPr>
        <w:pStyle w:val="BodyText"/>
        <w:rPr>
          <w:rFonts w:ascii="Verdana"/>
          <w:sz w:val="20"/>
        </w:rPr>
      </w:pPr>
    </w:p>
    <w:p>
      <w:pPr>
        <w:pStyle w:val="BodyText"/>
        <w:spacing w:before="1"/>
        <w:rPr>
          <w:rFonts w:ascii="Verdana"/>
          <w:sz w:val="19"/>
        </w:rPr>
      </w:pPr>
    </w:p>
    <w:p>
      <w:pPr>
        <w:spacing w:before="77"/>
        <w:ind w:left="407" w:right="488" w:firstLine="0"/>
        <w:jc w:val="center"/>
        <w:rPr>
          <w:rFonts w:ascii="Verdana"/>
          <w:sz w:val="12"/>
        </w:rPr>
      </w:pPr>
      <w:r>
        <w:rPr/>
        <w:pict>
          <v:shape style="position:absolute;margin-left:59.527599pt;margin-top:-17.732670pt;width:281.45pt;height:134.25pt;mso-position-horizontal-relative:page;mso-position-vertical-relative:paragraph;z-index:3400" type="#_x0000_t202" filled="false" stroked="false">
            <v:textbox inset="0,0,0,0">
              <w:txbxContent>
                <w:tbl>
                  <w:tblPr>
                    <w:tblW w:w="0" w:type="auto"/>
                    <w:jc w:val="left"/>
                    <w:tblBorders>
                      <w:top w:val="single" w:sz="6" w:space="0" w:color="A7A9AC"/>
                      <w:left w:val="single" w:sz="6" w:space="0" w:color="A7A9AC"/>
                      <w:bottom w:val="single" w:sz="6" w:space="0" w:color="A7A9AC"/>
                      <w:right w:val="single" w:sz="6" w:space="0" w:color="A7A9AC"/>
                      <w:insideH w:val="single" w:sz="6" w:space="0" w:color="A7A9AC"/>
                      <w:insideV w:val="single" w:sz="6" w:space="0" w:color="A7A9AC"/>
                    </w:tblBorders>
                    <w:tblLayout w:type="fixed"/>
                    <w:tblCellMar>
                      <w:top w:w="0" w:type="dxa"/>
                      <w:left w:w="0" w:type="dxa"/>
                      <w:bottom w:w="0" w:type="dxa"/>
                      <w:right w:w="0" w:type="dxa"/>
                    </w:tblCellMar>
                    <w:tblLook w:val="01E0"/>
                  </w:tblPr>
                  <w:tblGrid>
                    <w:gridCol w:w="1305"/>
                    <w:gridCol w:w="1205"/>
                    <w:gridCol w:w="1568"/>
                    <w:gridCol w:w="1527"/>
                  </w:tblGrid>
                  <w:tr>
                    <w:trPr>
                      <w:trHeight w:val="332" w:hRule="exact"/>
                    </w:trPr>
                    <w:tc>
                      <w:tcPr>
                        <w:tcW w:w="1305" w:type="dxa"/>
                        <w:tcBorders>
                          <w:right w:val="nil"/>
                        </w:tcBorders>
                        <w:shd w:val="clear" w:color="auto" w:fill="5E9147"/>
                      </w:tcPr>
                      <w:p>
                        <w:pPr/>
                      </w:p>
                    </w:tc>
                    <w:tc>
                      <w:tcPr>
                        <w:tcW w:w="1205" w:type="dxa"/>
                        <w:tcBorders>
                          <w:left w:val="nil"/>
                          <w:right w:val="nil"/>
                        </w:tcBorders>
                        <w:shd w:val="clear" w:color="auto" w:fill="5E9147"/>
                      </w:tcPr>
                      <w:p>
                        <w:pPr>
                          <w:pStyle w:val="TableParagraph"/>
                          <w:spacing w:before="92"/>
                          <w:ind w:left="289"/>
                          <w:rPr>
                            <w:rFonts w:ascii="Arial"/>
                            <w:b/>
                            <w:sz w:val="12"/>
                          </w:rPr>
                        </w:pPr>
                        <w:r>
                          <w:rPr>
                            <w:rFonts w:ascii="Arial"/>
                            <w:b/>
                            <w:color w:val="FFFFFF"/>
                            <w:w w:val="105"/>
                            <w:sz w:val="12"/>
                          </w:rPr>
                          <w:t>P E R I O D O</w:t>
                        </w:r>
                      </w:p>
                    </w:tc>
                    <w:tc>
                      <w:tcPr>
                        <w:tcW w:w="1568" w:type="dxa"/>
                        <w:tcBorders>
                          <w:left w:val="nil"/>
                          <w:right w:val="nil"/>
                        </w:tcBorders>
                        <w:shd w:val="clear" w:color="auto" w:fill="5E9147"/>
                      </w:tcPr>
                      <w:p>
                        <w:pPr>
                          <w:pStyle w:val="TableParagraph"/>
                          <w:spacing w:before="92"/>
                          <w:ind w:left="356"/>
                          <w:rPr>
                            <w:rFonts w:ascii="Arial"/>
                            <w:b/>
                            <w:sz w:val="12"/>
                          </w:rPr>
                        </w:pPr>
                        <w:r>
                          <w:rPr>
                            <w:rFonts w:ascii="Arial"/>
                            <w:b/>
                            <w:color w:val="FFFFFF"/>
                            <w:w w:val="105"/>
                            <w:sz w:val="12"/>
                          </w:rPr>
                          <w:t>C O N C E P T O</w:t>
                        </w:r>
                      </w:p>
                    </w:tc>
                    <w:tc>
                      <w:tcPr>
                        <w:tcW w:w="1527" w:type="dxa"/>
                        <w:tcBorders>
                          <w:left w:val="nil"/>
                        </w:tcBorders>
                        <w:shd w:val="clear" w:color="auto" w:fill="5E9147"/>
                      </w:tcPr>
                      <w:p>
                        <w:pPr>
                          <w:pStyle w:val="TableParagraph"/>
                          <w:spacing w:before="92"/>
                          <w:ind w:left="401"/>
                          <w:rPr>
                            <w:rFonts w:ascii="Arial"/>
                            <w:b/>
                            <w:sz w:val="12"/>
                          </w:rPr>
                        </w:pPr>
                        <w:r>
                          <w:rPr>
                            <w:rFonts w:ascii="Arial"/>
                            <w:b/>
                            <w:color w:val="FFFFFF"/>
                            <w:w w:val="105"/>
                            <w:sz w:val="12"/>
                          </w:rPr>
                          <w:t>P E R I O D O</w:t>
                        </w:r>
                      </w:p>
                    </w:tc>
                  </w:tr>
                  <w:tr>
                    <w:trPr>
                      <w:trHeight w:val="180" w:hRule="exact"/>
                    </w:trPr>
                    <w:tc>
                      <w:tcPr>
                        <w:tcW w:w="1305" w:type="dxa"/>
                        <w:vMerge w:val="restart"/>
                        <w:tcBorders>
                          <w:right w:val="single" w:sz="6" w:space="0" w:color="808285"/>
                        </w:tcBorders>
                      </w:tcPr>
                      <w:p>
                        <w:pPr>
                          <w:pStyle w:val="TableParagraph"/>
                          <w:rPr>
                            <w:rFonts w:ascii="Cambria"/>
                            <w:sz w:val="12"/>
                          </w:rPr>
                        </w:pPr>
                      </w:p>
                      <w:p>
                        <w:pPr>
                          <w:pStyle w:val="TableParagraph"/>
                          <w:rPr>
                            <w:rFonts w:ascii="Cambria"/>
                            <w:sz w:val="12"/>
                          </w:rPr>
                        </w:pPr>
                      </w:p>
                      <w:p>
                        <w:pPr>
                          <w:pStyle w:val="TableParagraph"/>
                          <w:rPr>
                            <w:rFonts w:ascii="Cambria"/>
                            <w:sz w:val="12"/>
                          </w:rPr>
                        </w:pPr>
                      </w:p>
                      <w:p>
                        <w:pPr>
                          <w:pStyle w:val="TableParagraph"/>
                          <w:spacing w:before="88"/>
                          <w:ind w:left="72"/>
                          <w:rPr>
                            <w:rFonts w:ascii="Arial"/>
                            <w:b/>
                            <w:sz w:val="12"/>
                          </w:rPr>
                        </w:pPr>
                        <w:r>
                          <w:rPr>
                            <w:rFonts w:ascii="Arial"/>
                            <w:b/>
                            <w:color w:val="5E9147"/>
                            <w:w w:val="105"/>
                            <w:sz w:val="12"/>
                          </w:rPr>
                          <w:t>PREMODERNIDAD</w:t>
                        </w:r>
                      </w:p>
                    </w:tc>
                    <w:tc>
                      <w:tcPr>
                        <w:tcW w:w="4301" w:type="dxa"/>
                        <w:gridSpan w:val="3"/>
                        <w:tcBorders>
                          <w:left w:val="single" w:sz="6" w:space="0" w:color="808285"/>
                          <w:bottom w:val="nil"/>
                        </w:tcBorders>
                      </w:tcPr>
                      <w:p>
                        <w:pPr/>
                      </w:p>
                    </w:tc>
                  </w:tr>
                  <w:tr>
                    <w:trPr>
                      <w:trHeight w:val="496" w:hRule="exact"/>
                    </w:trPr>
                    <w:tc>
                      <w:tcPr>
                        <w:tcW w:w="1305" w:type="dxa"/>
                        <w:vMerge/>
                        <w:tcBorders>
                          <w:right w:val="single" w:sz="6" w:space="0" w:color="808285"/>
                        </w:tcBorders>
                      </w:tcPr>
                      <w:p>
                        <w:pPr/>
                      </w:p>
                    </w:tc>
                    <w:tc>
                      <w:tcPr>
                        <w:tcW w:w="1205" w:type="dxa"/>
                        <w:tcBorders>
                          <w:top w:val="nil"/>
                          <w:left w:val="single" w:sz="6" w:space="0" w:color="808285"/>
                          <w:bottom w:val="nil"/>
                          <w:right w:val="single" w:sz="6" w:space="0" w:color="808285"/>
                        </w:tcBorders>
                      </w:tcPr>
                      <w:p>
                        <w:pPr>
                          <w:pStyle w:val="TableParagraph"/>
                          <w:spacing w:before="79"/>
                          <w:ind w:left="163" w:right="96"/>
                          <w:rPr>
                            <w:sz w:val="12"/>
                          </w:rPr>
                        </w:pPr>
                        <w:r>
                          <w:rPr>
                            <w:color w:val="231F20"/>
                            <w:w w:val="95"/>
                            <w:sz w:val="12"/>
                          </w:rPr>
                          <w:t>Edad Antigua</w:t>
                        </w:r>
                      </w:p>
                    </w:tc>
                    <w:tc>
                      <w:tcPr>
                        <w:tcW w:w="1568" w:type="dxa"/>
                        <w:tcBorders>
                          <w:top w:val="nil"/>
                          <w:left w:val="single" w:sz="6" w:space="0" w:color="808285"/>
                          <w:bottom w:val="nil"/>
                          <w:right w:val="single" w:sz="6" w:space="0" w:color="808285"/>
                        </w:tcBorders>
                      </w:tcPr>
                      <w:p>
                        <w:pPr>
                          <w:pStyle w:val="TableParagraph"/>
                          <w:spacing w:before="79"/>
                          <w:ind w:left="109"/>
                          <w:rPr>
                            <w:sz w:val="12"/>
                          </w:rPr>
                        </w:pPr>
                        <w:r>
                          <w:rPr>
                            <w:color w:val="231F20"/>
                            <w:w w:val="95"/>
                            <w:sz w:val="12"/>
                          </w:rPr>
                          <w:t>creadora de todo</w:t>
                        </w:r>
                      </w:p>
                      <w:p>
                        <w:pPr>
                          <w:pStyle w:val="TableParagraph"/>
                          <w:spacing w:before="22"/>
                          <w:ind w:left="109"/>
                          <w:rPr>
                            <w:sz w:val="12"/>
                          </w:rPr>
                        </w:pPr>
                        <w:r>
                          <w:rPr>
                            <w:color w:val="231F20"/>
                            <w:w w:val="90"/>
                            <w:sz w:val="12"/>
                          </w:rPr>
                          <w:t>“la madre naturaleza”.</w:t>
                        </w:r>
                      </w:p>
                    </w:tc>
                    <w:tc>
                      <w:tcPr>
                        <w:tcW w:w="1527" w:type="dxa"/>
                        <w:tcBorders>
                          <w:top w:val="nil"/>
                          <w:left w:val="single" w:sz="6" w:space="0" w:color="808285"/>
                          <w:bottom w:val="nil"/>
                        </w:tcBorders>
                      </w:tcPr>
                      <w:p>
                        <w:pPr>
                          <w:pStyle w:val="TableParagraph"/>
                          <w:spacing w:line="276" w:lineRule="auto"/>
                          <w:ind w:left="102" w:right="606"/>
                          <w:rPr>
                            <w:sz w:val="12"/>
                          </w:rPr>
                        </w:pPr>
                        <w:r>
                          <w:rPr>
                            <w:color w:val="231F20"/>
                            <w:sz w:val="12"/>
                          </w:rPr>
                          <w:t>3</w:t>
                        </w:r>
                        <w:r>
                          <w:rPr>
                            <w:color w:val="231F20"/>
                            <w:spacing w:val="-20"/>
                            <w:sz w:val="12"/>
                          </w:rPr>
                          <w:t> </w:t>
                        </w:r>
                        <w:r>
                          <w:rPr>
                            <w:color w:val="231F20"/>
                            <w:sz w:val="12"/>
                          </w:rPr>
                          <w:t>500</w:t>
                        </w:r>
                        <w:r>
                          <w:rPr>
                            <w:color w:val="231F20"/>
                            <w:spacing w:val="-20"/>
                            <w:sz w:val="12"/>
                          </w:rPr>
                          <w:t> </w:t>
                        </w:r>
                        <w:r>
                          <w:rPr>
                            <w:color w:val="231F20"/>
                            <w:sz w:val="12"/>
                          </w:rPr>
                          <w:t>a.</w:t>
                        </w:r>
                        <w:r>
                          <w:rPr>
                            <w:color w:val="231F20"/>
                            <w:spacing w:val="-20"/>
                            <w:sz w:val="12"/>
                          </w:rPr>
                          <w:t> </w:t>
                        </w:r>
                        <w:r>
                          <w:rPr>
                            <w:color w:val="231F20"/>
                            <w:sz w:val="12"/>
                          </w:rPr>
                          <w:t>de</w:t>
                        </w:r>
                        <w:r>
                          <w:rPr>
                            <w:color w:val="231F20"/>
                            <w:spacing w:val="-20"/>
                            <w:sz w:val="12"/>
                          </w:rPr>
                          <w:t> </w:t>
                        </w:r>
                        <w:r>
                          <w:rPr>
                            <w:color w:val="231F20"/>
                            <w:sz w:val="12"/>
                          </w:rPr>
                          <w:t>C. a</w:t>
                        </w:r>
                        <w:r>
                          <w:rPr>
                            <w:color w:val="231F20"/>
                            <w:spacing w:val="-22"/>
                            <w:sz w:val="12"/>
                          </w:rPr>
                          <w:t> </w:t>
                        </w:r>
                        <w:r>
                          <w:rPr>
                            <w:color w:val="231F20"/>
                            <w:sz w:val="12"/>
                          </w:rPr>
                          <w:t>476</w:t>
                        </w:r>
                        <w:r>
                          <w:rPr>
                            <w:color w:val="231F20"/>
                            <w:spacing w:val="-22"/>
                            <w:sz w:val="12"/>
                          </w:rPr>
                          <w:t> </w:t>
                        </w:r>
                        <w:r>
                          <w:rPr>
                            <w:color w:val="231F20"/>
                            <w:sz w:val="12"/>
                          </w:rPr>
                          <w:t>d.</w:t>
                        </w:r>
                        <w:r>
                          <w:rPr>
                            <w:color w:val="231F20"/>
                            <w:spacing w:val="-22"/>
                            <w:sz w:val="12"/>
                          </w:rPr>
                          <w:t> </w:t>
                        </w:r>
                        <w:r>
                          <w:rPr>
                            <w:color w:val="231F20"/>
                            <w:sz w:val="12"/>
                          </w:rPr>
                          <w:t>de</w:t>
                        </w:r>
                        <w:r>
                          <w:rPr>
                            <w:color w:val="231F20"/>
                            <w:spacing w:val="-22"/>
                            <w:sz w:val="12"/>
                          </w:rPr>
                          <w:t> </w:t>
                        </w:r>
                        <w:r>
                          <w:rPr>
                            <w:color w:val="231F20"/>
                            <w:sz w:val="12"/>
                          </w:rPr>
                          <w:t>C.</w:t>
                        </w:r>
                      </w:p>
                    </w:tc>
                  </w:tr>
                  <w:tr>
                    <w:trPr>
                      <w:trHeight w:val="492" w:hRule="exact"/>
                    </w:trPr>
                    <w:tc>
                      <w:tcPr>
                        <w:tcW w:w="1305" w:type="dxa"/>
                        <w:vMerge/>
                        <w:tcBorders>
                          <w:right w:val="single" w:sz="6" w:space="0" w:color="808285"/>
                        </w:tcBorders>
                      </w:tcPr>
                      <w:p>
                        <w:pPr/>
                      </w:p>
                    </w:tc>
                    <w:tc>
                      <w:tcPr>
                        <w:tcW w:w="1205" w:type="dxa"/>
                        <w:tcBorders>
                          <w:top w:val="nil"/>
                          <w:left w:val="single" w:sz="6" w:space="0" w:color="808285"/>
                          <w:right w:val="single" w:sz="6" w:space="0" w:color="808285"/>
                        </w:tcBorders>
                      </w:tcPr>
                      <w:p>
                        <w:pPr>
                          <w:pStyle w:val="TableParagraph"/>
                          <w:spacing w:before="3"/>
                          <w:rPr>
                            <w:rFonts w:ascii="Cambria"/>
                            <w:sz w:val="14"/>
                          </w:rPr>
                        </w:pPr>
                      </w:p>
                      <w:p>
                        <w:pPr>
                          <w:pStyle w:val="TableParagraph"/>
                          <w:ind w:left="163" w:right="96"/>
                          <w:rPr>
                            <w:sz w:val="12"/>
                          </w:rPr>
                        </w:pPr>
                        <w:r>
                          <w:rPr>
                            <w:color w:val="231F20"/>
                            <w:w w:val="95"/>
                            <w:sz w:val="12"/>
                          </w:rPr>
                          <w:t>Edad Media</w:t>
                        </w:r>
                      </w:p>
                    </w:tc>
                    <w:tc>
                      <w:tcPr>
                        <w:tcW w:w="1568" w:type="dxa"/>
                        <w:tcBorders>
                          <w:top w:val="nil"/>
                          <w:left w:val="single" w:sz="6" w:space="0" w:color="808285"/>
                          <w:right w:val="single" w:sz="6" w:space="0" w:color="808285"/>
                        </w:tcBorders>
                      </w:tcPr>
                      <w:p>
                        <w:pPr>
                          <w:pStyle w:val="TableParagraph"/>
                          <w:spacing w:line="276" w:lineRule="auto" w:before="83"/>
                          <w:ind w:left="109"/>
                          <w:rPr>
                            <w:sz w:val="12"/>
                          </w:rPr>
                        </w:pPr>
                        <w:r>
                          <w:rPr>
                            <w:color w:val="231F20"/>
                            <w:w w:val="95"/>
                            <w:sz w:val="12"/>
                          </w:rPr>
                          <w:t>Cambio de mentalidad </w:t>
                        </w:r>
                        <w:r>
                          <w:rPr>
                            <w:color w:val="231F20"/>
                            <w:sz w:val="12"/>
                          </w:rPr>
                          <w:t>creadora</w:t>
                        </w:r>
                      </w:p>
                    </w:tc>
                    <w:tc>
                      <w:tcPr>
                        <w:tcW w:w="1527" w:type="dxa"/>
                        <w:tcBorders>
                          <w:top w:val="nil"/>
                          <w:left w:val="single" w:sz="6" w:space="0" w:color="808285"/>
                        </w:tcBorders>
                      </w:tcPr>
                      <w:p>
                        <w:pPr>
                          <w:pStyle w:val="TableParagraph"/>
                          <w:spacing w:before="3"/>
                          <w:rPr>
                            <w:rFonts w:ascii="Cambria"/>
                            <w:sz w:val="14"/>
                          </w:rPr>
                        </w:pPr>
                      </w:p>
                      <w:p>
                        <w:pPr>
                          <w:pStyle w:val="TableParagraph"/>
                          <w:ind w:left="102" w:right="83"/>
                          <w:rPr>
                            <w:sz w:val="12"/>
                          </w:rPr>
                        </w:pPr>
                        <w:r>
                          <w:rPr>
                            <w:color w:val="231F20"/>
                            <w:sz w:val="12"/>
                          </w:rPr>
                          <w:t>476 d. de C. a 1492</w:t>
                        </w:r>
                      </w:p>
                    </w:tc>
                  </w:tr>
                  <w:tr>
                    <w:trPr>
                      <w:trHeight w:val="211" w:hRule="exact"/>
                    </w:trPr>
                    <w:tc>
                      <w:tcPr>
                        <w:tcW w:w="1305" w:type="dxa"/>
                        <w:vMerge w:val="restart"/>
                        <w:tcBorders>
                          <w:right w:val="single" w:sz="6" w:space="0" w:color="808285"/>
                        </w:tcBorders>
                      </w:tcPr>
                      <w:p>
                        <w:pPr>
                          <w:pStyle w:val="TableParagraph"/>
                          <w:rPr>
                            <w:rFonts w:ascii="Cambria"/>
                            <w:sz w:val="15"/>
                          </w:rPr>
                        </w:pPr>
                      </w:p>
                      <w:p>
                        <w:pPr>
                          <w:pStyle w:val="TableParagraph"/>
                          <w:ind w:left="72"/>
                          <w:rPr>
                            <w:rFonts w:ascii="Arial"/>
                            <w:b/>
                            <w:sz w:val="12"/>
                          </w:rPr>
                        </w:pPr>
                        <w:r>
                          <w:rPr>
                            <w:rFonts w:ascii="Arial"/>
                            <w:b/>
                            <w:color w:val="5E9147"/>
                            <w:w w:val="110"/>
                            <w:sz w:val="12"/>
                          </w:rPr>
                          <w:t>MODERNIDAD</w:t>
                        </w:r>
                      </w:p>
                    </w:tc>
                    <w:tc>
                      <w:tcPr>
                        <w:tcW w:w="2773" w:type="dxa"/>
                        <w:gridSpan w:val="2"/>
                        <w:tcBorders>
                          <w:left w:val="single" w:sz="6" w:space="0" w:color="808285"/>
                          <w:bottom w:val="nil"/>
                          <w:right w:val="single" w:sz="6" w:space="0" w:color="808285"/>
                        </w:tcBorders>
                      </w:tcPr>
                      <w:p>
                        <w:pPr>
                          <w:pStyle w:val="TableParagraph"/>
                          <w:spacing w:before="84"/>
                          <w:ind w:left="1315"/>
                          <w:rPr>
                            <w:sz w:val="12"/>
                          </w:rPr>
                        </w:pPr>
                        <w:r>
                          <w:rPr>
                            <w:color w:val="231F20"/>
                            <w:sz w:val="12"/>
                          </w:rPr>
                          <w:t>La ciencia y la razón a</w:t>
                        </w:r>
                      </w:p>
                    </w:tc>
                    <w:tc>
                      <w:tcPr>
                        <w:tcW w:w="1527" w:type="dxa"/>
                        <w:tcBorders>
                          <w:left w:val="single" w:sz="6" w:space="0" w:color="808285"/>
                          <w:bottom w:val="nil"/>
                        </w:tcBorders>
                      </w:tcPr>
                      <w:p>
                        <w:pPr>
                          <w:pStyle w:val="TableParagraph"/>
                          <w:spacing w:before="84"/>
                          <w:ind w:left="102" w:right="83"/>
                          <w:rPr>
                            <w:sz w:val="12"/>
                          </w:rPr>
                        </w:pPr>
                        <w:r>
                          <w:rPr>
                            <w:color w:val="231F20"/>
                            <w:sz w:val="12"/>
                          </w:rPr>
                          <w:t>1492 a Nietzsche</w:t>
                        </w:r>
                      </w:p>
                    </w:tc>
                  </w:tr>
                  <w:tr>
                    <w:trPr>
                      <w:trHeight w:val="289" w:hRule="exact"/>
                    </w:trPr>
                    <w:tc>
                      <w:tcPr>
                        <w:tcW w:w="1305" w:type="dxa"/>
                        <w:vMerge/>
                        <w:tcBorders>
                          <w:right w:val="single" w:sz="6" w:space="0" w:color="808285"/>
                        </w:tcBorders>
                      </w:tcPr>
                      <w:p>
                        <w:pPr/>
                      </w:p>
                    </w:tc>
                    <w:tc>
                      <w:tcPr>
                        <w:tcW w:w="1205" w:type="dxa"/>
                        <w:tcBorders>
                          <w:top w:val="nil"/>
                          <w:left w:val="single" w:sz="6" w:space="0" w:color="808285"/>
                          <w:right w:val="single" w:sz="6" w:space="0" w:color="808285"/>
                        </w:tcBorders>
                      </w:tcPr>
                      <w:p>
                        <w:pPr>
                          <w:pStyle w:val="TableParagraph"/>
                          <w:spacing w:line="110" w:lineRule="exact"/>
                          <w:ind w:left="163" w:right="96"/>
                          <w:rPr>
                            <w:sz w:val="12"/>
                          </w:rPr>
                        </w:pPr>
                        <w:r>
                          <w:rPr>
                            <w:color w:val="231F20"/>
                            <w:w w:val="95"/>
                            <w:sz w:val="12"/>
                          </w:rPr>
                          <w:t>Edad Moderna</w:t>
                        </w:r>
                      </w:p>
                    </w:tc>
                    <w:tc>
                      <w:tcPr>
                        <w:tcW w:w="1568" w:type="dxa"/>
                        <w:tcBorders>
                          <w:top w:val="nil"/>
                          <w:left w:val="single" w:sz="6" w:space="0" w:color="808285"/>
                          <w:right w:val="single" w:sz="6" w:space="0" w:color="808285"/>
                        </w:tcBorders>
                      </w:tcPr>
                      <w:p>
                        <w:pPr>
                          <w:pStyle w:val="TableParagraph"/>
                          <w:spacing w:before="48"/>
                          <w:ind w:left="109"/>
                          <w:rPr>
                            <w:sz w:val="12"/>
                          </w:rPr>
                        </w:pPr>
                        <w:r>
                          <w:rPr>
                            <w:color w:val="231F20"/>
                            <w:w w:val="95"/>
                            <w:sz w:val="12"/>
                          </w:rPr>
                          <w:t>través de la naturaleza.</w:t>
                        </w:r>
                      </w:p>
                    </w:tc>
                    <w:tc>
                      <w:tcPr>
                        <w:tcW w:w="1527" w:type="dxa"/>
                        <w:tcBorders>
                          <w:top w:val="nil"/>
                          <w:left w:val="single" w:sz="6" w:space="0" w:color="808285"/>
                        </w:tcBorders>
                      </w:tcPr>
                      <w:p>
                        <w:pPr>
                          <w:pStyle w:val="TableParagraph"/>
                          <w:spacing w:before="48"/>
                          <w:ind w:left="102" w:right="606"/>
                          <w:rPr>
                            <w:sz w:val="12"/>
                          </w:rPr>
                        </w:pPr>
                        <w:r>
                          <w:rPr>
                            <w:color w:val="231F20"/>
                            <w:w w:val="95"/>
                            <w:sz w:val="12"/>
                          </w:rPr>
                          <w:t>y Heidegger</w:t>
                        </w:r>
                      </w:p>
                    </w:tc>
                  </w:tr>
                  <w:tr>
                    <w:trPr>
                      <w:trHeight w:val="668" w:hRule="exact"/>
                    </w:trPr>
                    <w:tc>
                      <w:tcPr>
                        <w:tcW w:w="1305" w:type="dxa"/>
                        <w:tcBorders>
                          <w:right w:val="single" w:sz="6" w:space="0" w:color="808285"/>
                        </w:tcBorders>
                      </w:tcPr>
                      <w:p>
                        <w:pPr>
                          <w:pStyle w:val="TableParagraph"/>
                          <w:rPr>
                            <w:rFonts w:ascii="Cambria"/>
                            <w:sz w:val="12"/>
                          </w:rPr>
                        </w:pPr>
                      </w:p>
                      <w:p>
                        <w:pPr>
                          <w:pStyle w:val="TableParagraph"/>
                          <w:spacing w:before="2"/>
                          <w:rPr>
                            <w:rFonts w:ascii="Cambria"/>
                            <w:sz w:val="10"/>
                          </w:rPr>
                        </w:pPr>
                      </w:p>
                      <w:p>
                        <w:pPr>
                          <w:pStyle w:val="TableParagraph"/>
                          <w:ind w:left="72"/>
                          <w:rPr>
                            <w:rFonts w:ascii="Arial"/>
                            <w:b/>
                            <w:sz w:val="12"/>
                          </w:rPr>
                        </w:pPr>
                        <w:r>
                          <w:rPr>
                            <w:rFonts w:ascii="Arial"/>
                            <w:b/>
                            <w:color w:val="5E9147"/>
                            <w:w w:val="105"/>
                            <w:sz w:val="12"/>
                          </w:rPr>
                          <w:t>POSMODERNIDAD</w:t>
                        </w:r>
                      </w:p>
                    </w:tc>
                    <w:tc>
                      <w:tcPr>
                        <w:tcW w:w="1205" w:type="dxa"/>
                        <w:tcBorders>
                          <w:left w:val="single" w:sz="6" w:space="0" w:color="808285"/>
                          <w:right w:val="single" w:sz="6" w:space="0" w:color="808285"/>
                        </w:tcBorders>
                      </w:tcPr>
                      <w:p>
                        <w:pPr>
                          <w:pStyle w:val="TableParagraph"/>
                          <w:spacing w:before="4"/>
                          <w:rPr>
                            <w:rFonts w:ascii="Cambria"/>
                            <w:sz w:val="14"/>
                          </w:rPr>
                        </w:pPr>
                      </w:p>
                      <w:p>
                        <w:pPr>
                          <w:pStyle w:val="TableParagraph"/>
                          <w:spacing w:line="276" w:lineRule="auto"/>
                          <w:ind w:left="163" w:right="96"/>
                          <w:rPr>
                            <w:sz w:val="12"/>
                          </w:rPr>
                        </w:pPr>
                        <w:r>
                          <w:rPr>
                            <w:color w:val="231F20"/>
                            <w:sz w:val="12"/>
                          </w:rPr>
                          <w:t>Edad </w:t>
                        </w:r>
                        <w:r>
                          <w:rPr>
                            <w:color w:val="231F20"/>
                            <w:w w:val="95"/>
                            <w:sz w:val="12"/>
                          </w:rPr>
                          <w:t>Contemporánea</w:t>
                        </w:r>
                      </w:p>
                    </w:tc>
                    <w:tc>
                      <w:tcPr>
                        <w:tcW w:w="1568" w:type="dxa"/>
                        <w:tcBorders>
                          <w:left w:val="single" w:sz="6" w:space="0" w:color="808285"/>
                          <w:right w:val="single" w:sz="6" w:space="0" w:color="808285"/>
                        </w:tcBorders>
                      </w:tcPr>
                      <w:p>
                        <w:pPr>
                          <w:pStyle w:val="TableParagraph"/>
                          <w:spacing w:line="276" w:lineRule="auto" w:before="84"/>
                          <w:ind w:left="109" w:right="80"/>
                          <w:rPr>
                            <w:sz w:val="12"/>
                          </w:rPr>
                        </w:pPr>
                        <w:r>
                          <w:rPr>
                            <w:color w:val="231F20"/>
                            <w:w w:val="95"/>
                            <w:sz w:val="12"/>
                          </w:rPr>
                          <w:t>El abandono del cuerpo </w:t>
                        </w:r>
                        <w:r>
                          <w:rPr>
                            <w:color w:val="231F20"/>
                            <w:sz w:val="12"/>
                          </w:rPr>
                          <w:t>al ser integral con la naturaleza</w:t>
                        </w:r>
                      </w:p>
                    </w:tc>
                    <w:tc>
                      <w:tcPr>
                        <w:tcW w:w="1527" w:type="dxa"/>
                        <w:tcBorders>
                          <w:left w:val="single" w:sz="6" w:space="0" w:color="808285"/>
                        </w:tcBorders>
                      </w:tcPr>
                      <w:p>
                        <w:pPr>
                          <w:pStyle w:val="TableParagraph"/>
                          <w:spacing w:before="4"/>
                          <w:rPr>
                            <w:rFonts w:ascii="Cambria"/>
                            <w:sz w:val="14"/>
                          </w:rPr>
                        </w:pPr>
                      </w:p>
                      <w:p>
                        <w:pPr>
                          <w:pStyle w:val="TableParagraph"/>
                          <w:spacing w:line="276" w:lineRule="auto"/>
                          <w:ind w:left="102" w:right="83"/>
                          <w:rPr>
                            <w:sz w:val="12"/>
                          </w:rPr>
                        </w:pPr>
                        <w:r>
                          <w:rPr>
                            <w:color w:val="231F20"/>
                            <w:w w:val="95"/>
                            <w:sz w:val="12"/>
                          </w:rPr>
                          <w:t>Nietzsche y Heidegger a nuestros días.</w:t>
                        </w:r>
                      </w:p>
                    </w:tc>
                  </w:tr>
                </w:tbl>
                <w:p>
                  <w:pPr>
                    <w:pStyle w:val="BodyText"/>
                  </w:pPr>
                </w:p>
              </w:txbxContent>
            </v:textbox>
            <w10:wrap type="none"/>
          </v:shape>
        </w:pict>
      </w:r>
      <w:r>
        <w:rPr>
          <w:rFonts w:ascii="Verdana"/>
          <w:color w:val="231F20"/>
          <w:w w:val="95"/>
          <w:sz w:val="12"/>
        </w:rPr>
        <w:t>La naturaleza es la</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10"/>
        <w:rPr>
          <w:rFonts w:ascii="Verdana"/>
          <w:sz w:val="17"/>
        </w:rPr>
      </w:pPr>
    </w:p>
    <w:p>
      <w:pPr>
        <w:spacing w:before="78"/>
        <w:ind w:left="110" w:right="810" w:firstLine="0"/>
        <w:jc w:val="left"/>
        <w:rPr>
          <w:sz w:val="14"/>
        </w:rPr>
      </w:pPr>
      <w:r>
        <w:rPr/>
        <w:pict>
          <v:line style="position:absolute;mso-position-horizontal-relative:page;mso-position-vertical-relative:paragraph;z-index:3352" from="185.447495pt,-27.703526pt" to="185.447495pt,4.301474pt" stroked="true" strokeweight=".75pt" strokecolor="#808285">
            <w10:wrap type="none"/>
          </v:line>
        </w:pict>
      </w:r>
      <w:r>
        <w:rPr/>
        <w:pict>
          <v:line style="position:absolute;mso-position-horizontal-relative:page;mso-position-vertical-relative:paragraph;z-index:3376" from="263.845001pt,-27.703526pt" to="263.845001pt,4.301474pt" stroked="true" strokeweight=".75pt" strokecolor="#808285">
            <w10:wrap type="none"/>
          </v:line>
        </w:pict>
      </w:r>
      <w:r>
        <w:rPr>
          <w:color w:val="231F20"/>
          <w:w w:val="105"/>
          <w:sz w:val="14"/>
        </w:rPr>
        <w:t>Fuente: Santamaría, 2013.</w:t>
      </w:r>
    </w:p>
    <w:p>
      <w:pPr>
        <w:pStyle w:val="BodyText"/>
        <w:rPr>
          <w:sz w:val="20"/>
        </w:rPr>
      </w:pPr>
    </w:p>
    <w:p>
      <w:pPr>
        <w:pStyle w:val="BodyText"/>
        <w:spacing w:before="1"/>
        <w:rPr>
          <w:sz w:val="28"/>
        </w:rPr>
      </w:pPr>
    </w:p>
    <w:p>
      <w:pPr>
        <w:pStyle w:val="BodyText"/>
        <w:spacing w:line="278" w:lineRule="auto" w:before="66"/>
        <w:ind w:left="110" w:right="891"/>
        <w:jc w:val="both"/>
      </w:pPr>
      <w:r>
        <w:rPr>
          <w:color w:val="231F20"/>
        </w:rPr>
        <w:t>Con la </w:t>
      </w:r>
      <w:r>
        <w:rPr>
          <w:color w:val="231F20"/>
          <w:spacing w:val="-3"/>
        </w:rPr>
        <w:t>llegada </w:t>
      </w:r>
      <w:r>
        <w:rPr>
          <w:color w:val="231F20"/>
        </w:rPr>
        <w:t>de la palabra </w:t>
      </w:r>
      <w:r>
        <w:rPr>
          <w:i/>
          <w:color w:val="231F20"/>
          <w:spacing w:val="-3"/>
        </w:rPr>
        <w:t>sustentabilidad </w:t>
      </w:r>
      <w:r>
        <w:rPr>
          <w:color w:val="231F20"/>
        </w:rPr>
        <w:t>se </w:t>
      </w:r>
      <w:r>
        <w:rPr>
          <w:color w:val="231F20"/>
          <w:spacing w:val="-3"/>
        </w:rPr>
        <w:t>dieron </w:t>
      </w:r>
      <w:r>
        <w:rPr>
          <w:color w:val="231F20"/>
        </w:rPr>
        <w:t>muchas discusiones y </w:t>
      </w:r>
      <w:r>
        <w:rPr>
          <w:color w:val="231F20"/>
          <w:spacing w:val="-3"/>
        </w:rPr>
        <w:t>reuniones </w:t>
      </w:r>
      <w:r>
        <w:rPr>
          <w:color w:val="231F20"/>
        </w:rPr>
        <w:t>como dice Leff (2008), y de </w:t>
      </w:r>
      <w:r>
        <w:rPr>
          <w:color w:val="231F20"/>
          <w:spacing w:val="-2"/>
        </w:rPr>
        <w:t>alguna </w:t>
      </w:r>
      <w:r>
        <w:rPr>
          <w:color w:val="231F20"/>
          <w:spacing w:val="-3"/>
        </w:rPr>
        <w:t>manera </w:t>
      </w:r>
      <w:r>
        <w:rPr>
          <w:color w:val="231F20"/>
        </w:rPr>
        <w:t>se empezó de </w:t>
      </w:r>
      <w:r>
        <w:rPr>
          <w:color w:val="231F20"/>
          <w:spacing w:val="-3"/>
        </w:rPr>
        <w:t>nuevo </w:t>
      </w:r>
      <w:r>
        <w:rPr>
          <w:color w:val="231F20"/>
        </w:rPr>
        <w:t>a </w:t>
      </w:r>
      <w:r>
        <w:rPr>
          <w:color w:val="231F20"/>
          <w:spacing w:val="-4"/>
        </w:rPr>
        <w:t>regresar </w:t>
      </w:r>
      <w:r>
        <w:rPr>
          <w:color w:val="231F20"/>
        </w:rPr>
        <w:t>al pensamiento am- biental, donde la </w:t>
      </w:r>
      <w:r>
        <w:rPr>
          <w:color w:val="231F20"/>
          <w:spacing w:val="-3"/>
        </w:rPr>
        <w:t>naturaleza </w:t>
      </w:r>
      <w:r>
        <w:rPr>
          <w:color w:val="231F20"/>
        </w:rPr>
        <w:t>es la </w:t>
      </w:r>
      <w:r>
        <w:rPr>
          <w:color w:val="231F20"/>
          <w:spacing w:val="-3"/>
        </w:rPr>
        <w:t>madre creadora </w:t>
      </w:r>
      <w:r>
        <w:rPr>
          <w:color w:val="231F20"/>
        </w:rPr>
        <w:t>de nues- </w:t>
      </w:r>
      <w:r>
        <w:rPr>
          <w:color w:val="231F20"/>
          <w:spacing w:val="-3"/>
        </w:rPr>
        <w:t>tra propia </w:t>
      </w:r>
      <w:r>
        <w:rPr>
          <w:color w:val="231F20"/>
        </w:rPr>
        <w:t>existencia. Así se </w:t>
      </w:r>
      <w:r>
        <w:rPr>
          <w:color w:val="231F20"/>
          <w:spacing w:val="-3"/>
        </w:rPr>
        <w:t>entra </w:t>
      </w:r>
      <w:r>
        <w:rPr>
          <w:color w:val="231F20"/>
        </w:rPr>
        <w:t>en la lucha por cuidar o </w:t>
      </w:r>
      <w:r>
        <w:rPr>
          <w:color w:val="231F20"/>
          <w:spacing w:val="-3"/>
        </w:rPr>
        <w:t>destruir, </w:t>
      </w:r>
      <w:r>
        <w:rPr>
          <w:color w:val="231F20"/>
        </w:rPr>
        <w:t>sin pensar en un </w:t>
      </w:r>
      <w:r>
        <w:rPr>
          <w:color w:val="231F20"/>
          <w:spacing w:val="-3"/>
        </w:rPr>
        <w:t>futuro </w:t>
      </w:r>
      <w:r>
        <w:rPr>
          <w:color w:val="231F20"/>
        </w:rPr>
        <w:t>que permita la </w:t>
      </w:r>
      <w:r>
        <w:rPr>
          <w:color w:val="231F20"/>
          <w:spacing w:val="-3"/>
        </w:rPr>
        <w:t>convivencia </w:t>
      </w:r>
      <w:r>
        <w:rPr>
          <w:color w:val="231F20"/>
        </w:rPr>
        <w:t>sana y de calidad en </w:t>
      </w:r>
      <w:r>
        <w:rPr>
          <w:color w:val="231F20"/>
          <w:spacing w:val="-3"/>
        </w:rPr>
        <w:t>nuestras futuras generaciones, </w:t>
      </w:r>
      <w:r>
        <w:rPr>
          <w:color w:val="231F20"/>
        </w:rPr>
        <w:t>y que </w:t>
      </w:r>
      <w:r>
        <w:rPr>
          <w:color w:val="231F20"/>
          <w:spacing w:val="-3"/>
        </w:rPr>
        <w:t>ayude </w:t>
      </w:r>
      <w:r>
        <w:rPr>
          <w:color w:val="231F20"/>
        </w:rPr>
        <w:t>a utilizar con conciencia </w:t>
      </w:r>
      <w:r>
        <w:rPr>
          <w:color w:val="231F20"/>
          <w:spacing w:val="-2"/>
        </w:rPr>
        <w:t>los </w:t>
      </w:r>
      <w:r>
        <w:rPr>
          <w:color w:val="231F20"/>
          <w:spacing w:val="-3"/>
        </w:rPr>
        <w:t>recursos  naturales.</w:t>
      </w:r>
    </w:p>
    <w:p>
      <w:pPr>
        <w:pStyle w:val="BodyText"/>
        <w:spacing w:before="7"/>
        <w:rPr>
          <w:sz w:val="25"/>
        </w:rPr>
      </w:pPr>
    </w:p>
    <w:p>
      <w:pPr>
        <w:pStyle w:val="BodyText"/>
        <w:spacing w:line="278" w:lineRule="auto"/>
        <w:ind w:left="110" w:right="889"/>
        <w:jc w:val="both"/>
      </w:pPr>
      <w:r>
        <w:rPr>
          <w:color w:val="231F20"/>
        </w:rPr>
        <w:t>En este entender, el pensamiento concientizado encuentra significación en la ardua tarea del diseñador industrial y    de todo tipo de diseñadores encargados de transformar al mundo, con conceptos y formas que ayudan a comunicarse entre sí. </w:t>
      </w:r>
      <w:r>
        <w:rPr>
          <w:color w:val="231F20"/>
          <w:spacing w:val="-3"/>
        </w:rPr>
        <w:t>Tarea </w:t>
      </w:r>
      <w:r>
        <w:rPr>
          <w:color w:val="231F20"/>
        </w:rPr>
        <w:t>que cada vez exige un pensamiento renovado y ético sobre los usos de recursos naturales y sus procesos muy</w:t>
      </w:r>
      <w:r>
        <w:rPr>
          <w:color w:val="231F20"/>
          <w:spacing w:val="28"/>
        </w:rPr>
        <w:t> </w:t>
      </w:r>
      <w:r>
        <w:rPr>
          <w:color w:val="231F20"/>
        </w:rPr>
        <w:t>cercanos</w:t>
      </w:r>
      <w:r>
        <w:rPr>
          <w:color w:val="231F20"/>
          <w:spacing w:val="28"/>
        </w:rPr>
        <w:t> </w:t>
      </w:r>
      <w:r>
        <w:rPr>
          <w:color w:val="231F20"/>
        </w:rPr>
        <w:t>a</w:t>
      </w:r>
      <w:r>
        <w:rPr>
          <w:color w:val="231F20"/>
          <w:spacing w:val="28"/>
        </w:rPr>
        <w:t> </w:t>
      </w:r>
      <w:r>
        <w:rPr>
          <w:color w:val="231F20"/>
        </w:rPr>
        <w:t>lo</w:t>
      </w:r>
      <w:r>
        <w:rPr>
          <w:color w:val="231F20"/>
          <w:spacing w:val="28"/>
        </w:rPr>
        <w:t> </w:t>
      </w:r>
      <w:r>
        <w:rPr>
          <w:color w:val="231F20"/>
        </w:rPr>
        <w:t>sostenible,</w:t>
      </w:r>
      <w:r>
        <w:rPr>
          <w:color w:val="231F20"/>
          <w:spacing w:val="17"/>
        </w:rPr>
        <w:t> </w:t>
      </w:r>
      <w:r>
        <w:rPr>
          <w:color w:val="231F20"/>
        </w:rPr>
        <w:t>recursos</w:t>
      </w:r>
      <w:r>
        <w:rPr>
          <w:color w:val="231F20"/>
          <w:spacing w:val="28"/>
        </w:rPr>
        <w:t> </w:t>
      </w:r>
      <w:r>
        <w:rPr>
          <w:color w:val="231F20"/>
        </w:rPr>
        <w:t>que</w:t>
      </w:r>
      <w:r>
        <w:rPr>
          <w:color w:val="231F20"/>
          <w:spacing w:val="28"/>
        </w:rPr>
        <w:t> </w:t>
      </w:r>
      <w:r>
        <w:rPr>
          <w:color w:val="231F20"/>
        </w:rPr>
        <w:t>de</w:t>
      </w:r>
      <w:r>
        <w:rPr>
          <w:color w:val="231F20"/>
          <w:spacing w:val="28"/>
        </w:rPr>
        <w:t> </w:t>
      </w:r>
      <w:r>
        <w:rPr>
          <w:color w:val="231F20"/>
        </w:rPr>
        <w:t>alguna</w:t>
      </w:r>
      <w:r>
        <w:rPr>
          <w:color w:val="231F20"/>
          <w:spacing w:val="28"/>
        </w:rPr>
        <w:t> </w:t>
      </w:r>
      <w:r>
        <w:rPr>
          <w:color w:val="231F20"/>
        </w:rPr>
        <w:t>ma-</w:t>
      </w:r>
    </w:p>
    <w:p>
      <w:pPr>
        <w:spacing w:after="0" w:line="278" w:lineRule="auto"/>
        <w:jc w:val="both"/>
        <w:sectPr>
          <w:headerReference w:type="even" r:id="rId434"/>
          <w:footerReference w:type="even" r:id="rId435"/>
          <w:footerReference w:type="default" r:id="rId436"/>
          <w:pgSz w:w="7940" w:h="11910"/>
          <w:pgMar w:header="0" w:footer="737" w:top="1100" w:bottom="920" w:left="1080" w:right="240"/>
        </w:sectPr>
      </w:pPr>
    </w:p>
    <w:p>
      <w:pPr>
        <w:pStyle w:val="BodyText"/>
        <w:spacing w:line="278" w:lineRule="auto" w:before="119"/>
        <w:ind w:left="893" w:right="107"/>
        <w:jc w:val="both"/>
      </w:pPr>
      <w:r>
        <w:rPr>
          <w:color w:val="231F20"/>
        </w:rPr>
        <w:t>nera están desapareciendo, por lo menos como  se  cono- cen en el planeta y que lleva a una extinción fulminante y anunciada.</w:t>
      </w:r>
    </w:p>
    <w:p>
      <w:pPr>
        <w:pStyle w:val="BodyText"/>
        <w:spacing w:before="7"/>
        <w:rPr>
          <w:sz w:val="25"/>
        </w:rPr>
      </w:pPr>
    </w:p>
    <w:p>
      <w:pPr>
        <w:pStyle w:val="BodyText"/>
        <w:spacing w:line="278" w:lineRule="auto"/>
        <w:ind w:left="893" w:right="107"/>
        <w:jc w:val="both"/>
      </w:pPr>
      <w:r>
        <w:rPr>
          <w:color w:val="231F20"/>
        </w:rPr>
        <w:t>El uso del diseño concientizado no sólo debe afectar al di- señador, sino directamente a sus usuarios, creando con un pensamiento consciente y orientado al cuidado de los</w:t>
      </w:r>
      <w:r>
        <w:rPr>
          <w:color w:val="231F20"/>
          <w:spacing w:val="-31"/>
        </w:rPr>
        <w:t> </w:t>
      </w:r>
      <w:r>
        <w:rPr>
          <w:color w:val="231F20"/>
        </w:rPr>
        <w:t>recur- sos, para proteger la existencia y buen vivir de las futuras generaciones. De tal manera que, uniendo fuerzas y</w:t>
      </w:r>
      <w:r>
        <w:rPr>
          <w:color w:val="231F20"/>
          <w:spacing w:val="-23"/>
        </w:rPr>
        <w:t> </w:t>
      </w:r>
      <w:r>
        <w:rPr>
          <w:color w:val="231F20"/>
        </w:rPr>
        <w:t>creando una cultura de pensamiento concientizado, se logrará que el diseño ayude a aumentar el número de personas encamina- das al cuidado de los recursos, y como asienta </w:t>
      </w:r>
      <w:r>
        <w:rPr>
          <w:color w:val="231F20"/>
          <w:spacing w:val="36"/>
        </w:rPr>
        <w:t> </w:t>
      </w:r>
      <w:r>
        <w:rPr>
          <w:color w:val="231F20"/>
        </w:rPr>
        <w:t>Leff:</w:t>
      </w:r>
    </w:p>
    <w:p>
      <w:pPr>
        <w:pStyle w:val="BodyText"/>
        <w:spacing w:before="3"/>
        <w:rPr>
          <w:sz w:val="27"/>
        </w:rPr>
      </w:pPr>
    </w:p>
    <w:p>
      <w:pPr>
        <w:spacing w:line="307" w:lineRule="auto" w:before="0"/>
        <w:ind w:left="1613" w:right="109" w:firstLine="0"/>
        <w:jc w:val="both"/>
        <w:rPr>
          <w:sz w:val="20"/>
        </w:rPr>
      </w:pPr>
      <w:r>
        <w:rPr>
          <w:color w:val="231F20"/>
          <w:w w:val="105"/>
          <w:sz w:val="20"/>
        </w:rPr>
        <w:t>El</w:t>
      </w:r>
      <w:r>
        <w:rPr>
          <w:color w:val="231F20"/>
          <w:spacing w:val="-20"/>
          <w:w w:val="105"/>
          <w:sz w:val="20"/>
        </w:rPr>
        <w:t> </w:t>
      </w:r>
      <w:r>
        <w:rPr>
          <w:color w:val="231F20"/>
          <w:w w:val="105"/>
          <w:sz w:val="20"/>
        </w:rPr>
        <w:t>camino</w:t>
      </w:r>
      <w:r>
        <w:rPr>
          <w:color w:val="231F20"/>
          <w:spacing w:val="-20"/>
          <w:w w:val="105"/>
          <w:sz w:val="20"/>
        </w:rPr>
        <w:t> </w:t>
      </w:r>
      <w:r>
        <w:rPr>
          <w:color w:val="231F20"/>
          <w:w w:val="105"/>
          <w:sz w:val="20"/>
        </w:rPr>
        <w:t>es</w:t>
      </w:r>
      <w:r>
        <w:rPr>
          <w:color w:val="231F20"/>
          <w:spacing w:val="-20"/>
          <w:w w:val="105"/>
          <w:sz w:val="20"/>
        </w:rPr>
        <w:t> </w:t>
      </w:r>
      <w:r>
        <w:rPr>
          <w:color w:val="231F20"/>
          <w:w w:val="105"/>
          <w:sz w:val="20"/>
        </w:rPr>
        <w:t>el</w:t>
      </w:r>
      <w:r>
        <w:rPr>
          <w:color w:val="231F20"/>
          <w:spacing w:val="-20"/>
          <w:w w:val="105"/>
          <w:sz w:val="20"/>
        </w:rPr>
        <w:t> </w:t>
      </w:r>
      <w:r>
        <w:rPr>
          <w:color w:val="231F20"/>
          <w:w w:val="105"/>
          <w:sz w:val="20"/>
        </w:rPr>
        <w:t>que</w:t>
      </w:r>
      <w:r>
        <w:rPr>
          <w:color w:val="231F20"/>
          <w:spacing w:val="-20"/>
          <w:w w:val="105"/>
          <w:sz w:val="20"/>
        </w:rPr>
        <w:t> </w:t>
      </w:r>
      <w:r>
        <w:rPr>
          <w:color w:val="231F20"/>
          <w:w w:val="105"/>
          <w:sz w:val="20"/>
        </w:rPr>
        <w:t>abre</w:t>
      </w:r>
      <w:r>
        <w:rPr>
          <w:color w:val="231F20"/>
          <w:spacing w:val="-20"/>
          <w:w w:val="105"/>
          <w:sz w:val="20"/>
        </w:rPr>
        <w:t> </w:t>
      </w:r>
      <w:r>
        <w:rPr>
          <w:color w:val="231F20"/>
          <w:w w:val="105"/>
          <w:sz w:val="20"/>
        </w:rPr>
        <w:t>el</w:t>
      </w:r>
      <w:r>
        <w:rPr>
          <w:color w:val="231F20"/>
          <w:spacing w:val="-20"/>
          <w:w w:val="105"/>
          <w:sz w:val="20"/>
        </w:rPr>
        <w:t> </w:t>
      </w:r>
      <w:r>
        <w:rPr>
          <w:color w:val="231F20"/>
          <w:w w:val="105"/>
          <w:sz w:val="20"/>
        </w:rPr>
        <w:t>pensamiento</w:t>
      </w:r>
      <w:r>
        <w:rPr>
          <w:color w:val="231F20"/>
          <w:spacing w:val="-20"/>
          <w:w w:val="105"/>
          <w:sz w:val="20"/>
        </w:rPr>
        <w:t> </w:t>
      </w:r>
      <w:r>
        <w:rPr>
          <w:color w:val="231F20"/>
          <w:w w:val="105"/>
          <w:sz w:val="20"/>
        </w:rPr>
        <w:t>al</w:t>
      </w:r>
      <w:r>
        <w:rPr>
          <w:color w:val="231F20"/>
          <w:spacing w:val="-20"/>
          <w:w w:val="105"/>
          <w:sz w:val="20"/>
        </w:rPr>
        <w:t> </w:t>
      </w:r>
      <w:r>
        <w:rPr>
          <w:color w:val="231F20"/>
          <w:w w:val="105"/>
          <w:sz w:val="20"/>
        </w:rPr>
        <w:t>generar</w:t>
      </w:r>
      <w:r>
        <w:rPr>
          <w:color w:val="231F20"/>
          <w:spacing w:val="-20"/>
          <w:w w:val="105"/>
          <w:sz w:val="20"/>
        </w:rPr>
        <w:t> </w:t>
      </w:r>
      <w:r>
        <w:rPr>
          <w:color w:val="231F20"/>
          <w:w w:val="105"/>
          <w:sz w:val="20"/>
        </w:rPr>
        <w:t>senti- dos</w:t>
      </w:r>
      <w:r>
        <w:rPr>
          <w:color w:val="231F20"/>
          <w:spacing w:val="-15"/>
          <w:w w:val="105"/>
          <w:sz w:val="20"/>
        </w:rPr>
        <w:t> </w:t>
      </w:r>
      <w:r>
        <w:rPr>
          <w:color w:val="231F20"/>
          <w:w w:val="105"/>
          <w:sz w:val="20"/>
        </w:rPr>
        <w:t>y</w:t>
      </w:r>
      <w:r>
        <w:rPr>
          <w:color w:val="231F20"/>
          <w:spacing w:val="-15"/>
          <w:w w:val="105"/>
          <w:sz w:val="20"/>
        </w:rPr>
        <w:t> </w:t>
      </w:r>
      <w:r>
        <w:rPr>
          <w:color w:val="231F20"/>
          <w:w w:val="105"/>
          <w:sz w:val="20"/>
        </w:rPr>
        <w:t>orientaciones</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son</w:t>
      </w:r>
      <w:r>
        <w:rPr>
          <w:color w:val="231F20"/>
          <w:spacing w:val="-15"/>
          <w:w w:val="105"/>
          <w:sz w:val="20"/>
        </w:rPr>
        <w:t> </w:t>
      </w:r>
      <w:r>
        <w:rPr>
          <w:color w:val="231F20"/>
          <w:w w:val="105"/>
          <w:sz w:val="20"/>
        </w:rPr>
        <w:t>las</w:t>
      </w:r>
      <w:r>
        <w:rPr>
          <w:color w:val="231F20"/>
          <w:spacing w:val="-15"/>
          <w:w w:val="105"/>
          <w:sz w:val="20"/>
        </w:rPr>
        <w:t> </w:t>
      </w:r>
      <w:r>
        <w:rPr>
          <w:color w:val="231F20"/>
          <w:w w:val="105"/>
          <w:sz w:val="20"/>
        </w:rPr>
        <w:t>que</w:t>
      </w:r>
      <w:r>
        <w:rPr>
          <w:color w:val="231F20"/>
          <w:spacing w:val="-15"/>
          <w:w w:val="105"/>
          <w:sz w:val="20"/>
        </w:rPr>
        <w:t> </w:t>
      </w:r>
      <w:r>
        <w:rPr>
          <w:color w:val="231F20"/>
          <w:w w:val="105"/>
          <w:sz w:val="20"/>
        </w:rPr>
        <w:t>arraigan</w:t>
      </w:r>
      <w:r>
        <w:rPr>
          <w:color w:val="231F20"/>
          <w:spacing w:val="-15"/>
          <w:w w:val="105"/>
          <w:sz w:val="20"/>
        </w:rPr>
        <w:t> </w:t>
      </w:r>
      <w:r>
        <w:rPr>
          <w:color w:val="231F20"/>
          <w:w w:val="105"/>
          <w:sz w:val="20"/>
        </w:rPr>
        <w:t>este</w:t>
      </w:r>
      <w:r>
        <w:rPr>
          <w:color w:val="231F20"/>
          <w:spacing w:val="-15"/>
          <w:w w:val="105"/>
          <w:sz w:val="20"/>
        </w:rPr>
        <w:t> </w:t>
      </w:r>
      <w:r>
        <w:rPr>
          <w:color w:val="231F20"/>
          <w:w w:val="105"/>
          <w:sz w:val="20"/>
        </w:rPr>
        <w:t>pensa- miento</w:t>
      </w:r>
      <w:r>
        <w:rPr>
          <w:color w:val="231F20"/>
          <w:spacing w:val="-13"/>
          <w:w w:val="105"/>
          <w:sz w:val="20"/>
        </w:rPr>
        <w:t> </w:t>
      </w:r>
      <w:r>
        <w:rPr>
          <w:color w:val="231F20"/>
          <w:w w:val="105"/>
          <w:sz w:val="20"/>
        </w:rPr>
        <w:t>que</w:t>
      </w:r>
      <w:r>
        <w:rPr>
          <w:color w:val="231F20"/>
          <w:spacing w:val="-13"/>
          <w:w w:val="105"/>
          <w:sz w:val="20"/>
        </w:rPr>
        <w:t> </w:t>
      </w:r>
      <w:r>
        <w:rPr>
          <w:color w:val="231F20"/>
          <w:w w:val="105"/>
          <w:sz w:val="20"/>
        </w:rPr>
        <w:t>se</w:t>
      </w:r>
      <w:r>
        <w:rPr>
          <w:color w:val="231F20"/>
          <w:spacing w:val="-13"/>
          <w:w w:val="105"/>
          <w:sz w:val="20"/>
        </w:rPr>
        <w:t> </w:t>
      </w:r>
      <w:r>
        <w:rPr>
          <w:color w:val="231F20"/>
          <w:w w:val="105"/>
          <w:sz w:val="20"/>
        </w:rPr>
        <w:t>nutre</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la</w:t>
      </w:r>
      <w:r>
        <w:rPr>
          <w:color w:val="231F20"/>
          <w:spacing w:val="-13"/>
          <w:w w:val="105"/>
          <w:sz w:val="20"/>
        </w:rPr>
        <w:t> </w:t>
      </w:r>
      <w:r>
        <w:rPr>
          <w:color w:val="231F20"/>
          <w:w w:val="105"/>
          <w:sz w:val="20"/>
        </w:rPr>
        <w:t>savia</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los</w:t>
      </w:r>
      <w:r>
        <w:rPr>
          <w:color w:val="231F20"/>
          <w:spacing w:val="-13"/>
          <w:w w:val="105"/>
          <w:sz w:val="20"/>
        </w:rPr>
        <w:t> </w:t>
      </w:r>
      <w:r>
        <w:rPr>
          <w:color w:val="231F20"/>
          <w:w w:val="105"/>
          <w:sz w:val="20"/>
        </w:rPr>
        <w:t>saberes</w:t>
      </w:r>
      <w:r>
        <w:rPr>
          <w:color w:val="231F20"/>
          <w:spacing w:val="-13"/>
          <w:w w:val="105"/>
          <w:sz w:val="20"/>
        </w:rPr>
        <w:t> </w:t>
      </w:r>
      <w:r>
        <w:rPr>
          <w:color w:val="231F20"/>
          <w:w w:val="105"/>
          <w:sz w:val="20"/>
        </w:rPr>
        <w:t>culturales y</w:t>
      </w:r>
      <w:r>
        <w:rPr>
          <w:color w:val="231F20"/>
          <w:spacing w:val="-9"/>
          <w:w w:val="105"/>
          <w:sz w:val="20"/>
        </w:rPr>
        <w:t> </w:t>
      </w:r>
      <w:r>
        <w:rPr>
          <w:color w:val="231F20"/>
          <w:w w:val="105"/>
          <w:sz w:val="20"/>
        </w:rPr>
        <w:t>de</w:t>
      </w:r>
      <w:r>
        <w:rPr>
          <w:color w:val="231F20"/>
          <w:spacing w:val="-9"/>
          <w:w w:val="105"/>
          <w:sz w:val="20"/>
        </w:rPr>
        <w:t> </w:t>
      </w:r>
      <w:r>
        <w:rPr>
          <w:color w:val="231F20"/>
          <w:w w:val="105"/>
          <w:sz w:val="20"/>
        </w:rPr>
        <w:t>los</w:t>
      </w:r>
      <w:r>
        <w:rPr>
          <w:color w:val="231F20"/>
          <w:spacing w:val="-9"/>
          <w:w w:val="105"/>
          <w:sz w:val="20"/>
        </w:rPr>
        <w:t> </w:t>
      </w:r>
      <w:r>
        <w:rPr>
          <w:color w:val="231F20"/>
          <w:w w:val="105"/>
          <w:sz w:val="20"/>
        </w:rPr>
        <w:t>potenciales</w:t>
      </w:r>
      <w:r>
        <w:rPr>
          <w:color w:val="231F20"/>
          <w:spacing w:val="-9"/>
          <w:w w:val="105"/>
          <w:sz w:val="20"/>
        </w:rPr>
        <w:t> </w:t>
      </w:r>
      <w:r>
        <w:rPr>
          <w:color w:val="231F20"/>
          <w:w w:val="105"/>
          <w:sz w:val="20"/>
        </w:rPr>
        <w:t>ecológicos</w:t>
      </w:r>
      <w:r>
        <w:rPr>
          <w:color w:val="231F20"/>
          <w:spacing w:val="-9"/>
          <w:w w:val="105"/>
          <w:sz w:val="20"/>
        </w:rPr>
        <w:t> </w:t>
      </w:r>
      <w:r>
        <w:rPr>
          <w:color w:val="231F20"/>
          <w:w w:val="105"/>
          <w:sz w:val="20"/>
        </w:rPr>
        <w:t>de</w:t>
      </w:r>
      <w:r>
        <w:rPr>
          <w:color w:val="231F20"/>
          <w:spacing w:val="-9"/>
          <w:w w:val="105"/>
          <w:sz w:val="20"/>
        </w:rPr>
        <w:t> </w:t>
      </w:r>
      <w:r>
        <w:rPr>
          <w:color w:val="231F20"/>
          <w:w w:val="105"/>
          <w:sz w:val="20"/>
        </w:rPr>
        <w:t>la</w:t>
      </w:r>
      <w:r>
        <w:rPr>
          <w:color w:val="231F20"/>
          <w:spacing w:val="-9"/>
          <w:w w:val="105"/>
          <w:sz w:val="20"/>
        </w:rPr>
        <w:t> </w:t>
      </w:r>
      <w:r>
        <w:rPr>
          <w:color w:val="231F20"/>
          <w:w w:val="105"/>
          <w:sz w:val="20"/>
        </w:rPr>
        <w:t>región,</w:t>
      </w:r>
      <w:r>
        <w:rPr>
          <w:color w:val="231F20"/>
          <w:spacing w:val="-14"/>
          <w:w w:val="105"/>
          <w:sz w:val="20"/>
        </w:rPr>
        <w:t> </w:t>
      </w:r>
      <w:r>
        <w:rPr>
          <w:color w:val="231F20"/>
          <w:w w:val="105"/>
          <w:sz w:val="20"/>
        </w:rPr>
        <w:t>en</w:t>
      </w:r>
      <w:r>
        <w:rPr>
          <w:color w:val="231F20"/>
          <w:spacing w:val="-9"/>
          <w:w w:val="105"/>
          <w:sz w:val="20"/>
        </w:rPr>
        <w:t> </w:t>
      </w:r>
      <w:r>
        <w:rPr>
          <w:color w:val="231F20"/>
          <w:w w:val="105"/>
          <w:sz w:val="20"/>
        </w:rPr>
        <w:t>un</w:t>
      </w:r>
      <w:r>
        <w:rPr>
          <w:color w:val="231F20"/>
          <w:spacing w:val="-9"/>
          <w:w w:val="105"/>
          <w:sz w:val="20"/>
        </w:rPr>
        <w:t> </w:t>
      </w:r>
      <w:r>
        <w:rPr>
          <w:color w:val="231F20"/>
          <w:w w:val="105"/>
          <w:sz w:val="20"/>
        </w:rPr>
        <w:t>movi- miento de transformación social que </w:t>
      </w:r>
      <w:r>
        <w:rPr>
          <w:color w:val="231F20"/>
          <w:spacing w:val="-3"/>
          <w:w w:val="105"/>
          <w:sz w:val="20"/>
        </w:rPr>
        <w:t>va </w:t>
      </w:r>
      <w:r>
        <w:rPr>
          <w:color w:val="231F20"/>
          <w:w w:val="105"/>
          <w:sz w:val="20"/>
        </w:rPr>
        <w:t>constituyendo nuevos</w:t>
      </w:r>
      <w:r>
        <w:rPr>
          <w:color w:val="231F20"/>
          <w:spacing w:val="-29"/>
          <w:w w:val="105"/>
          <w:sz w:val="20"/>
        </w:rPr>
        <w:t> </w:t>
      </w:r>
      <w:r>
        <w:rPr>
          <w:color w:val="231F20"/>
          <w:w w:val="105"/>
          <w:sz w:val="20"/>
        </w:rPr>
        <w:t>territorios</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vida</w:t>
      </w:r>
      <w:r>
        <w:rPr>
          <w:color w:val="231F20"/>
          <w:spacing w:val="-29"/>
          <w:w w:val="105"/>
          <w:sz w:val="20"/>
        </w:rPr>
        <w:t> </w:t>
      </w:r>
      <w:r>
        <w:rPr>
          <w:color w:val="231F20"/>
          <w:w w:val="105"/>
          <w:sz w:val="20"/>
        </w:rPr>
        <w:t>y</w:t>
      </w:r>
      <w:r>
        <w:rPr>
          <w:color w:val="231F20"/>
          <w:spacing w:val="-29"/>
          <w:w w:val="105"/>
          <w:sz w:val="20"/>
        </w:rPr>
        <w:t> </w:t>
      </w:r>
      <w:r>
        <w:rPr>
          <w:color w:val="231F20"/>
          <w:w w:val="105"/>
          <w:sz w:val="20"/>
        </w:rPr>
        <w:t>definiendo</w:t>
      </w:r>
      <w:r>
        <w:rPr>
          <w:color w:val="231F20"/>
          <w:spacing w:val="-29"/>
          <w:w w:val="105"/>
          <w:sz w:val="20"/>
        </w:rPr>
        <w:t> </w:t>
      </w:r>
      <w:r>
        <w:rPr>
          <w:color w:val="231F20"/>
          <w:w w:val="105"/>
          <w:sz w:val="20"/>
        </w:rPr>
        <w:t>el</w:t>
      </w:r>
      <w:r>
        <w:rPr>
          <w:color w:val="231F20"/>
          <w:spacing w:val="-29"/>
          <w:w w:val="105"/>
          <w:sz w:val="20"/>
        </w:rPr>
        <w:t> </w:t>
      </w:r>
      <w:r>
        <w:rPr>
          <w:color w:val="231F20"/>
          <w:w w:val="105"/>
          <w:sz w:val="20"/>
        </w:rPr>
        <w:t>horizonte</w:t>
      </w:r>
      <w:r>
        <w:rPr>
          <w:color w:val="231F20"/>
          <w:spacing w:val="-29"/>
          <w:w w:val="105"/>
          <w:sz w:val="20"/>
        </w:rPr>
        <w:t> </w:t>
      </w:r>
      <w:r>
        <w:rPr>
          <w:color w:val="231F20"/>
          <w:w w:val="105"/>
          <w:sz w:val="20"/>
        </w:rPr>
        <w:t>de</w:t>
      </w:r>
      <w:r>
        <w:rPr>
          <w:color w:val="231F20"/>
          <w:spacing w:val="-29"/>
          <w:w w:val="105"/>
          <w:sz w:val="20"/>
        </w:rPr>
        <w:t> </w:t>
      </w:r>
      <w:r>
        <w:rPr>
          <w:color w:val="231F20"/>
          <w:w w:val="105"/>
          <w:sz w:val="20"/>
        </w:rPr>
        <w:t>un futuro sustentable (Leff, 2010:</w:t>
      </w:r>
      <w:r>
        <w:rPr>
          <w:color w:val="231F20"/>
          <w:spacing w:val="-20"/>
          <w:w w:val="105"/>
          <w:sz w:val="20"/>
        </w:rPr>
        <w:t> </w:t>
      </w:r>
      <w:r>
        <w:rPr>
          <w:color w:val="231F20"/>
          <w:w w:val="105"/>
          <w:sz w:val="20"/>
        </w:rPr>
        <w:t>252-253).</w:t>
      </w:r>
    </w:p>
    <w:p>
      <w:pPr>
        <w:pStyle w:val="BodyText"/>
        <w:spacing w:before="11"/>
        <w:rPr>
          <w:sz w:val="23"/>
        </w:rPr>
      </w:pPr>
    </w:p>
    <w:p>
      <w:pPr>
        <w:pStyle w:val="BodyText"/>
        <w:spacing w:line="278" w:lineRule="auto"/>
        <w:ind w:left="893" w:right="106"/>
        <w:jc w:val="both"/>
      </w:pPr>
      <w:r>
        <w:rPr>
          <w:color w:val="231F20"/>
        </w:rPr>
        <w:t>Es decir, logrando un pensamiento concientizado en los problemas ambientales que impactan a la  naturaleza  de los seres humanos, para que el uso y diseño de los objetos se encamine a la función de servir a las subsecuentes ge- neraciones, aportando el uso consciente de materiales y </w:t>
      </w:r>
      <w:r>
        <w:rPr>
          <w:color w:val="231F20"/>
          <w:spacing w:val="-3"/>
        </w:rPr>
        <w:t>procesos </w:t>
      </w:r>
      <w:r>
        <w:rPr>
          <w:color w:val="231F20"/>
        </w:rPr>
        <w:t>en el diseño </w:t>
      </w:r>
      <w:r>
        <w:rPr>
          <w:color w:val="231F20"/>
          <w:spacing w:val="-3"/>
        </w:rPr>
        <w:t>para </w:t>
      </w:r>
      <w:r>
        <w:rPr>
          <w:color w:val="231F20"/>
        </w:rPr>
        <w:t>cuidar y </w:t>
      </w:r>
      <w:r>
        <w:rPr>
          <w:color w:val="231F20"/>
          <w:spacing w:val="-3"/>
        </w:rPr>
        <w:t>preservar </w:t>
      </w:r>
      <w:r>
        <w:rPr>
          <w:color w:val="231F20"/>
          <w:spacing w:val="-2"/>
        </w:rPr>
        <w:t>los </w:t>
      </w:r>
      <w:r>
        <w:rPr>
          <w:color w:val="231F20"/>
          <w:spacing w:val="-3"/>
        </w:rPr>
        <w:t>recursos naturales. </w:t>
      </w:r>
      <w:r>
        <w:rPr>
          <w:color w:val="231F20"/>
        </w:rPr>
        <w:t>Así, el diseño concientizado no </w:t>
      </w:r>
      <w:r>
        <w:rPr>
          <w:color w:val="231F20"/>
          <w:spacing w:val="-3"/>
        </w:rPr>
        <w:t>sólo </w:t>
      </w:r>
      <w:r>
        <w:rPr>
          <w:color w:val="231F20"/>
        </w:rPr>
        <w:t>es un </w:t>
      </w:r>
      <w:r>
        <w:rPr>
          <w:color w:val="231F20"/>
          <w:spacing w:val="-3"/>
        </w:rPr>
        <w:t>recurso </w:t>
      </w:r>
      <w:r>
        <w:rPr>
          <w:color w:val="231F20"/>
        </w:rPr>
        <w:t>de pensamiento hacia el cuidado </w:t>
      </w:r>
      <w:r>
        <w:rPr>
          <w:color w:val="231F20"/>
          <w:spacing w:val="-2"/>
        </w:rPr>
        <w:t>del </w:t>
      </w:r>
      <w:r>
        <w:rPr>
          <w:color w:val="231F20"/>
        </w:rPr>
        <w:t>medio ambiente, sino una </w:t>
      </w:r>
      <w:r>
        <w:rPr>
          <w:color w:val="231F20"/>
          <w:spacing w:val="-3"/>
        </w:rPr>
        <w:t>postura </w:t>
      </w:r>
      <w:r>
        <w:rPr>
          <w:color w:val="231F20"/>
        </w:rPr>
        <w:t>a la construcción de un pensamiento encami- nado</w:t>
      </w:r>
      <w:r>
        <w:rPr>
          <w:color w:val="231F20"/>
          <w:spacing w:val="20"/>
        </w:rPr>
        <w:t> </w:t>
      </w:r>
      <w:r>
        <w:rPr>
          <w:color w:val="231F20"/>
        </w:rPr>
        <w:t>a</w:t>
      </w:r>
      <w:r>
        <w:rPr>
          <w:color w:val="231F20"/>
          <w:spacing w:val="20"/>
        </w:rPr>
        <w:t> </w:t>
      </w:r>
      <w:r>
        <w:rPr>
          <w:color w:val="231F20"/>
        </w:rPr>
        <w:t>cuidar</w:t>
      </w:r>
      <w:r>
        <w:rPr>
          <w:color w:val="231F20"/>
          <w:spacing w:val="20"/>
        </w:rPr>
        <w:t> </w:t>
      </w:r>
      <w:r>
        <w:rPr>
          <w:color w:val="231F20"/>
        </w:rPr>
        <w:t>y</w:t>
      </w:r>
      <w:r>
        <w:rPr>
          <w:color w:val="231F20"/>
          <w:spacing w:val="20"/>
        </w:rPr>
        <w:t> </w:t>
      </w:r>
      <w:r>
        <w:rPr>
          <w:color w:val="231F20"/>
          <w:spacing w:val="-4"/>
        </w:rPr>
        <w:t>proteger</w:t>
      </w:r>
      <w:r>
        <w:rPr>
          <w:color w:val="231F20"/>
          <w:spacing w:val="20"/>
        </w:rPr>
        <w:t> </w:t>
      </w:r>
      <w:r>
        <w:rPr>
          <w:color w:val="231F20"/>
        </w:rPr>
        <w:t>la</w:t>
      </w:r>
      <w:r>
        <w:rPr>
          <w:color w:val="231F20"/>
          <w:spacing w:val="20"/>
        </w:rPr>
        <w:t> </w:t>
      </w:r>
      <w:r>
        <w:rPr>
          <w:color w:val="231F20"/>
        </w:rPr>
        <w:t>vida</w:t>
      </w:r>
      <w:r>
        <w:rPr>
          <w:color w:val="231F20"/>
          <w:spacing w:val="20"/>
        </w:rPr>
        <w:t> </w:t>
      </w:r>
      <w:r>
        <w:rPr>
          <w:color w:val="231F20"/>
        </w:rPr>
        <w:t>por</w:t>
      </w:r>
      <w:r>
        <w:rPr>
          <w:color w:val="231F20"/>
          <w:spacing w:val="20"/>
        </w:rPr>
        <w:t> </w:t>
      </w:r>
      <w:r>
        <w:rPr>
          <w:color w:val="231F20"/>
        </w:rPr>
        <w:t>medio</w:t>
      </w:r>
      <w:r>
        <w:rPr>
          <w:color w:val="231F20"/>
          <w:spacing w:val="20"/>
        </w:rPr>
        <w:t> </w:t>
      </w:r>
      <w:r>
        <w:rPr>
          <w:color w:val="231F20"/>
        </w:rPr>
        <w:t>de</w:t>
      </w:r>
      <w:r>
        <w:rPr>
          <w:color w:val="231F20"/>
          <w:spacing w:val="20"/>
        </w:rPr>
        <w:t> </w:t>
      </w:r>
      <w:r>
        <w:rPr>
          <w:color w:val="231F20"/>
        </w:rPr>
        <w:t>objetos</w:t>
      </w:r>
      <w:r>
        <w:rPr>
          <w:color w:val="231F20"/>
          <w:spacing w:val="20"/>
        </w:rPr>
        <w:t> </w:t>
      </w:r>
      <w:r>
        <w:rPr>
          <w:color w:val="231F20"/>
        </w:rPr>
        <w:t>que</w:t>
      </w:r>
    </w:p>
    <w:p>
      <w:pPr>
        <w:spacing w:after="0" w:line="278" w:lineRule="auto"/>
        <w:jc w:val="both"/>
        <w:sectPr>
          <w:headerReference w:type="default" r:id="rId437"/>
          <w:pgSz w:w="7940" w:h="11910"/>
          <w:pgMar w:header="0" w:footer="737" w:top="1100" w:bottom="920" w:left="240" w:right="1080"/>
        </w:sectPr>
      </w:pPr>
    </w:p>
    <w:p>
      <w:pPr>
        <w:pStyle w:val="BodyText"/>
        <w:spacing w:line="278" w:lineRule="auto" w:before="119"/>
        <w:ind w:left="110" w:right="892"/>
        <w:jc w:val="both"/>
      </w:pPr>
      <w:r>
        <w:rPr>
          <w:color w:val="231F20"/>
        </w:rPr>
        <w:t>ayuden y preserven los recursos naturales, y nuestra propia existencia.</w:t>
      </w:r>
    </w:p>
    <w:p>
      <w:pPr>
        <w:pStyle w:val="BodyText"/>
        <w:spacing w:before="7"/>
        <w:rPr>
          <w:sz w:val="25"/>
        </w:rPr>
      </w:pPr>
    </w:p>
    <w:p>
      <w:pPr>
        <w:pStyle w:val="BodyText"/>
        <w:spacing w:line="278" w:lineRule="auto"/>
        <w:ind w:left="110" w:right="882"/>
        <w:jc w:val="both"/>
      </w:pPr>
      <w:r>
        <w:rPr>
          <w:color w:val="231F20"/>
          <w:spacing w:val="-3"/>
        </w:rPr>
        <w:t>Por </w:t>
      </w:r>
      <w:r>
        <w:rPr>
          <w:color w:val="231F20"/>
        </w:rPr>
        <w:t>estas </w:t>
      </w:r>
      <w:r>
        <w:rPr>
          <w:color w:val="231F20"/>
          <w:spacing w:val="-3"/>
        </w:rPr>
        <w:t>razones, </w:t>
      </w:r>
      <w:r>
        <w:rPr>
          <w:color w:val="231F20"/>
        </w:rPr>
        <w:t>el diseño </w:t>
      </w:r>
      <w:r>
        <w:rPr>
          <w:color w:val="231F20"/>
          <w:spacing w:val="-3"/>
        </w:rPr>
        <w:t>concientizado </w:t>
      </w:r>
      <w:r>
        <w:rPr>
          <w:color w:val="231F20"/>
        </w:rPr>
        <w:t>se basa en la </w:t>
      </w:r>
      <w:r>
        <w:rPr>
          <w:color w:val="231F20"/>
          <w:spacing w:val="-4"/>
        </w:rPr>
        <w:t>pre- </w:t>
      </w:r>
      <w:r>
        <w:rPr>
          <w:color w:val="231F20"/>
        </w:rPr>
        <w:t>misa </w:t>
      </w:r>
      <w:r>
        <w:rPr>
          <w:color w:val="231F20"/>
          <w:spacing w:val="-3"/>
        </w:rPr>
        <w:t>de desarrollar objetos de </w:t>
      </w:r>
      <w:r>
        <w:rPr>
          <w:color w:val="231F20"/>
        </w:rPr>
        <w:t>diseño que </w:t>
      </w:r>
      <w:r>
        <w:rPr>
          <w:color w:val="231F20"/>
          <w:spacing w:val="-3"/>
        </w:rPr>
        <w:t>permiten </w:t>
      </w:r>
      <w:r>
        <w:rPr>
          <w:color w:val="231F20"/>
          <w:spacing w:val="-4"/>
        </w:rPr>
        <w:t>obtener, </w:t>
      </w:r>
      <w:r>
        <w:rPr>
          <w:color w:val="231F20"/>
        </w:rPr>
        <w:t>cuidar y </w:t>
      </w:r>
      <w:r>
        <w:rPr>
          <w:color w:val="231F20"/>
          <w:spacing w:val="-3"/>
        </w:rPr>
        <w:t>conservar los recursos naturales </w:t>
      </w:r>
      <w:r>
        <w:rPr>
          <w:color w:val="231F20"/>
        </w:rPr>
        <w:t>que se </w:t>
      </w:r>
      <w:r>
        <w:rPr>
          <w:color w:val="231F20"/>
          <w:spacing w:val="-3"/>
        </w:rPr>
        <w:t>encuentran </w:t>
      </w:r>
      <w:r>
        <w:rPr>
          <w:color w:val="231F20"/>
        </w:rPr>
        <w:t>en </w:t>
      </w:r>
      <w:r>
        <w:rPr>
          <w:color w:val="231F20"/>
          <w:spacing w:val="-4"/>
        </w:rPr>
        <w:t>peligro </w:t>
      </w:r>
      <w:r>
        <w:rPr>
          <w:color w:val="231F20"/>
          <w:spacing w:val="-3"/>
        </w:rPr>
        <w:t>de </w:t>
      </w:r>
      <w:r>
        <w:rPr>
          <w:color w:val="231F20"/>
          <w:spacing w:val="-4"/>
        </w:rPr>
        <w:t>desaparecer </w:t>
      </w:r>
      <w:r>
        <w:rPr>
          <w:color w:val="231F20"/>
        </w:rPr>
        <w:t>como </w:t>
      </w:r>
      <w:r>
        <w:rPr>
          <w:color w:val="231F20"/>
          <w:spacing w:val="-3"/>
        </w:rPr>
        <w:t>los conocemos. </w:t>
      </w:r>
      <w:r>
        <w:rPr>
          <w:color w:val="231F20"/>
        </w:rPr>
        <w:t>Y </w:t>
      </w:r>
      <w:r>
        <w:rPr>
          <w:color w:val="231F20"/>
          <w:spacing w:val="-3"/>
        </w:rPr>
        <w:t>de esta manera enfocar </w:t>
      </w:r>
      <w:r>
        <w:rPr>
          <w:color w:val="231F20"/>
        </w:rPr>
        <w:t>esfuerzos comunes </w:t>
      </w:r>
      <w:r>
        <w:rPr>
          <w:color w:val="231F20"/>
          <w:spacing w:val="-3"/>
        </w:rPr>
        <w:t>ante </w:t>
      </w:r>
      <w:r>
        <w:rPr>
          <w:color w:val="231F20"/>
          <w:spacing w:val="-4"/>
        </w:rPr>
        <w:t>problemas </w:t>
      </w:r>
      <w:r>
        <w:rPr>
          <w:color w:val="231F20"/>
        </w:rPr>
        <w:t>mundia- </w:t>
      </w:r>
      <w:r>
        <w:rPr>
          <w:color w:val="231F20"/>
          <w:spacing w:val="-3"/>
        </w:rPr>
        <w:t>les. </w:t>
      </w:r>
      <w:r>
        <w:rPr>
          <w:color w:val="231F20"/>
        </w:rPr>
        <w:t>Al </w:t>
      </w:r>
      <w:r>
        <w:rPr>
          <w:color w:val="231F20"/>
          <w:spacing w:val="-3"/>
        </w:rPr>
        <w:t>definir </w:t>
      </w:r>
      <w:r>
        <w:rPr>
          <w:color w:val="231F20"/>
        </w:rPr>
        <w:t>al diseño </w:t>
      </w:r>
      <w:r>
        <w:rPr>
          <w:color w:val="231F20"/>
          <w:spacing w:val="-3"/>
        </w:rPr>
        <w:t>concientizado, </w:t>
      </w:r>
      <w:r>
        <w:rPr>
          <w:color w:val="231F20"/>
        </w:rPr>
        <w:t>se hace alusión a la </w:t>
      </w:r>
      <w:r>
        <w:rPr>
          <w:color w:val="231F20"/>
          <w:spacing w:val="-3"/>
        </w:rPr>
        <w:t>característica </w:t>
      </w:r>
      <w:r>
        <w:rPr>
          <w:color w:val="231F20"/>
        </w:rPr>
        <w:t>o condición que </w:t>
      </w:r>
      <w:r>
        <w:rPr>
          <w:color w:val="231F20"/>
          <w:spacing w:val="-3"/>
        </w:rPr>
        <w:t>debe </w:t>
      </w:r>
      <w:r>
        <w:rPr>
          <w:color w:val="231F20"/>
        </w:rPr>
        <w:t>asumir el </w:t>
      </w:r>
      <w:r>
        <w:rPr>
          <w:color w:val="231F20"/>
          <w:spacing w:val="-3"/>
        </w:rPr>
        <w:t>diseñador de productos. </w:t>
      </w:r>
      <w:r>
        <w:rPr>
          <w:color w:val="231F20"/>
        </w:rPr>
        <w:t>Es </w:t>
      </w:r>
      <w:r>
        <w:rPr>
          <w:color w:val="231F20"/>
          <w:spacing w:val="-4"/>
        </w:rPr>
        <w:t>decir, </w:t>
      </w:r>
      <w:r>
        <w:rPr>
          <w:color w:val="231F20"/>
        </w:rPr>
        <w:t>se </w:t>
      </w:r>
      <w:r>
        <w:rPr>
          <w:color w:val="231F20"/>
          <w:spacing w:val="-4"/>
        </w:rPr>
        <w:t>pretende </w:t>
      </w:r>
      <w:r>
        <w:rPr>
          <w:color w:val="231F20"/>
        </w:rPr>
        <w:t>que el </w:t>
      </w:r>
      <w:r>
        <w:rPr>
          <w:color w:val="231F20"/>
          <w:spacing w:val="-3"/>
        </w:rPr>
        <w:t>diseñador </w:t>
      </w:r>
      <w:r>
        <w:rPr>
          <w:color w:val="231F20"/>
        </w:rPr>
        <w:t>asuma </w:t>
      </w:r>
      <w:r>
        <w:rPr>
          <w:color w:val="231F20"/>
          <w:spacing w:val="-2"/>
        </w:rPr>
        <w:t>una </w:t>
      </w:r>
      <w:r>
        <w:rPr>
          <w:color w:val="231F20"/>
          <w:spacing w:val="-3"/>
        </w:rPr>
        <w:t>postura de </w:t>
      </w:r>
      <w:r>
        <w:rPr>
          <w:color w:val="231F20"/>
          <w:spacing w:val="-4"/>
        </w:rPr>
        <w:t>“mayor” </w:t>
      </w:r>
      <w:r>
        <w:rPr>
          <w:color w:val="231F20"/>
        </w:rPr>
        <w:t>conciencia y </w:t>
      </w:r>
      <w:r>
        <w:rPr>
          <w:color w:val="231F20"/>
          <w:spacing w:val="-3"/>
        </w:rPr>
        <w:t>responsabilidad </w:t>
      </w:r>
      <w:r>
        <w:rPr>
          <w:color w:val="231F20"/>
        </w:rPr>
        <w:t>ambiental, </w:t>
      </w:r>
      <w:r>
        <w:rPr>
          <w:color w:val="231F20"/>
          <w:spacing w:val="-3"/>
        </w:rPr>
        <w:t>sobre </w:t>
      </w:r>
      <w:r>
        <w:rPr>
          <w:color w:val="231F20"/>
        </w:rPr>
        <w:t>su labor como </w:t>
      </w:r>
      <w:r>
        <w:rPr>
          <w:color w:val="231F20"/>
          <w:spacing w:val="-4"/>
        </w:rPr>
        <w:t>creador </w:t>
      </w:r>
      <w:r>
        <w:rPr>
          <w:color w:val="231F20"/>
          <w:spacing w:val="-3"/>
        </w:rPr>
        <w:t>de objetos para </w:t>
      </w:r>
      <w:r>
        <w:rPr>
          <w:color w:val="231F20"/>
          <w:spacing w:val="-5"/>
        </w:rPr>
        <w:t>resolver </w:t>
      </w:r>
      <w:r>
        <w:rPr>
          <w:color w:val="231F20"/>
        </w:rPr>
        <w:t>necesi- </w:t>
      </w:r>
      <w:r>
        <w:rPr>
          <w:color w:val="231F20"/>
          <w:spacing w:val="-3"/>
        </w:rPr>
        <w:t>dades de </w:t>
      </w:r>
      <w:r>
        <w:rPr>
          <w:color w:val="231F20"/>
          <w:spacing w:val="-4"/>
        </w:rPr>
        <w:t>problemas </w:t>
      </w:r>
      <w:r>
        <w:rPr>
          <w:color w:val="231F20"/>
        </w:rPr>
        <w:t>que </w:t>
      </w:r>
      <w:r>
        <w:rPr>
          <w:color w:val="231F20"/>
          <w:spacing w:val="-3"/>
        </w:rPr>
        <w:t>afectan </w:t>
      </w:r>
      <w:r>
        <w:rPr>
          <w:color w:val="231F20"/>
        </w:rPr>
        <w:t>al </w:t>
      </w:r>
      <w:r>
        <w:rPr>
          <w:color w:val="231F20"/>
          <w:spacing w:val="-3"/>
        </w:rPr>
        <w:t>mundo, </w:t>
      </w:r>
      <w:r>
        <w:rPr>
          <w:color w:val="231F20"/>
        </w:rPr>
        <w:t>un </w:t>
      </w:r>
      <w:r>
        <w:rPr>
          <w:color w:val="231F20"/>
          <w:spacing w:val="-3"/>
        </w:rPr>
        <w:t>mundo de va- </w:t>
      </w:r>
      <w:r>
        <w:rPr>
          <w:color w:val="231F20"/>
          <w:spacing w:val="-4"/>
        </w:rPr>
        <w:t>lores, </w:t>
      </w:r>
      <w:r>
        <w:rPr>
          <w:color w:val="231F20"/>
          <w:spacing w:val="-3"/>
        </w:rPr>
        <w:t>utilizando </w:t>
      </w:r>
      <w:r>
        <w:rPr>
          <w:color w:val="231F20"/>
        </w:rPr>
        <w:t>uno </w:t>
      </w:r>
      <w:r>
        <w:rPr>
          <w:color w:val="231F20"/>
          <w:spacing w:val="-3"/>
        </w:rPr>
        <w:t>de los </w:t>
      </w:r>
      <w:r>
        <w:rPr>
          <w:color w:val="231F20"/>
        </w:rPr>
        <w:t>principios</w:t>
      </w:r>
      <w:r>
        <w:rPr>
          <w:color w:val="231F20"/>
          <w:spacing w:val="-32"/>
        </w:rPr>
        <w:t> </w:t>
      </w:r>
      <w:r>
        <w:rPr>
          <w:color w:val="231F20"/>
          <w:spacing w:val="-3"/>
        </w:rPr>
        <w:t>de lo sostenible: </w:t>
      </w:r>
      <w:r>
        <w:rPr>
          <w:color w:val="231F20"/>
          <w:spacing w:val="-2"/>
        </w:rPr>
        <w:t>pensar </w:t>
      </w:r>
      <w:r>
        <w:rPr>
          <w:color w:val="231F20"/>
          <w:spacing w:val="-3"/>
        </w:rPr>
        <w:t>globalmente  </w:t>
      </w:r>
      <w:r>
        <w:rPr>
          <w:color w:val="231F20"/>
        </w:rPr>
        <w:t>y  actuar  </w:t>
      </w:r>
      <w:r>
        <w:rPr>
          <w:color w:val="231F20"/>
          <w:spacing w:val="-3"/>
        </w:rPr>
        <w:t>localmente  </w:t>
      </w:r>
      <w:r>
        <w:rPr>
          <w:color w:val="231F20"/>
        </w:rPr>
        <w:t>(Díaz, 2011:</w:t>
      </w:r>
      <w:r>
        <w:rPr>
          <w:color w:val="231F20"/>
          <w:spacing w:val="19"/>
        </w:rPr>
        <w:t> </w:t>
      </w:r>
      <w:r>
        <w:rPr>
          <w:color w:val="231F20"/>
        </w:rPr>
        <w:t>102-106).</w:t>
      </w:r>
    </w:p>
    <w:p>
      <w:pPr>
        <w:pStyle w:val="BodyText"/>
        <w:spacing w:before="7"/>
        <w:rPr>
          <w:sz w:val="25"/>
        </w:rPr>
      </w:pPr>
    </w:p>
    <w:p>
      <w:pPr>
        <w:pStyle w:val="BodyText"/>
        <w:spacing w:line="278" w:lineRule="auto"/>
        <w:ind w:left="110" w:right="882"/>
        <w:jc w:val="both"/>
      </w:pPr>
      <w:r>
        <w:rPr>
          <w:color w:val="231F20"/>
        </w:rPr>
        <w:t>Se concluye, de esta manera, que en la actualidad existen varios conceptos enmarcados en la inmensa gama del dise- ño, tales como son: el diseño sostenible, encargado de crear objetos bajo los principios del desarrollo sostenible social, económico y ambiental. El ecodiseño consiste en generar productos sin aparente daño alguno al medio ambiente. Así como el diseño responsable, enfocado en la experiencia del usuario, para crear objetos amigables al medio ambiente. Estas metodologías aplicadas a un objeto o proceso de dise- ño se orientan hacia la prevención o reducción del impacto ambiental y se han puesto de moda en la   actualidad.</w:t>
      </w:r>
    </w:p>
    <w:p>
      <w:pPr>
        <w:pStyle w:val="BodyText"/>
        <w:spacing w:before="7"/>
        <w:rPr>
          <w:sz w:val="25"/>
        </w:rPr>
      </w:pPr>
    </w:p>
    <w:p>
      <w:pPr>
        <w:pStyle w:val="BodyText"/>
        <w:spacing w:line="278" w:lineRule="auto"/>
        <w:ind w:left="110" w:right="891"/>
        <w:jc w:val="both"/>
      </w:pPr>
      <w:r>
        <w:rPr>
          <w:color w:val="231F20"/>
        </w:rPr>
        <w:t>El diseño concientizado surge debido a la necesidad de ayu- dar al ser humano en la obtención, cuidado y   conservación</w:t>
      </w:r>
    </w:p>
    <w:p>
      <w:pPr>
        <w:spacing w:after="0" w:line="278" w:lineRule="auto"/>
        <w:jc w:val="both"/>
        <w:sectPr>
          <w:headerReference w:type="default" r:id="rId438"/>
          <w:footerReference w:type="default" r:id="rId439"/>
          <w:footerReference w:type="even" r:id="rId440"/>
          <w:pgSz w:w="7940" w:h="11910"/>
          <w:pgMar w:header="0" w:footer="737" w:top="1100" w:bottom="920" w:left="1080" w:right="240"/>
          <w:pgNumType w:start="203"/>
        </w:sectPr>
      </w:pPr>
    </w:p>
    <w:p>
      <w:pPr>
        <w:pStyle w:val="BodyText"/>
        <w:spacing w:line="278" w:lineRule="auto" w:before="119"/>
        <w:ind w:left="893" w:right="108"/>
        <w:jc w:val="both"/>
      </w:pPr>
      <w:r>
        <w:rPr>
          <w:color w:val="231F20"/>
        </w:rPr>
        <w:t>de</w:t>
      </w:r>
      <w:r>
        <w:rPr>
          <w:color w:val="231F20"/>
          <w:spacing w:val="-11"/>
        </w:rPr>
        <w:t> </w:t>
      </w:r>
      <w:r>
        <w:rPr>
          <w:color w:val="231F20"/>
          <w:spacing w:val="-2"/>
        </w:rPr>
        <w:t>los</w:t>
      </w:r>
      <w:r>
        <w:rPr>
          <w:color w:val="231F20"/>
          <w:spacing w:val="-11"/>
        </w:rPr>
        <w:t> </w:t>
      </w:r>
      <w:r>
        <w:rPr>
          <w:color w:val="231F20"/>
          <w:spacing w:val="-3"/>
        </w:rPr>
        <w:t>recursos</w:t>
      </w:r>
      <w:r>
        <w:rPr>
          <w:color w:val="231F20"/>
          <w:spacing w:val="-11"/>
        </w:rPr>
        <w:t> </w:t>
      </w:r>
      <w:r>
        <w:rPr>
          <w:color w:val="231F20"/>
          <w:spacing w:val="-3"/>
        </w:rPr>
        <w:t>naturales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spacing w:val="-3"/>
        </w:rPr>
        <w:t>forma</w:t>
      </w:r>
      <w:r>
        <w:rPr>
          <w:color w:val="231F20"/>
          <w:spacing w:val="-11"/>
        </w:rPr>
        <w:t> </w:t>
      </w:r>
      <w:r>
        <w:rPr>
          <w:color w:val="231F20"/>
          <w:spacing w:val="-3"/>
        </w:rPr>
        <w:t>preservar</w:t>
      </w:r>
      <w:r>
        <w:rPr>
          <w:color w:val="231F20"/>
          <w:spacing w:val="-11"/>
        </w:rPr>
        <w:t> </w:t>
      </w:r>
      <w:r>
        <w:rPr>
          <w:color w:val="231F20"/>
        </w:rPr>
        <w:t>y</w:t>
      </w:r>
      <w:r>
        <w:rPr>
          <w:color w:val="231F20"/>
          <w:spacing w:val="-11"/>
        </w:rPr>
        <w:t> </w:t>
      </w:r>
      <w:r>
        <w:rPr>
          <w:color w:val="231F20"/>
          <w:spacing w:val="-4"/>
        </w:rPr>
        <w:t>proteger </w:t>
      </w:r>
      <w:r>
        <w:rPr>
          <w:color w:val="231F20"/>
          <w:spacing w:val="-3"/>
        </w:rPr>
        <w:t>nuestra </w:t>
      </w:r>
      <w:r>
        <w:rPr>
          <w:color w:val="231F20"/>
        </w:rPr>
        <w:t>especie humana, bajo el principio de la sostenibili- dad, </w:t>
      </w:r>
      <w:r>
        <w:rPr>
          <w:color w:val="231F20"/>
          <w:spacing w:val="-3"/>
        </w:rPr>
        <w:t>pero </w:t>
      </w:r>
      <w:r>
        <w:rPr>
          <w:color w:val="231F20"/>
        </w:rPr>
        <w:t>pensando </w:t>
      </w:r>
      <w:r>
        <w:rPr>
          <w:color w:val="231F20"/>
          <w:spacing w:val="-3"/>
        </w:rPr>
        <w:t>siempre  </w:t>
      </w:r>
      <w:r>
        <w:rPr>
          <w:color w:val="231F20"/>
        </w:rPr>
        <w:t>de  </w:t>
      </w:r>
      <w:r>
        <w:rPr>
          <w:color w:val="231F20"/>
          <w:spacing w:val="-3"/>
        </w:rPr>
        <w:t>manera  estratégica. </w:t>
      </w:r>
      <w:r>
        <w:rPr>
          <w:color w:val="231F20"/>
        </w:rPr>
        <w:t>Según el informe </w:t>
      </w:r>
      <w:r>
        <w:rPr>
          <w:color w:val="231F20"/>
          <w:spacing w:val="-2"/>
        </w:rPr>
        <w:t>del  </w:t>
      </w:r>
      <w:r>
        <w:rPr>
          <w:color w:val="231F20"/>
          <w:spacing w:val="-6"/>
        </w:rPr>
        <w:t>World  </w:t>
      </w:r>
      <w:r>
        <w:rPr>
          <w:color w:val="231F20"/>
        </w:rPr>
        <w:t>Economic </w:t>
      </w:r>
      <w:r>
        <w:rPr>
          <w:color w:val="231F20"/>
          <w:spacing w:val="-3"/>
        </w:rPr>
        <w:t>Forum  </w:t>
      </w:r>
      <w:r>
        <w:rPr>
          <w:color w:val="231F20"/>
        </w:rPr>
        <w:t>(2014) en su sex-    ta edición, en el </w:t>
      </w:r>
      <w:r>
        <w:rPr>
          <w:color w:val="231F20"/>
          <w:spacing w:val="-3"/>
        </w:rPr>
        <w:t>resumen ejecutivo sobre Riesgos Globales </w:t>
      </w:r>
      <w:r>
        <w:rPr>
          <w:color w:val="231F20"/>
        </w:rPr>
        <w:t>2011</w:t>
      </w:r>
      <w:r>
        <w:rPr>
          <w:color w:val="231F20"/>
          <w:spacing w:val="24"/>
        </w:rPr>
        <w:t> </w:t>
      </w:r>
      <w:r>
        <w:rPr>
          <w:color w:val="231F20"/>
        </w:rPr>
        <w:t>dice:</w:t>
      </w:r>
    </w:p>
    <w:p>
      <w:pPr>
        <w:pStyle w:val="BodyText"/>
        <w:spacing w:before="3"/>
        <w:rPr>
          <w:sz w:val="27"/>
        </w:rPr>
      </w:pPr>
    </w:p>
    <w:p>
      <w:pPr>
        <w:spacing w:line="307" w:lineRule="auto" w:before="0"/>
        <w:ind w:left="1613" w:right="99" w:firstLine="0"/>
        <w:jc w:val="both"/>
        <w:rPr>
          <w:sz w:val="20"/>
        </w:rPr>
      </w:pPr>
      <w:r>
        <w:rPr>
          <w:color w:val="231F20"/>
          <w:sz w:val="20"/>
        </w:rPr>
        <w:t>El rápido crecimiento demográfico del mundo y la cre- ciente prosperidad económica ejercen presiones insos- tenibles sobre los recursos. Se prevé que la demanda de agua, energía y alimentos crezca entre un 30% y un 50% en los próximos 20 años; entre tanto, las desigualdades económicas incentivan respuestas a corto plazo en las áreas de producción y consumo que son contraprodu- centes para la sostenibilidad a  largo  plazo.  La  escasez de recursos puede generar inestabilidad política y social, conflictos geopolíticos y daños irreparables al medio am- biente. Cualquier estrategia que se centre en una parte del área agua-alimentos-energía sin tener en cuenta sus interrelaciones corre el riesgo de desatar graves conse- cuencias  no  deseadas  </w:t>
      </w:r>
      <w:r>
        <w:rPr>
          <w:color w:val="231F20"/>
          <w:spacing w:val="-3"/>
          <w:sz w:val="20"/>
        </w:rPr>
        <w:t>(World  </w:t>
      </w:r>
      <w:r>
        <w:rPr>
          <w:color w:val="231F20"/>
          <w:sz w:val="20"/>
        </w:rPr>
        <w:t>Economic  Forum,</w:t>
      </w:r>
      <w:r>
        <w:rPr>
          <w:color w:val="231F20"/>
          <w:spacing w:val="-14"/>
          <w:sz w:val="20"/>
        </w:rPr>
        <w:t> </w:t>
      </w:r>
      <w:r>
        <w:rPr>
          <w:color w:val="231F20"/>
          <w:sz w:val="20"/>
        </w:rPr>
        <w:t>2014).</w:t>
      </w:r>
    </w:p>
    <w:p>
      <w:pPr>
        <w:pStyle w:val="BodyText"/>
        <w:spacing w:before="11"/>
        <w:rPr>
          <w:sz w:val="23"/>
        </w:rPr>
      </w:pPr>
    </w:p>
    <w:p>
      <w:pPr>
        <w:pStyle w:val="BodyText"/>
        <w:spacing w:line="278" w:lineRule="auto"/>
        <w:ind w:left="893" w:right="99"/>
        <w:jc w:val="both"/>
      </w:pPr>
      <w:r>
        <w:rPr>
          <w:color w:val="231F20"/>
        </w:rPr>
        <w:t>Lo anterior se debe a la explotación desmedida de los recur- sos naturales tanto </w:t>
      </w:r>
      <w:r>
        <w:rPr>
          <w:color w:val="231F20"/>
          <w:spacing w:val="-3"/>
        </w:rPr>
        <w:t>renovables </w:t>
      </w:r>
      <w:r>
        <w:rPr>
          <w:color w:val="231F20"/>
        </w:rPr>
        <w:t>como no </w:t>
      </w:r>
      <w:r>
        <w:rPr>
          <w:color w:val="231F20"/>
          <w:spacing w:val="-3"/>
        </w:rPr>
        <w:t>renovables. </w:t>
      </w:r>
      <w:r>
        <w:rPr>
          <w:color w:val="231F20"/>
        </w:rPr>
        <w:t>El paso del hombre en la Tierra, a lo largo de los años, está dejando una huella imborrable en el deterioro del medio ambiente. El planeta siente día con día el detrimento de sus elementos en una infinita extracción de sus recursos. El hombre con- sume a cada momento, no sólo los recursos, sino el tiem-   po de vida útil de su entorno. El aumento de la basura, la contaminación del aire, la escasez de agua, entre otros,  </w:t>
      </w:r>
      <w:r>
        <w:rPr>
          <w:color w:val="231F20"/>
          <w:spacing w:val="11"/>
        </w:rPr>
        <w:t> </w:t>
      </w:r>
      <w:r>
        <w:rPr>
          <w:color w:val="231F20"/>
        </w:rPr>
        <w:t>son</w:t>
      </w:r>
    </w:p>
    <w:p>
      <w:pPr>
        <w:spacing w:after="0" w:line="278" w:lineRule="auto"/>
        <w:jc w:val="both"/>
        <w:sectPr>
          <w:headerReference w:type="default" r:id="rId441"/>
          <w:pgSz w:w="7940" w:h="11910"/>
          <w:pgMar w:header="0" w:footer="737" w:top="1100" w:bottom="920" w:left="240" w:right="1080"/>
        </w:sectPr>
      </w:pPr>
    </w:p>
    <w:p>
      <w:pPr>
        <w:pStyle w:val="BodyText"/>
        <w:spacing w:line="278" w:lineRule="auto" w:before="119"/>
        <w:ind w:left="110" w:right="891"/>
        <w:jc w:val="both"/>
      </w:pPr>
      <w:r>
        <w:rPr>
          <w:color w:val="231F20"/>
        </w:rPr>
        <w:t>síntomas de un entorno menguado y sofocado por la mano del hombre, y por su falta de concientización ambiental, en los problemas más importantes de su naturaleza.</w:t>
      </w:r>
    </w:p>
    <w:p>
      <w:pPr>
        <w:pStyle w:val="BodyText"/>
        <w:spacing w:before="7"/>
        <w:rPr>
          <w:sz w:val="25"/>
        </w:rPr>
      </w:pPr>
    </w:p>
    <w:p>
      <w:pPr>
        <w:pStyle w:val="BodyText"/>
        <w:spacing w:line="278" w:lineRule="auto"/>
        <w:ind w:left="110" w:right="891"/>
        <w:jc w:val="both"/>
      </w:pPr>
      <w:r>
        <w:rPr>
          <w:color w:val="231F20"/>
        </w:rPr>
        <w:t>De</w:t>
      </w:r>
      <w:r>
        <w:rPr>
          <w:color w:val="231F20"/>
          <w:spacing w:val="-8"/>
        </w:rPr>
        <w:t> </w:t>
      </w:r>
      <w:r>
        <w:rPr>
          <w:color w:val="231F20"/>
        </w:rPr>
        <w:t>esta</w:t>
      </w:r>
      <w:r>
        <w:rPr>
          <w:color w:val="231F20"/>
          <w:spacing w:val="-8"/>
        </w:rPr>
        <w:t> </w:t>
      </w:r>
      <w:r>
        <w:rPr>
          <w:color w:val="231F20"/>
        </w:rPr>
        <w:t>manera,</w:t>
      </w:r>
      <w:r>
        <w:rPr>
          <w:color w:val="231F20"/>
          <w:spacing w:val="-16"/>
        </w:rPr>
        <w:t> </w:t>
      </w:r>
      <w:r>
        <w:rPr>
          <w:color w:val="231F20"/>
        </w:rPr>
        <w:t>el</w:t>
      </w:r>
      <w:r>
        <w:rPr>
          <w:color w:val="231F20"/>
          <w:spacing w:val="-9"/>
        </w:rPr>
        <w:t> </w:t>
      </w:r>
      <w:r>
        <w:rPr>
          <w:color w:val="231F20"/>
        </w:rPr>
        <w:t>llamado</w:t>
      </w:r>
      <w:r>
        <w:rPr>
          <w:color w:val="231F20"/>
          <w:spacing w:val="-8"/>
        </w:rPr>
        <w:t> </w:t>
      </w:r>
      <w:r>
        <w:rPr>
          <w:color w:val="231F20"/>
        </w:rPr>
        <w:t>bienestar</w:t>
      </w:r>
      <w:r>
        <w:rPr>
          <w:color w:val="231F20"/>
          <w:spacing w:val="-9"/>
        </w:rPr>
        <w:t> </w:t>
      </w:r>
      <w:r>
        <w:rPr>
          <w:color w:val="231F20"/>
        </w:rPr>
        <w:t>del</w:t>
      </w:r>
      <w:r>
        <w:rPr>
          <w:color w:val="231F20"/>
          <w:spacing w:val="-8"/>
        </w:rPr>
        <w:t> </w:t>
      </w:r>
      <w:r>
        <w:rPr>
          <w:color w:val="231F20"/>
        </w:rPr>
        <w:t>hombre</w:t>
      </w:r>
      <w:r>
        <w:rPr>
          <w:color w:val="231F20"/>
          <w:spacing w:val="-8"/>
        </w:rPr>
        <w:t> </w:t>
      </w:r>
      <w:r>
        <w:rPr>
          <w:color w:val="231F20"/>
        </w:rPr>
        <w:t>debería</w:t>
      </w:r>
      <w:r>
        <w:rPr>
          <w:color w:val="231F20"/>
          <w:spacing w:val="-9"/>
        </w:rPr>
        <w:t> </w:t>
      </w:r>
      <w:r>
        <w:rPr>
          <w:color w:val="231F20"/>
        </w:rPr>
        <w:t>es- tar</w:t>
      </w:r>
      <w:r>
        <w:rPr>
          <w:color w:val="231F20"/>
          <w:spacing w:val="-18"/>
        </w:rPr>
        <w:t> </w:t>
      </w:r>
      <w:r>
        <w:rPr>
          <w:color w:val="231F20"/>
        </w:rPr>
        <w:t>enfocado</w:t>
      </w:r>
      <w:r>
        <w:rPr>
          <w:color w:val="231F20"/>
          <w:spacing w:val="-18"/>
        </w:rPr>
        <w:t> </w:t>
      </w:r>
      <w:r>
        <w:rPr>
          <w:color w:val="231F20"/>
        </w:rPr>
        <w:t>a</w:t>
      </w:r>
      <w:r>
        <w:rPr>
          <w:color w:val="231F20"/>
          <w:spacing w:val="-18"/>
        </w:rPr>
        <w:t> </w:t>
      </w:r>
      <w:r>
        <w:rPr>
          <w:color w:val="231F20"/>
          <w:spacing w:val="-3"/>
        </w:rPr>
        <w:t>preservar</w:t>
      </w:r>
      <w:r>
        <w:rPr>
          <w:color w:val="231F20"/>
          <w:spacing w:val="-18"/>
        </w:rPr>
        <w:t> </w:t>
      </w:r>
      <w:r>
        <w:rPr>
          <w:color w:val="231F20"/>
        </w:rPr>
        <w:t>sus</w:t>
      </w:r>
      <w:r>
        <w:rPr>
          <w:color w:val="231F20"/>
          <w:spacing w:val="-18"/>
        </w:rPr>
        <w:t> </w:t>
      </w:r>
      <w:r>
        <w:rPr>
          <w:color w:val="231F20"/>
        </w:rPr>
        <w:t>recursos</w:t>
      </w:r>
      <w:r>
        <w:rPr>
          <w:color w:val="231F20"/>
          <w:spacing w:val="-18"/>
        </w:rPr>
        <w:t> </w:t>
      </w:r>
      <w:r>
        <w:rPr>
          <w:color w:val="231F20"/>
        </w:rPr>
        <w:t>naturales</w:t>
      </w:r>
      <w:r>
        <w:rPr>
          <w:color w:val="231F20"/>
          <w:spacing w:val="-18"/>
        </w:rPr>
        <w:t> </w:t>
      </w:r>
      <w:r>
        <w:rPr>
          <w:color w:val="231F20"/>
        </w:rPr>
        <w:t>para</w:t>
      </w:r>
      <w:r>
        <w:rPr>
          <w:color w:val="231F20"/>
          <w:spacing w:val="-18"/>
        </w:rPr>
        <w:t> </w:t>
      </w:r>
      <w:r>
        <w:rPr>
          <w:color w:val="231F20"/>
        </w:rPr>
        <w:t>afrontar </w:t>
      </w:r>
      <w:r>
        <w:rPr>
          <w:color w:val="231F20"/>
          <w:w w:val="105"/>
        </w:rPr>
        <w:t>un</w:t>
      </w:r>
      <w:r>
        <w:rPr>
          <w:color w:val="231F20"/>
          <w:spacing w:val="-23"/>
          <w:w w:val="105"/>
        </w:rPr>
        <w:t> </w:t>
      </w:r>
      <w:r>
        <w:rPr>
          <w:color w:val="231F20"/>
          <w:spacing w:val="-2"/>
          <w:w w:val="105"/>
        </w:rPr>
        <w:t>futuro</w:t>
      </w:r>
      <w:r>
        <w:rPr>
          <w:color w:val="231F20"/>
          <w:spacing w:val="-23"/>
          <w:w w:val="105"/>
        </w:rPr>
        <w:t> </w:t>
      </w:r>
      <w:r>
        <w:rPr>
          <w:color w:val="231F20"/>
          <w:w w:val="105"/>
        </w:rPr>
        <w:t>de</w:t>
      </w:r>
      <w:r>
        <w:rPr>
          <w:color w:val="231F20"/>
          <w:spacing w:val="-23"/>
          <w:w w:val="105"/>
        </w:rPr>
        <w:t> </w:t>
      </w:r>
      <w:r>
        <w:rPr>
          <w:color w:val="231F20"/>
          <w:w w:val="105"/>
        </w:rPr>
        <w:t>calidad,</w:t>
      </w:r>
      <w:r>
        <w:rPr>
          <w:color w:val="231F20"/>
          <w:spacing w:val="-29"/>
          <w:w w:val="105"/>
        </w:rPr>
        <w:t> </w:t>
      </w:r>
      <w:r>
        <w:rPr>
          <w:color w:val="231F20"/>
          <w:w w:val="105"/>
        </w:rPr>
        <w:t>aunque</w:t>
      </w:r>
      <w:r>
        <w:rPr>
          <w:color w:val="231F20"/>
          <w:spacing w:val="-23"/>
          <w:w w:val="105"/>
        </w:rPr>
        <w:t> </w:t>
      </w:r>
      <w:r>
        <w:rPr>
          <w:color w:val="231F20"/>
          <w:w w:val="105"/>
        </w:rPr>
        <w:t>no</w:t>
      </w:r>
      <w:r>
        <w:rPr>
          <w:color w:val="231F20"/>
          <w:spacing w:val="-23"/>
          <w:w w:val="105"/>
        </w:rPr>
        <w:t> </w:t>
      </w:r>
      <w:r>
        <w:rPr>
          <w:color w:val="231F20"/>
          <w:w w:val="105"/>
        </w:rPr>
        <w:t>es</w:t>
      </w:r>
      <w:r>
        <w:rPr>
          <w:color w:val="231F20"/>
          <w:spacing w:val="-23"/>
          <w:w w:val="105"/>
        </w:rPr>
        <w:t> </w:t>
      </w:r>
      <w:r>
        <w:rPr>
          <w:color w:val="231F20"/>
          <w:w w:val="105"/>
        </w:rPr>
        <w:t>así,</w:t>
      </w:r>
      <w:r>
        <w:rPr>
          <w:color w:val="231F20"/>
          <w:spacing w:val="-29"/>
          <w:w w:val="105"/>
        </w:rPr>
        <w:t> </w:t>
      </w:r>
      <w:r>
        <w:rPr>
          <w:color w:val="231F20"/>
          <w:w w:val="105"/>
        </w:rPr>
        <w:t>en</w:t>
      </w:r>
      <w:r>
        <w:rPr>
          <w:color w:val="231F20"/>
          <w:spacing w:val="-23"/>
          <w:w w:val="105"/>
        </w:rPr>
        <w:t> </w:t>
      </w:r>
      <w:r>
        <w:rPr>
          <w:color w:val="231F20"/>
          <w:w w:val="105"/>
        </w:rPr>
        <w:t>tanto</w:t>
      </w:r>
      <w:r>
        <w:rPr>
          <w:color w:val="231F20"/>
          <w:spacing w:val="-23"/>
          <w:w w:val="105"/>
        </w:rPr>
        <w:t> </w:t>
      </w:r>
      <w:r>
        <w:rPr>
          <w:color w:val="231F20"/>
          <w:w w:val="105"/>
        </w:rPr>
        <w:t>una</w:t>
      </w:r>
      <w:r>
        <w:rPr>
          <w:color w:val="231F20"/>
          <w:spacing w:val="-23"/>
          <w:w w:val="105"/>
        </w:rPr>
        <w:t> </w:t>
      </w:r>
      <w:r>
        <w:rPr>
          <w:color w:val="231F20"/>
          <w:w w:val="105"/>
        </w:rPr>
        <w:t>minoría usa</w:t>
      </w:r>
      <w:r>
        <w:rPr>
          <w:color w:val="231F20"/>
          <w:spacing w:val="-24"/>
          <w:w w:val="105"/>
        </w:rPr>
        <w:t> </w:t>
      </w:r>
      <w:r>
        <w:rPr>
          <w:color w:val="231F20"/>
          <w:w w:val="105"/>
        </w:rPr>
        <w:t>y</w:t>
      </w:r>
      <w:r>
        <w:rPr>
          <w:color w:val="231F20"/>
          <w:spacing w:val="-24"/>
          <w:w w:val="105"/>
        </w:rPr>
        <w:t> </w:t>
      </w:r>
      <w:r>
        <w:rPr>
          <w:color w:val="231F20"/>
          <w:w w:val="105"/>
        </w:rPr>
        <w:t>abusa</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propiedad</w:t>
      </w:r>
      <w:r>
        <w:rPr>
          <w:color w:val="231F20"/>
          <w:spacing w:val="-24"/>
          <w:w w:val="105"/>
        </w:rPr>
        <w:t> </w:t>
      </w:r>
      <w:r>
        <w:rPr>
          <w:color w:val="231F20"/>
          <w:w w:val="105"/>
        </w:rPr>
        <w:t>y</w:t>
      </w:r>
      <w:r>
        <w:rPr>
          <w:color w:val="231F20"/>
          <w:spacing w:val="-24"/>
          <w:w w:val="105"/>
        </w:rPr>
        <w:t> </w:t>
      </w:r>
      <w:r>
        <w:rPr>
          <w:color w:val="231F20"/>
          <w:w w:val="105"/>
        </w:rPr>
        <w:t>desde</w:t>
      </w:r>
      <w:r>
        <w:rPr>
          <w:color w:val="231F20"/>
          <w:spacing w:val="-24"/>
          <w:w w:val="105"/>
        </w:rPr>
        <w:t> </w:t>
      </w:r>
      <w:r>
        <w:rPr>
          <w:color w:val="231F20"/>
          <w:w w:val="105"/>
        </w:rPr>
        <w:t>ahí</w:t>
      </w:r>
      <w:r>
        <w:rPr>
          <w:color w:val="231F20"/>
          <w:spacing w:val="-24"/>
          <w:w w:val="105"/>
        </w:rPr>
        <w:t> </w:t>
      </w:r>
      <w:r>
        <w:rPr>
          <w:color w:val="231F20"/>
          <w:w w:val="105"/>
        </w:rPr>
        <w:t>administra</w:t>
      </w:r>
      <w:r>
        <w:rPr>
          <w:color w:val="231F20"/>
          <w:spacing w:val="-24"/>
          <w:w w:val="105"/>
        </w:rPr>
        <w:t> </w:t>
      </w:r>
      <w:r>
        <w:rPr>
          <w:color w:val="231F20"/>
          <w:w w:val="105"/>
        </w:rPr>
        <w:t>la</w:t>
      </w:r>
      <w:r>
        <w:rPr>
          <w:color w:val="231F20"/>
          <w:spacing w:val="-24"/>
          <w:w w:val="105"/>
        </w:rPr>
        <w:t> </w:t>
      </w:r>
      <w:r>
        <w:rPr>
          <w:color w:val="231F20"/>
          <w:w w:val="105"/>
        </w:rPr>
        <w:t>abun- dancia</w:t>
      </w:r>
      <w:r>
        <w:rPr>
          <w:color w:val="231F20"/>
          <w:spacing w:val="-3"/>
          <w:w w:val="105"/>
        </w:rPr>
        <w:t> </w:t>
      </w:r>
      <w:r>
        <w:rPr>
          <w:color w:val="231F20"/>
          <w:w w:val="105"/>
        </w:rPr>
        <w:t>y</w:t>
      </w:r>
      <w:r>
        <w:rPr>
          <w:color w:val="231F20"/>
          <w:spacing w:val="-3"/>
          <w:w w:val="105"/>
        </w:rPr>
        <w:t> </w:t>
      </w:r>
      <w:r>
        <w:rPr>
          <w:color w:val="231F20"/>
          <w:w w:val="105"/>
        </w:rPr>
        <w:t>la</w:t>
      </w:r>
      <w:r>
        <w:rPr>
          <w:color w:val="231F20"/>
          <w:spacing w:val="-3"/>
          <w:w w:val="105"/>
        </w:rPr>
        <w:t> </w:t>
      </w:r>
      <w:r>
        <w:rPr>
          <w:color w:val="231F20"/>
          <w:w w:val="105"/>
        </w:rPr>
        <w:t>escasez.</w:t>
      </w:r>
      <w:r>
        <w:rPr>
          <w:color w:val="231F20"/>
          <w:spacing w:val="-9"/>
          <w:w w:val="105"/>
        </w:rPr>
        <w:t> </w:t>
      </w:r>
      <w:r>
        <w:rPr>
          <w:color w:val="231F20"/>
          <w:w w:val="105"/>
        </w:rPr>
        <w:t>Por</w:t>
      </w:r>
      <w:r>
        <w:rPr>
          <w:color w:val="231F20"/>
          <w:spacing w:val="-3"/>
          <w:w w:val="105"/>
        </w:rPr>
        <w:t> </w:t>
      </w:r>
      <w:r>
        <w:rPr>
          <w:color w:val="231F20"/>
          <w:w w:val="105"/>
        </w:rPr>
        <w:t>ello,</w:t>
      </w:r>
      <w:r>
        <w:rPr>
          <w:color w:val="231F20"/>
          <w:spacing w:val="-9"/>
          <w:w w:val="105"/>
        </w:rPr>
        <w:t> </w:t>
      </w:r>
      <w:r>
        <w:rPr>
          <w:color w:val="231F20"/>
          <w:w w:val="105"/>
        </w:rPr>
        <w:t>el</w:t>
      </w:r>
      <w:r>
        <w:rPr>
          <w:color w:val="231F20"/>
          <w:spacing w:val="-3"/>
          <w:w w:val="105"/>
        </w:rPr>
        <w:t> </w:t>
      </w:r>
      <w:r>
        <w:rPr>
          <w:color w:val="231F20"/>
          <w:w w:val="105"/>
        </w:rPr>
        <w:t>diseñador</w:t>
      </w:r>
      <w:r>
        <w:rPr>
          <w:color w:val="231F20"/>
          <w:spacing w:val="-3"/>
          <w:w w:val="105"/>
        </w:rPr>
        <w:t> </w:t>
      </w:r>
      <w:r>
        <w:rPr>
          <w:color w:val="231F20"/>
          <w:w w:val="105"/>
        </w:rPr>
        <w:t>ha</w:t>
      </w:r>
      <w:r>
        <w:rPr>
          <w:color w:val="231F20"/>
          <w:spacing w:val="-3"/>
          <w:w w:val="105"/>
        </w:rPr>
        <w:t> </w:t>
      </w:r>
      <w:r>
        <w:rPr>
          <w:color w:val="231F20"/>
          <w:w w:val="105"/>
        </w:rPr>
        <w:t>tenido</w:t>
      </w:r>
      <w:r>
        <w:rPr>
          <w:color w:val="231F20"/>
          <w:spacing w:val="-3"/>
          <w:w w:val="105"/>
        </w:rPr>
        <w:t> </w:t>
      </w:r>
      <w:r>
        <w:rPr>
          <w:color w:val="231F20"/>
          <w:w w:val="105"/>
        </w:rPr>
        <w:t>a</w:t>
      </w:r>
      <w:r>
        <w:rPr>
          <w:color w:val="231F20"/>
          <w:spacing w:val="-3"/>
          <w:w w:val="105"/>
        </w:rPr>
        <w:t> </w:t>
      </w:r>
      <w:r>
        <w:rPr>
          <w:color w:val="231F20"/>
          <w:w w:val="105"/>
        </w:rPr>
        <w:t>bien vincular su experiencia con otras </w:t>
      </w:r>
      <w:r>
        <w:rPr>
          <w:color w:val="231F20"/>
          <w:spacing w:val="-3"/>
          <w:w w:val="105"/>
        </w:rPr>
        <w:t>áreas </w:t>
      </w:r>
      <w:r>
        <w:rPr>
          <w:color w:val="231F20"/>
          <w:w w:val="105"/>
        </w:rPr>
        <w:t>del</w:t>
      </w:r>
      <w:r>
        <w:rPr>
          <w:color w:val="231F20"/>
          <w:spacing w:val="26"/>
          <w:w w:val="105"/>
        </w:rPr>
        <w:t> </w:t>
      </w:r>
      <w:r>
        <w:rPr>
          <w:color w:val="231F20"/>
          <w:w w:val="105"/>
        </w:rPr>
        <w:t>conocimiento</w:t>
      </w:r>
    </w:p>
    <w:p>
      <w:pPr>
        <w:pStyle w:val="BodyText"/>
        <w:spacing w:line="278" w:lineRule="auto" w:before="1"/>
        <w:ind w:left="110" w:right="883"/>
        <w:jc w:val="both"/>
      </w:pPr>
      <w:r>
        <w:rPr>
          <w:color w:val="231F20"/>
        </w:rPr>
        <w:t>–la Ingeniería, la Arquitectura, la Psicología y la Medicina, para</w:t>
      </w:r>
      <w:r>
        <w:rPr>
          <w:color w:val="231F20"/>
          <w:spacing w:val="-6"/>
        </w:rPr>
        <w:t> </w:t>
      </w:r>
      <w:r>
        <w:rPr>
          <w:color w:val="231F20"/>
        </w:rPr>
        <w:t>obtener</w:t>
      </w:r>
      <w:r>
        <w:rPr>
          <w:color w:val="231F20"/>
          <w:spacing w:val="-6"/>
        </w:rPr>
        <w:t> </w:t>
      </w:r>
      <w:r>
        <w:rPr>
          <w:color w:val="231F20"/>
        </w:rPr>
        <w:t>objetos</w:t>
      </w:r>
      <w:r>
        <w:rPr>
          <w:color w:val="231F20"/>
          <w:spacing w:val="-6"/>
        </w:rPr>
        <w:t> </w:t>
      </w:r>
      <w:r>
        <w:rPr>
          <w:color w:val="231F20"/>
        </w:rPr>
        <w:t>más</w:t>
      </w:r>
      <w:r>
        <w:rPr>
          <w:color w:val="231F20"/>
          <w:spacing w:val="-6"/>
        </w:rPr>
        <w:t> </w:t>
      </w:r>
      <w:r>
        <w:rPr>
          <w:color w:val="231F20"/>
        </w:rPr>
        <w:t>funcionales</w:t>
      </w:r>
      <w:r>
        <w:rPr>
          <w:color w:val="231F20"/>
          <w:spacing w:val="-6"/>
        </w:rPr>
        <w:t> </w:t>
      </w:r>
      <w:r>
        <w:rPr>
          <w:color w:val="231F20"/>
        </w:rPr>
        <w:t>y</w:t>
      </w:r>
      <w:r>
        <w:rPr>
          <w:color w:val="231F20"/>
          <w:spacing w:val="-6"/>
        </w:rPr>
        <w:t> </w:t>
      </w:r>
      <w:r>
        <w:rPr>
          <w:color w:val="231F20"/>
        </w:rPr>
        <w:t>afines</w:t>
      </w:r>
      <w:r>
        <w:rPr>
          <w:color w:val="231F20"/>
          <w:spacing w:val="-6"/>
        </w:rPr>
        <w:t> </w:t>
      </w:r>
      <w:r>
        <w:rPr>
          <w:color w:val="231F20"/>
        </w:rPr>
        <w:t>al</w:t>
      </w:r>
      <w:r>
        <w:rPr>
          <w:color w:val="231F20"/>
          <w:spacing w:val="-6"/>
        </w:rPr>
        <w:t> </w:t>
      </w:r>
      <w:r>
        <w:rPr>
          <w:color w:val="231F20"/>
        </w:rPr>
        <w:t>entorno</w:t>
      </w:r>
      <w:r>
        <w:rPr>
          <w:color w:val="231F20"/>
          <w:spacing w:val="-6"/>
        </w:rPr>
        <w:t> </w:t>
      </w:r>
      <w:r>
        <w:rPr>
          <w:color w:val="231F20"/>
        </w:rPr>
        <w:t>del usuario–. Sin embargo, ha dejado de lado la importancia de guías estratégicas que le </w:t>
      </w:r>
      <w:r>
        <w:rPr>
          <w:color w:val="231F20"/>
          <w:spacing w:val="-3"/>
        </w:rPr>
        <w:t>ayuden </w:t>
      </w:r>
      <w:r>
        <w:rPr>
          <w:color w:val="231F20"/>
        </w:rPr>
        <w:t>a </w:t>
      </w:r>
      <w:r>
        <w:rPr>
          <w:color w:val="231F20"/>
          <w:spacing w:val="-3"/>
        </w:rPr>
        <w:t>valorar </w:t>
      </w:r>
      <w:r>
        <w:rPr>
          <w:color w:val="231F20"/>
        </w:rPr>
        <w:t>su </w:t>
      </w:r>
      <w:r>
        <w:rPr>
          <w:color w:val="231F20"/>
          <w:spacing w:val="-2"/>
        </w:rPr>
        <w:t>proceder </w:t>
      </w:r>
      <w:r>
        <w:rPr>
          <w:color w:val="231F20"/>
          <w:spacing w:val="-3"/>
        </w:rPr>
        <w:t>pro- </w:t>
      </w:r>
      <w:r>
        <w:rPr>
          <w:color w:val="231F20"/>
        </w:rPr>
        <w:t>fesional y mejorar la calidad de vida de los habitantes del planeta: </w:t>
      </w:r>
      <w:r>
        <w:rPr>
          <w:i/>
          <w:color w:val="231F20"/>
        </w:rPr>
        <w:t>la</w:t>
      </w:r>
      <w:r>
        <w:rPr>
          <w:i/>
          <w:color w:val="231F20"/>
          <w:spacing w:val="17"/>
        </w:rPr>
        <w:t> </w:t>
      </w:r>
      <w:r>
        <w:rPr>
          <w:i/>
          <w:color w:val="231F20"/>
        </w:rPr>
        <w:t>concientización</w:t>
      </w:r>
      <w:r>
        <w:rPr>
          <w:color w:val="231F20"/>
        </w:rPr>
        <w:t>.</w:t>
      </w:r>
    </w:p>
    <w:p>
      <w:pPr>
        <w:pStyle w:val="BodyText"/>
        <w:spacing w:before="7"/>
        <w:rPr>
          <w:sz w:val="25"/>
        </w:rPr>
      </w:pPr>
    </w:p>
    <w:p>
      <w:pPr>
        <w:pStyle w:val="BodyText"/>
        <w:spacing w:line="278" w:lineRule="auto"/>
        <w:ind w:left="110" w:right="891"/>
        <w:jc w:val="both"/>
      </w:pPr>
      <w:r>
        <w:rPr>
          <w:color w:val="231F20"/>
        </w:rPr>
        <w:t>Si bien la comunicación depende de dos factores, como dice Antonio Colom (2002), una es la del </w:t>
      </w:r>
      <w:r>
        <w:rPr>
          <w:color w:val="231F20"/>
          <w:spacing w:val="-3"/>
        </w:rPr>
        <w:t>yo </w:t>
      </w:r>
      <w:r>
        <w:rPr>
          <w:color w:val="231F20"/>
        </w:rPr>
        <w:t>en referencia con el mundo, y la otra la del mundo referenciado en relación con la narración que hago de él a los demás. Existe la posibili- dad de estar equivocado o estar en un error de percepción epistémica, en referencia a cómo suceden las cosas y cómo son en realidad, sin embargo, es parte de la forma en que se crea</w:t>
      </w:r>
      <w:r>
        <w:rPr>
          <w:color w:val="231F20"/>
          <w:spacing w:val="-7"/>
        </w:rPr>
        <w:t> </w:t>
      </w:r>
      <w:r>
        <w:rPr>
          <w:color w:val="231F20"/>
        </w:rPr>
        <w:t>el</w:t>
      </w:r>
      <w:r>
        <w:rPr>
          <w:color w:val="231F20"/>
          <w:spacing w:val="-7"/>
        </w:rPr>
        <w:t> </w:t>
      </w:r>
      <w:r>
        <w:rPr>
          <w:color w:val="231F20"/>
        </w:rPr>
        <w:t>mundo,</w:t>
      </w:r>
      <w:r>
        <w:rPr>
          <w:color w:val="231F20"/>
          <w:spacing w:val="-15"/>
        </w:rPr>
        <w:t> </w:t>
      </w:r>
      <w:r>
        <w:rPr>
          <w:color w:val="231F20"/>
        </w:rPr>
        <w:t>y</w:t>
      </w:r>
      <w:r>
        <w:rPr>
          <w:color w:val="231F20"/>
          <w:spacing w:val="-7"/>
        </w:rPr>
        <w:t> </w:t>
      </w:r>
      <w:r>
        <w:rPr>
          <w:color w:val="231F20"/>
        </w:rPr>
        <w:t>también</w:t>
      </w:r>
      <w:r>
        <w:rPr>
          <w:color w:val="231F20"/>
          <w:spacing w:val="-7"/>
        </w:rPr>
        <w:t> </w:t>
      </w:r>
      <w:r>
        <w:rPr>
          <w:color w:val="231F20"/>
        </w:rPr>
        <w:t>así,</w:t>
      </w:r>
      <w:r>
        <w:rPr>
          <w:color w:val="231F20"/>
          <w:spacing w:val="-15"/>
        </w:rPr>
        <w:t> </w:t>
      </w:r>
      <w:r>
        <w:rPr>
          <w:color w:val="231F20"/>
        </w:rPr>
        <w:t>nuestra</w:t>
      </w:r>
      <w:r>
        <w:rPr>
          <w:color w:val="231F20"/>
          <w:spacing w:val="-7"/>
        </w:rPr>
        <w:t> </w:t>
      </w:r>
      <w:r>
        <w:rPr>
          <w:color w:val="231F20"/>
        </w:rPr>
        <w:t>forma</w:t>
      </w:r>
      <w:r>
        <w:rPr>
          <w:color w:val="231F20"/>
          <w:spacing w:val="-7"/>
        </w:rPr>
        <w:t> </w:t>
      </w:r>
      <w:r>
        <w:rPr>
          <w:color w:val="231F20"/>
        </w:rPr>
        <w:t>de</w:t>
      </w:r>
      <w:r>
        <w:rPr>
          <w:color w:val="231F20"/>
          <w:spacing w:val="-7"/>
        </w:rPr>
        <w:t> </w:t>
      </w:r>
      <w:r>
        <w:rPr>
          <w:color w:val="231F20"/>
        </w:rPr>
        <w:t>referenciarse (Colom,  </w:t>
      </w:r>
      <w:r>
        <w:rPr>
          <w:color w:val="231F20"/>
          <w:spacing w:val="23"/>
        </w:rPr>
        <w:t> </w:t>
      </w:r>
      <w:r>
        <w:rPr>
          <w:color w:val="231F20"/>
        </w:rPr>
        <w:t>2002).</w:t>
      </w:r>
    </w:p>
    <w:p>
      <w:pPr>
        <w:pStyle w:val="BodyText"/>
        <w:spacing w:before="7"/>
        <w:rPr>
          <w:sz w:val="25"/>
        </w:rPr>
      </w:pPr>
    </w:p>
    <w:p>
      <w:pPr>
        <w:pStyle w:val="BodyText"/>
        <w:spacing w:line="278" w:lineRule="auto"/>
        <w:ind w:left="110" w:right="889"/>
        <w:jc w:val="both"/>
      </w:pPr>
      <w:r>
        <w:rPr>
          <w:color w:val="231F20"/>
        </w:rPr>
        <w:t>Por tal motivo, el pensamiento en el proceder para un di- seño concientizado debe ser en términos del cuidado am- biental, funcionalidad de los objetos, disminución en la utilización  de  recursos, disminución  de  energías  no reno-</w:t>
      </w:r>
    </w:p>
    <w:p>
      <w:pPr>
        <w:spacing w:after="0" w:line="278" w:lineRule="auto"/>
        <w:jc w:val="both"/>
        <w:sectPr>
          <w:headerReference w:type="default" r:id="rId442"/>
          <w:footerReference w:type="default" r:id="rId443"/>
          <w:footerReference w:type="even" r:id="rId444"/>
          <w:pgSz w:w="7940" w:h="11910"/>
          <w:pgMar w:header="0" w:footer="737" w:top="1100" w:bottom="920" w:left="1080" w:right="240"/>
          <w:pgNumType w:start="205"/>
        </w:sectPr>
      </w:pPr>
    </w:p>
    <w:p>
      <w:pPr>
        <w:pStyle w:val="BodyText"/>
        <w:spacing w:line="278" w:lineRule="auto" w:before="119"/>
        <w:ind w:left="893" w:right="117"/>
        <w:jc w:val="both"/>
      </w:pPr>
      <w:r>
        <w:rPr>
          <w:color w:val="231F20"/>
          <w:w w:val="105"/>
        </w:rPr>
        <w:t>vables</w:t>
      </w:r>
      <w:r>
        <w:rPr>
          <w:color w:val="231F20"/>
          <w:spacing w:val="-4"/>
          <w:w w:val="105"/>
        </w:rPr>
        <w:t> </w:t>
      </w:r>
      <w:r>
        <w:rPr>
          <w:color w:val="231F20"/>
          <w:spacing w:val="-5"/>
          <w:w w:val="105"/>
        </w:rPr>
        <w:t>y,</w:t>
      </w:r>
      <w:r>
        <w:rPr>
          <w:color w:val="231F20"/>
          <w:spacing w:val="-10"/>
          <w:w w:val="105"/>
        </w:rPr>
        <w:t> </w:t>
      </w:r>
      <w:r>
        <w:rPr>
          <w:color w:val="231F20"/>
          <w:w w:val="105"/>
        </w:rPr>
        <w:t>sobre</w:t>
      </w:r>
      <w:r>
        <w:rPr>
          <w:color w:val="231F20"/>
          <w:spacing w:val="-4"/>
          <w:w w:val="105"/>
        </w:rPr>
        <w:t> </w:t>
      </w:r>
      <w:r>
        <w:rPr>
          <w:color w:val="231F20"/>
          <w:w w:val="105"/>
        </w:rPr>
        <w:t>todo,</w:t>
      </w:r>
      <w:r>
        <w:rPr>
          <w:color w:val="231F20"/>
          <w:spacing w:val="-10"/>
          <w:w w:val="105"/>
        </w:rPr>
        <w:t> </w:t>
      </w:r>
      <w:r>
        <w:rPr>
          <w:color w:val="231F20"/>
          <w:w w:val="105"/>
        </w:rPr>
        <w:t>costos</w:t>
      </w:r>
      <w:r>
        <w:rPr>
          <w:color w:val="231F20"/>
          <w:spacing w:val="-4"/>
          <w:w w:val="105"/>
        </w:rPr>
        <w:t> </w:t>
      </w:r>
      <w:r>
        <w:rPr>
          <w:color w:val="231F20"/>
          <w:w w:val="105"/>
        </w:rPr>
        <w:t>que</w:t>
      </w:r>
      <w:r>
        <w:rPr>
          <w:color w:val="231F20"/>
          <w:spacing w:val="-4"/>
          <w:w w:val="105"/>
        </w:rPr>
        <w:t> </w:t>
      </w:r>
      <w:r>
        <w:rPr>
          <w:color w:val="231F20"/>
          <w:w w:val="105"/>
        </w:rPr>
        <w:t>permitan</w:t>
      </w:r>
      <w:r>
        <w:rPr>
          <w:color w:val="231F20"/>
          <w:spacing w:val="-4"/>
          <w:w w:val="105"/>
        </w:rPr>
        <w:t> </w:t>
      </w:r>
      <w:r>
        <w:rPr>
          <w:color w:val="231F20"/>
          <w:w w:val="105"/>
        </w:rPr>
        <w:t>hacer</w:t>
      </w:r>
      <w:r>
        <w:rPr>
          <w:color w:val="231F20"/>
          <w:spacing w:val="-4"/>
          <w:w w:val="105"/>
        </w:rPr>
        <w:t> </w:t>
      </w:r>
      <w:r>
        <w:rPr>
          <w:color w:val="231F20"/>
          <w:w w:val="105"/>
        </w:rPr>
        <w:t>un</w:t>
      </w:r>
      <w:r>
        <w:rPr>
          <w:color w:val="231F20"/>
          <w:spacing w:val="-4"/>
          <w:w w:val="105"/>
        </w:rPr>
        <w:t> </w:t>
      </w:r>
      <w:r>
        <w:rPr>
          <w:color w:val="231F20"/>
          <w:w w:val="105"/>
        </w:rPr>
        <w:t>equili- brio</w:t>
      </w:r>
      <w:r>
        <w:rPr>
          <w:color w:val="231F20"/>
          <w:spacing w:val="-4"/>
          <w:w w:val="105"/>
        </w:rPr>
        <w:t> </w:t>
      </w:r>
      <w:r>
        <w:rPr>
          <w:color w:val="231F20"/>
          <w:w w:val="105"/>
        </w:rPr>
        <w:t>entre</w:t>
      </w:r>
      <w:r>
        <w:rPr>
          <w:color w:val="231F20"/>
          <w:spacing w:val="-4"/>
          <w:w w:val="105"/>
        </w:rPr>
        <w:t> </w:t>
      </w:r>
      <w:r>
        <w:rPr>
          <w:color w:val="231F20"/>
          <w:w w:val="105"/>
        </w:rPr>
        <w:t>funcionalidad</w:t>
      </w:r>
      <w:r>
        <w:rPr>
          <w:color w:val="231F20"/>
          <w:spacing w:val="-4"/>
          <w:w w:val="105"/>
        </w:rPr>
        <w:t> </w:t>
      </w:r>
      <w:r>
        <w:rPr>
          <w:color w:val="231F20"/>
          <w:w w:val="105"/>
        </w:rPr>
        <w:t>y</w:t>
      </w:r>
      <w:r>
        <w:rPr>
          <w:color w:val="231F20"/>
          <w:spacing w:val="-4"/>
          <w:w w:val="105"/>
        </w:rPr>
        <w:t> </w:t>
      </w:r>
      <w:r>
        <w:rPr>
          <w:color w:val="231F20"/>
          <w:w w:val="105"/>
        </w:rPr>
        <w:t>ética,</w:t>
      </w:r>
      <w:r>
        <w:rPr>
          <w:color w:val="231F20"/>
          <w:spacing w:val="-11"/>
          <w:w w:val="105"/>
        </w:rPr>
        <w:t> </w:t>
      </w:r>
      <w:r>
        <w:rPr>
          <w:color w:val="231F20"/>
          <w:w w:val="105"/>
        </w:rPr>
        <w:t>lo</w:t>
      </w:r>
      <w:r>
        <w:rPr>
          <w:color w:val="231F20"/>
          <w:spacing w:val="-4"/>
          <w:w w:val="105"/>
        </w:rPr>
        <w:t> </w:t>
      </w:r>
      <w:r>
        <w:rPr>
          <w:color w:val="231F20"/>
          <w:w w:val="105"/>
        </w:rPr>
        <w:t>anterior</w:t>
      </w:r>
      <w:r>
        <w:rPr>
          <w:color w:val="231F20"/>
          <w:spacing w:val="-4"/>
          <w:w w:val="105"/>
        </w:rPr>
        <w:t> </w:t>
      </w:r>
      <w:r>
        <w:rPr>
          <w:color w:val="231F20"/>
          <w:w w:val="105"/>
        </w:rPr>
        <w:t>aunado</w:t>
      </w:r>
      <w:r>
        <w:rPr>
          <w:color w:val="231F20"/>
          <w:spacing w:val="-4"/>
          <w:w w:val="105"/>
        </w:rPr>
        <w:t> </w:t>
      </w:r>
      <w:r>
        <w:rPr>
          <w:color w:val="231F20"/>
          <w:w w:val="105"/>
        </w:rPr>
        <w:t>con</w:t>
      </w:r>
      <w:r>
        <w:rPr>
          <w:color w:val="231F20"/>
          <w:spacing w:val="-4"/>
          <w:w w:val="105"/>
        </w:rPr>
        <w:t> </w:t>
      </w:r>
      <w:r>
        <w:rPr>
          <w:color w:val="231F20"/>
          <w:w w:val="105"/>
        </w:rPr>
        <w:t>la forma que agrade a la sociedad, respetando un equilibrio ecológico</w:t>
      </w:r>
      <w:r>
        <w:rPr>
          <w:color w:val="231F20"/>
          <w:spacing w:val="-8"/>
          <w:w w:val="105"/>
        </w:rPr>
        <w:t> </w:t>
      </w:r>
      <w:r>
        <w:rPr>
          <w:color w:val="231F20"/>
          <w:w w:val="105"/>
        </w:rPr>
        <w:t>y</w:t>
      </w:r>
      <w:r>
        <w:rPr>
          <w:color w:val="231F20"/>
          <w:spacing w:val="-8"/>
          <w:w w:val="105"/>
        </w:rPr>
        <w:t> </w:t>
      </w:r>
      <w:r>
        <w:rPr>
          <w:color w:val="231F20"/>
          <w:w w:val="105"/>
        </w:rPr>
        <w:t>permitiendo</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futuras</w:t>
      </w:r>
      <w:r>
        <w:rPr>
          <w:color w:val="231F20"/>
          <w:spacing w:val="-8"/>
          <w:w w:val="105"/>
        </w:rPr>
        <w:t> </w:t>
      </w:r>
      <w:r>
        <w:rPr>
          <w:color w:val="231F20"/>
          <w:w w:val="105"/>
        </w:rPr>
        <w:t>generaciones</w:t>
      </w:r>
      <w:r>
        <w:rPr>
          <w:color w:val="231F20"/>
          <w:spacing w:val="-8"/>
          <w:w w:val="105"/>
        </w:rPr>
        <w:t> </w:t>
      </w:r>
      <w:r>
        <w:rPr>
          <w:color w:val="231F20"/>
          <w:w w:val="105"/>
        </w:rPr>
        <w:t>cui- den</w:t>
      </w:r>
      <w:r>
        <w:rPr>
          <w:color w:val="231F20"/>
          <w:spacing w:val="-21"/>
          <w:w w:val="105"/>
        </w:rPr>
        <w:t> </w:t>
      </w:r>
      <w:r>
        <w:rPr>
          <w:color w:val="231F20"/>
          <w:w w:val="105"/>
        </w:rPr>
        <w:t>recursos</w:t>
      </w:r>
      <w:r>
        <w:rPr>
          <w:color w:val="231F20"/>
          <w:spacing w:val="-21"/>
          <w:w w:val="105"/>
        </w:rPr>
        <w:t> </w:t>
      </w:r>
      <w:r>
        <w:rPr>
          <w:color w:val="231F20"/>
          <w:w w:val="105"/>
        </w:rPr>
        <w:t>en</w:t>
      </w:r>
      <w:r>
        <w:rPr>
          <w:color w:val="231F20"/>
          <w:spacing w:val="-21"/>
          <w:w w:val="105"/>
        </w:rPr>
        <w:t> </w:t>
      </w:r>
      <w:r>
        <w:rPr>
          <w:color w:val="231F20"/>
          <w:w w:val="105"/>
        </w:rPr>
        <w:t>peligro</w:t>
      </w:r>
      <w:r>
        <w:rPr>
          <w:color w:val="231F20"/>
          <w:spacing w:val="-21"/>
          <w:w w:val="105"/>
        </w:rPr>
        <w:t> </w:t>
      </w:r>
      <w:r>
        <w:rPr>
          <w:color w:val="231F20"/>
          <w:w w:val="105"/>
        </w:rPr>
        <w:t>de</w:t>
      </w:r>
      <w:r>
        <w:rPr>
          <w:color w:val="231F20"/>
          <w:spacing w:val="-21"/>
          <w:w w:val="105"/>
        </w:rPr>
        <w:t> </w:t>
      </w:r>
      <w:r>
        <w:rPr>
          <w:color w:val="231F20"/>
          <w:w w:val="105"/>
        </w:rPr>
        <w:t>desaparecer</w:t>
      </w:r>
      <w:r>
        <w:rPr>
          <w:color w:val="231F20"/>
          <w:spacing w:val="-21"/>
          <w:w w:val="105"/>
        </w:rPr>
        <w:t> </w:t>
      </w:r>
      <w:r>
        <w:rPr>
          <w:color w:val="231F20"/>
          <w:w w:val="105"/>
        </w:rPr>
        <w:t>como</w:t>
      </w:r>
      <w:r>
        <w:rPr>
          <w:color w:val="231F20"/>
          <w:spacing w:val="-21"/>
          <w:w w:val="105"/>
        </w:rPr>
        <w:t> </w:t>
      </w:r>
      <w:r>
        <w:rPr>
          <w:color w:val="231F20"/>
          <w:w w:val="105"/>
        </w:rPr>
        <w:t>se</w:t>
      </w:r>
      <w:r>
        <w:rPr>
          <w:color w:val="231F20"/>
          <w:spacing w:val="-21"/>
          <w:w w:val="105"/>
        </w:rPr>
        <w:t> </w:t>
      </w:r>
      <w:r>
        <w:rPr>
          <w:color w:val="231F20"/>
          <w:w w:val="105"/>
        </w:rPr>
        <w:t>les</w:t>
      </w:r>
      <w:r>
        <w:rPr>
          <w:color w:val="231F20"/>
          <w:spacing w:val="-21"/>
          <w:w w:val="105"/>
        </w:rPr>
        <w:t> </w:t>
      </w:r>
      <w:r>
        <w:rPr>
          <w:color w:val="231F20"/>
          <w:w w:val="105"/>
        </w:rPr>
        <w:t>conoce y que, de alguna u otra manera, dañan nuestro planeta. Ahora bien, el pensamiento concientizado debe generar una cadena de usos y costumbres a favor del cuidado del medio ambiente, donde la sociedad y la economía surjan como factores inmersos en la concientización y ética de cada</w:t>
      </w:r>
      <w:r>
        <w:rPr>
          <w:color w:val="231F20"/>
          <w:spacing w:val="-17"/>
          <w:w w:val="105"/>
        </w:rPr>
        <w:t> </w:t>
      </w:r>
      <w:r>
        <w:rPr>
          <w:color w:val="231F20"/>
          <w:w w:val="105"/>
        </w:rPr>
        <w:t>individuo.</w:t>
      </w:r>
    </w:p>
    <w:p>
      <w:pPr>
        <w:spacing w:after="0" w:line="278" w:lineRule="auto"/>
        <w:jc w:val="both"/>
        <w:sectPr>
          <w:headerReference w:type="default" r:id="rId445"/>
          <w:pgSz w:w="7940" w:h="11910"/>
          <w:pgMar w:header="0" w:footer="737" w:top="1100" w:bottom="920" w:left="240" w:right="1060"/>
        </w:sectPr>
      </w:pPr>
    </w:p>
    <w:p>
      <w:pPr>
        <w:pStyle w:val="BodyText"/>
        <w:rPr>
          <w:sz w:val="20"/>
        </w:rPr>
      </w:pPr>
    </w:p>
    <w:p>
      <w:pPr>
        <w:pStyle w:val="BodyText"/>
        <w:rPr>
          <w:sz w:val="20"/>
        </w:rPr>
      </w:pPr>
    </w:p>
    <w:p>
      <w:pPr>
        <w:pStyle w:val="BodyText"/>
        <w:rPr>
          <w:sz w:val="20"/>
        </w:rPr>
      </w:pPr>
    </w:p>
    <w:p>
      <w:pPr>
        <w:pStyle w:val="Heading1"/>
        <w:spacing w:before="221"/>
        <w:ind w:left="3567" w:right="810"/>
        <w:jc w:val="left"/>
      </w:pPr>
      <w:r>
        <w:rPr/>
        <w:pict>
          <v:line style="position:absolute;mso-position-horizontal-relative:page;mso-position-vertical-relative:paragraph;z-index:3424" from="339.907501pt,12.238099pt" to="339.907501pt,27.558099pt" stroked="true" strokeweight=".5pt" strokecolor="#231f20">
            <w10:wrap type="none"/>
          </v:line>
        </w:pict>
      </w:r>
      <w:r>
        <w:rPr>
          <w:color w:val="5E9147"/>
        </w:rPr>
        <w:t>Conclusiones</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5"/>
        <w:rPr>
          <w:rFonts w:ascii="Arial"/>
          <w:b/>
          <w:sz w:val="20"/>
        </w:rPr>
      </w:pPr>
    </w:p>
    <w:p>
      <w:pPr>
        <w:pStyle w:val="BodyText"/>
        <w:spacing w:line="278" w:lineRule="auto" w:before="72"/>
        <w:ind w:left="110" w:right="877"/>
        <w:jc w:val="both"/>
      </w:pPr>
      <w:r>
        <w:rPr>
          <w:rFonts w:ascii="Arial" w:hAnsi="Arial"/>
          <w:b/>
          <w:color w:val="5E9147"/>
          <w:spacing w:val="2"/>
        </w:rPr>
        <w:t>El </w:t>
      </w:r>
      <w:r>
        <w:rPr>
          <w:rFonts w:ascii="Arial" w:hAnsi="Arial"/>
          <w:b/>
          <w:color w:val="5E9147"/>
          <w:spacing w:val="4"/>
        </w:rPr>
        <w:t>mundo </w:t>
      </w:r>
      <w:r>
        <w:rPr>
          <w:color w:val="231F20"/>
          <w:spacing w:val="2"/>
        </w:rPr>
        <w:t>ha </w:t>
      </w:r>
      <w:r>
        <w:rPr>
          <w:color w:val="231F20"/>
          <w:spacing w:val="4"/>
        </w:rPr>
        <w:t>cambiado, </w:t>
      </w:r>
      <w:r>
        <w:rPr>
          <w:color w:val="231F20"/>
          <w:spacing w:val="2"/>
        </w:rPr>
        <w:t>no sólo </w:t>
      </w:r>
      <w:r>
        <w:rPr>
          <w:color w:val="231F20"/>
          <w:spacing w:val="3"/>
        </w:rPr>
        <w:t>por sus </w:t>
      </w:r>
      <w:r>
        <w:rPr>
          <w:color w:val="231F20"/>
          <w:spacing w:val="2"/>
        </w:rPr>
        <w:t>avances </w:t>
      </w:r>
      <w:r>
        <w:rPr>
          <w:color w:val="231F20"/>
          <w:spacing w:val="4"/>
        </w:rPr>
        <w:t>tecno- lógicos </w:t>
      </w:r>
      <w:r>
        <w:rPr>
          <w:color w:val="231F20"/>
        </w:rPr>
        <w:t>o </w:t>
      </w:r>
      <w:r>
        <w:rPr>
          <w:color w:val="231F20"/>
          <w:spacing w:val="4"/>
        </w:rPr>
        <w:t>comunicacionales </w:t>
      </w:r>
      <w:r>
        <w:rPr>
          <w:color w:val="231F20"/>
          <w:spacing w:val="3"/>
        </w:rPr>
        <w:t>propios </w:t>
      </w:r>
      <w:r>
        <w:rPr>
          <w:color w:val="231F20"/>
        </w:rPr>
        <w:t>de </w:t>
      </w:r>
      <w:r>
        <w:rPr>
          <w:color w:val="231F20"/>
          <w:spacing w:val="2"/>
        </w:rPr>
        <w:t>la </w:t>
      </w:r>
      <w:r>
        <w:rPr>
          <w:color w:val="231F20"/>
        </w:rPr>
        <w:t>era  </w:t>
      </w:r>
      <w:r>
        <w:rPr>
          <w:color w:val="231F20"/>
          <w:spacing w:val="4"/>
        </w:rPr>
        <w:t>posmoder- </w:t>
      </w:r>
      <w:r>
        <w:rPr>
          <w:color w:val="231F20"/>
          <w:spacing w:val="2"/>
        </w:rPr>
        <w:t>na –o </w:t>
      </w:r>
      <w:r>
        <w:rPr>
          <w:color w:val="231F20"/>
          <w:spacing w:val="3"/>
        </w:rPr>
        <w:t>sus retrocesos </w:t>
      </w:r>
      <w:r>
        <w:rPr>
          <w:color w:val="231F20"/>
        </w:rPr>
        <w:t>de </w:t>
      </w:r>
      <w:r>
        <w:rPr>
          <w:color w:val="231F20"/>
          <w:spacing w:val="2"/>
        </w:rPr>
        <w:t>la </w:t>
      </w:r>
      <w:r>
        <w:rPr>
          <w:color w:val="231F20"/>
        </w:rPr>
        <w:t>era </w:t>
      </w:r>
      <w:r>
        <w:rPr>
          <w:color w:val="231F20"/>
          <w:spacing w:val="3"/>
        </w:rPr>
        <w:t>premoderna–, sino por </w:t>
      </w:r>
      <w:r>
        <w:rPr>
          <w:color w:val="231F20"/>
          <w:spacing w:val="5"/>
        </w:rPr>
        <w:t>la </w:t>
      </w:r>
      <w:r>
        <w:rPr>
          <w:color w:val="231F20"/>
          <w:spacing w:val="3"/>
        </w:rPr>
        <w:t>evidente </w:t>
      </w:r>
      <w:r>
        <w:rPr>
          <w:color w:val="231F20"/>
          <w:spacing w:val="4"/>
        </w:rPr>
        <w:t>dinámica social fundada </w:t>
      </w:r>
      <w:r>
        <w:rPr>
          <w:color w:val="231F20"/>
          <w:spacing w:val="2"/>
        </w:rPr>
        <w:t>en la </w:t>
      </w:r>
      <w:r>
        <w:rPr>
          <w:color w:val="231F20"/>
          <w:spacing w:val="3"/>
        </w:rPr>
        <w:t>naturaleza in- herente </w:t>
      </w:r>
      <w:r>
        <w:rPr>
          <w:color w:val="231F20"/>
          <w:spacing w:val="2"/>
        </w:rPr>
        <w:t>del </w:t>
      </w:r>
      <w:r>
        <w:rPr>
          <w:color w:val="231F20"/>
          <w:spacing w:val="3"/>
        </w:rPr>
        <w:t>ser </w:t>
      </w:r>
      <w:r>
        <w:rPr>
          <w:color w:val="231F20"/>
          <w:spacing w:val="4"/>
        </w:rPr>
        <w:t>humano. </w:t>
      </w:r>
      <w:r>
        <w:rPr>
          <w:color w:val="231F20"/>
          <w:spacing w:val="2"/>
        </w:rPr>
        <w:t>En los </w:t>
      </w:r>
      <w:r>
        <w:rPr>
          <w:color w:val="231F20"/>
          <w:spacing w:val="4"/>
        </w:rPr>
        <w:t>tiempos actuales, </w:t>
      </w:r>
      <w:r>
        <w:rPr>
          <w:color w:val="231F20"/>
          <w:spacing w:val="5"/>
        </w:rPr>
        <w:t>estas </w:t>
      </w:r>
      <w:r>
        <w:rPr>
          <w:color w:val="231F20"/>
          <w:spacing w:val="4"/>
        </w:rPr>
        <w:t>transformaciones </w:t>
      </w:r>
      <w:r>
        <w:rPr>
          <w:color w:val="231F20"/>
          <w:spacing w:val="3"/>
        </w:rPr>
        <w:t>deben </w:t>
      </w:r>
      <w:r>
        <w:rPr>
          <w:color w:val="231F20"/>
          <w:spacing w:val="4"/>
        </w:rPr>
        <w:t>sentarse </w:t>
      </w:r>
      <w:r>
        <w:rPr>
          <w:color w:val="231F20"/>
          <w:spacing w:val="2"/>
        </w:rPr>
        <w:t>sobre la </w:t>
      </w:r>
      <w:r>
        <w:rPr>
          <w:color w:val="231F20"/>
          <w:spacing w:val="3"/>
        </w:rPr>
        <w:t>base </w:t>
      </w:r>
      <w:r>
        <w:rPr>
          <w:color w:val="231F20"/>
          <w:spacing w:val="5"/>
        </w:rPr>
        <w:t>mínima </w:t>
      </w:r>
      <w:r>
        <w:rPr>
          <w:color w:val="231F20"/>
          <w:spacing w:val="4"/>
        </w:rPr>
        <w:t>necesaria </w:t>
      </w:r>
      <w:r>
        <w:rPr>
          <w:color w:val="231F20"/>
        </w:rPr>
        <w:t>de </w:t>
      </w:r>
      <w:r>
        <w:rPr>
          <w:color w:val="231F20"/>
          <w:spacing w:val="2"/>
        </w:rPr>
        <w:t>la </w:t>
      </w:r>
      <w:r>
        <w:rPr>
          <w:color w:val="231F20"/>
          <w:spacing w:val="4"/>
        </w:rPr>
        <w:t>responsabilidad social, </w:t>
      </w:r>
      <w:r>
        <w:rPr>
          <w:color w:val="231F20"/>
        </w:rPr>
        <w:t>y </w:t>
      </w:r>
      <w:r>
        <w:rPr>
          <w:color w:val="231F20"/>
          <w:spacing w:val="3"/>
        </w:rPr>
        <w:t>ésta </w:t>
      </w:r>
      <w:r>
        <w:rPr>
          <w:color w:val="231F20"/>
        </w:rPr>
        <w:t>a </w:t>
      </w:r>
      <w:r>
        <w:rPr>
          <w:color w:val="231F20"/>
          <w:spacing w:val="2"/>
        </w:rPr>
        <w:t>su </w:t>
      </w:r>
      <w:r>
        <w:rPr>
          <w:color w:val="231F20"/>
        </w:rPr>
        <w:t>vez de </w:t>
      </w:r>
      <w:r>
        <w:rPr>
          <w:color w:val="231F20"/>
          <w:spacing w:val="3"/>
        </w:rPr>
        <w:t>una </w:t>
      </w:r>
      <w:r>
        <w:rPr>
          <w:color w:val="231F20"/>
          <w:spacing w:val="4"/>
        </w:rPr>
        <w:t>ética </w:t>
      </w:r>
      <w:r>
        <w:rPr>
          <w:color w:val="231F20"/>
        </w:rPr>
        <w:t>y </w:t>
      </w:r>
      <w:r>
        <w:rPr>
          <w:color w:val="231F20"/>
          <w:spacing w:val="3"/>
        </w:rPr>
        <w:t>una </w:t>
      </w:r>
      <w:r>
        <w:rPr>
          <w:color w:val="231F20"/>
          <w:spacing w:val="4"/>
        </w:rPr>
        <w:t>estética consensuada </w:t>
      </w:r>
      <w:r>
        <w:rPr>
          <w:color w:val="231F20"/>
          <w:spacing w:val="3"/>
        </w:rPr>
        <w:t>por todos, </w:t>
      </w:r>
      <w:r>
        <w:rPr>
          <w:color w:val="231F20"/>
          <w:spacing w:val="2"/>
        </w:rPr>
        <w:t>no sólo </w:t>
      </w:r>
      <w:r>
        <w:rPr>
          <w:color w:val="231F20"/>
          <w:spacing w:val="3"/>
        </w:rPr>
        <w:t>por </w:t>
      </w:r>
      <w:r>
        <w:rPr>
          <w:color w:val="231F20"/>
          <w:spacing w:val="2"/>
        </w:rPr>
        <w:t>los </w:t>
      </w:r>
      <w:r>
        <w:rPr>
          <w:color w:val="231F20"/>
          <w:spacing w:val="3"/>
        </w:rPr>
        <w:t>que más </w:t>
      </w:r>
      <w:r>
        <w:rPr>
          <w:color w:val="231F20"/>
          <w:spacing w:val="4"/>
        </w:rPr>
        <w:t>posibilidad tienen </w:t>
      </w:r>
      <w:r>
        <w:rPr>
          <w:color w:val="231F20"/>
        </w:rPr>
        <w:t>de </w:t>
      </w:r>
      <w:r>
        <w:rPr>
          <w:color w:val="231F20"/>
          <w:spacing w:val="4"/>
        </w:rPr>
        <w:t>influir </w:t>
      </w:r>
      <w:r>
        <w:rPr>
          <w:color w:val="231F20"/>
          <w:spacing w:val="2"/>
        </w:rPr>
        <w:t>en </w:t>
      </w:r>
      <w:r>
        <w:rPr>
          <w:color w:val="231F20"/>
          <w:spacing w:val="3"/>
        </w:rPr>
        <w:t>otros,</w:t>
      </w:r>
      <w:r>
        <w:rPr>
          <w:color w:val="231F20"/>
          <w:spacing w:val="54"/>
        </w:rPr>
        <w:t> </w:t>
      </w:r>
      <w:r>
        <w:rPr>
          <w:color w:val="231F20"/>
          <w:spacing w:val="3"/>
        </w:rPr>
        <w:t>sino </w:t>
      </w:r>
      <w:r>
        <w:rPr>
          <w:color w:val="231F20"/>
          <w:spacing w:val="2"/>
        </w:rPr>
        <w:t>–y </w:t>
      </w:r>
      <w:r>
        <w:rPr>
          <w:color w:val="231F20"/>
          <w:spacing w:val="4"/>
        </w:rPr>
        <w:t>quizás </w:t>
      </w:r>
      <w:r>
        <w:rPr>
          <w:color w:val="231F20"/>
          <w:spacing w:val="3"/>
        </w:rPr>
        <w:t>más </w:t>
      </w:r>
      <w:r>
        <w:rPr>
          <w:color w:val="231F20"/>
          <w:spacing w:val="4"/>
        </w:rPr>
        <w:t>importante– </w:t>
      </w:r>
      <w:r>
        <w:rPr>
          <w:color w:val="231F20"/>
          <w:spacing w:val="3"/>
        </w:rPr>
        <w:t>por </w:t>
      </w:r>
      <w:r>
        <w:rPr>
          <w:color w:val="231F20"/>
        </w:rPr>
        <w:t>lo </w:t>
      </w:r>
      <w:r>
        <w:rPr>
          <w:color w:val="231F20"/>
          <w:spacing w:val="3"/>
        </w:rPr>
        <w:t>que </w:t>
      </w:r>
      <w:r>
        <w:rPr>
          <w:color w:val="231F20"/>
          <w:spacing w:val="4"/>
        </w:rPr>
        <w:t>menos posi- bilidad  ostentan, </w:t>
      </w:r>
      <w:r>
        <w:rPr>
          <w:color w:val="231F20"/>
          <w:spacing w:val="3"/>
        </w:rPr>
        <w:t>esto  es, </w:t>
      </w:r>
      <w:r>
        <w:rPr>
          <w:color w:val="231F20"/>
          <w:spacing w:val="2"/>
        </w:rPr>
        <w:t>un  </w:t>
      </w:r>
      <w:r>
        <w:rPr>
          <w:color w:val="231F20"/>
          <w:spacing w:val="4"/>
        </w:rPr>
        <w:t>equilibrio</w:t>
      </w:r>
      <w:r>
        <w:rPr>
          <w:color w:val="231F20"/>
        </w:rPr>
        <w:t> </w:t>
      </w:r>
      <w:r>
        <w:rPr>
          <w:color w:val="231F20"/>
          <w:spacing w:val="4"/>
        </w:rPr>
        <w:t>estratégico.</w:t>
      </w:r>
    </w:p>
    <w:p>
      <w:pPr>
        <w:pStyle w:val="BodyText"/>
        <w:spacing w:before="7"/>
        <w:rPr>
          <w:sz w:val="25"/>
        </w:rPr>
      </w:pPr>
    </w:p>
    <w:p>
      <w:pPr>
        <w:pStyle w:val="BodyText"/>
        <w:spacing w:line="278" w:lineRule="auto"/>
        <w:ind w:left="110" w:right="891"/>
        <w:jc w:val="both"/>
      </w:pPr>
      <w:r>
        <w:rPr>
          <w:color w:val="231F20"/>
          <w:spacing w:val="-3"/>
        </w:rPr>
        <w:t>Esta base de </w:t>
      </w:r>
      <w:r>
        <w:rPr>
          <w:color w:val="231F20"/>
          <w:spacing w:val="-4"/>
        </w:rPr>
        <w:t>desarrollo sostenible </w:t>
      </w:r>
      <w:r>
        <w:rPr>
          <w:color w:val="231F20"/>
          <w:spacing w:val="-3"/>
        </w:rPr>
        <w:t>debe </w:t>
      </w:r>
      <w:r>
        <w:rPr>
          <w:color w:val="231F20"/>
        </w:rPr>
        <w:t>ser </w:t>
      </w:r>
      <w:r>
        <w:rPr>
          <w:color w:val="231F20"/>
          <w:spacing w:val="-3"/>
        </w:rPr>
        <w:t>necesariamente observada  </w:t>
      </w:r>
      <w:r>
        <w:rPr>
          <w:color w:val="231F20"/>
          <w:spacing w:val="-4"/>
        </w:rPr>
        <w:t>para  </w:t>
      </w:r>
      <w:r>
        <w:rPr>
          <w:color w:val="231F20"/>
        </w:rPr>
        <w:t>el </w:t>
      </w:r>
      <w:r>
        <w:rPr>
          <w:color w:val="231F20"/>
          <w:spacing w:val="-4"/>
        </w:rPr>
        <w:t>comercio  </w:t>
      </w:r>
      <w:r>
        <w:rPr>
          <w:color w:val="231F20"/>
          <w:spacing w:val="-3"/>
        </w:rPr>
        <w:t>justo  </w:t>
      </w:r>
      <w:r>
        <w:rPr>
          <w:color w:val="231F20"/>
          <w:spacing w:val="-4"/>
        </w:rPr>
        <w:t>entre  </w:t>
      </w:r>
      <w:r>
        <w:rPr>
          <w:color w:val="231F20"/>
          <w:spacing w:val="-3"/>
        </w:rPr>
        <w:t>los  </w:t>
      </w:r>
      <w:r>
        <w:rPr>
          <w:color w:val="231F20"/>
          <w:spacing w:val="-4"/>
        </w:rPr>
        <w:t>diversos </w:t>
      </w:r>
      <w:r>
        <w:rPr>
          <w:color w:val="231F20"/>
          <w:spacing w:val="-3"/>
        </w:rPr>
        <w:t>grupos</w:t>
      </w:r>
    </w:p>
    <w:p>
      <w:pPr>
        <w:pStyle w:val="BodyText"/>
        <w:spacing w:line="278" w:lineRule="auto" w:before="1"/>
        <w:ind w:left="110" w:right="885"/>
        <w:jc w:val="both"/>
      </w:pPr>
      <w:r>
        <w:rPr>
          <w:color w:val="231F20"/>
          <w:spacing w:val="-4"/>
        </w:rPr>
        <w:t>–cooperativas, </w:t>
      </w:r>
      <w:r>
        <w:rPr>
          <w:color w:val="231F20"/>
          <w:spacing w:val="-3"/>
        </w:rPr>
        <w:t>poblaciones, regiones, naciones, </w:t>
      </w:r>
      <w:r>
        <w:rPr>
          <w:color w:val="231F20"/>
          <w:spacing w:val="-4"/>
        </w:rPr>
        <w:t>entre otros–, </w:t>
      </w:r>
      <w:r>
        <w:rPr>
          <w:color w:val="231F20"/>
        </w:rPr>
        <w:t>en cuyo germen se posibilite la creación de comunidades sostenibles –o autopoiéticas– en sus tres dimensiones (social, económica y ecológica), aunada la cultural, como principio estratégico de la vida para todos. Es decir, en la medida</w:t>
      </w:r>
      <w:r>
        <w:rPr>
          <w:color w:val="231F20"/>
          <w:spacing w:val="-11"/>
        </w:rPr>
        <w:t> </w:t>
      </w:r>
      <w:r>
        <w:rPr>
          <w:color w:val="231F20"/>
        </w:rPr>
        <w:t>que</w:t>
      </w:r>
      <w:r>
        <w:rPr>
          <w:color w:val="231F20"/>
          <w:spacing w:val="-11"/>
        </w:rPr>
        <w:t> </w:t>
      </w:r>
      <w:r>
        <w:rPr>
          <w:color w:val="231F20"/>
        </w:rPr>
        <w:t>las</w:t>
      </w:r>
      <w:r>
        <w:rPr>
          <w:color w:val="231F20"/>
          <w:spacing w:val="-14"/>
        </w:rPr>
        <w:t> </w:t>
      </w:r>
      <w:r>
        <w:rPr>
          <w:color w:val="231F20"/>
        </w:rPr>
        <w:t>personas</w:t>
      </w:r>
      <w:r>
        <w:rPr>
          <w:color w:val="231F20"/>
          <w:spacing w:val="-14"/>
        </w:rPr>
        <w:t> </w:t>
      </w:r>
      <w:r>
        <w:rPr>
          <w:color w:val="231F20"/>
        </w:rPr>
        <w:t>en</w:t>
      </w:r>
      <w:r>
        <w:rPr>
          <w:color w:val="231F20"/>
          <w:spacing w:val="-14"/>
        </w:rPr>
        <w:t> </w:t>
      </w:r>
      <w:r>
        <w:rPr>
          <w:color w:val="231F20"/>
        </w:rPr>
        <w:t>sus</w:t>
      </w:r>
      <w:r>
        <w:rPr>
          <w:color w:val="231F20"/>
          <w:spacing w:val="-14"/>
        </w:rPr>
        <w:t> </w:t>
      </w:r>
      <w:r>
        <w:rPr>
          <w:color w:val="231F20"/>
        </w:rPr>
        <w:t>distintas</w:t>
      </w:r>
      <w:r>
        <w:rPr>
          <w:color w:val="231F20"/>
          <w:spacing w:val="-14"/>
        </w:rPr>
        <w:t> </w:t>
      </w:r>
      <w:r>
        <w:rPr>
          <w:color w:val="231F20"/>
          <w:spacing w:val="-3"/>
        </w:rPr>
        <w:t>formas</w:t>
      </w:r>
      <w:r>
        <w:rPr>
          <w:color w:val="231F20"/>
          <w:spacing w:val="-14"/>
        </w:rPr>
        <w:t> </w:t>
      </w:r>
      <w:r>
        <w:rPr>
          <w:color w:val="231F20"/>
        </w:rPr>
        <w:t>de</w:t>
      </w:r>
      <w:r>
        <w:rPr>
          <w:color w:val="231F20"/>
          <w:spacing w:val="-14"/>
        </w:rPr>
        <w:t> </w:t>
      </w:r>
      <w:r>
        <w:rPr>
          <w:color w:val="231F20"/>
        </w:rPr>
        <w:t>asociarse puedan </w:t>
      </w:r>
      <w:r>
        <w:rPr>
          <w:color w:val="231F20"/>
          <w:spacing w:val="-3"/>
        </w:rPr>
        <w:t>establecer </w:t>
      </w:r>
      <w:r>
        <w:rPr>
          <w:color w:val="231F20"/>
          <w:spacing w:val="-2"/>
        </w:rPr>
        <w:t>los </w:t>
      </w:r>
      <w:r>
        <w:rPr>
          <w:color w:val="231F20"/>
        </w:rPr>
        <w:t>modos de </w:t>
      </w:r>
      <w:r>
        <w:rPr>
          <w:color w:val="231F20"/>
          <w:spacing w:val="-3"/>
        </w:rPr>
        <w:t>desarrollarse </w:t>
      </w:r>
      <w:r>
        <w:rPr>
          <w:color w:val="231F20"/>
        </w:rPr>
        <w:t>de </w:t>
      </w:r>
      <w:r>
        <w:rPr>
          <w:color w:val="231F20"/>
          <w:spacing w:val="-3"/>
        </w:rPr>
        <w:t>forma </w:t>
      </w:r>
      <w:r>
        <w:rPr>
          <w:color w:val="231F20"/>
        </w:rPr>
        <w:t>eco- nómica y bajo una simbiosis </w:t>
      </w:r>
      <w:r>
        <w:rPr>
          <w:color w:val="231F20"/>
          <w:spacing w:val="-3"/>
        </w:rPr>
        <w:t>ecológica, </w:t>
      </w:r>
      <w:r>
        <w:rPr>
          <w:color w:val="231F20"/>
        </w:rPr>
        <w:t>se puede hablar de </w:t>
      </w:r>
      <w:r>
        <w:rPr>
          <w:color w:val="231F20"/>
          <w:spacing w:val="-3"/>
        </w:rPr>
        <w:t>desarrollo real, </w:t>
      </w:r>
      <w:r>
        <w:rPr>
          <w:color w:val="231F20"/>
        </w:rPr>
        <w:t>es </w:t>
      </w:r>
      <w:r>
        <w:rPr>
          <w:color w:val="231F20"/>
          <w:spacing w:val="-4"/>
        </w:rPr>
        <w:t>decir, </w:t>
      </w:r>
      <w:r>
        <w:rPr>
          <w:color w:val="231F20"/>
        </w:rPr>
        <w:t>el </w:t>
      </w:r>
      <w:r>
        <w:rPr>
          <w:color w:val="231F20"/>
          <w:spacing w:val="-3"/>
        </w:rPr>
        <w:t>desarrollo sostenible </w:t>
      </w:r>
      <w:r>
        <w:rPr>
          <w:color w:val="231F20"/>
        </w:rPr>
        <w:t>como  </w:t>
      </w:r>
      <w:r>
        <w:rPr>
          <w:color w:val="231F20"/>
          <w:spacing w:val="23"/>
        </w:rPr>
        <w:t> </w:t>
      </w:r>
      <w:r>
        <w:rPr>
          <w:color w:val="231F20"/>
        </w:rPr>
        <w:t>parte</w:t>
      </w:r>
    </w:p>
    <w:p>
      <w:pPr>
        <w:spacing w:after="0" w:line="278" w:lineRule="auto"/>
        <w:jc w:val="both"/>
        <w:sectPr>
          <w:headerReference w:type="default" r:id="rId446"/>
          <w:footerReference w:type="default" r:id="rId447"/>
          <w:footerReference w:type="even" r:id="rId448"/>
          <w:pgSz w:w="7940" w:h="11910"/>
          <w:pgMar w:header="0" w:footer="737" w:top="1100" w:bottom="920" w:left="1080" w:right="240"/>
          <w:pgNumType w:start="207"/>
        </w:sectPr>
      </w:pPr>
    </w:p>
    <w:p>
      <w:pPr>
        <w:pStyle w:val="BodyText"/>
        <w:spacing w:line="278" w:lineRule="auto" w:before="119"/>
        <w:ind w:left="893" w:right="108"/>
        <w:jc w:val="both"/>
      </w:pPr>
      <w:r>
        <w:rPr>
          <w:color w:val="231F20"/>
        </w:rPr>
        <w:t>de las formas culturales de los sujetos y de las comunidades (identidad, lenguaje, mitos, ritos, entre  muchos  otros).</w:t>
      </w:r>
    </w:p>
    <w:p>
      <w:pPr>
        <w:pStyle w:val="BodyText"/>
        <w:spacing w:before="7"/>
        <w:rPr>
          <w:sz w:val="25"/>
        </w:rPr>
      </w:pPr>
    </w:p>
    <w:p>
      <w:pPr>
        <w:pStyle w:val="BodyText"/>
        <w:spacing w:line="278" w:lineRule="auto"/>
        <w:ind w:left="893" w:right="99"/>
        <w:jc w:val="both"/>
      </w:pPr>
      <w:r>
        <w:rPr>
          <w:color w:val="231F20"/>
        </w:rPr>
        <w:t>En este sentido, el diseño estratégico sostenible resulta fun- damental para lograr lo anterior. Como se había señalado anteriormente, la vida del ser humano actual se caracteriza por la manera en que está rodeado de objetos e imágenes diseñadas –o al menos manufacturadas– con tales fines, en cuya relación necesaria se encuentra el diseño como pro- ducto y como proceso en ámbitos objetuales, de imagen y urbanos. De tal suerte, las reflexiones y argumentos del pre- sente libro sobre este tema se vuelven de gran importancia, en tanto se proporcionan las bases del desarrollo humano desde el Diseño como  disciplina.</w:t>
      </w:r>
    </w:p>
    <w:p>
      <w:pPr>
        <w:pStyle w:val="BodyText"/>
        <w:spacing w:before="7"/>
        <w:rPr>
          <w:sz w:val="25"/>
        </w:rPr>
      </w:pPr>
    </w:p>
    <w:p>
      <w:pPr>
        <w:pStyle w:val="BodyText"/>
        <w:spacing w:line="278" w:lineRule="auto"/>
        <w:ind w:left="893" w:right="107"/>
        <w:jc w:val="both"/>
      </w:pPr>
      <w:r>
        <w:rPr>
          <w:color w:val="231F20"/>
        </w:rPr>
        <w:t>Algunas de las ideas generales que se concluyen están rela- cionadas con la pertinencia de la sostenibilidad, la gestión estratégica y la responsabilidad social, no como la  moda que se advierte en muchas esferas, sino como cimiento ne- cesario para el desarrollo humano. En tal virtud, se describe y argumenta la necesidad de mirar al ser humano como parte integrante de la naturaleza, como forma de sostener al planeta, cuyas formas sostenibles requieren una visión duradera y estandarizada de un sistema de normas para la utilización del medio ambiente y lograr su equilibrio, no como una forma antropocéntrica, sino biocéntrica como estrategia.</w:t>
      </w:r>
      <w:r>
        <w:rPr>
          <w:color w:val="231F20"/>
          <w:spacing w:val="-13"/>
        </w:rPr>
        <w:t> </w:t>
      </w:r>
      <w:r>
        <w:rPr>
          <w:color w:val="231F20"/>
        </w:rPr>
        <w:t>Además,</w:t>
      </w:r>
      <w:r>
        <w:rPr>
          <w:color w:val="231F20"/>
          <w:spacing w:val="-13"/>
        </w:rPr>
        <w:t> </w:t>
      </w:r>
      <w:r>
        <w:rPr>
          <w:color w:val="231F20"/>
        </w:rPr>
        <w:t>en</w:t>
      </w:r>
      <w:r>
        <w:rPr>
          <w:color w:val="231F20"/>
          <w:spacing w:val="-5"/>
        </w:rPr>
        <w:t> </w:t>
      </w:r>
      <w:r>
        <w:rPr>
          <w:color w:val="231F20"/>
        </w:rPr>
        <w:t>cuanto</w:t>
      </w:r>
      <w:r>
        <w:rPr>
          <w:color w:val="231F20"/>
          <w:spacing w:val="-5"/>
        </w:rPr>
        <w:t> </w:t>
      </w:r>
      <w:r>
        <w:rPr>
          <w:color w:val="231F20"/>
        </w:rPr>
        <w:t>al</w:t>
      </w:r>
      <w:r>
        <w:rPr>
          <w:color w:val="231F20"/>
          <w:spacing w:val="-5"/>
        </w:rPr>
        <w:t> </w:t>
      </w:r>
      <w:r>
        <w:rPr>
          <w:color w:val="231F20"/>
        </w:rPr>
        <w:t>término</w:t>
      </w:r>
      <w:r>
        <w:rPr>
          <w:color w:val="231F20"/>
          <w:spacing w:val="-5"/>
        </w:rPr>
        <w:t> </w:t>
      </w:r>
      <w:r>
        <w:rPr>
          <w:i/>
          <w:color w:val="231F20"/>
        </w:rPr>
        <w:t>sostenible</w:t>
      </w:r>
      <w:r>
        <w:rPr>
          <w:i/>
          <w:color w:val="231F20"/>
          <w:spacing w:val="-5"/>
        </w:rPr>
        <w:t> </w:t>
      </w:r>
      <w:r>
        <w:rPr>
          <w:color w:val="231F20"/>
        </w:rPr>
        <w:t>se</w:t>
      </w:r>
      <w:r>
        <w:rPr>
          <w:color w:val="231F20"/>
          <w:spacing w:val="-5"/>
        </w:rPr>
        <w:t> </w:t>
      </w:r>
      <w:r>
        <w:rPr>
          <w:color w:val="231F20"/>
        </w:rPr>
        <w:t>detec- ta que </w:t>
      </w:r>
      <w:r>
        <w:rPr>
          <w:color w:val="231F20"/>
          <w:spacing w:val="-3"/>
        </w:rPr>
        <w:t>hay </w:t>
      </w:r>
      <w:r>
        <w:rPr>
          <w:color w:val="231F20"/>
        </w:rPr>
        <w:t>variables de diversos campos del conocimiento que se trata del concepto de preservar o mantener, </w:t>
      </w:r>
      <w:r>
        <w:rPr>
          <w:color w:val="231F20"/>
          <w:spacing w:val="-6"/>
        </w:rPr>
        <w:t>y, </w:t>
      </w:r>
      <w:r>
        <w:rPr>
          <w:color w:val="231F20"/>
        </w:rPr>
        <w:t>por lo tanto, el uso del término </w:t>
      </w:r>
      <w:r>
        <w:rPr>
          <w:i/>
          <w:color w:val="231F20"/>
        </w:rPr>
        <w:t>sostenible </w:t>
      </w:r>
      <w:r>
        <w:rPr>
          <w:color w:val="231F20"/>
        </w:rPr>
        <w:t>permanentemente en todos los</w:t>
      </w:r>
      <w:r>
        <w:rPr>
          <w:color w:val="231F20"/>
          <w:spacing w:val="-2"/>
        </w:rPr>
        <w:t> </w:t>
      </w:r>
      <w:r>
        <w:rPr>
          <w:color w:val="231F20"/>
        </w:rPr>
        <w:t>lugares.</w:t>
      </w:r>
    </w:p>
    <w:p>
      <w:pPr>
        <w:spacing w:after="0" w:line="278" w:lineRule="auto"/>
        <w:jc w:val="both"/>
        <w:sectPr>
          <w:headerReference w:type="default" r:id="rId449"/>
          <w:pgSz w:w="7940" w:h="11910"/>
          <w:pgMar w:header="0" w:footer="737" w:top="1100" w:bottom="920" w:left="240" w:right="1080"/>
        </w:sectPr>
      </w:pPr>
    </w:p>
    <w:p>
      <w:pPr>
        <w:pStyle w:val="BodyText"/>
        <w:spacing w:line="278" w:lineRule="auto" w:before="119"/>
        <w:ind w:left="110" w:right="880"/>
        <w:jc w:val="both"/>
      </w:pPr>
      <w:r>
        <w:rPr>
          <w:color w:val="231F20"/>
        </w:rPr>
        <w:t>Además, se propone que para la gestión estratégica de pro- yectos de diseño –a diferencia de la forma tradicional– se tenga una base prioritaria en los sistemas de producción simbólicos –ética y estética–, en tanto se argumenta la manera en que la estética simbólica se trastoca con fines mercantiles </w:t>
      </w:r>
      <w:r>
        <w:rPr>
          <w:color w:val="231F20"/>
          <w:spacing w:val="-5"/>
        </w:rPr>
        <w:t>y, </w:t>
      </w:r>
      <w:r>
        <w:rPr>
          <w:color w:val="231F20"/>
        </w:rPr>
        <w:t>por añadidura la ética social se transforma. La estética social se define a partir del estudio de las for- mas de </w:t>
      </w:r>
      <w:r>
        <w:rPr>
          <w:color w:val="231F20"/>
          <w:spacing w:val="2"/>
        </w:rPr>
        <w:t>conducta </w:t>
      </w:r>
      <w:r>
        <w:rPr>
          <w:color w:val="231F20"/>
        </w:rPr>
        <w:t>y pensamiento </w:t>
      </w:r>
      <w:r>
        <w:rPr>
          <w:color w:val="231F20"/>
          <w:spacing w:val="2"/>
        </w:rPr>
        <w:t>condicionadas </w:t>
      </w:r>
      <w:r>
        <w:rPr>
          <w:color w:val="231F20"/>
        </w:rPr>
        <w:t>por </w:t>
      </w:r>
      <w:r>
        <w:rPr>
          <w:color w:val="231F20"/>
          <w:spacing w:val="2"/>
        </w:rPr>
        <w:t>las </w:t>
      </w:r>
      <w:r>
        <w:rPr>
          <w:color w:val="231F20"/>
        </w:rPr>
        <w:t>industrias culturales como consumo cultural, es decir, el desarrollo de proyectos de diseño con fines </w:t>
      </w:r>
      <w:r>
        <w:rPr>
          <w:color w:val="231F20"/>
          <w:spacing w:val="2"/>
        </w:rPr>
        <w:t>autopoiéticos </w:t>
      </w:r>
      <w:r>
        <w:rPr>
          <w:color w:val="231F20"/>
        </w:rPr>
        <w:t>como estrategia. Entonces, el contexto como vehículo síg- nico semantiza la realidad, como un sistema complejo de concatenación de intertextos, en cuyo seno se genera la in- tersubjetividad para dar lugar a los mundos socioculturales de la vida, desde una ética y una estética estratégicamente </w:t>
      </w:r>
      <w:r>
        <w:rPr>
          <w:color w:val="231F20"/>
          <w:spacing w:val="2"/>
        </w:rPr>
        <w:t>construidas.</w:t>
      </w:r>
    </w:p>
    <w:p>
      <w:pPr>
        <w:pStyle w:val="BodyText"/>
        <w:spacing w:before="7"/>
        <w:rPr>
          <w:sz w:val="25"/>
        </w:rPr>
      </w:pPr>
    </w:p>
    <w:p>
      <w:pPr>
        <w:pStyle w:val="BodyText"/>
        <w:spacing w:line="278" w:lineRule="auto"/>
        <w:ind w:left="110" w:right="890"/>
        <w:jc w:val="both"/>
      </w:pPr>
      <w:r>
        <w:rPr>
          <w:color w:val="231F20"/>
        </w:rPr>
        <w:t>Del mismo modo, se vuelve fundamental la necesidad de desarrollar guías e instrumentos –no métodos– con el ob- jeto de analizar y evaluar de manera eficiente y efectiva el impacto social de los objetos de diseño. En tal sentido, es menester la generación de investigaciones que permitan conocer a profundidad la manera de relacionarse los ob- jetos y procesos de diseño con la sociedad, tanto de forma utilitaria como simbólica y perceptual. Así, se subraya la urgencia de una agenda para la revolución global del diseño sostenible y estratégico socialmente responsable, incluyen- do la parte educativa en las instituciones de educación su- perior.</w:t>
      </w:r>
      <w:r>
        <w:rPr>
          <w:color w:val="231F20"/>
          <w:spacing w:val="-13"/>
        </w:rPr>
        <w:t> </w:t>
      </w:r>
      <w:r>
        <w:rPr>
          <w:color w:val="231F20"/>
        </w:rPr>
        <w:t>Sólo</w:t>
      </w:r>
      <w:r>
        <w:rPr>
          <w:color w:val="231F20"/>
          <w:spacing w:val="-4"/>
        </w:rPr>
        <w:t> </w:t>
      </w:r>
      <w:r>
        <w:rPr>
          <w:color w:val="231F20"/>
        </w:rPr>
        <w:t>de</w:t>
      </w:r>
      <w:r>
        <w:rPr>
          <w:color w:val="231F20"/>
          <w:spacing w:val="-4"/>
        </w:rPr>
        <w:t> </w:t>
      </w:r>
      <w:r>
        <w:rPr>
          <w:color w:val="231F20"/>
        </w:rPr>
        <w:t>esta</w:t>
      </w:r>
      <w:r>
        <w:rPr>
          <w:color w:val="231F20"/>
          <w:spacing w:val="-4"/>
        </w:rPr>
        <w:t> </w:t>
      </w:r>
      <w:r>
        <w:rPr>
          <w:color w:val="231F20"/>
        </w:rPr>
        <w:t>manera</w:t>
      </w:r>
      <w:r>
        <w:rPr>
          <w:color w:val="231F20"/>
          <w:spacing w:val="-4"/>
        </w:rPr>
        <w:t> </w:t>
      </w:r>
      <w:r>
        <w:rPr>
          <w:color w:val="231F20"/>
        </w:rPr>
        <w:t>se</w:t>
      </w:r>
      <w:r>
        <w:rPr>
          <w:color w:val="231F20"/>
          <w:spacing w:val="-4"/>
        </w:rPr>
        <w:t> </w:t>
      </w:r>
      <w:r>
        <w:rPr>
          <w:color w:val="231F20"/>
        </w:rPr>
        <w:t>podrán</w:t>
      </w:r>
      <w:r>
        <w:rPr>
          <w:color w:val="231F20"/>
          <w:spacing w:val="-4"/>
        </w:rPr>
        <w:t> </w:t>
      </w:r>
      <w:r>
        <w:rPr>
          <w:color w:val="231F20"/>
        </w:rPr>
        <w:t>dirigir</w:t>
      </w:r>
      <w:r>
        <w:rPr>
          <w:color w:val="231F20"/>
          <w:spacing w:val="-4"/>
        </w:rPr>
        <w:t> </w:t>
      </w:r>
      <w:r>
        <w:rPr>
          <w:color w:val="231F20"/>
        </w:rPr>
        <w:t>los</w:t>
      </w:r>
      <w:r>
        <w:rPr>
          <w:color w:val="231F20"/>
          <w:spacing w:val="-4"/>
        </w:rPr>
        <w:t> </w:t>
      </w:r>
      <w:r>
        <w:rPr>
          <w:color w:val="231F20"/>
        </w:rPr>
        <w:t>recursos</w:t>
      </w:r>
      <w:r>
        <w:rPr>
          <w:color w:val="231F20"/>
          <w:spacing w:val="-4"/>
        </w:rPr>
        <w:t> </w:t>
      </w:r>
      <w:r>
        <w:rPr>
          <w:color w:val="231F20"/>
        </w:rPr>
        <w:t>de los proyectos de diseño en los cuales se integre de manera más profunda el tejido </w:t>
      </w:r>
      <w:r>
        <w:rPr>
          <w:color w:val="231F20"/>
          <w:spacing w:val="35"/>
        </w:rPr>
        <w:t> </w:t>
      </w:r>
      <w:r>
        <w:rPr>
          <w:color w:val="231F20"/>
        </w:rPr>
        <w:t>social.</w:t>
      </w:r>
    </w:p>
    <w:p>
      <w:pPr>
        <w:spacing w:after="0" w:line="278" w:lineRule="auto"/>
        <w:jc w:val="both"/>
        <w:sectPr>
          <w:headerReference w:type="default" r:id="rId450"/>
          <w:footerReference w:type="default" r:id="rId451"/>
          <w:footerReference w:type="even" r:id="rId452"/>
          <w:pgSz w:w="7940" w:h="11910"/>
          <w:pgMar w:header="0" w:footer="737" w:top="1100" w:bottom="920" w:left="1080" w:right="240"/>
          <w:pgNumType w:start="209"/>
        </w:sectPr>
      </w:pPr>
    </w:p>
    <w:p>
      <w:pPr>
        <w:pStyle w:val="BodyText"/>
        <w:spacing w:line="278" w:lineRule="auto" w:before="119"/>
        <w:ind w:left="893" w:right="105"/>
        <w:jc w:val="both"/>
      </w:pPr>
      <w:r>
        <w:rPr>
          <w:color w:val="231F20"/>
        </w:rPr>
        <w:t>En relación  con  la  educación  holística, se  argumenta  que a </w:t>
      </w:r>
      <w:r>
        <w:rPr>
          <w:color w:val="231F20"/>
          <w:spacing w:val="-3"/>
        </w:rPr>
        <w:t>través </w:t>
      </w:r>
      <w:r>
        <w:rPr>
          <w:color w:val="231F20"/>
        </w:rPr>
        <w:t>de la revisión, el análisis y la propuesta educativa integral, particularmente en la renovación de los progra- mas por competencias y sus contenidos desde una óptica social, es como el diseño puede convertirse en un factor de cambio importante. De modo similar,  resulta  fundamen-  tal replantear la organización y operación de los planes de estudio de los programas de diseño, dándole prioridad al pensamiento crítico y a las habilidades necesarias para la solución estratégica de problemas desde la perspectiva de  la responsabilidad social. Es decir, es imperante que se re- base el dominio del oficio para convertirse en el pensa- miento estratégico con fines sostenibles, a través de los Componentes Estratégicos Sostenibles (ces), en el que se utilicen los factores que actúan  directa  o  indirectamente en un proyecto de diseño organizacional, ya sea de natu- raleza  empresarial,  institucional  o</w:t>
      </w:r>
      <w:r>
        <w:rPr>
          <w:color w:val="231F20"/>
          <w:spacing w:val="8"/>
        </w:rPr>
        <w:t> </w:t>
      </w:r>
      <w:r>
        <w:rPr>
          <w:color w:val="231F20"/>
        </w:rPr>
        <w:t>social.</w:t>
      </w:r>
    </w:p>
    <w:p>
      <w:pPr>
        <w:pStyle w:val="BodyText"/>
        <w:spacing w:before="7"/>
        <w:rPr>
          <w:sz w:val="25"/>
        </w:rPr>
      </w:pPr>
    </w:p>
    <w:p>
      <w:pPr>
        <w:pStyle w:val="BodyText"/>
        <w:spacing w:line="278" w:lineRule="auto"/>
        <w:ind w:left="893" w:right="99"/>
        <w:jc w:val="both"/>
      </w:pPr>
      <w:r>
        <w:rPr>
          <w:color w:val="231F20"/>
        </w:rPr>
        <w:t>También, resulta significativa la necesidad de interesar  a los cuerpos relacionados con el diseño en cuanto a investi- gación y docencia, en el ámbito sostenible, con el objeto de concientizar</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diseñadores</w:t>
      </w:r>
      <w:r>
        <w:rPr>
          <w:color w:val="231F20"/>
          <w:spacing w:val="-12"/>
        </w:rPr>
        <w:t> </w:t>
      </w:r>
      <w:r>
        <w:rPr>
          <w:color w:val="231F20"/>
        </w:rPr>
        <w:t>profesionales</w:t>
      </w:r>
      <w:r>
        <w:rPr>
          <w:color w:val="231F20"/>
          <w:spacing w:val="-12"/>
        </w:rPr>
        <w:t> </w:t>
      </w:r>
      <w:r>
        <w:rPr>
          <w:color w:val="231F20"/>
        </w:rPr>
        <w:t>a</w:t>
      </w:r>
      <w:r>
        <w:rPr>
          <w:color w:val="231F20"/>
          <w:spacing w:val="-12"/>
        </w:rPr>
        <w:t> </w:t>
      </w:r>
      <w:r>
        <w:rPr>
          <w:color w:val="231F20"/>
        </w:rPr>
        <w:t>reducir</w:t>
      </w:r>
      <w:r>
        <w:rPr>
          <w:color w:val="231F20"/>
          <w:spacing w:val="-12"/>
        </w:rPr>
        <w:t> </w:t>
      </w:r>
      <w:r>
        <w:rPr>
          <w:color w:val="231F20"/>
        </w:rPr>
        <w:t>lo</w:t>
      </w:r>
      <w:r>
        <w:rPr>
          <w:color w:val="231F20"/>
          <w:spacing w:val="-12"/>
        </w:rPr>
        <w:t> </w:t>
      </w:r>
      <w:r>
        <w:rPr>
          <w:color w:val="231F20"/>
        </w:rPr>
        <w:t>más posible la huella ecológica, social, económica y cultural de los </w:t>
      </w:r>
      <w:r>
        <w:rPr>
          <w:color w:val="231F20"/>
          <w:spacing w:val="-3"/>
        </w:rPr>
        <w:t>proyectos </w:t>
      </w:r>
      <w:r>
        <w:rPr>
          <w:color w:val="231F20"/>
        </w:rPr>
        <w:t>que desarrollen. En este sentido,</w:t>
      </w:r>
      <w:r>
        <w:rPr>
          <w:color w:val="231F20"/>
          <w:spacing w:val="-34"/>
        </w:rPr>
        <w:t> </w:t>
      </w:r>
      <w:r>
        <w:rPr>
          <w:color w:val="231F20"/>
        </w:rPr>
        <w:t>el diseño está obligado</w:t>
      </w:r>
      <w:r>
        <w:rPr>
          <w:color w:val="231F20"/>
          <w:spacing w:val="-7"/>
        </w:rPr>
        <w:t> </w:t>
      </w:r>
      <w:r>
        <w:rPr>
          <w:color w:val="231F20"/>
        </w:rPr>
        <w:t>a</w:t>
      </w:r>
      <w:r>
        <w:rPr>
          <w:color w:val="231F20"/>
          <w:spacing w:val="-7"/>
        </w:rPr>
        <w:t> </w:t>
      </w:r>
      <w:r>
        <w:rPr>
          <w:color w:val="231F20"/>
        </w:rPr>
        <w:t>resituar</w:t>
      </w:r>
      <w:r>
        <w:rPr>
          <w:color w:val="231F20"/>
          <w:spacing w:val="-7"/>
        </w:rPr>
        <w:t> </w:t>
      </w:r>
      <w:r>
        <w:rPr>
          <w:color w:val="231F20"/>
        </w:rPr>
        <w:t>estratégicamente</w:t>
      </w:r>
      <w:r>
        <w:rPr>
          <w:color w:val="231F20"/>
          <w:spacing w:val="-7"/>
        </w:rPr>
        <w:t> </w:t>
      </w:r>
      <w:r>
        <w:rPr>
          <w:color w:val="231F20"/>
        </w:rPr>
        <w:t>la</w:t>
      </w:r>
      <w:r>
        <w:rPr>
          <w:color w:val="231F20"/>
          <w:spacing w:val="-7"/>
        </w:rPr>
        <w:t> </w:t>
      </w:r>
      <w:r>
        <w:rPr>
          <w:color w:val="231F20"/>
        </w:rPr>
        <w:t>vida</w:t>
      </w:r>
      <w:r>
        <w:rPr>
          <w:color w:val="231F20"/>
          <w:spacing w:val="-7"/>
        </w:rPr>
        <w:t> </w:t>
      </w:r>
      <w:r>
        <w:rPr>
          <w:color w:val="231F20"/>
        </w:rPr>
        <w:t>local</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lugar, mediante el uso de las materias primas y mano de obra de esa localidad, promoviendo las redes productivas locales, reflexionando al diseño en términos de comunidades soste- nibles sobre la base del comercio</w:t>
      </w:r>
      <w:r>
        <w:rPr>
          <w:color w:val="231F20"/>
          <w:spacing w:val="34"/>
        </w:rPr>
        <w:t> </w:t>
      </w:r>
      <w:r>
        <w:rPr>
          <w:color w:val="231F20"/>
        </w:rPr>
        <w:t>justo.</w:t>
      </w:r>
    </w:p>
    <w:p>
      <w:pPr>
        <w:spacing w:after="0" w:line="278" w:lineRule="auto"/>
        <w:jc w:val="both"/>
        <w:sectPr>
          <w:headerReference w:type="default" r:id="rId453"/>
          <w:pgSz w:w="7940" w:h="11910"/>
          <w:pgMar w:header="0" w:footer="737" w:top="1100" w:bottom="920" w:left="240" w:right="1080"/>
        </w:sectPr>
      </w:pPr>
    </w:p>
    <w:p>
      <w:pPr>
        <w:pStyle w:val="BodyText"/>
        <w:spacing w:line="278" w:lineRule="auto" w:before="119"/>
        <w:ind w:left="110" w:right="882"/>
        <w:jc w:val="both"/>
      </w:pPr>
      <w:r>
        <w:rPr>
          <w:color w:val="231F20"/>
        </w:rPr>
        <w:t>Para finalizar, se sostiene la necesidad de ayudar al ser hu- mano en la obtención, cuidado y conservación de los recur- sos</w:t>
      </w:r>
      <w:r>
        <w:rPr>
          <w:color w:val="231F20"/>
          <w:spacing w:val="-15"/>
        </w:rPr>
        <w:t> </w:t>
      </w:r>
      <w:r>
        <w:rPr>
          <w:color w:val="231F20"/>
        </w:rPr>
        <w:t>naturales,</w:t>
      </w:r>
      <w:r>
        <w:rPr>
          <w:color w:val="231F20"/>
          <w:spacing w:val="-21"/>
        </w:rPr>
        <w:t> </w:t>
      </w:r>
      <w:r>
        <w:rPr>
          <w:color w:val="231F20"/>
        </w:rPr>
        <w:t>con</w:t>
      </w:r>
      <w:r>
        <w:rPr>
          <w:color w:val="231F20"/>
          <w:spacing w:val="-15"/>
        </w:rPr>
        <w:t> </w:t>
      </w:r>
      <w:r>
        <w:rPr>
          <w:color w:val="231F20"/>
        </w:rPr>
        <w:t>el</w:t>
      </w:r>
      <w:r>
        <w:rPr>
          <w:color w:val="231F20"/>
          <w:spacing w:val="-15"/>
        </w:rPr>
        <w:t> </w:t>
      </w:r>
      <w:r>
        <w:rPr>
          <w:color w:val="231F20"/>
        </w:rPr>
        <w:t>fin</w:t>
      </w:r>
      <w:r>
        <w:rPr>
          <w:color w:val="231F20"/>
          <w:spacing w:val="-15"/>
        </w:rPr>
        <w:t> </w:t>
      </w:r>
      <w:r>
        <w:rPr>
          <w:color w:val="231F20"/>
        </w:rPr>
        <w:t>de</w:t>
      </w:r>
      <w:r>
        <w:rPr>
          <w:color w:val="231F20"/>
          <w:spacing w:val="-15"/>
        </w:rPr>
        <w:t> </w:t>
      </w:r>
      <w:r>
        <w:rPr>
          <w:color w:val="231F20"/>
        </w:rPr>
        <w:t>preservar</w:t>
      </w:r>
      <w:r>
        <w:rPr>
          <w:color w:val="231F20"/>
          <w:spacing w:val="-15"/>
        </w:rPr>
        <w:t> </w:t>
      </w:r>
      <w:r>
        <w:rPr>
          <w:color w:val="231F20"/>
        </w:rPr>
        <w:t>y</w:t>
      </w:r>
      <w:r>
        <w:rPr>
          <w:color w:val="231F20"/>
          <w:spacing w:val="-15"/>
        </w:rPr>
        <w:t> </w:t>
      </w:r>
      <w:r>
        <w:rPr>
          <w:color w:val="231F20"/>
        </w:rPr>
        <w:t>proteger</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especies vivas de nuestro planeta, ésta es la base del diseño concien- tizado.</w:t>
      </w:r>
      <w:r>
        <w:rPr>
          <w:color w:val="231F20"/>
          <w:spacing w:val="-14"/>
        </w:rPr>
        <w:t> </w:t>
      </w:r>
      <w:r>
        <w:rPr>
          <w:color w:val="231F20"/>
        </w:rPr>
        <w:t>En</w:t>
      </w:r>
      <w:r>
        <w:rPr>
          <w:color w:val="231F20"/>
          <w:spacing w:val="-5"/>
        </w:rPr>
        <w:t> </w:t>
      </w:r>
      <w:r>
        <w:rPr>
          <w:color w:val="231F20"/>
        </w:rPr>
        <w:t>otras</w:t>
      </w:r>
      <w:r>
        <w:rPr>
          <w:color w:val="231F20"/>
          <w:spacing w:val="-5"/>
        </w:rPr>
        <w:t> </w:t>
      </w:r>
      <w:r>
        <w:rPr>
          <w:color w:val="231F20"/>
        </w:rPr>
        <w:t>palabras,</w:t>
      </w:r>
      <w:r>
        <w:rPr>
          <w:color w:val="231F20"/>
          <w:spacing w:val="-14"/>
        </w:rPr>
        <w:t> </w:t>
      </w:r>
      <w:r>
        <w:rPr>
          <w:color w:val="231F20"/>
        </w:rPr>
        <w:t>el</w:t>
      </w:r>
      <w:r>
        <w:rPr>
          <w:color w:val="231F20"/>
          <w:spacing w:val="-5"/>
        </w:rPr>
        <w:t> </w:t>
      </w:r>
      <w:r>
        <w:rPr>
          <w:color w:val="231F20"/>
        </w:rPr>
        <w:t>bienestar</w:t>
      </w:r>
      <w:r>
        <w:rPr>
          <w:color w:val="231F20"/>
          <w:spacing w:val="-5"/>
        </w:rPr>
        <w:t> </w:t>
      </w:r>
      <w:r>
        <w:rPr>
          <w:color w:val="231F20"/>
        </w:rPr>
        <w:t>del</w:t>
      </w:r>
      <w:r>
        <w:rPr>
          <w:color w:val="231F20"/>
          <w:spacing w:val="-5"/>
        </w:rPr>
        <w:t> </w:t>
      </w:r>
      <w:r>
        <w:rPr>
          <w:color w:val="231F20"/>
        </w:rPr>
        <w:t>hombre</w:t>
      </w:r>
      <w:r>
        <w:rPr>
          <w:color w:val="231F20"/>
          <w:spacing w:val="-5"/>
        </w:rPr>
        <w:t> </w:t>
      </w:r>
      <w:r>
        <w:rPr>
          <w:color w:val="231F20"/>
        </w:rPr>
        <w:t>debe</w:t>
      </w:r>
      <w:r>
        <w:rPr>
          <w:color w:val="231F20"/>
          <w:spacing w:val="-5"/>
        </w:rPr>
        <w:t> </w:t>
      </w:r>
      <w:r>
        <w:rPr>
          <w:color w:val="231F20"/>
        </w:rPr>
        <w:t>estar enfocado al cuidado de los recursos que habitan el mundo con</w:t>
      </w:r>
      <w:r>
        <w:rPr>
          <w:color w:val="231F20"/>
          <w:spacing w:val="-6"/>
        </w:rPr>
        <w:t> </w:t>
      </w:r>
      <w:r>
        <w:rPr>
          <w:color w:val="231F20"/>
        </w:rPr>
        <w:t>él,</w:t>
      </w:r>
      <w:r>
        <w:rPr>
          <w:color w:val="231F20"/>
          <w:spacing w:val="-14"/>
        </w:rPr>
        <w:t> </w:t>
      </w:r>
      <w:r>
        <w:rPr>
          <w:color w:val="231F20"/>
        </w:rPr>
        <w:t>en</w:t>
      </w:r>
      <w:r>
        <w:rPr>
          <w:color w:val="231F20"/>
          <w:spacing w:val="-6"/>
        </w:rPr>
        <w:t> </w:t>
      </w:r>
      <w:r>
        <w:rPr>
          <w:color w:val="231F20"/>
        </w:rPr>
        <w:t>cuyo</w:t>
      </w:r>
      <w:r>
        <w:rPr>
          <w:color w:val="231F20"/>
          <w:spacing w:val="-6"/>
        </w:rPr>
        <w:t> </w:t>
      </w:r>
      <w:r>
        <w:rPr>
          <w:color w:val="231F20"/>
        </w:rPr>
        <w:t>sentido</w:t>
      </w:r>
      <w:r>
        <w:rPr>
          <w:color w:val="231F20"/>
          <w:spacing w:val="-6"/>
        </w:rPr>
        <w:t> </w:t>
      </w:r>
      <w:r>
        <w:rPr>
          <w:color w:val="231F20"/>
        </w:rPr>
        <w:t>de</w:t>
      </w:r>
      <w:r>
        <w:rPr>
          <w:color w:val="231F20"/>
          <w:spacing w:val="-6"/>
        </w:rPr>
        <w:t> </w:t>
      </w:r>
      <w:r>
        <w:rPr>
          <w:color w:val="231F20"/>
        </w:rPr>
        <w:t>diseño</w:t>
      </w:r>
      <w:r>
        <w:rPr>
          <w:color w:val="231F20"/>
          <w:spacing w:val="-6"/>
        </w:rPr>
        <w:t> </w:t>
      </w:r>
      <w:r>
        <w:rPr>
          <w:color w:val="231F20"/>
        </w:rPr>
        <w:t>se</w:t>
      </w:r>
      <w:r>
        <w:rPr>
          <w:color w:val="231F20"/>
          <w:spacing w:val="-6"/>
        </w:rPr>
        <w:t> </w:t>
      </w:r>
      <w:r>
        <w:rPr>
          <w:color w:val="231F20"/>
        </w:rPr>
        <w:t>observa</w:t>
      </w:r>
      <w:r>
        <w:rPr>
          <w:color w:val="231F20"/>
          <w:spacing w:val="-6"/>
        </w:rPr>
        <w:t> </w:t>
      </w:r>
      <w:r>
        <w:rPr>
          <w:color w:val="231F20"/>
        </w:rPr>
        <w:t>tal</w:t>
      </w:r>
      <w:r>
        <w:rPr>
          <w:color w:val="231F20"/>
          <w:spacing w:val="-6"/>
        </w:rPr>
        <w:t> </w:t>
      </w:r>
      <w:r>
        <w:rPr>
          <w:color w:val="231F20"/>
        </w:rPr>
        <w:t>necesidad</w:t>
      </w:r>
      <w:r>
        <w:rPr>
          <w:color w:val="231F20"/>
          <w:spacing w:val="-6"/>
        </w:rPr>
        <w:t> </w:t>
      </w:r>
      <w:r>
        <w:rPr>
          <w:color w:val="231F20"/>
        </w:rPr>
        <w:t>de conciencia, es decir, el pensamiento en el proceder del dise- ño concientizado debe basarse en el cuidado ambiental, la funcionalidad de los objetos, la disminución en el uso de los recursos y energías no </w:t>
      </w:r>
      <w:r>
        <w:rPr>
          <w:color w:val="231F20"/>
          <w:spacing w:val="-3"/>
        </w:rPr>
        <w:t>renovables, </w:t>
      </w:r>
      <w:r>
        <w:rPr>
          <w:color w:val="231F20"/>
        </w:rPr>
        <w:t>así como en la reducción de los costos de producción material. Para cerrar, se trata de la gestión estratégica sostenible de </w:t>
      </w:r>
      <w:r>
        <w:rPr>
          <w:color w:val="231F20"/>
          <w:spacing w:val="-3"/>
        </w:rPr>
        <w:t>proyectos </w:t>
      </w:r>
      <w:r>
        <w:rPr>
          <w:color w:val="231F20"/>
        </w:rPr>
        <w:t>de diseño, con una perspectiva de responsabilidad social, de ética y de estética</w:t>
      </w:r>
      <w:r>
        <w:rPr>
          <w:color w:val="231F20"/>
          <w:spacing w:val="-6"/>
        </w:rPr>
        <w:t> </w:t>
      </w:r>
      <w:r>
        <w:rPr>
          <w:color w:val="231F20"/>
        </w:rPr>
        <w:t>como</w:t>
      </w:r>
      <w:r>
        <w:rPr>
          <w:color w:val="231F20"/>
          <w:spacing w:val="-6"/>
        </w:rPr>
        <w:t> </w:t>
      </w:r>
      <w:r>
        <w:rPr>
          <w:color w:val="231F20"/>
          <w:spacing w:val="-3"/>
        </w:rPr>
        <w:t>valores</w:t>
      </w:r>
      <w:r>
        <w:rPr>
          <w:color w:val="231F20"/>
          <w:spacing w:val="-6"/>
        </w:rPr>
        <w:t> </w:t>
      </w:r>
      <w:r>
        <w:rPr>
          <w:color w:val="231F20"/>
        </w:rPr>
        <w:t>fundamentales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diseño</w:t>
      </w:r>
      <w:r>
        <w:rPr>
          <w:color w:val="231F20"/>
          <w:spacing w:val="-6"/>
        </w:rPr>
        <w:t> </w:t>
      </w:r>
      <w:r>
        <w:rPr>
          <w:color w:val="231F20"/>
        </w:rPr>
        <w:t>observado como producto y como proceso, para optimizar el mundo</w:t>
      </w:r>
      <w:r>
        <w:rPr>
          <w:color w:val="231F20"/>
          <w:spacing w:val="-29"/>
        </w:rPr>
        <w:t> </w:t>
      </w:r>
      <w:r>
        <w:rPr>
          <w:color w:val="231F20"/>
        </w:rPr>
        <w:t>de vida del ser </w:t>
      </w:r>
      <w:r>
        <w:rPr>
          <w:color w:val="231F20"/>
          <w:spacing w:val="2"/>
        </w:rPr>
        <w:t> </w:t>
      </w:r>
      <w:r>
        <w:rPr>
          <w:color w:val="231F20"/>
        </w:rPr>
        <w:t>humano.</w:t>
      </w:r>
    </w:p>
    <w:p>
      <w:pPr>
        <w:spacing w:after="0" w:line="278" w:lineRule="auto"/>
        <w:jc w:val="both"/>
        <w:sectPr>
          <w:headerReference w:type="even" r:id="rId454"/>
          <w:footerReference w:type="even" r:id="rId455"/>
          <w:pgSz w:w="7940" w:h="11910"/>
          <w:pgMar w:header="0" w:footer="737" w:top="1100" w:bottom="920" w:left="1080" w:right="240"/>
        </w:sectPr>
      </w:pPr>
    </w:p>
    <w:p>
      <w:pPr>
        <w:pStyle w:val="BodyText"/>
        <w:spacing w:before="4"/>
        <w:rPr>
          <w:rFonts w:ascii="Times New Roman"/>
          <w:sz w:val="17"/>
        </w:rPr>
      </w:pPr>
    </w:p>
    <w:p>
      <w:pPr>
        <w:spacing w:after="0"/>
        <w:rPr>
          <w:rFonts w:ascii="Times New Roman"/>
          <w:sz w:val="17"/>
        </w:rPr>
        <w:sectPr>
          <w:headerReference w:type="default" r:id="rId456"/>
          <w:footerReference w:type="default" r:id="rId457"/>
          <w:pgSz w:w="7940" w:h="11910"/>
          <w:pgMar w:header="0" w:footer="0" w:top="1100" w:bottom="280" w:left="1080" w:right="1080"/>
        </w:sectPr>
      </w:pPr>
    </w:p>
    <w:p>
      <w:pPr>
        <w:pStyle w:val="Heading1"/>
        <w:spacing w:before="44"/>
        <w:ind w:left="2505" w:right="810"/>
        <w:jc w:val="left"/>
      </w:pPr>
      <w:r>
        <w:rPr/>
        <w:pict>
          <v:line style="position:absolute;mso-position-horizontal-relative:page;mso-position-vertical-relative:paragraph;z-index:3448" from="339.907501pt,3.38813pt" to="339.907501pt,18.70813pt" stroked="true" strokeweight=".5pt" strokecolor="#231f20">
            <w10:wrap type="none"/>
          </v:line>
        </w:pict>
      </w:r>
      <w:r>
        <w:rPr>
          <w:color w:val="5E9147"/>
        </w:rPr>
        <w:t>Fuentes de consulta</w:t>
      </w:r>
    </w:p>
    <w:p>
      <w:pPr>
        <w:pStyle w:val="BodyText"/>
        <w:spacing w:before="11"/>
        <w:rPr>
          <w:rFonts w:ascii="Arial"/>
          <w:b/>
          <w:sz w:val="23"/>
        </w:rPr>
      </w:pPr>
    </w:p>
    <w:p>
      <w:pPr>
        <w:pStyle w:val="BodyText"/>
        <w:spacing w:before="59"/>
        <w:ind w:left="110" w:right="810"/>
        <w:rPr>
          <w:rFonts w:ascii="Verdana" w:hAnsi="Verdana"/>
        </w:rPr>
      </w:pPr>
      <w:r>
        <w:rPr>
          <w:rFonts w:ascii="Verdana" w:hAnsi="Verdana"/>
          <w:color w:val="231F20"/>
        </w:rPr>
        <w:t>BIBLIOGRAFÍA</w:t>
      </w:r>
    </w:p>
    <w:p>
      <w:pPr>
        <w:spacing w:line="307" w:lineRule="auto" w:before="63"/>
        <w:ind w:left="590" w:right="893" w:hanging="480"/>
        <w:jc w:val="both"/>
        <w:rPr>
          <w:sz w:val="20"/>
        </w:rPr>
      </w:pPr>
      <w:r>
        <w:rPr>
          <w:color w:val="231F20"/>
          <w:w w:val="105"/>
          <w:sz w:val="20"/>
        </w:rPr>
        <w:t>Acha, Juan (2008), </w:t>
      </w:r>
      <w:r>
        <w:rPr>
          <w:i/>
          <w:color w:val="231F20"/>
          <w:w w:val="105"/>
          <w:sz w:val="20"/>
        </w:rPr>
        <w:t>La apreciación artística y sus efectos, </w:t>
      </w:r>
      <w:r>
        <w:rPr>
          <w:color w:val="231F20"/>
          <w:w w:val="105"/>
          <w:sz w:val="20"/>
        </w:rPr>
        <w:t>Trillas, México.</w:t>
      </w:r>
    </w:p>
    <w:p>
      <w:pPr>
        <w:spacing w:line="307" w:lineRule="auto" w:before="0"/>
        <w:ind w:left="590" w:right="893" w:hanging="480"/>
        <w:jc w:val="both"/>
        <w:rPr>
          <w:sz w:val="20"/>
        </w:rPr>
      </w:pPr>
      <w:r>
        <w:rPr>
          <w:color w:val="231F20"/>
          <w:w w:val="105"/>
          <w:sz w:val="20"/>
        </w:rPr>
        <w:t>Amartya, Sen (2002), </w:t>
      </w:r>
      <w:r>
        <w:rPr>
          <w:i/>
          <w:color w:val="231F20"/>
          <w:w w:val="105"/>
          <w:sz w:val="20"/>
        </w:rPr>
        <w:t>Prólogo del informe. Cambiar las reglas. </w:t>
      </w:r>
      <w:r>
        <w:rPr>
          <w:i/>
          <w:color w:val="231F20"/>
          <w:w w:val="105"/>
          <w:sz w:val="20"/>
        </w:rPr>
        <w:t>Comercio,</w:t>
      </w:r>
      <w:r>
        <w:rPr>
          <w:i/>
          <w:color w:val="231F20"/>
          <w:spacing w:val="-24"/>
          <w:w w:val="105"/>
          <w:sz w:val="20"/>
        </w:rPr>
        <w:t> </w:t>
      </w:r>
      <w:r>
        <w:rPr>
          <w:i/>
          <w:color w:val="231F20"/>
          <w:w w:val="105"/>
          <w:sz w:val="20"/>
        </w:rPr>
        <w:t>globalización</w:t>
      </w:r>
      <w:r>
        <w:rPr>
          <w:i/>
          <w:color w:val="231F20"/>
          <w:spacing w:val="-20"/>
          <w:w w:val="105"/>
          <w:sz w:val="20"/>
        </w:rPr>
        <w:t> </w:t>
      </w:r>
      <w:r>
        <w:rPr>
          <w:i/>
          <w:color w:val="231F20"/>
          <w:w w:val="105"/>
          <w:sz w:val="20"/>
        </w:rPr>
        <w:t>y</w:t>
      </w:r>
      <w:r>
        <w:rPr>
          <w:i/>
          <w:color w:val="231F20"/>
          <w:spacing w:val="-20"/>
          <w:w w:val="105"/>
          <w:sz w:val="20"/>
        </w:rPr>
        <w:t> </w:t>
      </w:r>
      <w:r>
        <w:rPr>
          <w:i/>
          <w:color w:val="231F20"/>
          <w:w w:val="105"/>
          <w:sz w:val="20"/>
        </w:rPr>
        <w:t>lucha</w:t>
      </w:r>
      <w:r>
        <w:rPr>
          <w:i/>
          <w:color w:val="231F20"/>
          <w:spacing w:val="-20"/>
          <w:w w:val="105"/>
          <w:sz w:val="20"/>
        </w:rPr>
        <w:t> </w:t>
      </w:r>
      <w:r>
        <w:rPr>
          <w:i/>
          <w:color w:val="231F20"/>
          <w:w w:val="105"/>
          <w:sz w:val="20"/>
        </w:rPr>
        <w:t>contra</w:t>
      </w:r>
      <w:r>
        <w:rPr>
          <w:i/>
          <w:color w:val="231F20"/>
          <w:spacing w:val="-20"/>
          <w:w w:val="105"/>
          <w:sz w:val="20"/>
        </w:rPr>
        <w:t> </w:t>
      </w:r>
      <w:r>
        <w:rPr>
          <w:i/>
          <w:color w:val="231F20"/>
          <w:w w:val="105"/>
          <w:sz w:val="20"/>
        </w:rPr>
        <w:t>la</w:t>
      </w:r>
      <w:r>
        <w:rPr>
          <w:i/>
          <w:color w:val="231F20"/>
          <w:spacing w:val="-20"/>
          <w:w w:val="105"/>
          <w:sz w:val="20"/>
        </w:rPr>
        <w:t> </w:t>
      </w:r>
      <w:r>
        <w:rPr>
          <w:i/>
          <w:color w:val="231F20"/>
          <w:w w:val="105"/>
          <w:sz w:val="20"/>
        </w:rPr>
        <w:t>pobreza</w:t>
      </w:r>
      <w:r>
        <w:rPr>
          <w:color w:val="231F20"/>
          <w:w w:val="105"/>
          <w:sz w:val="20"/>
        </w:rPr>
        <w:t>,</w:t>
      </w:r>
      <w:r>
        <w:rPr>
          <w:color w:val="231F20"/>
          <w:spacing w:val="-21"/>
          <w:w w:val="105"/>
          <w:sz w:val="20"/>
        </w:rPr>
        <w:t> </w:t>
      </w:r>
      <w:r>
        <w:rPr>
          <w:rFonts w:ascii="Times New Roman" w:hAnsi="Times New Roman"/>
          <w:color w:val="231F20"/>
          <w:w w:val="105"/>
          <w:sz w:val="20"/>
        </w:rPr>
        <w:t>Comercio con</w:t>
      </w:r>
      <w:r>
        <w:rPr>
          <w:rFonts w:ascii="Times New Roman" w:hAnsi="Times New Roman"/>
          <w:color w:val="231F20"/>
          <w:spacing w:val="-17"/>
          <w:w w:val="105"/>
          <w:sz w:val="20"/>
        </w:rPr>
        <w:t> </w:t>
      </w:r>
      <w:r>
        <w:rPr>
          <w:rFonts w:ascii="Times New Roman" w:hAnsi="Times New Roman"/>
          <w:color w:val="231F20"/>
          <w:w w:val="105"/>
          <w:sz w:val="20"/>
        </w:rPr>
        <w:t>Justicia,</w:t>
      </w:r>
      <w:r>
        <w:rPr>
          <w:rFonts w:ascii="Times New Roman" w:hAnsi="Times New Roman"/>
          <w:color w:val="231F20"/>
          <w:spacing w:val="-17"/>
          <w:w w:val="105"/>
          <w:sz w:val="20"/>
        </w:rPr>
        <w:t> </w:t>
      </w:r>
      <w:r>
        <w:rPr>
          <w:color w:val="231F20"/>
          <w:w w:val="105"/>
          <w:sz w:val="20"/>
        </w:rPr>
        <w:t>Oxfam</w:t>
      </w:r>
      <w:r>
        <w:rPr>
          <w:color w:val="231F20"/>
          <w:spacing w:val="-10"/>
          <w:w w:val="105"/>
          <w:sz w:val="20"/>
        </w:rPr>
        <w:t> </w:t>
      </w:r>
      <w:r>
        <w:rPr>
          <w:color w:val="231F20"/>
          <w:w w:val="105"/>
          <w:sz w:val="20"/>
        </w:rPr>
        <w:t>Internacional.</w:t>
      </w:r>
    </w:p>
    <w:p>
      <w:pPr>
        <w:spacing w:line="307" w:lineRule="auto" w:before="0"/>
        <w:ind w:left="590" w:right="901" w:hanging="480"/>
        <w:jc w:val="both"/>
        <w:rPr>
          <w:sz w:val="20"/>
        </w:rPr>
      </w:pPr>
      <w:r>
        <w:rPr>
          <w:color w:val="231F20"/>
          <w:w w:val="105"/>
          <w:sz w:val="20"/>
        </w:rPr>
        <w:t>Arfuch,</w:t>
      </w:r>
      <w:r>
        <w:rPr>
          <w:color w:val="231F20"/>
          <w:spacing w:val="-21"/>
          <w:w w:val="105"/>
          <w:sz w:val="20"/>
        </w:rPr>
        <w:t> </w:t>
      </w:r>
      <w:r>
        <w:rPr>
          <w:color w:val="231F20"/>
          <w:w w:val="105"/>
          <w:sz w:val="20"/>
        </w:rPr>
        <w:t>Leonor</w:t>
      </w:r>
      <w:r>
        <w:rPr>
          <w:color w:val="231F20"/>
          <w:spacing w:val="-15"/>
          <w:w w:val="105"/>
          <w:sz w:val="20"/>
        </w:rPr>
        <w:t> </w:t>
      </w:r>
      <w:r>
        <w:rPr>
          <w:i/>
          <w:color w:val="231F20"/>
          <w:w w:val="105"/>
          <w:sz w:val="20"/>
        </w:rPr>
        <w:t>et</w:t>
      </w:r>
      <w:r>
        <w:rPr>
          <w:i/>
          <w:color w:val="231F20"/>
          <w:spacing w:val="-15"/>
          <w:w w:val="105"/>
          <w:sz w:val="20"/>
        </w:rPr>
        <w:t> </w:t>
      </w:r>
      <w:r>
        <w:rPr>
          <w:i/>
          <w:color w:val="231F20"/>
          <w:w w:val="105"/>
          <w:sz w:val="20"/>
        </w:rPr>
        <w:t>al.</w:t>
      </w:r>
      <w:r>
        <w:rPr>
          <w:i/>
          <w:color w:val="231F20"/>
          <w:spacing w:val="-15"/>
          <w:w w:val="105"/>
          <w:sz w:val="20"/>
        </w:rPr>
        <w:t> </w:t>
      </w:r>
      <w:r>
        <w:rPr>
          <w:color w:val="231F20"/>
          <w:w w:val="105"/>
          <w:sz w:val="20"/>
        </w:rPr>
        <w:t>(1997),</w:t>
      </w:r>
      <w:r>
        <w:rPr>
          <w:color w:val="231F20"/>
          <w:spacing w:val="-21"/>
          <w:w w:val="105"/>
          <w:sz w:val="20"/>
        </w:rPr>
        <w:t> </w:t>
      </w:r>
      <w:r>
        <w:rPr>
          <w:i/>
          <w:color w:val="231F20"/>
          <w:w w:val="105"/>
          <w:sz w:val="20"/>
        </w:rPr>
        <w:t>Diseño</w:t>
      </w:r>
      <w:r>
        <w:rPr>
          <w:i/>
          <w:color w:val="231F20"/>
          <w:spacing w:val="-15"/>
          <w:w w:val="105"/>
          <w:sz w:val="20"/>
        </w:rPr>
        <w:t> </w:t>
      </w:r>
      <w:r>
        <w:rPr>
          <w:i/>
          <w:color w:val="231F20"/>
          <w:w w:val="105"/>
          <w:sz w:val="20"/>
        </w:rPr>
        <w:t>y</w:t>
      </w:r>
      <w:r>
        <w:rPr>
          <w:i/>
          <w:color w:val="231F20"/>
          <w:spacing w:val="-15"/>
          <w:w w:val="105"/>
          <w:sz w:val="20"/>
        </w:rPr>
        <w:t> </w:t>
      </w:r>
      <w:r>
        <w:rPr>
          <w:i/>
          <w:color w:val="231F20"/>
          <w:w w:val="105"/>
          <w:sz w:val="20"/>
        </w:rPr>
        <w:t>comunicación</w:t>
      </w:r>
      <w:r>
        <w:rPr>
          <w:color w:val="231F20"/>
          <w:w w:val="105"/>
          <w:sz w:val="20"/>
        </w:rPr>
        <w:t>,</w:t>
      </w:r>
      <w:r>
        <w:rPr>
          <w:color w:val="231F20"/>
          <w:spacing w:val="-21"/>
          <w:w w:val="105"/>
          <w:sz w:val="20"/>
        </w:rPr>
        <w:t> </w:t>
      </w:r>
      <w:r>
        <w:rPr>
          <w:color w:val="231F20"/>
          <w:w w:val="105"/>
          <w:sz w:val="20"/>
        </w:rPr>
        <w:t>Paidós,</w:t>
      </w:r>
      <w:r>
        <w:rPr>
          <w:color w:val="231F20"/>
          <w:spacing w:val="-21"/>
          <w:w w:val="105"/>
          <w:sz w:val="20"/>
        </w:rPr>
        <w:t> </w:t>
      </w:r>
      <w:r>
        <w:rPr>
          <w:color w:val="231F20"/>
          <w:w w:val="105"/>
          <w:sz w:val="20"/>
        </w:rPr>
        <w:t>Bue- nos</w:t>
      </w:r>
      <w:r>
        <w:rPr>
          <w:color w:val="231F20"/>
          <w:spacing w:val="-11"/>
          <w:w w:val="105"/>
          <w:sz w:val="20"/>
        </w:rPr>
        <w:t> </w:t>
      </w:r>
      <w:r>
        <w:rPr>
          <w:color w:val="231F20"/>
          <w:w w:val="105"/>
          <w:sz w:val="20"/>
        </w:rPr>
        <w:t>Aires.</w:t>
      </w:r>
    </w:p>
    <w:p>
      <w:pPr>
        <w:spacing w:line="307" w:lineRule="auto" w:before="0"/>
        <w:ind w:left="590" w:right="901" w:hanging="480"/>
        <w:jc w:val="both"/>
        <w:rPr>
          <w:sz w:val="20"/>
        </w:rPr>
      </w:pPr>
      <w:r>
        <w:rPr>
          <w:color w:val="231F20"/>
          <w:sz w:val="20"/>
        </w:rPr>
        <w:t>Asociación Nacional de Universidades e Instituciones de Educa- ción Superior (anuies) (2012), </w:t>
      </w:r>
      <w:r>
        <w:rPr>
          <w:i/>
          <w:color w:val="231F20"/>
          <w:sz w:val="20"/>
        </w:rPr>
        <w:t>Inclusión con responsabili- </w:t>
      </w:r>
      <w:r>
        <w:rPr>
          <w:i/>
          <w:color w:val="231F20"/>
          <w:sz w:val="20"/>
        </w:rPr>
        <w:t>dad social. Una nueva generación de políticas de educación superior</w:t>
      </w:r>
      <w:r>
        <w:rPr>
          <w:color w:val="231F20"/>
          <w:sz w:val="20"/>
        </w:rPr>
        <w:t>,  México.</w:t>
      </w:r>
    </w:p>
    <w:p>
      <w:pPr>
        <w:spacing w:line="307" w:lineRule="auto" w:before="0"/>
        <w:ind w:left="590" w:right="901" w:hanging="480"/>
        <w:jc w:val="both"/>
        <w:rPr>
          <w:sz w:val="20"/>
        </w:rPr>
      </w:pPr>
      <w:r>
        <w:rPr>
          <w:color w:val="231F20"/>
          <w:w w:val="105"/>
          <w:sz w:val="20"/>
        </w:rPr>
        <w:t>Banco</w:t>
      </w:r>
      <w:r>
        <w:rPr>
          <w:color w:val="231F20"/>
          <w:spacing w:val="-23"/>
          <w:w w:val="105"/>
          <w:sz w:val="20"/>
        </w:rPr>
        <w:t> </w:t>
      </w:r>
      <w:r>
        <w:rPr>
          <w:color w:val="231F20"/>
          <w:w w:val="105"/>
          <w:sz w:val="20"/>
        </w:rPr>
        <w:t>Interamericano</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Desarrollo</w:t>
      </w:r>
      <w:r>
        <w:rPr>
          <w:color w:val="231F20"/>
          <w:spacing w:val="-23"/>
          <w:w w:val="105"/>
          <w:sz w:val="20"/>
        </w:rPr>
        <w:t> </w:t>
      </w:r>
      <w:r>
        <w:rPr>
          <w:color w:val="231F20"/>
          <w:w w:val="105"/>
          <w:sz w:val="20"/>
        </w:rPr>
        <w:t>(2009),</w:t>
      </w:r>
      <w:r>
        <w:rPr>
          <w:color w:val="231F20"/>
          <w:spacing w:val="-27"/>
          <w:w w:val="105"/>
          <w:sz w:val="20"/>
        </w:rPr>
        <w:t> </w:t>
      </w:r>
      <w:r>
        <w:rPr>
          <w:i/>
          <w:color w:val="231F20"/>
          <w:w w:val="105"/>
          <w:sz w:val="20"/>
        </w:rPr>
        <w:t>Manual</w:t>
      </w:r>
      <w:r>
        <w:rPr>
          <w:i/>
          <w:color w:val="231F20"/>
          <w:spacing w:val="-23"/>
          <w:w w:val="105"/>
          <w:sz w:val="20"/>
        </w:rPr>
        <w:t> </w:t>
      </w:r>
      <w:r>
        <w:rPr>
          <w:i/>
          <w:color w:val="231F20"/>
          <w:w w:val="105"/>
          <w:sz w:val="20"/>
        </w:rPr>
        <w:t>de</w:t>
      </w:r>
      <w:r>
        <w:rPr>
          <w:i/>
          <w:color w:val="231F20"/>
          <w:spacing w:val="-23"/>
          <w:w w:val="105"/>
          <w:sz w:val="20"/>
        </w:rPr>
        <w:t> </w:t>
      </w:r>
      <w:r>
        <w:rPr>
          <w:i/>
          <w:color w:val="231F20"/>
          <w:w w:val="105"/>
          <w:sz w:val="20"/>
        </w:rPr>
        <w:t>primeros </w:t>
      </w:r>
      <w:r>
        <w:rPr>
          <w:i/>
          <w:color w:val="231F20"/>
          <w:w w:val="105"/>
          <w:sz w:val="20"/>
        </w:rPr>
        <w:t>pasos</w:t>
      </w:r>
      <w:r>
        <w:rPr>
          <w:color w:val="231F20"/>
          <w:w w:val="105"/>
          <w:sz w:val="20"/>
        </w:rPr>
        <w:t>, McGraw-Hill Interamericana,</w:t>
      </w:r>
      <w:r>
        <w:rPr>
          <w:color w:val="231F20"/>
          <w:spacing w:val="23"/>
          <w:w w:val="105"/>
          <w:sz w:val="20"/>
        </w:rPr>
        <w:t> </w:t>
      </w:r>
      <w:r>
        <w:rPr>
          <w:color w:val="231F20"/>
          <w:w w:val="105"/>
          <w:sz w:val="20"/>
        </w:rPr>
        <w:t>México.</w:t>
      </w:r>
    </w:p>
    <w:p>
      <w:pPr>
        <w:spacing w:line="307" w:lineRule="auto" w:before="0"/>
        <w:ind w:left="590" w:right="895" w:hanging="480"/>
        <w:jc w:val="both"/>
        <w:rPr>
          <w:sz w:val="20"/>
        </w:rPr>
      </w:pPr>
      <w:r>
        <w:rPr>
          <w:color w:val="231F20"/>
          <w:spacing w:val="-3"/>
          <w:w w:val="105"/>
          <w:sz w:val="20"/>
        </w:rPr>
        <w:t>Barney de Cruz, Margarita (2005), </w:t>
      </w:r>
      <w:r>
        <w:rPr>
          <w:i/>
          <w:color w:val="231F20"/>
          <w:spacing w:val="-4"/>
          <w:w w:val="105"/>
          <w:sz w:val="20"/>
        </w:rPr>
        <w:t>Sustentabilidad </w:t>
      </w:r>
      <w:r>
        <w:rPr>
          <w:i/>
          <w:color w:val="231F20"/>
          <w:w w:val="105"/>
          <w:sz w:val="20"/>
        </w:rPr>
        <w:t>y </w:t>
      </w:r>
      <w:r>
        <w:rPr>
          <w:i/>
          <w:color w:val="231F20"/>
          <w:spacing w:val="-4"/>
          <w:w w:val="105"/>
          <w:sz w:val="20"/>
        </w:rPr>
        <w:t>desarrollo. </w:t>
      </w:r>
      <w:r>
        <w:rPr>
          <w:i/>
          <w:color w:val="231F20"/>
          <w:spacing w:val="-3"/>
          <w:w w:val="105"/>
          <w:sz w:val="20"/>
        </w:rPr>
        <w:t>Suficiente</w:t>
      </w:r>
      <w:r>
        <w:rPr>
          <w:i/>
          <w:color w:val="231F20"/>
          <w:spacing w:val="-12"/>
          <w:w w:val="105"/>
          <w:sz w:val="20"/>
        </w:rPr>
        <w:t> </w:t>
      </w:r>
      <w:r>
        <w:rPr>
          <w:i/>
          <w:color w:val="231F20"/>
          <w:spacing w:val="-3"/>
          <w:w w:val="105"/>
          <w:sz w:val="20"/>
        </w:rPr>
        <w:t>siempre</w:t>
      </w:r>
      <w:r>
        <w:rPr>
          <w:color w:val="231F20"/>
          <w:spacing w:val="-3"/>
          <w:w w:val="105"/>
          <w:sz w:val="20"/>
        </w:rPr>
        <w:t>,</w:t>
      </w:r>
      <w:r>
        <w:rPr>
          <w:color w:val="231F20"/>
          <w:spacing w:val="-18"/>
          <w:w w:val="105"/>
          <w:sz w:val="20"/>
        </w:rPr>
        <w:t> </w:t>
      </w:r>
      <w:r>
        <w:rPr>
          <w:color w:val="231F20"/>
          <w:w w:val="105"/>
          <w:sz w:val="20"/>
        </w:rPr>
        <w:t>Lilli</w:t>
      </w:r>
      <w:r>
        <w:rPr>
          <w:color w:val="231F20"/>
          <w:spacing w:val="-12"/>
          <w:w w:val="105"/>
          <w:sz w:val="20"/>
        </w:rPr>
        <w:t> </w:t>
      </w:r>
      <w:r>
        <w:rPr>
          <w:color w:val="231F20"/>
          <w:spacing w:val="-4"/>
          <w:w w:val="105"/>
          <w:sz w:val="20"/>
        </w:rPr>
        <w:t>Wolfensberger</w:t>
      </w:r>
      <w:r>
        <w:rPr>
          <w:color w:val="231F20"/>
          <w:spacing w:val="-12"/>
          <w:w w:val="105"/>
          <w:sz w:val="20"/>
        </w:rPr>
        <w:t> </w:t>
      </w:r>
      <w:r>
        <w:rPr>
          <w:color w:val="231F20"/>
          <w:w w:val="105"/>
          <w:sz w:val="20"/>
        </w:rPr>
        <w:t>(comp.),</w:t>
      </w:r>
      <w:r>
        <w:rPr>
          <w:color w:val="231F20"/>
          <w:spacing w:val="-18"/>
          <w:w w:val="105"/>
          <w:sz w:val="20"/>
        </w:rPr>
        <w:t> </w:t>
      </w:r>
      <w:r>
        <w:rPr>
          <w:color w:val="231F20"/>
          <w:spacing w:val="-3"/>
          <w:w w:val="105"/>
          <w:sz w:val="20"/>
        </w:rPr>
        <w:t>Universidad </w:t>
      </w:r>
      <w:r>
        <w:rPr>
          <w:color w:val="231F20"/>
          <w:w w:val="105"/>
          <w:sz w:val="20"/>
        </w:rPr>
        <w:t>Anáhuac </w:t>
      </w:r>
      <w:r>
        <w:rPr>
          <w:color w:val="231F20"/>
          <w:spacing w:val="-2"/>
          <w:w w:val="105"/>
          <w:sz w:val="20"/>
        </w:rPr>
        <w:t>del </w:t>
      </w:r>
      <w:r>
        <w:rPr>
          <w:color w:val="231F20"/>
          <w:spacing w:val="-4"/>
          <w:w w:val="105"/>
          <w:sz w:val="20"/>
        </w:rPr>
        <w:t>Sur, </w:t>
      </w:r>
      <w:r>
        <w:rPr>
          <w:color w:val="231F20"/>
          <w:w w:val="105"/>
          <w:sz w:val="20"/>
        </w:rPr>
        <w:t>Miguel </w:t>
      </w:r>
      <w:r>
        <w:rPr>
          <w:color w:val="231F20"/>
          <w:spacing w:val="-3"/>
          <w:w w:val="105"/>
          <w:sz w:val="20"/>
        </w:rPr>
        <w:t>Ángel Porrúa,</w:t>
      </w:r>
      <w:r>
        <w:rPr>
          <w:color w:val="231F20"/>
          <w:spacing w:val="-5"/>
          <w:w w:val="105"/>
          <w:sz w:val="20"/>
        </w:rPr>
        <w:t> </w:t>
      </w:r>
      <w:r>
        <w:rPr>
          <w:color w:val="231F20"/>
          <w:spacing w:val="-3"/>
          <w:w w:val="105"/>
          <w:sz w:val="20"/>
        </w:rPr>
        <w:t>México.</w:t>
      </w:r>
    </w:p>
    <w:p>
      <w:pPr>
        <w:spacing w:line="307" w:lineRule="auto" w:before="0"/>
        <w:ind w:left="590" w:right="894" w:hanging="480"/>
        <w:jc w:val="both"/>
        <w:rPr>
          <w:sz w:val="20"/>
        </w:rPr>
      </w:pPr>
      <w:r>
        <w:rPr>
          <w:color w:val="231F20"/>
          <w:w w:val="105"/>
          <w:sz w:val="20"/>
        </w:rPr>
        <w:t>Barrera</w:t>
      </w:r>
      <w:r>
        <w:rPr>
          <w:color w:val="231F20"/>
          <w:spacing w:val="-28"/>
          <w:w w:val="105"/>
          <w:sz w:val="20"/>
        </w:rPr>
        <w:t> </w:t>
      </w:r>
      <w:r>
        <w:rPr>
          <w:color w:val="231F20"/>
          <w:w w:val="105"/>
          <w:sz w:val="20"/>
        </w:rPr>
        <w:t>Morales,</w:t>
      </w:r>
      <w:r>
        <w:rPr>
          <w:color w:val="231F20"/>
          <w:spacing w:val="-31"/>
          <w:w w:val="105"/>
          <w:sz w:val="20"/>
        </w:rPr>
        <w:t> </w:t>
      </w:r>
      <w:r>
        <w:rPr>
          <w:color w:val="231F20"/>
          <w:w w:val="105"/>
          <w:sz w:val="20"/>
        </w:rPr>
        <w:t>Marcos</w:t>
      </w:r>
      <w:r>
        <w:rPr>
          <w:color w:val="231F20"/>
          <w:spacing w:val="-28"/>
          <w:w w:val="105"/>
          <w:sz w:val="20"/>
        </w:rPr>
        <w:t> </w:t>
      </w:r>
      <w:r>
        <w:rPr>
          <w:color w:val="231F20"/>
          <w:w w:val="105"/>
          <w:sz w:val="20"/>
        </w:rPr>
        <w:t>Fidel</w:t>
      </w:r>
      <w:r>
        <w:rPr>
          <w:color w:val="231F20"/>
          <w:spacing w:val="-28"/>
          <w:w w:val="105"/>
          <w:sz w:val="20"/>
        </w:rPr>
        <w:t> </w:t>
      </w:r>
      <w:r>
        <w:rPr>
          <w:color w:val="231F20"/>
          <w:w w:val="105"/>
          <w:sz w:val="20"/>
        </w:rPr>
        <w:t>(2002),</w:t>
      </w:r>
      <w:r>
        <w:rPr>
          <w:color w:val="231F20"/>
          <w:spacing w:val="-31"/>
          <w:w w:val="105"/>
          <w:sz w:val="20"/>
        </w:rPr>
        <w:t> </w:t>
      </w:r>
      <w:r>
        <w:rPr>
          <w:i/>
          <w:color w:val="231F20"/>
          <w:w w:val="105"/>
          <w:sz w:val="20"/>
        </w:rPr>
        <w:t>Planificación</w:t>
      </w:r>
      <w:r>
        <w:rPr>
          <w:i/>
          <w:color w:val="231F20"/>
          <w:spacing w:val="-28"/>
          <w:w w:val="105"/>
          <w:sz w:val="20"/>
        </w:rPr>
        <w:t> </w:t>
      </w:r>
      <w:r>
        <w:rPr>
          <w:i/>
          <w:color w:val="231F20"/>
          <w:w w:val="105"/>
          <w:sz w:val="20"/>
        </w:rPr>
        <w:t>prospectiva</w:t>
      </w:r>
      <w:r>
        <w:rPr>
          <w:i/>
          <w:color w:val="231F20"/>
          <w:spacing w:val="-28"/>
          <w:w w:val="105"/>
          <w:sz w:val="20"/>
        </w:rPr>
        <w:t> </w:t>
      </w:r>
      <w:r>
        <w:rPr>
          <w:i/>
          <w:color w:val="231F20"/>
          <w:w w:val="105"/>
          <w:sz w:val="20"/>
        </w:rPr>
        <w:t>y </w:t>
      </w:r>
      <w:r>
        <w:rPr>
          <w:i/>
          <w:color w:val="231F20"/>
          <w:w w:val="105"/>
          <w:sz w:val="20"/>
        </w:rPr>
        <w:t>holística</w:t>
      </w:r>
      <w:r>
        <w:rPr>
          <w:color w:val="231F20"/>
          <w:w w:val="105"/>
          <w:sz w:val="20"/>
        </w:rPr>
        <w:t>,</w:t>
      </w:r>
      <w:r>
        <w:rPr>
          <w:color w:val="231F20"/>
          <w:spacing w:val="-32"/>
          <w:w w:val="105"/>
          <w:sz w:val="20"/>
        </w:rPr>
        <w:t> </w:t>
      </w:r>
      <w:r>
        <w:rPr>
          <w:color w:val="231F20"/>
          <w:w w:val="105"/>
          <w:sz w:val="20"/>
        </w:rPr>
        <w:t>colección</w:t>
      </w:r>
      <w:r>
        <w:rPr>
          <w:color w:val="231F20"/>
          <w:spacing w:val="-29"/>
          <w:w w:val="105"/>
          <w:sz w:val="20"/>
        </w:rPr>
        <w:t> </w:t>
      </w:r>
      <w:r>
        <w:rPr>
          <w:color w:val="231F20"/>
          <w:w w:val="105"/>
          <w:sz w:val="20"/>
        </w:rPr>
        <w:t>Holos,</w:t>
      </w:r>
      <w:r>
        <w:rPr>
          <w:color w:val="231F20"/>
          <w:spacing w:val="-32"/>
          <w:w w:val="105"/>
          <w:sz w:val="20"/>
        </w:rPr>
        <w:t> </w:t>
      </w:r>
      <w:r>
        <w:rPr>
          <w:color w:val="231F20"/>
          <w:w w:val="105"/>
          <w:sz w:val="20"/>
        </w:rPr>
        <w:t>Cooperativa</w:t>
      </w:r>
      <w:r>
        <w:rPr>
          <w:color w:val="231F20"/>
          <w:spacing w:val="-29"/>
          <w:w w:val="105"/>
          <w:sz w:val="20"/>
        </w:rPr>
        <w:t> </w:t>
      </w:r>
      <w:r>
        <w:rPr>
          <w:color w:val="231F20"/>
          <w:w w:val="105"/>
          <w:sz w:val="20"/>
        </w:rPr>
        <w:t>Editorial</w:t>
      </w:r>
      <w:r>
        <w:rPr>
          <w:color w:val="231F20"/>
          <w:spacing w:val="-29"/>
          <w:w w:val="105"/>
          <w:sz w:val="20"/>
        </w:rPr>
        <w:t> </w:t>
      </w:r>
      <w:r>
        <w:rPr>
          <w:color w:val="231F20"/>
          <w:w w:val="105"/>
          <w:sz w:val="20"/>
        </w:rPr>
        <w:t>Magisterio, México.</w:t>
      </w:r>
    </w:p>
    <w:p>
      <w:pPr>
        <w:spacing w:line="307" w:lineRule="auto" w:before="0"/>
        <w:ind w:left="590" w:right="902" w:hanging="480"/>
        <w:jc w:val="both"/>
        <w:rPr>
          <w:sz w:val="20"/>
        </w:rPr>
      </w:pPr>
      <w:r>
        <w:rPr>
          <w:color w:val="231F20"/>
          <w:w w:val="105"/>
          <w:sz w:val="20"/>
        </w:rPr>
        <w:t>Basalla, George (2011), </w:t>
      </w:r>
      <w:r>
        <w:rPr>
          <w:i/>
          <w:color w:val="231F20"/>
          <w:w w:val="105"/>
          <w:sz w:val="20"/>
        </w:rPr>
        <w:t>La evolución tecnológica</w:t>
      </w:r>
      <w:r>
        <w:rPr>
          <w:color w:val="231F20"/>
          <w:w w:val="105"/>
          <w:sz w:val="20"/>
        </w:rPr>
        <w:t>, 3ª ed., Crítica (España y América), Barcelona.</w:t>
      </w:r>
    </w:p>
    <w:p>
      <w:pPr>
        <w:spacing w:line="307" w:lineRule="auto" w:before="0"/>
        <w:ind w:left="590" w:right="893" w:hanging="480"/>
        <w:jc w:val="both"/>
        <w:rPr>
          <w:sz w:val="20"/>
        </w:rPr>
      </w:pPr>
      <w:r>
        <w:rPr>
          <w:color w:val="231F20"/>
          <w:w w:val="105"/>
          <w:sz w:val="20"/>
        </w:rPr>
        <w:t>Baudrillard,</w:t>
      </w:r>
      <w:r>
        <w:rPr>
          <w:color w:val="231F20"/>
          <w:spacing w:val="-23"/>
          <w:w w:val="105"/>
          <w:sz w:val="20"/>
        </w:rPr>
        <w:t> </w:t>
      </w:r>
      <w:r>
        <w:rPr>
          <w:color w:val="231F20"/>
          <w:w w:val="105"/>
          <w:sz w:val="20"/>
        </w:rPr>
        <w:t>Jean</w:t>
      </w:r>
      <w:r>
        <w:rPr>
          <w:color w:val="231F20"/>
          <w:spacing w:val="-18"/>
          <w:w w:val="105"/>
          <w:sz w:val="20"/>
        </w:rPr>
        <w:t> </w:t>
      </w:r>
      <w:r>
        <w:rPr>
          <w:color w:val="231F20"/>
          <w:w w:val="105"/>
          <w:sz w:val="20"/>
        </w:rPr>
        <w:t>(1995),</w:t>
      </w:r>
      <w:r>
        <w:rPr>
          <w:color w:val="231F20"/>
          <w:spacing w:val="-23"/>
          <w:w w:val="105"/>
          <w:sz w:val="20"/>
        </w:rPr>
        <w:t> </w:t>
      </w:r>
      <w:r>
        <w:rPr>
          <w:i/>
          <w:color w:val="231F20"/>
          <w:w w:val="105"/>
          <w:sz w:val="20"/>
        </w:rPr>
        <w:t>Crítica</w:t>
      </w:r>
      <w:r>
        <w:rPr>
          <w:i/>
          <w:color w:val="231F20"/>
          <w:spacing w:val="-18"/>
          <w:w w:val="105"/>
          <w:sz w:val="20"/>
        </w:rPr>
        <w:t> </w:t>
      </w:r>
      <w:r>
        <w:rPr>
          <w:i/>
          <w:color w:val="231F20"/>
          <w:w w:val="105"/>
          <w:sz w:val="20"/>
        </w:rPr>
        <w:t>de</w:t>
      </w:r>
      <w:r>
        <w:rPr>
          <w:i/>
          <w:color w:val="231F20"/>
          <w:spacing w:val="-18"/>
          <w:w w:val="105"/>
          <w:sz w:val="20"/>
        </w:rPr>
        <w:t> </w:t>
      </w:r>
      <w:r>
        <w:rPr>
          <w:i/>
          <w:color w:val="231F20"/>
          <w:w w:val="105"/>
          <w:sz w:val="20"/>
        </w:rPr>
        <w:t>la</w:t>
      </w:r>
      <w:r>
        <w:rPr>
          <w:i/>
          <w:color w:val="231F20"/>
          <w:spacing w:val="-18"/>
          <w:w w:val="105"/>
          <w:sz w:val="20"/>
        </w:rPr>
        <w:t> </w:t>
      </w:r>
      <w:r>
        <w:rPr>
          <w:i/>
          <w:color w:val="231F20"/>
          <w:w w:val="105"/>
          <w:sz w:val="20"/>
        </w:rPr>
        <w:t>economía</w:t>
      </w:r>
      <w:r>
        <w:rPr>
          <w:i/>
          <w:color w:val="231F20"/>
          <w:spacing w:val="-18"/>
          <w:w w:val="105"/>
          <w:sz w:val="20"/>
        </w:rPr>
        <w:t> </w:t>
      </w:r>
      <w:r>
        <w:rPr>
          <w:i/>
          <w:color w:val="231F20"/>
          <w:w w:val="105"/>
          <w:sz w:val="20"/>
        </w:rPr>
        <w:t>política</w:t>
      </w:r>
      <w:r>
        <w:rPr>
          <w:i/>
          <w:color w:val="231F20"/>
          <w:spacing w:val="-18"/>
          <w:w w:val="105"/>
          <w:sz w:val="20"/>
        </w:rPr>
        <w:t> </w:t>
      </w:r>
      <w:r>
        <w:rPr>
          <w:i/>
          <w:color w:val="231F20"/>
          <w:w w:val="105"/>
          <w:sz w:val="20"/>
        </w:rPr>
        <w:t>del</w:t>
      </w:r>
      <w:r>
        <w:rPr>
          <w:i/>
          <w:color w:val="231F20"/>
          <w:spacing w:val="-18"/>
          <w:w w:val="105"/>
          <w:sz w:val="20"/>
        </w:rPr>
        <w:t> </w:t>
      </w:r>
      <w:r>
        <w:rPr>
          <w:i/>
          <w:color w:val="231F20"/>
          <w:w w:val="105"/>
          <w:sz w:val="20"/>
        </w:rPr>
        <w:t>signo</w:t>
      </w:r>
      <w:r>
        <w:rPr>
          <w:color w:val="231F20"/>
          <w:w w:val="105"/>
          <w:sz w:val="20"/>
        </w:rPr>
        <w:t>, Siglo XXI Editores,</w:t>
      </w:r>
      <w:r>
        <w:rPr>
          <w:color w:val="231F20"/>
          <w:spacing w:val="37"/>
          <w:w w:val="105"/>
          <w:sz w:val="20"/>
        </w:rPr>
        <w:t> </w:t>
      </w:r>
      <w:r>
        <w:rPr>
          <w:color w:val="231F20"/>
          <w:w w:val="105"/>
          <w:sz w:val="20"/>
        </w:rPr>
        <w:t>México.</w:t>
      </w:r>
    </w:p>
    <w:p>
      <w:pPr>
        <w:spacing w:line="307" w:lineRule="auto" w:before="0"/>
        <w:ind w:left="110" w:right="885" w:firstLine="0"/>
        <w:jc w:val="left"/>
        <w:rPr>
          <w:sz w:val="20"/>
        </w:rPr>
      </w:pPr>
      <w:r>
        <w:rPr>
          <w:color w:val="231F20"/>
          <w:w w:val="105"/>
          <w:sz w:val="20"/>
        </w:rPr>
        <w:t>Baudrillard, Jean (2002), </w:t>
      </w:r>
      <w:r>
        <w:rPr>
          <w:i/>
          <w:color w:val="231F20"/>
          <w:w w:val="105"/>
          <w:sz w:val="20"/>
        </w:rPr>
        <w:t>Contraseñas, </w:t>
      </w:r>
      <w:r>
        <w:rPr>
          <w:color w:val="231F20"/>
          <w:w w:val="105"/>
          <w:sz w:val="20"/>
        </w:rPr>
        <w:t>Anagrama, Barcelona. Bauman,</w:t>
      </w:r>
      <w:r>
        <w:rPr>
          <w:color w:val="231F20"/>
          <w:spacing w:val="-17"/>
          <w:w w:val="105"/>
          <w:sz w:val="20"/>
        </w:rPr>
        <w:t> </w:t>
      </w:r>
      <w:r>
        <w:rPr>
          <w:color w:val="231F20"/>
          <w:w w:val="105"/>
          <w:sz w:val="20"/>
        </w:rPr>
        <w:t>Zygmunt</w:t>
      </w:r>
      <w:r>
        <w:rPr>
          <w:color w:val="231F20"/>
          <w:spacing w:val="-11"/>
          <w:w w:val="105"/>
          <w:sz w:val="20"/>
        </w:rPr>
        <w:t> </w:t>
      </w:r>
      <w:r>
        <w:rPr>
          <w:color w:val="231F20"/>
          <w:w w:val="105"/>
          <w:sz w:val="20"/>
        </w:rPr>
        <w:t>(2005)</w:t>
      </w:r>
      <w:r>
        <w:rPr>
          <w:i/>
          <w:color w:val="231F20"/>
          <w:w w:val="105"/>
          <w:sz w:val="20"/>
        </w:rPr>
        <w:t>,</w:t>
      </w:r>
      <w:r>
        <w:rPr>
          <w:i/>
          <w:color w:val="231F20"/>
          <w:spacing w:val="-17"/>
          <w:w w:val="105"/>
          <w:sz w:val="20"/>
        </w:rPr>
        <w:t> </w:t>
      </w:r>
      <w:r>
        <w:rPr>
          <w:i/>
          <w:color w:val="231F20"/>
          <w:w w:val="105"/>
          <w:sz w:val="20"/>
        </w:rPr>
        <w:t>Ética</w:t>
      </w:r>
      <w:r>
        <w:rPr>
          <w:i/>
          <w:color w:val="231F20"/>
          <w:spacing w:val="-11"/>
          <w:w w:val="105"/>
          <w:sz w:val="20"/>
        </w:rPr>
        <w:t> </w:t>
      </w:r>
      <w:r>
        <w:rPr>
          <w:i/>
          <w:color w:val="231F20"/>
          <w:w w:val="105"/>
          <w:sz w:val="20"/>
        </w:rPr>
        <w:t>posmoderna</w:t>
      </w:r>
      <w:r>
        <w:rPr>
          <w:color w:val="231F20"/>
          <w:w w:val="105"/>
          <w:sz w:val="20"/>
        </w:rPr>
        <w:t>,</w:t>
      </w:r>
      <w:r>
        <w:rPr>
          <w:color w:val="231F20"/>
          <w:spacing w:val="-17"/>
          <w:w w:val="105"/>
          <w:sz w:val="20"/>
        </w:rPr>
        <w:t> </w:t>
      </w:r>
      <w:r>
        <w:rPr>
          <w:color w:val="231F20"/>
          <w:w w:val="105"/>
          <w:sz w:val="20"/>
        </w:rPr>
        <w:t>Siglo</w:t>
      </w:r>
      <w:r>
        <w:rPr>
          <w:color w:val="231F20"/>
          <w:spacing w:val="-11"/>
          <w:w w:val="105"/>
          <w:sz w:val="20"/>
        </w:rPr>
        <w:t> </w:t>
      </w:r>
      <w:r>
        <w:rPr>
          <w:color w:val="231F20"/>
          <w:w w:val="105"/>
          <w:sz w:val="20"/>
        </w:rPr>
        <w:t>XXI</w:t>
      </w:r>
      <w:r>
        <w:rPr>
          <w:color w:val="231F20"/>
          <w:spacing w:val="-11"/>
          <w:w w:val="105"/>
          <w:sz w:val="20"/>
        </w:rPr>
        <w:t> </w:t>
      </w:r>
      <w:r>
        <w:rPr>
          <w:color w:val="231F20"/>
          <w:w w:val="105"/>
          <w:sz w:val="20"/>
        </w:rPr>
        <w:t>Editores,</w:t>
      </w:r>
    </w:p>
    <w:p>
      <w:pPr>
        <w:spacing w:before="0"/>
        <w:ind w:left="590" w:right="810" w:firstLine="0"/>
        <w:jc w:val="left"/>
        <w:rPr>
          <w:sz w:val="20"/>
        </w:rPr>
      </w:pPr>
      <w:r>
        <w:rPr>
          <w:color w:val="231F20"/>
          <w:w w:val="110"/>
          <w:sz w:val="20"/>
        </w:rPr>
        <w:t>México.</w:t>
      </w:r>
    </w:p>
    <w:p>
      <w:pPr>
        <w:spacing w:line="307" w:lineRule="auto" w:before="65"/>
        <w:ind w:left="590" w:right="891" w:hanging="480"/>
        <w:jc w:val="both"/>
        <w:rPr>
          <w:sz w:val="20"/>
        </w:rPr>
      </w:pPr>
      <w:r>
        <w:rPr>
          <w:color w:val="231F20"/>
          <w:w w:val="105"/>
          <w:sz w:val="20"/>
        </w:rPr>
        <w:t>Beck, Ulrich (2008) ¿</w:t>
      </w:r>
      <w:r>
        <w:rPr>
          <w:i/>
          <w:color w:val="231F20"/>
          <w:w w:val="105"/>
          <w:sz w:val="20"/>
        </w:rPr>
        <w:t>Qué es la globalización?</w:t>
      </w:r>
      <w:r>
        <w:rPr>
          <w:color w:val="231F20"/>
          <w:w w:val="105"/>
          <w:sz w:val="20"/>
        </w:rPr>
        <w:t>, Paidós Ibérica, Barcelona.</w:t>
      </w:r>
    </w:p>
    <w:p>
      <w:pPr>
        <w:spacing w:after="0" w:line="307" w:lineRule="auto"/>
        <w:jc w:val="both"/>
        <w:rPr>
          <w:sz w:val="20"/>
        </w:rPr>
        <w:sectPr>
          <w:headerReference w:type="default" r:id="rId458"/>
          <w:footerReference w:type="default" r:id="rId459"/>
          <w:footerReference w:type="even" r:id="rId460"/>
          <w:pgSz w:w="7940" w:h="11910"/>
          <w:pgMar w:header="0" w:footer="737" w:top="1060" w:bottom="920" w:left="1080" w:right="240"/>
          <w:pgNumType w:start="213"/>
        </w:sectPr>
      </w:pPr>
    </w:p>
    <w:p>
      <w:pPr>
        <w:spacing w:line="307" w:lineRule="auto" w:before="138"/>
        <w:ind w:left="1373" w:right="100" w:hanging="480"/>
        <w:jc w:val="both"/>
        <w:rPr>
          <w:sz w:val="20"/>
        </w:rPr>
      </w:pPr>
      <w:r>
        <w:rPr>
          <w:color w:val="231F20"/>
          <w:w w:val="105"/>
          <w:sz w:val="20"/>
        </w:rPr>
        <w:t>Berman, David (2008), </w:t>
      </w:r>
      <w:r>
        <w:rPr>
          <w:i/>
          <w:color w:val="231F20"/>
          <w:w w:val="105"/>
          <w:sz w:val="20"/>
        </w:rPr>
        <w:t>Do good design</w:t>
      </w:r>
      <w:r>
        <w:rPr>
          <w:color w:val="231F20"/>
          <w:w w:val="105"/>
          <w:sz w:val="20"/>
        </w:rPr>
        <w:t>: </w:t>
      </w:r>
      <w:r>
        <w:rPr>
          <w:i/>
          <w:color w:val="231F20"/>
          <w:w w:val="105"/>
          <w:sz w:val="20"/>
        </w:rPr>
        <w:t>peach pit press,</w:t>
      </w:r>
      <w:r>
        <w:rPr>
          <w:i/>
          <w:color w:val="231F20"/>
          <w:spacing w:val="-29"/>
          <w:w w:val="105"/>
          <w:sz w:val="20"/>
        </w:rPr>
        <w:t> </w:t>
      </w:r>
      <w:r>
        <w:rPr>
          <w:color w:val="231F20"/>
          <w:w w:val="105"/>
          <w:sz w:val="20"/>
        </w:rPr>
        <w:t>Berkley, California.</w:t>
      </w:r>
    </w:p>
    <w:p>
      <w:pPr>
        <w:spacing w:line="307" w:lineRule="auto" w:before="0"/>
        <w:ind w:left="778" w:right="108" w:firstLine="0"/>
        <w:jc w:val="right"/>
        <w:rPr>
          <w:i/>
          <w:sz w:val="20"/>
        </w:rPr>
      </w:pPr>
      <w:r>
        <w:rPr>
          <w:color w:val="231F20"/>
          <w:sz w:val="20"/>
        </w:rPr>
        <w:t>Best, Kathryn (2007), </w:t>
      </w:r>
      <w:r>
        <w:rPr>
          <w:i/>
          <w:color w:val="231F20"/>
          <w:sz w:val="20"/>
        </w:rPr>
        <w:t>Management del diseño. Estrategia, proceso y</w:t>
      </w:r>
      <w:r>
        <w:rPr>
          <w:i/>
          <w:color w:val="231F20"/>
          <w:w w:val="101"/>
          <w:sz w:val="20"/>
        </w:rPr>
        <w:t> </w:t>
      </w:r>
      <w:r>
        <w:rPr>
          <w:i/>
          <w:color w:val="231F20"/>
          <w:sz w:val="20"/>
        </w:rPr>
        <w:t>práctica de la gestión del diseño, </w:t>
      </w:r>
      <w:r>
        <w:rPr>
          <w:color w:val="231F20"/>
          <w:sz w:val="20"/>
        </w:rPr>
        <w:t>Parramón ediciones, Madrid.</w:t>
      </w:r>
      <w:r>
        <w:rPr>
          <w:color w:val="231F20"/>
          <w:w w:val="110"/>
          <w:sz w:val="20"/>
        </w:rPr>
        <w:t> </w:t>
      </w:r>
      <w:r>
        <w:rPr>
          <w:color w:val="231F20"/>
          <w:sz w:val="20"/>
        </w:rPr>
        <w:t>Bhamra, Tracy  y  Vicky  Lofthouse  (2007), </w:t>
      </w:r>
      <w:r>
        <w:rPr>
          <w:i/>
          <w:color w:val="231F20"/>
          <w:sz w:val="20"/>
        </w:rPr>
        <w:t>Design  for  sustainabi-</w:t>
      </w:r>
    </w:p>
    <w:p>
      <w:pPr>
        <w:spacing w:before="0"/>
        <w:ind w:left="1373" w:right="810" w:firstLine="0"/>
        <w:jc w:val="left"/>
        <w:rPr>
          <w:sz w:val="20"/>
        </w:rPr>
      </w:pPr>
      <w:r>
        <w:rPr>
          <w:i/>
          <w:color w:val="231F20"/>
          <w:sz w:val="20"/>
        </w:rPr>
        <w:t>lity: a practical approach, </w:t>
      </w:r>
      <w:r>
        <w:rPr>
          <w:color w:val="231F20"/>
          <w:sz w:val="20"/>
        </w:rPr>
        <w:t>Gower,   Londres.</w:t>
      </w:r>
    </w:p>
    <w:p>
      <w:pPr>
        <w:spacing w:line="307" w:lineRule="auto" w:before="65"/>
        <w:ind w:left="1373" w:right="100" w:hanging="480"/>
        <w:jc w:val="both"/>
        <w:rPr>
          <w:sz w:val="20"/>
        </w:rPr>
      </w:pPr>
      <w:r>
        <w:rPr>
          <w:color w:val="231F20"/>
          <w:w w:val="105"/>
          <w:sz w:val="20"/>
        </w:rPr>
        <w:t>Bhamra, </w:t>
      </w:r>
      <w:r>
        <w:rPr>
          <w:color w:val="231F20"/>
          <w:spacing w:val="-3"/>
          <w:w w:val="105"/>
          <w:sz w:val="20"/>
        </w:rPr>
        <w:t>Tracy, </w:t>
      </w:r>
      <w:r>
        <w:rPr>
          <w:color w:val="231F20"/>
          <w:w w:val="105"/>
          <w:sz w:val="20"/>
        </w:rPr>
        <w:t>Lilley Debra y </w:t>
      </w:r>
      <w:r>
        <w:rPr>
          <w:color w:val="231F20"/>
          <w:spacing w:val="-3"/>
          <w:w w:val="105"/>
          <w:sz w:val="20"/>
        </w:rPr>
        <w:t>Tang Tang </w:t>
      </w:r>
      <w:r>
        <w:rPr>
          <w:color w:val="231F20"/>
          <w:w w:val="105"/>
          <w:sz w:val="20"/>
        </w:rPr>
        <w:t>(2008), </w:t>
      </w:r>
      <w:r>
        <w:rPr>
          <w:i/>
          <w:color w:val="231F20"/>
          <w:w w:val="105"/>
          <w:sz w:val="20"/>
        </w:rPr>
        <w:t>Sustainable </w:t>
      </w:r>
      <w:r>
        <w:rPr>
          <w:i/>
          <w:color w:val="231F20"/>
          <w:w w:val="105"/>
          <w:sz w:val="20"/>
        </w:rPr>
        <w:t>use:</w:t>
      </w:r>
      <w:r>
        <w:rPr>
          <w:i/>
          <w:color w:val="231F20"/>
          <w:spacing w:val="-6"/>
          <w:w w:val="105"/>
          <w:sz w:val="20"/>
        </w:rPr>
        <w:t> </w:t>
      </w:r>
      <w:r>
        <w:rPr>
          <w:i/>
          <w:color w:val="231F20"/>
          <w:w w:val="105"/>
          <w:sz w:val="20"/>
        </w:rPr>
        <w:t>changing</w:t>
      </w:r>
      <w:r>
        <w:rPr>
          <w:i/>
          <w:color w:val="231F20"/>
          <w:spacing w:val="-6"/>
          <w:w w:val="105"/>
          <w:sz w:val="20"/>
        </w:rPr>
        <w:t> </w:t>
      </w:r>
      <w:r>
        <w:rPr>
          <w:i/>
          <w:color w:val="231F20"/>
          <w:w w:val="105"/>
          <w:sz w:val="20"/>
        </w:rPr>
        <w:t>consumer</w:t>
      </w:r>
      <w:r>
        <w:rPr>
          <w:i/>
          <w:color w:val="231F20"/>
          <w:spacing w:val="-6"/>
          <w:w w:val="105"/>
          <w:sz w:val="20"/>
        </w:rPr>
        <w:t> </w:t>
      </w:r>
      <w:r>
        <w:rPr>
          <w:i/>
          <w:color w:val="231F20"/>
          <w:w w:val="105"/>
          <w:sz w:val="20"/>
        </w:rPr>
        <w:t>behaviour</w:t>
      </w:r>
      <w:r>
        <w:rPr>
          <w:i/>
          <w:color w:val="231F20"/>
          <w:spacing w:val="-6"/>
          <w:w w:val="105"/>
          <w:sz w:val="20"/>
        </w:rPr>
        <w:t> </w:t>
      </w:r>
      <w:r>
        <w:rPr>
          <w:i/>
          <w:color w:val="231F20"/>
          <w:w w:val="105"/>
          <w:sz w:val="20"/>
        </w:rPr>
        <w:t>through</w:t>
      </w:r>
      <w:r>
        <w:rPr>
          <w:i/>
          <w:color w:val="231F20"/>
          <w:spacing w:val="-6"/>
          <w:w w:val="105"/>
          <w:sz w:val="20"/>
        </w:rPr>
        <w:t> </w:t>
      </w:r>
      <w:r>
        <w:rPr>
          <w:i/>
          <w:color w:val="231F20"/>
          <w:w w:val="105"/>
          <w:sz w:val="20"/>
        </w:rPr>
        <w:t>product</w:t>
      </w:r>
      <w:r>
        <w:rPr>
          <w:i/>
          <w:color w:val="231F20"/>
          <w:spacing w:val="-6"/>
          <w:w w:val="105"/>
          <w:sz w:val="20"/>
        </w:rPr>
        <w:t> </w:t>
      </w:r>
      <w:r>
        <w:rPr>
          <w:i/>
          <w:color w:val="231F20"/>
          <w:w w:val="105"/>
          <w:sz w:val="20"/>
        </w:rPr>
        <w:t>design. In</w:t>
      </w:r>
      <w:r>
        <w:rPr>
          <w:i/>
          <w:color w:val="231F20"/>
          <w:spacing w:val="-6"/>
          <w:w w:val="105"/>
          <w:sz w:val="20"/>
        </w:rPr>
        <w:t> </w:t>
      </w:r>
      <w:r>
        <w:rPr>
          <w:i/>
          <w:color w:val="231F20"/>
          <w:w w:val="105"/>
          <w:sz w:val="20"/>
        </w:rPr>
        <w:t>Changing</w:t>
      </w:r>
      <w:r>
        <w:rPr>
          <w:i/>
          <w:color w:val="231F20"/>
          <w:spacing w:val="-6"/>
          <w:w w:val="105"/>
          <w:sz w:val="20"/>
        </w:rPr>
        <w:t> </w:t>
      </w:r>
      <w:r>
        <w:rPr>
          <w:i/>
          <w:color w:val="231F20"/>
          <w:w w:val="105"/>
          <w:sz w:val="20"/>
        </w:rPr>
        <w:t>the</w:t>
      </w:r>
      <w:r>
        <w:rPr>
          <w:i/>
          <w:color w:val="231F20"/>
          <w:spacing w:val="-6"/>
          <w:w w:val="105"/>
          <w:sz w:val="20"/>
        </w:rPr>
        <w:t> </w:t>
      </w:r>
      <w:r>
        <w:rPr>
          <w:i/>
          <w:color w:val="231F20"/>
          <w:w w:val="105"/>
          <w:sz w:val="20"/>
        </w:rPr>
        <w:t>change:</w:t>
      </w:r>
      <w:r>
        <w:rPr>
          <w:i/>
          <w:color w:val="231F20"/>
          <w:spacing w:val="-6"/>
          <w:w w:val="105"/>
          <w:sz w:val="20"/>
        </w:rPr>
        <w:t> </w:t>
      </w:r>
      <w:r>
        <w:rPr>
          <w:i/>
          <w:color w:val="231F20"/>
          <w:w w:val="105"/>
          <w:sz w:val="20"/>
        </w:rPr>
        <w:t>design</w:t>
      </w:r>
      <w:r>
        <w:rPr>
          <w:i/>
          <w:color w:val="231F20"/>
          <w:spacing w:val="-6"/>
          <w:w w:val="105"/>
          <w:sz w:val="20"/>
        </w:rPr>
        <w:t> </w:t>
      </w:r>
      <w:r>
        <w:rPr>
          <w:i/>
          <w:color w:val="231F20"/>
          <w:w w:val="105"/>
          <w:sz w:val="20"/>
        </w:rPr>
        <w:t>visions,</w:t>
      </w:r>
      <w:r>
        <w:rPr>
          <w:i/>
          <w:color w:val="231F20"/>
          <w:spacing w:val="-11"/>
          <w:w w:val="105"/>
          <w:sz w:val="20"/>
        </w:rPr>
        <w:t> </w:t>
      </w:r>
      <w:r>
        <w:rPr>
          <w:i/>
          <w:color w:val="231F20"/>
          <w:w w:val="105"/>
          <w:sz w:val="20"/>
        </w:rPr>
        <w:t>proposals</w:t>
      </w:r>
      <w:r>
        <w:rPr>
          <w:i/>
          <w:color w:val="231F20"/>
          <w:spacing w:val="-6"/>
          <w:w w:val="105"/>
          <w:sz w:val="20"/>
        </w:rPr>
        <w:t> </w:t>
      </w:r>
      <w:r>
        <w:rPr>
          <w:i/>
          <w:color w:val="231F20"/>
          <w:w w:val="105"/>
          <w:sz w:val="20"/>
        </w:rPr>
        <w:t>and</w:t>
      </w:r>
      <w:r>
        <w:rPr>
          <w:i/>
          <w:color w:val="231F20"/>
          <w:spacing w:val="-6"/>
          <w:w w:val="105"/>
          <w:sz w:val="20"/>
        </w:rPr>
        <w:t> </w:t>
      </w:r>
      <w:r>
        <w:rPr>
          <w:i/>
          <w:color w:val="231F20"/>
          <w:w w:val="105"/>
          <w:sz w:val="20"/>
        </w:rPr>
        <w:t>tools, </w:t>
      </w:r>
      <w:r>
        <w:rPr>
          <w:color w:val="231F20"/>
          <w:w w:val="105"/>
          <w:sz w:val="20"/>
        </w:rPr>
        <w:t>Turín,</w:t>
      </w:r>
      <w:r>
        <w:rPr>
          <w:color w:val="231F20"/>
          <w:spacing w:val="30"/>
          <w:w w:val="105"/>
          <w:sz w:val="20"/>
        </w:rPr>
        <w:t> </w:t>
      </w:r>
      <w:r>
        <w:rPr>
          <w:color w:val="231F20"/>
          <w:w w:val="105"/>
          <w:sz w:val="20"/>
        </w:rPr>
        <w:t>s.n.</w:t>
      </w:r>
    </w:p>
    <w:p>
      <w:pPr>
        <w:spacing w:line="307" w:lineRule="auto" w:before="0"/>
        <w:ind w:left="1373" w:right="108" w:hanging="480"/>
        <w:jc w:val="both"/>
        <w:rPr>
          <w:sz w:val="20"/>
        </w:rPr>
      </w:pPr>
      <w:r>
        <w:rPr>
          <w:color w:val="231F20"/>
          <w:w w:val="105"/>
          <w:sz w:val="20"/>
        </w:rPr>
        <w:t>Bifani,</w:t>
      </w:r>
      <w:r>
        <w:rPr>
          <w:color w:val="231F20"/>
          <w:spacing w:val="-32"/>
          <w:w w:val="105"/>
          <w:sz w:val="20"/>
        </w:rPr>
        <w:t> </w:t>
      </w:r>
      <w:r>
        <w:rPr>
          <w:color w:val="231F20"/>
          <w:w w:val="105"/>
          <w:sz w:val="20"/>
        </w:rPr>
        <w:t>Paolo</w:t>
      </w:r>
      <w:r>
        <w:rPr>
          <w:color w:val="231F20"/>
          <w:spacing w:val="-29"/>
          <w:w w:val="105"/>
          <w:sz w:val="20"/>
        </w:rPr>
        <w:t> </w:t>
      </w:r>
      <w:r>
        <w:rPr>
          <w:color w:val="231F20"/>
          <w:w w:val="105"/>
          <w:sz w:val="20"/>
        </w:rPr>
        <w:t>(1993).</w:t>
      </w:r>
      <w:r>
        <w:rPr>
          <w:color w:val="231F20"/>
          <w:spacing w:val="-32"/>
          <w:w w:val="105"/>
          <w:sz w:val="20"/>
        </w:rPr>
        <w:t> </w:t>
      </w:r>
      <w:r>
        <w:rPr>
          <w:color w:val="231F20"/>
          <w:w w:val="105"/>
          <w:sz w:val="20"/>
        </w:rPr>
        <w:t>“Desarrollo</w:t>
      </w:r>
      <w:r>
        <w:rPr>
          <w:color w:val="231F20"/>
          <w:spacing w:val="-29"/>
          <w:w w:val="105"/>
          <w:sz w:val="20"/>
        </w:rPr>
        <w:t> </w:t>
      </w:r>
      <w:r>
        <w:rPr>
          <w:color w:val="231F20"/>
          <w:w w:val="105"/>
          <w:sz w:val="20"/>
        </w:rPr>
        <w:t>sostenible,</w:t>
      </w:r>
      <w:r>
        <w:rPr>
          <w:color w:val="231F20"/>
          <w:spacing w:val="-32"/>
          <w:w w:val="105"/>
          <w:sz w:val="20"/>
        </w:rPr>
        <w:t> </w:t>
      </w:r>
      <w:r>
        <w:rPr>
          <w:color w:val="231F20"/>
          <w:w w:val="105"/>
          <w:sz w:val="20"/>
        </w:rPr>
        <w:t>población</w:t>
      </w:r>
      <w:r>
        <w:rPr>
          <w:color w:val="231F20"/>
          <w:spacing w:val="-29"/>
          <w:w w:val="105"/>
          <w:sz w:val="20"/>
        </w:rPr>
        <w:t> </w:t>
      </w:r>
      <w:r>
        <w:rPr>
          <w:color w:val="231F20"/>
          <w:w w:val="105"/>
          <w:sz w:val="20"/>
        </w:rPr>
        <w:t>y</w:t>
      </w:r>
      <w:r>
        <w:rPr>
          <w:color w:val="231F20"/>
          <w:spacing w:val="-29"/>
          <w:w w:val="105"/>
          <w:sz w:val="20"/>
        </w:rPr>
        <w:t> </w:t>
      </w:r>
      <w:r>
        <w:rPr>
          <w:color w:val="231F20"/>
          <w:w w:val="105"/>
          <w:sz w:val="20"/>
        </w:rPr>
        <w:t>pobreza: </w:t>
      </w:r>
      <w:r>
        <w:rPr>
          <w:color w:val="231F20"/>
          <w:sz w:val="20"/>
        </w:rPr>
        <w:t>algunas reflexiones conceptuales” en </w:t>
      </w:r>
      <w:r>
        <w:rPr>
          <w:i/>
          <w:color w:val="231F20"/>
          <w:sz w:val="20"/>
        </w:rPr>
        <w:t>Educación Ambiental y </w:t>
      </w:r>
      <w:r>
        <w:rPr>
          <w:i/>
          <w:color w:val="231F20"/>
          <w:w w:val="105"/>
          <w:sz w:val="20"/>
        </w:rPr>
        <w:t>Universidad</w:t>
      </w:r>
      <w:r>
        <w:rPr>
          <w:color w:val="231F20"/>
          <w:w w:val="105"/>
          <w:sz w:val="20"/>
        </w:rPr>
        <w:t>, Universidad de Guadalajara,</w:t>
      </w:r>
      <w:r>
        <w:rPr>
          <w:color w:val="231F20"/>
          <w:spacing w:val="7"/>
          <w:w w:val="105"/>
          <w:sz w:val="20"/>
        </w:rPr>
        <w:t> </w:t>
      </w:r>
      <w:r>
        <w:rPr>
          <w:color w:val="231F20"/>
          <w:w w:val="105"/>
          <w:sz w:val="20"/>
        </w:rPr>
        <w:t>México.</w:t>
      </w:r>
    </w:p>
    <w:p>
      <w:pPr>
        <w:spacing w:line="307" w:lineRule="auto" w:before="0"/>
        <w:ind w:left="1373" w:right="108" w:hanging="480"/>
        <w:jc w:val="both"/>
        <w:rPr>
          <w:sz w:val="20"/>
        </w:rPr>
      </w:pPr>
      <w:r>
        <w:rPr>
          <w:color w:val="231F20"/>
          <w:sz w:val="20"/>
        </w:rPr>
        <w:t>Bisaillon, </w:t>
      </w:r>
      <w:r>
        <w:rPr>
          <w:color w:val="231F20"/>
          <w:spacing w:val="-3"/>
          <w:sz w:val="20"/>
        </w:rPr>
        <w:t>Veronique, </w:t>
      </w:r>
      <w:r>
        <w:rPr>
          <w:color w:val="231F20"/>
          <w:sz w:val="20"/>
        </w:rPr>
        <w:t>Corinne Gendron y Marie-France Turcotte (2005),</w:t>
      </w:r>
      <w:r>
        <w:rPr>
          <w:color w:val="231F20"/>
          <w:spacing w:val="-15"/>
          <w:sz w:val="20"/>
        </w:rPr>
        <w:t> </w:t>
      </w:r>
      <w:r>
        <w:rPr>
          <w:i/>
          <w:color w:val="231F20"/>
          <w:spacing w:val="-3"/>
          <w:sz w:val="20"/>
        </w:rPr>
        <w:t>Taller</w:t>
      </w:r>
      <w:r>
        <w:rPr>
          <w:i/>
          <w:color w:val="231F20"/>
          <w:spacing w:val="-8"/>
          <w:sz w:val="20"/>
        </w:rPr>
        <w:t> </w:t>
      </w:r>
      <w:r>
        <w:rPr>
          <w:i/>
          <w:color w:val="231F20"/>
          <w:sz w:val="20"/>
        </w:rPr>
        <w:t>sobre</w:t>
      </w:r>
      <w:r>
        <w:rPr>
          <w:i/>
          <w:color w:val="231F20"/>
          <w:spacing w:val="-8"/>
          <w:sz w:val="20"/>
        </w:rPr>
        <w:t> </w:t>
      </w:r>
      <w:r>
        <w:rPr>
          <w:i/>
          <w:color w:val="231F20"/>
          <w:sz w:val="20"/>
        </w:rPr>
        <w:t>comercio</w:t>
      </w:r>
      <w:r>
        <w:rPr>
          <w:i/>
          <w:color w:val="231F20"/>
          <w:spacing w:val="-8"/>
          <w:sz w:val="20"/>
        </w:rPr>
        <w:t> </w:t>
      </w:r>
      <w:r>
        <w:rPr>
          <w:i/>
          <w:color w:val="231F20"/>
          <w:sz w:val="20"/>
        </w:rPr>
        <w:t>justo</w:t>
      </w:r>
      <w:r>
        <w:rPr>
          <w:i/>
          <w:color w:val="231F20"/>
          <w:spacing w:val="-8"/>
          <w:sz w:val="20"/>
        </w:rPr>
        <w:t> </w:t>
      </w:r>
      <w:r>
        <w:rPr>
          <w:i/>
          <w:color w:val="231F20"/>
          <w:sz w:val="20"/>
        </w:rPr>
        <w:t>de</w:t>
      </w:r>
      <w:r>
        <w:rPr>
          <w:i/>
          <w:color w:val="231F20"/>
          <w:spacing w:val="-8"/>
          <w:sz w:val="20"/>
        </w:rPr>
        <w:t> </w:t>
      </w:r>
      <w:r>
        <w:rPr>
          <w:i/>
          <w:color w:val="231F20"/>
          <w:sz w:val="20"/>
        </w:rPr>
        <w:t>la</w:t>
      </w:r>
      <w:r>
        <w:rPr>
          <w:i/>
          <w:color w:val="231F20"/>
          <w:spacing w:val="-8"/>
          <w:sz w:val="20"/>
        </w:rPr>
        <w:t> </w:t>
      </w:r>
      <w:r>
        <w:rPr>
          <w:i/>
          <w:color w:val="231F20"/>
          <w:sz w:val="20"/>
        </w:rPr>
        <w:t>alianza</w:t>
      </w:r>
      <w:r>
        <w:rPr>
          <w:i/>
          <w:color w:val="231F20"/>
          <w:spacing w:val="-8"/>
          <w:sz w:val="20"/>
        </w:rPr>
        <w:t> </w:t>
      </w:r>
      <w:r>
        <w:rPr>
          <w:i/>
          <w:color w:val="231F20"/>
          <w:sz w:val="20"/>
        </w:rPr>
        <w:t>para</w:t>
      </w:r>
      <w:r>
        <w:rPr>
          <w:i/>
          <w:color w:val="231F20"/>
          <w:spacing w:val="-8"/>
          <w:sz w:val="20"/>
        </w:rPr>
        <w:t> </w:t>
      </w:r>
      <w:r>
        <w:rPr>
          <w:i/>
          <w:color w:val="231F20"/>
          <w:sz w:val="20"/>
        </w:rPr>
        <w:t>un</w:t>
      </w:r>
      <w:r>
        <w:rPr>
          <w:i/>
          <w:color w:val="231F20"/>
          <w:spacing w:val="-8"/>
          <w:sz w:val="20"/>
        </w:rPr>
        <w:t> </w:t>
      </w:r>
      <w:r>
        <w:rPr>
          <w:i/>
          <w:color w:val="231F20"/>
          <w:sz w:val="20"/>
        </w:rPr>
        <w:t>mun- </w:t>
      </w:r>
      <w:r>
        <w:rPr>
          <w:i/>
          <w:color w:val="231F20"/>
          <w:sz w:val="20"/>
        </w:rPr>
        <w:t>do</w:t>
      </w:r>
      <w:r>
        <w:rPr>
          <w:i/>
          <w:color w:val="231F20"/>
          <w:spacing w:val="-6"/>
          <w:sz w:val="20"/>
        </w:rPr>
        <w:t> </w:t>
      </w:r>
      <w:r>
        <w:rPr>
          <w:i/>
          <w:color w:val="231F20"/>
          <w:sz w:val="20"/>
        </w:rPr>
        <w:t>responsable,</w:t>
      </w:r>
      <w:r>
        <w:rPr>
          <w:i/>
          <w:color w:val="231F20"/>
          <w:spacing w:val="-12"/>
          <w:sz w:val="20"/>
        </w:rPr>
        <w:t> </w:t>
      </w:r>
      <w:r>
        <w:rPr>
          <w:i/>
          <w:color w:val="231F20"/>
          <w:sz w:val="20"/>
        </w:rPr>
        <w:t>plural</w:t>
      </w:r>
      <w:r>
        <w:rPr>
          <w:i/>
          <w:color w:val="231F20"/>
          <w:spacing w:val="-6"/>
          <w:sz w:val="20"/>
        </w:rPr>
        <w:t> </w:t>
      </w:r>
      <w:r>
        <w:rPr>
          <w:i/>
          <w:color w:val="231F20"/>
          <w:sz w:val="20"/>
        </w:rPr>
        <w:t>y</w:t>
      </w:r>
      <w:r>
        <w:rPr>
          <w:i/>
          <w:color w:val="231F20"/>
          <w:spacing w:val="-6"/>
          <w:sz w:val="20"/>
        </w:rPr>
        <w:t> </w:t>
      </w:r>
      <w:r>
        <w:rPr>
          <w:i/>
          <w:color w:val="231F20"/>
          <w:sz w:val="20"/>
        </w:rPr>
        <w:t>solidario,</w:t>
      </w:r>
      <w:r>
        <w:rPr>
          <w:i/>
          <w:color w:val="231F20"/>
          <w:spacing w:val="-12"/>
          <w:sz w:val="20"/>
        </w:rPr>
        <w:t> </w:t>
      </w:r>
      <w:r>
        <w:rPr>
          <w:color w:val="231F20"/>
          <w:sz w:val="20"/>
        </w:rPr>
        <w:t>cátedra</w:t>
      </w:r>
      <w:r>
        <w:rPr>
          <w:color w:val="231F20"/>
          <w:spacing w:val="-6"/>
          <w:sz w:val="20"/>
        </w:rPr>
        <w:t> </w:t>
      </w:r>
      <w:r>
        <w:rPr>
          <w:color w:val="231F20"/>
          <w:sz w:val="20"/>
        </w:rPr>
        <w:t>de</w:t>
      </w:r>
      <w:r>
        <w:rPr>
          <w:color w:val="231F20"/>
          <w:spacing w:val="-6"/>
          <w:sz w:val="20"/>
        </w:rPr>
        <w:t> </w:t>
      </w:r>
      <w:r>
        <w:rPr>
          <w:color w:val="231F20"/>
          <w:sz w:val="20"/>
        </w:rPr>
        <w:t>Responsabilidad social y de </w:t>
      </w:r>
      <w:r>
        <w:rPr>
          <w:color w:val="231F20"/>
          <w:spacing w:val="-3"/>
          <w:sz w:val="20"/>
        </w:rPr>
        <w:t>desarrollo </w:t>
      </w:r>
      <w:r>
        <w:rPr>
          <w:color w:val="231F20"/>
          <w:sz w:val="20"/>
        </w:rPr>
        <w:t>sostenible, Escuela de Ciencias de la Gestión, Universidad  de  Québec  en  Montreal, </w:t>
      </w:r>
      <w:r>
        <w:rPr>
          <w:color w:val="231F20"/>
          <w:spacing w:val="-3"/>
          <w:sz w:val="20"/>
        </w:rPr>
        <w:t>Hard</w:t>
      </w:r>
      <w:r>
        <w:rPr>
          <w:color w:val="231F20"/>
          <w:spacing w:val="16"/>
          <w:sz w:val="20"/>
        </w:rPr>
        <w:t> </w:t>
      </w:r>
      <w:r>
        <w:rPr>
          <w:color w:val="231F20"/>
          <w:spacing w:val="-4"/>
          <w:sz w:val="20"/>
        </w:rPr>
        <w:t>copy.</w:t>
      </w:r>
    </w:p>
    <w:p>
      <w:pPr>
        <w:spacing w:line="307" w:lineRule="auto" w:before="0"/>
        <w:ind w:left="1373" w:right="100" w:hanging="480"/>
        <w:jc w:val="both"/>
        <w:rPr>
          <w:sz w:val="20"/>
        </w:rPr>
      </w:pPr>
      <w:r>
        <w:rPr>
          <w:color w:val="231F20"/>
          <w:w w:val="105"/>
          <w:sz w:val="20"/>
        </w:rPr>
        <w:t>Bojö,</w:t>
      </w:r>
      <w:r>
        <w:rPr>
          <w:color w:val="231F20"/>
          <w:spacing w:val="-11"/>
          <w:w w:val="105"/>
          <w:sz w:val="20"/>
        </w:rPr>
        <w:t> </w:t>
      </w:r>
      <w:r>
        <w:rPr>
          <w:color w:val="231F20"/>
          <w:w w:val="105"/>
          <w:sz w:val="20"/>
        </w:rPr>
        <w:t>Jan,</w:t>
      </w:r>
      <w:r>
        <w:rPr>
          <w:color w:val="231F20"/>
          <w:spacing w:val="-11"/>
          <w:w w:val="105"/>
          <w:sz w:val="20"/>
        </w:rPr>
        <w:t> </w:t>
      </w:r>
      <w:r>
        <w:rPr>
          <w:color w:val="231F20"/>
          <w:w w:val="105"/>
          <w:sz w:val="20"/>
        </w:rPr>
        <w:t>Karl-Göran</w:t>
      </w:r>
      <w:r>
        <w:rPr>
          <w:color w:val="231F20"/>
          <w:spacing w:val="-3"/>
          <w:w w:val="105"/>
          <w:sz w:val="20"/>
        </w:rPr>
        <w:t> </w:t>
      </w:r>
      <w:r>
        <w:rPr>
          <w:color w:val="231F20"/>
          <w:w w:val="105"/>
          <w:sz w:val="20"/>
        </w:rPr>
        <w:t>Mäler</w:t>
      </w:r>
      <w:r>
        <w:rPr>
          <w:color w:val="231F20"/>
          <w:spacing w:val="-3"/>
          <w:w w:val="105"/>
          <w:sz w:val="20"/>
        </w:rPr>
        <w:t> </w:t>
      </w:r>
      <w:r>
        <w:rPr>
          <w:color w:val="231F20"/>
          <w:w w:val="105"/>
          <w:sz w:val="20"/>
        </w:rPr>
        <w:t>y</w:t>
      </w:r>
      <w:r>
        <w:rPr>
          <w:color w:val="231F20"/>
          <w:spacing w:val="-3"/>
          <w:w w:val="105"/>
          <w:sz w:val="20"/>
        </w:rPr>
        <w:t> </w:t>
      </w:r>
      <w:r>
        <w:rPr>
          <w:color w:val="231F20"/>
          <w:w w:val="105"/>
          <w:sz w:val="20"/>
        </w:rPr>
        <w:t>Lena</w:t>
      </w:r>
      <w:r>
        <w:rPr>
          <w:color w:val="231F20"/>
          <w:spacing w:val="-3"/>
          <w:w w:val="105"/>
          <w:sz w:val="20"/>
        </w:rPr>
        <w:t> </w:t>
      </w:r>
      <w:r>
        <w:rPr>
          <w:color w:val="231F20"/>
          <w:w w:val="105"/>
          <w:sz w:val="20"/>
        </w:rPr>
        <w:t>Unemo</w:t>
      </w:r>
      <w:r>
        <w:rPr>
          <w:color w:val="231F20"/>
          <w:spacing w:val="-3"/>
          <w:w w:val="105"/>
          <w:sz w:val="20"/>
        </w:rPr>
        <w:t> </w:t>
      </w:r>
      <w:r>
        <w:rPr>
          <w:color w:val="231F20"/>
          <w:w w:val="105"/>
          <w:sz w:val="20"/>
        </w:rPr>
        <w:t>(1990),</w:t>
      </w:r>
      <w:r>
        <w:rPr>
          <w:color w:val="231F20"/>
          <w:spacing w:val="-10"/>
          <w:w w:val="105"/>
          <w:sz w:val="20"/>
        </w:rPr>
        <w:t> </w:t>
      </w:r>
      <w:r>
        <w:rPr>
          <w:i/>
          <w:color w:val="231F20"/>
          <w:w w:val="105"/>
          <w:sz w:val="20"/>
        </w:rPr>
        <w:t>Environment </w:t>
      </w:r>
      <w:r>
        <w:rPr>
          <w:i/>
          <w:color w:val="231F20"/>
          <w:sz w:val="20"/>
        </w:rPr>
        <w:t>and development: an economic approach</w:t>
      </w:r>
      <w:r>
        <w:rPr>
          <w:color w:val="231F20"/>
          <w:sz w:val="20"/>
        </w:rPr>
        <w:t>, Kluwer, Dordrecht, </w:t>
      </w:r>
      <w:r>
        <w:rPr>
          <w:color w:val="231F20"/>
          <w:spacing w:val="-3"/>
          <w:w w:val="105"/>
          <w:sz w:val="20"/>
        </w:rPr>
        <w:t>Germany.</w:t>
      </w:r>
    </w:p>
    <w:p>
      <w:pPr>
        <w:spacing w:line="307" w:lineRule="auto" w:before="0"/>
        <w:ind w:left="1373" w:right="100" w:hanging="480"/>
        <w:jc w:val="both"/>
        <w:rPr>
          <w:sz w:val="20"/>
        </w:rPr>
      </w:pPr>
      <w:r>
        <w:rPr>
          <w:color w:val="231F20"/>
          <w:w w:val="105"/>
          <w:sz w:val="20"/>
        </w:rPr>
        <w:t>Bonsiepe,</w:t>
      </w:r>
      <w:r>
        <w:rPr>
          <w:color w:val="231F20"/>
          <w:spacing w:val="-29"/>
          <w:w w:val="105"/>
          <w:sz w:val="20"/>
        </w:rPr>
        <w:t> </w:t>
      </w:r>
      <w:r>
        <w:rPr>
          <w:color w:val="231F20"/>
          <w:w w:val="105"/>
          <w:sz w:val="20"/>
        </w:rPr>
        <w:t>Gui</w:t>
      </w:r>
      <w:r>
        <w:rPr>
          <w:color w:val="231F20"/>
          <w:spacing w:val="-25"/>
          <w:w w:val="105"/>
          <w:sz w:val="20"/>
        </w:rPr>
        <w:t> </w:t>
      </w:r>
      <w:r>
        <w:rPr>
          <w:color w:val="231F20"/>
          <w:w w:val="105"/>
          <w:sz w:val="20"/>
        </w:rPr>
        <w:t>(1978),</w:t>
      </w:r>
      <w:r>
        <w:rPr>
          <w:color w:val="231F20"/>
          <w:spacing w:val="-29"/>
          <w:w w:val="105"/>
          <w:sz w:val="20"/>
        </w:rPr>
        <w:t> </w:t>
      </w:r>
      <w:r>
        <w:rPr>
          <w:i/>
          <w:color w:val="231F20"/>
          <w:w w:val="105"/>
          <w:sz w:val="20"/>
        </w:rPr>
        <w:t>Diseño</w:t>
      </w:r>
      <w:r>
        <w:rPr>
          <w:i/>
          <w:color w:val="231F20"/>
          <w:spacing w:val="-25"/>
          <w:w w:val="105"/>
          <w:sz w:val="20"/>
        </w:rPr>
        <w:t> </w:t>
      </w:r>
      <w:r>
        <w:rPr>
          <w:i/>
          <w:color w:val="231F20"/>
          <w:w w:val="105"/>
          <w:sz w:val="20"/>
        </w:rPr>
        <w:t>industrial,</w:t>
      </w:r>
      <w:r>
        <w:rPr>
          <w:i/>
          <w:color w:val="231F20"/>
          <w:spacing w:val="-29"/>
          <w:w w:val="105"/>
          <w:sz w:val="20"/>
        </w:rPr>
        <w:t> </w:t>
      </w:r>
      <w:r>
        <w:rPr>
          <w:i/>
          <w:color w:val="231F20"/>
          <w:w w:val="105"/>
          <w:sz w:val="20"/>
        </w:rPr>
        <w:t>tecnología</w:t>
      </w:r>
      <w:r>
        <w:rPr>
          <w:i/>
          <w:color w:val="231F20"/>
          <w:spacing w:val="-25"/>
          <w:w w:val="105"/>
          <w:sz w:val="20"/>
        </w:rPr>
        <w:t> </w:t>
      </w:r>
      <w:r>
        <w:rPr>
          <w:i/>
          <w:color w:val="231F20"/>
          <w:w w:val="105"/>
          <w:sz w:val="20"/>
        </w:rPr>
        <w:t>y</w:t>
      </w:r>
      <w:r>
        <w:rPr>
          <w:i/>
          <w:color w:val="231F20"/>
          <w:spacing w:val="-25"/>
          <w:w w:val="105"/>
          <w:sz w:val="20"/>
        </w:rPr>
        <w:t> </w:t>
      </w:r>
      <w:r>
        <w:rPr>
          <w:i/>
          <w:color w:val="231F20"/>
          <w:w w:val="105"/>
          <w:sz w:val="20"/>
        </w:rPr>
        <w:t>dependencia</w:t>
      </w:r>
      <w:r>
        <w:rPr>
          <w:color w:val="231F20"/>
          <w:w w:val="105"/>
          <w:sz w:val="20"/>
        </w:rPr>
        <w:t>, Edicol,</w:t>
      </w:r>
      <w:r>
        <w:rPr>
          <w:color w:val="231F20"/>
          <w:spacing w:val="13"/>
          <w:w w:val="105"/>
          <w:sz w:val="20"/>
        </w:rPr>
        <w:t> </w:t>
      </w:r>
      <w:r>
        <w:rPr>
          <w:color w:val="231F20"/>
          <w:w w:val="105"/>
          <w:sz w:val="20"/>
        </w:rPr>
        <w:t>México.</w:t>
      </w:r>
    </w:p>
    <w:p>
      <w:pPr>
        <w:spacing w:line="307" w:lineRule="auto" w:before="0"/>
        <w:ind w:left="1373" w:right="100" w:hanging="480"/>
        <w:jc w:val="both"/>
        <w:rPr>
          <w:sz w:val="20"/>
        </w:rPr>
      </w:pPr>
      <w:r>
        <w:rPr>
          <w:color w:val="231F20"/>
          <w:w w:val="105"/>
          <w:sz w:val="20"/>
        </w:rPr>
        <w:t>Bourdieu,</w:t>
      </w:r>
      <w:r>
        <w:rPr>
          <w:color w:val="231F20"/>
          <w:spacing w:val="-23"/>
          <w:w w:val="105"/>
          <w:sz w:val="20"/>
        </w:rPr>
        <w:t> </w:t>
      </w:r>
      <w:r>
        <w:rPr>
          <w:color w:val="231F20"/>
          <w:w w:val="105"/>
          <w:sz w:val="20"/>
        </w:rPr>
        <w:t>Pierre</w:t>
      </w:r>
      <w:r>
        <w:rPr>
          <w:color w:val="231F20"/>
          <w:spacing w:val="-18"/>
          <w:w w:val="105"/>
          <w:sz w:val="20"/>
        </w:rPr>
        <w:t> </w:t>
      </w:r>
      <w:r>
        <w:rPr>
          <w:color w:val="231F20"/>
          <w:w w:val="105"/>
          <w:sz w:val="20"/>
        </w:rPr>
        <w:t>(2008),</w:t>
      </w:r>
      <w:r>
        <w:rPr>
          <w:color w:val="231F20"/>
          <w:spacing w:val="-23"/>
          <w:w w:val="105"/>
          <w:sz w:val="20"/>
        </w:rPr>
        <w:t> </w:t>
      </w:r>
      <w:r>
        <w:rPr>
          <w:i/>
          <w:color w:val="231F20"/>
          <w:w w:val="105"/>
          <w:sz w:val="20"/>
        </w:rPr>
        <w:t>Capital</w:t>
      </w:r>
      <w:r>
        <w:rPr>
          <w:i/>
          <w:color w:val="231F20"/>
          <w:spacing w:val="-18"/>
          <w:w w:val="105"/>
          <w:sz w:val="20"/>
        </w:rPr>
        <w:t> </w:t>
      </w:r>
      <w:r>
        <w:rPr>
          <w:i/>
          <w:color w:val="231F20"/>
          <w:w w:val="105"/>
          <w:sz w:val="20"/>
        </w:rPr>
        <w:t>cultural,</w:t>
      </w:r>
      <w:r>
        <w:rPr>
          <w:i/>
          <w:color w:val="231F20"/>
          <w:spacing w:val="-23"/>
          <w:w w:val="105"/>
          <w:sz w:val="20"/>
        </w:rPr>
        <w:t> </w:t>
      </w:r>
      <w:r>
        <w:rPr>
          <w:i/>
          <w:color w:val="231F20"/>
          <w:w w:val="105"/>
          <w:sz w:val="20"/>
        </w:rPr>
        <w:t>escuela</w:t>
      </w:r>
      <w:r>
        <w:rPr>
          <w:i/>
          <w:color w:val="231F20"/>
          <w:spacing w:val="-18"/>
          <w:w w:val="105"/>
          <w:sz w:val="20"/>
        </w:rPr>
        <w:t> </w:t>
      </w:r>
      <w:r>
        <w:rPr>
          <w:i/>
          <w:color w:val="231F20"/>
          <w:w w:val="105"/>
          <w:sz w:val="20"/>
        </w:rPr>
        <w:t>y</w:t>
      </w:r>
      <w:r>
        <w:rPr>
          <w:i/>
          <w:color w:val="231F20"/>
          <w:spacing w:val="-18"/>
          <w:w w:val="105"/>
          <w:sz w:val="20"/>
        </w:rPr>
        <w:t> </w:t>
      </w:r>
      <w:r>
        <w:rPr>
          <w:i/>
          <w:color w:val="231F20"/>
          <w:w w:val="105"/>
          <w:sz w:val="20"/>
        </w:rPr>
        <w:t>espacio</w:t>
      </w:r>
      <w:r>
        <w:rPr>
          <w:i/>
          <w:color w:val="231F20"/>
          <w:spacing w:val="-18"/>
          <w:w w:val="105"/>
          <w:sz w:val="20"/>
        </w:rPr>
        <w:t> </w:t>
      </w:r>
      <w:r>
        <w:rPr>
          <w:i/>
          <w:color w:val="231F20"/>
          <w:w w:val="105"/>
          <w:sz w:val="20"/>
        </w:rPr>
        <w:t>social</w:t>
      </w:r>
      <w:r>
        <w:rPr>
          <w:color w:val="231F20"/>
          <w:w w:val="105"/>
          <w:sz w:val="20"/>
        </w:rPr>
        <w:t>, Siglo XXI Editores,</w:t>
      </w:r>
      <w:r>
        <w:rPr>
          <w:color w:val="231F20"/>
          <w:spacing w:val="37"/>
          <w:w w:val="105"/>
          <w:sz w:val="20"/>
        </w:rPr>
        <w:t> </w:t>
      </w:r>
      <w:r>
        <w:rPr>
          <w:color w:val="231F20"/>
          <w:w w:val="105"/>
          <w:sz w:val="20"/>
        </w:rPr>
        <w:t>México.</w:t>
      </w:r>
    </w:p>
    <w:p>
      <w:pPr>
        <w:spacing w:before="0"/>
        <w:ind w:left="893" w:right="0" w:firstLine="0"/>
        <w:jc w:val="left"/>
        <w:rPr>
          <w:i/>
          <w:sz w:val="20"/>
        </w:rPr>
      </w:pPr>
      <w:r>
        <w:rPr>
          <w:color w:val="231F20"/>
          <w:sz w:val="20"/>
        </w:rPr>
        <w:t>Bowen, Howard, (2001), </w:t>
      </w:r>
      <w:r>
        <w:rPr>
          <w:i/>
          <w:color w:val="231F20"/>
          <w:sz w:val="20"/>
        </w:rPr>
        <w:t>Social responsibilities of the  businessman,</w:t>
      </w:r>
    </w:p>
    <w:p>
      <w:pPr>
        <w:spacing w:before="65"/>
        <w:ind w:left="1373" w:right="810" w:firstLine="0"/>
        <w:jc w:val="left"/>
        <w:rPr>
          <w:sz w:val="20"/>
        </w:rPr>
      </w:pPr>
      <w:r>
        <w:rPr>
          <w:color w:val="231F20"/>
          <w:w w:val="105"/>
          <w:sz w:val="20"/>
        </w:rPr>
        <w:t>Harper, Nueva York.</w:t>
      </w:r>
    </w:p>
    <w:p>
      <w:pPr>
        <w:spacing w:line="307" w:lineRule="auto" w:before="65"/>
        <w:ind w:left="1373" w:right="108" w:hanging="480"/>
        <w:jc w:val="both"/>
        <w:rPr>
          <w:sz w:val="20"/>
        </w:rPr>
      </w:pPr>
      <w:r>
        <w:rPr>
          <w:color w:val="231F20"/>
          <w:w w:val="105"/>
          <w:sz w:val="20"/>
        </w:rPr>
        <w:t>Braungart, Michael y William McDonough (2005), </w:t>
      </w:r>
      <w:r>
        <w:rPr>
          <w:i/>
          <w:color w:val="231F20"/>
          <w:w w:val="105"/>
          <w:sz w:val="20"/>
        </w:rPr>
        <w:t>Cradle to </w:t>
      </w:r>
      <w:r>
        <w:rPr>
          <w:i/>
          <w:color w:val="231F20"/>
          <w:w w:val="105"/>
          <w:sz w:val="20"/>
        </w:rPr>
        <w:t>cradle (De la cuna a la cuna). Rediseñando la forma en que hacemos las cosas</w:t>
      </w:r>
      <w:r>
        <w:rPr>
          <w:color w:val="231F20"/>
          <w:w w:val="105"/>
          <w:sz w:val="20"/>
        </w:rPr>
        <w:t>, McGraw-Hill Interamericana, Madrid.</w:t>
      </w:r>
    </w:p>
    <w:p>
      <w:pPr>
        <w:spacing w:after="0" w:line="307" w:lineRule="auto"/>
        <w:jc w:val="both"/>
        <w:rPr>
          <w:sz w:val="20"/>
        </w:rPr>
        <w:sectPr>
          <w:headerReference w:type="default" r:id="rId461"/>
          <w:pgSz w:w="7940" w:h="11910"/>
          <w:pgMar w:header="0" w:footer="737" w:top="1100" w:bottom="920" w:left="240" w:right="1080"/>
        </w:sectPr>
      </w:pPr>
    </w:p>
    <w:p>
      <w:pPr>
        <w:spacing w:line="307" w:lineRule="auto" w:before="138"/>
        <w:ind w:left="590" w:right="891" w:hanging="480"/>
        <w:jc w:val="both"/>
        <w:rPr>
          <w:sz w:val="20"/>
        </w:rPr>
      </w:pPr>
      <w:r>
        <w:rPr>
          <w:color w:val="231F20"/>
          <w:w w:val="105"/>
          <w:sz w:val="20"/>
        </w:rPr>
        <w:t>Cara,</w:t>
      </w:r>
      <w:r>
        <w:rPr>
          <w:color w:val="231F20"/>
          <w:spacing w:val="-11"/>
          <w:w w:val="105"/>
          <w:sz w:val="20"/>
        </w:rPr>
        <w:t> </w:t>
      </w:r>
      <w:r>
        <w:rPr>
          <w:color w:val="231F20"/>
          <w:w w:val="105"/>
          <w:sz w:val="20"/>
        </w:rPr>
        <w:t>Brower-Rachel</w:t>
      </w:r>
      <w:r>
        <w:rPr>
          <w:color w:val="231F20"/>
          <w:spacing w:val="-4"/>
          <w:w w:val="105"/>
          <w:sz w:val="20"/>
        </w:rPr>
        <w:t> </w:t>
      </w:r>
      <w:r>
        <w:rPr>
          <w:i/>
          <w:color w:val="231F20"/>
          <w:w w:val="105"/>
          <w:sz w:val="20"/>
        </w:rPr>
        <w:t>et</w:t>
      </w:r>
      <w:r>
        <w:rPr>
          <w:i/>
          <w:color w:val="231F20"/>
          <w:spacing w:val="-4"/>
          <w:w w:val="105"/>
          <w:sz w:val="20"/>
        </w:rPr>
        <w:t> </w:t>
      </w:r>
      <w:r>
        <w:rPr>
          <w:i/>
          <w:color w:val="231F20"/>
          <w:w w:val="105"/>
          <w:sz w:val="20"/>
        </w:rPr>
        <w:t>al.</w:t>
      </w:r>
      <w:r>
        <w:rPr>
          <w:i/>
          <w:color w:val="231F20"/>
          <w:spacing w:val="-4"/>
          <w:w w:val="105"/>
          <w:sz w:val="20"/>
        </w:rPr>
        <w:t> </w:t>
      </w:r>
      <w:r>
        <w:rPr>
          <w:color w:val="231F20"/>
          <w:w w:val="105"/>
          <w:sz w:val="20"/>
        </w:rPr>
        <w:t>(2007),</w:t>
      </w:r>
      <w:r>
        <w:rPr>
          <w:color w:val="231F20"/>
          <w:spacing w:val="-11"/>
          <w:w w:val="105"/>
          <w:sz w:val="20"/>
        </w:rPr>
        <w:t> </w:t>
      </w:r>
      <w:r>
        <w:rPr>
          <w:i/>
          <w:color w:val="231F20"/>
          <w:w w:val="105"/>
          <w:sz w:val="20"/>
        </w:rPr>
        <w:t>Diseño</w:t>
      </w:r>
      <w:r>
        <w:rPr>
          <w:i/>
          <w:color w:val="231F20"/>
          <w:spacing w:val="-4"/>
          <w:w w:val="105"/>
          <w:sz w:val="20"/>
        </w:rPr>
        <w:t> </w:t>
      </w:r>
      <w:r>
        <w:rPr>
          <w:i/>
          <w:color w:val="231F20"/>
          <w:w w:val="105"/>
          <w:sz w:val="20"/>
        </w:rPr>
        <w:t>ecoexperimental</w:t>
      </w:r>
      <w:r>
        <w:rPr>
          <w:color w:val="231F20"/>
          <w:w w:val="105"/>
          <w:sz w:val="20"/>
        </w:rPr>
        <w:t>,</w:t>
      </w:r>
      <w:r>
        <w:rPr>
          <w:color w:val="231F20"/>
          <w:spacing w:val="-11"/>
          <w:w w:val="105"/>
          <w:sz w:val="20"/>
        </w:rPr>
        <w:t> </w:t>
      </w:r>
      <w:r>
        <w:rPr>
          <w:color w:val="231F20"/>
          <w:w w:val="105"/>
          <w:sz w:val="20"/>
        </w:rPr>
        <w:t>Gus- </w:t>
      </w:r>
      <w:r>
        <w:rPr>
          <w:color w:val="231F20"/>
          <w:spacing w:val="-3"/>
          <w:w w:val="105"/>
          <w:sz w:val="20"/>
        </w:rPr>
        <w:t>tavo </w:t>
      </w:r>
      <w:r>
        <w:rPr>
          <w:color w:val="231F20"/>
          <w:w w:val="105"/>
          <w:sz w:val="20"/>
        </w:rPr>
        <w:t>Gili,</w:t>
      </w:r>
      <w:r>
        <w:rPr>
          <w:color w:val="231F20"/>
          <w:spacing w:val="1"/>
          <w:w w:val="105"/>
          <w:sz w:val="20"/>
        </w:rPr>
        <w:t> </w:t>
      </w:r>
      <w:r>
        <w:rPr>
          <w:color w:val="231F20"/>
          <w:w w:val="105"/>
          <w:sz w:val="20"/>
        </w:rPr>
        <w:t>Barcelona.</w:t>
      </w:r>
    </w:p>
    <w:p>
      <w:pPr>
        <w:spacing w:line="307" w:lineRule="auto" w:before="0"/>
        <w:ind w:left="590" w:right="891" w:hanging="480"/>
        <w:jc w:val="both"/>
        <w:rPr>
          <w:sz w:val="20"/>
        </w:rPr>
      </w:pPr>
      <w:r>
        <w:rPr>
          <w:color w:val="231F20"/>
          <w:w w:val="105"/>
          <w:sz w:val="20"/>
        </w:rPr>
        <w:t>Carpenter, Stephen Russell (1991), “Inventing sustainable te- chnologies” en </w:t>
      </w:r>
      <w:r>
        <w:rPr>
          <w:i/>
          <w:color w:val="231F20"/>
          <w:w w:val="105"/>
          <w:sz w:val="20"/>
        </w:rPr>
        <w:t>Memories of The Technology of Discovery </w:t>
      </w:r>
      <w:r>
        <w:rPr>
          <w:i/>
          <w:color w:val="231F20"/>
          <w:w w:val="105"/>
          <w:sz w:val="20"/>
        </w:rPr>
        <w:t>and the Discovery of Technology. Proceedings of the Sixth International Conference of the Society for Philosophy and Technology</w:t>
      </w:r>
      <w:r>
        <w:rPr>
          <w:color w:val="231F20"/>
          <w:w w:val="105"/>
          <w:sz w:val="20"/>
        </w:rPr>
        <w:t>, Blacksburg, Germany.</w:t>
      </w:r>
    </w:p>
    <w:p>
      <w:pPr>
        <w:spacing w:line="307" w:lineRule="auto" w:before="0"/>
        <w:ind w:left="46" w:right="883" w:firstLine="0"/>
        <w:jc w:val="right"/>
        <w:rPr>
          <w:sz w:val="20"/>
        </w:rPr>
      </w:pPr>
      <w:r>
        <w:rPr>
          <w:color w:val="231F20"/>
          <w:sz w:val="20"/>
        </w:rPr>
        <w:t>Carson, Rachel (2013), </w:t>
      </w:r>
      <w:r>
        <w:rPr>
          <w:i/>
          <w:color w:val="231F20"/>
          <w:sz w:val="20"/>
        </w:rPr>
        <w:t>La primavera silenciosa</w:t>
      </w:r>
      <w:r>
        <w:rPr>
          <w:color w:val="231F20"/>
          <w:sz w:val="20"/>
        </w:rPr>
        <w:t>, Booket, Barcelona.</w:t>
      </w:r>
      <w:r>
        <w:rPr>
          <w:color w:val="231F20"/>
          <w:w w:val="107"/>
          <w:sz w:val="20"/>
        </w:rPr>
        <w:t> </w:t>
      </w:r>
      <w:r>
        <w:rPr>
          <w:color w:val="231F20"/>
          <w:w w:val="105"/>
          <w:sz w:val="20"/>
        </w:rPr>
        <w:t>Carvalho, Horácio Martins (1993), </w:t>
      </w:r>
      <w:r>
        <w:rPr>
          <w:i/>
          <w:color w:val="231F20"/>
          <w:w w:val="105"/>
          <w:sz w:val="20"/>
        </w:rPr>
        <w:t>Padrões de sustentabilidade:</w:t>
      </w:r>
      <w:r>
        <w:rPr>
          <w:i/>
          <w:color w:val="231F20"/>
          <w:w w:val="103"/>
          <w:sz w:val="20"/>
        </w:rPr>
        <w:t> </w:t>
      </w:r>
      <w:r>
        <w:rPr>
          <w:i/>
          <w:color w:val="231F20"/>
          <w:w w:val="105"/>
          <w:sz w:val="20"/>
        </w:rPr>
        <w:t>Uma medida para o desenvolvimento sustentável,   </w:t>
      </w:r>
      <w:r>
        <w:rPr>
          <w:color w:val="231F20"/>
          <w:w w:val="105"/>
          <w:sz w:val="20"/>
        </w:rPr>
        <w:t>Mimeo,</w:t>
      </w:r>
    </w:p>
    <w:p>
      <w:pPr>
        <w:spacing w:before="0"/>
        <w:ind w:left="590" w:right="810" w:firstLine="0"/>
        <w:jc w:val="left"/>
        <w:rPr>
          <w:sz w:val="20"/>
        </w:rPr>
      </w:pPr>
      <w:r>
        <w:rPr>
          <w:color w:val="231F20"/>
          <w:w w:val="105"/>
          <w:sz w:val="20"/>
        </w:rPr>
        <w:t>Curitiba, Brasil.</w:t>
      </w:r>
    </w:p>
    <w:p>
      <w:pPr>
        <w:spacing w:line="307" w:lineRule="auto" w:before="65"/>
        <w:ind w:left="590" w:right="891" w:hanging="480"/>
        <w:jc w:val="both"/>
        <w:rPr>
          <w:sz w:val="20"/>
        </w:rPr>
      </w:pPr>
      <w:r>
        <w:rPr>
          <w:color w:val="231F20"/>
          <w:w w:val="105"/>
          <w:sz w:val="20"/>
        </w:rPr>
        <w:t>Chapman, Jonathan y Nick Gant (2007), “Chapter 1 Introduc- tion”</w:t>
      </w:r>
      <w:r>
        <w:rPr>
          <w:color w:val="231F20"/>
          <w:spacing w:val="-14"/>
          <w:w w:val="105"/>
          <w:sz w:val="20"/>
        </w:rPr>
        <w:t> </w:t>
      </w:r>
      <w:r>
        <w:rPr>
          <w:color w:val="231F20"/>
          <w:w w:val="105"/>
          <w:sz w:val="20"/>
        </w:rPr>
        <w:t>en</w:t>
      </w:r>
      <w:r>
        <w:rPr>
          <w:color w:val="231F20"/>
          <w:spacing w:val="-14"/>
          <w:w w:val="105"/>
          <w:sz w:val="20"/>
        </w:rPr>
        <w:t> </w:t>
      </w:r>
      <w:r>
        <w:rPr>
          <w:i/>
          <w:color w:val="231F20"/>
          <w:w w:val="105"/>
          <w:sz w:val="20"/>
        </w:rPr>
        <w:t>Designers,</w:t>
      </w:r>
      <w:r>
        <w:rPr>
          <w:i/>
          <w:color w:val="231F20"/>
          <w:spacing w:val="-20"/>
          <w:w w:val="105"/>
          <w:sz w:val="20"/>
        </w:rPr>
        <w:t> </w:t>
      </w:r>
      <w:r>
        <w:rPr>
          <w:i/>
          <w:color w:val="231F20"/>
          <w:w w:val="105"/>
          <w:sz w:val="20"/>
        </w:rPr>
        <w:t>visionaries</w:t>
      </w:r>
      <w:r>
        <w:rPr>
          <w:i/>
          <w:color w:val="231F20"/>
          <w:spacing w:val="-14"/>
          <w:w w:val="105"/>
          <w:sz w:val="20"/>
        </w:rPr>
        <w:t> </w:t>
      </w:r>
      <w:r>
        <w:rPr>
          <w:i/>
          <w:color w:val="231F20"/>
          <w:w w:val="105"/>
          <w:sz w:val="20"/>
        </w:rPr>
        <w:t>and</w:t>
      </w:r>
      <w:r>
        <w:rPr>
          <w:i/>
          <w:color w:val="231F20"/>
          <w:spacing w:val="-14"/>
          <w:w w:val="105"/>
          <w:sz w:val="20"/>
        </w:rPr>
        <w:t> </w:t>
      </w:r>
      <w:r>
        <w:rPr>
          <w:i/>
          <w:color w:val="231F20"/>
          <w:w w:val="105"/>
          <w:sz w:val="20"/>
        </w:rPr>
        <w:t>other</w:t>
      </w:r>
      <w:r>
        <w:rPr>
          <w:i/>
          <w:color w:val="231F20"/>
          <w:spacing w:val="-14"/>
          <w:w w:val="105"/>
          <w:sz w:val="20"/>
        </w:rPr>
        <w:t> </w:t>
      </w:r>
      <w:r>
        <w:rPr>
          <w:i/>
          <w:color w:val="231F20"/>
          <w:w w:val="105"/>
          <w:sz w:val="20"/>
        </w:rPr>
        <w:t>stories.</w:t>
      </w:r>
      <w:r>
        <w:rPr>
          <w:i/>
          <w:color w:val="231F20"/>
          <w:spacing w:val="-20"/>
          <w:w w:val="105"/>
          <w:sz w:val="20"/>
        </w:rPr>
        <w:t> </w:t>
      </w:r>
      <w:r>
        <w:rPr>
          <w:i/>
          <w:color w:val="231F20"/>
          <w:w w:val="105"/>
          <w:sz w:val="20"/>
        </w:rPr>
        <w:t>A</w:t>
      </w:r>
      <w:r>
        <w:rPr>
          <w:i/>
          <w:color w:val="231F20"/>
          <w:spacing w:val="-14"/>
          <w:w w:val="105"/>
          <w:sz w:val="20"/>
        </w:rPr>
        <w:t> </w:t>
      </w:r>
      <w:r>
        <w:rPr>
          <w:i/>
          <w:color w:val="231F20"/>
          <w:w w:val="105"/>
          <w:sz w:val="20"/>
        </w:rPr>
        <w:t>collection </w:t>
      </w:r>
      <w:r>
        <w:rPr>
          <w:i/>
          <w:color w:val="231F20"/>
          <w:w w:val="105"/>
          <w:sz w:val="20"/>
        </w:rPr>
        <w:t>of</w:t>
      </w:r>
      <w:r>
        <w:rPr>
          <w:i/>
          <w:color w:val="231F20"/>
          <w:spacing w:val="-27"/>
          <w:w w:val="105"/>
          <w:sz w:val="20"/>
        </w:rPr>
        <w:t> </w:t>
      </w:r>
      <w:r>
        <w:rPr>
          <w:i/>
          <w:color w:val="231F20"/>
          <w:w w:val="105"/>
          <w:sz w:val="20"/>
        </w:rPr>
        <w:t>sustainable</w:t>
      </w:r>
      <w:r>
        <w:rPr>
          <w:i/>
          <w:color w:val="231F20"/>
          <w:spacing w:val="-27"/>
          <w:w w:val="105"/>
          <w:sz w:val="20"/>
        </w:rPr>
        <w:t> </w:t>
      </w:r>
      <w:r>
        <w:rPr>
          <w:i/>
          <w:color w:val="231F20"/>
          <w:w w:val="105"/>
          <w:sz w:val="20"/>
        </w:rPr>
        <w:t>design</w:t>
      </w:r>
      <w:r>
        <w:rPr>
          <w:i/>
          <w:color w:val="231F20"/>
          <w:spacing w:val="-27"/>
          <w:w w:val="105"/>
          <w:sz w:val="20"/>
        </w:rPr>
        <w:t> </w:t>
      </w:r>
      <w:r>
        <w:rPr>
          <w:i/>
          <w:color w:val="231F20"/>
          <w:w w:val="105"/>
          <w:sz w:val="20"/>
        </w:rPr>
        <w:t>essays,</w:t>
      </w:r>
      <w:r>
        <w:rPr>
          <w:i/>
          <w:color w:val="231F20"/>
          <w:spacing w:val="-30"/>
          <w:w w:val="105"/>
          <w:sz w:val="20"/>
        </w:rPr>
        <w:t> </w:t>
      </w:r>
      <w:r>
        <w:rPr>
          <w:color w:val="231F20"/>
          <w:w w:val="105"/>
          <w:sz w:val="20"/>
        </w:rPr>
        <w:t>Earthscan,</w:t>
      </w:r>
      <w:r>
        <w:rPr>
          <w:color w:val="231F20"/>
          <w:spacing w:val="-30"/>
          <w:w w:val="105"/>
          <w:sz w:val="20"/>
        </w:rPr>
        <w:t> </w:t>
      </w:r>
      <w:r>
        <w:rPr>
          <w:color w:val="231F20"/>
          <w:w w:val="105"/>
          <w:sz w:val="20"/>
        </w:rPr>
        <w:t>Londres.</w:t>
      </w:r>
    </w:p>
    <w:p>
      <w:pPr>
        <w:spacing w:line="307" w:lineRule="auto" w:before="0"/>
        <w:ind w:left="590" w:right="891" w:hanging="481"/>
        <w:jc w:val="both"/>
        <w:rPr>
          <w:sz w:val="20"/>
        </w:rPr>
      </w:pPr>
      <w:r>
        <w:rPr>
          <w:color w:val="231F20"/>
          <w:w w:val="105"/>
          <w:sz w:val="20"/>
        </w:rPr>
        <w:t>Chaves, Norberto (2001), </w:t>
      </w:r>
      <w:r>
        <w:rPr>
          <w:i/>
          <w:color w:val="231F20"/>
          <w:w w:val="105"/>
          <w:sz w:val="20"/>
        </w:rPr>
        <w:t>El oficio de diseñar</w:t>
      </w:r>
      <w:r>
        <w:rPr>
          <w:color w:val="231F20"/>
          <w:w w:val="105"/>
          <w:sz w:val="20"/>
        </w:rPr>
        <w:t>, Gustavo Gili, Bar- celona.</w:t>
      </w:r>
    </w:p>
    <w:p>
      <w:pPr>
        <w:spacing w:line="307" w:lineRule="auto" w:before="0"/>
        <w:ind w:left="590" w:right="891" w:hanging="480"/>
        <w:jc w:val="both"/>
        <w:rPr>
          <w:sz w:val="20"/>
        </w:rPr>
      </w:pPr>
      <w:r>
        <w:rPr>
          <w:color w:val="231F20"/>
          <w:w w:val="105"/>
          <w:sz w:val="20"/>
        </w:rPr>
        <w:t>Colom, Antonio (2002), “La deconstrucción del pensamiento pedagógico” en </w:t>
      </w:r>
      <w:r>
        <w:rPr>
          <w:i/>
          <w:color w:val="231F20"/>
          <w:w w:val="105"/>
          <w:sz w:val="20"/>
        </w:rPr>
        <w:t>La narración científica</w:t>
      </w:r>
      <w:r>
        <w:rPr>
          <w:color w:val="231F20"/>
          <w:w w:val="105"/>
          <w:sz w:val="20"/>
        </w:rPr>
        <w:t>, Paidós, Barcelona.</w:t>
      </w:r>
    </w:p>
    <w:p>
      <w:pPr>
        <w:spacing w:line="307" w:lineRule="auto" w:before="0"/>
        <w:ind w:left="590" w:right="891" w:hanging="480"/>
        <w:jc w:val="both"/>
        <w:rPr>
          <w:sz w:val="20"/>
        </w:rPr>
      </w:pPr>
      <w:r>
        <w:rPr>
          <w:color w:val="231F20"/>
          <w:w w:val="105"/>
          <w:sz w:val="20"/>
        </w:rPr>
        <w:t>Comisarenco Mirkin, Dina (2006), </w:t>
      </w:r>
      <w:r>
        <w:rPr>
          <w:i/>
          <w:color w:val="231F20"/>
          <w:w w:val="105"/>
          <w:sz w:val="20"/>
        </w:rPr>
        <w:t>Diseño industrial mexicano e </w:t>
      </w:r>
      <w:r>
        <w:rPr>
          <w:i/>
          <w:color w:val="231F20"/>
          <w:w w:val="105"/>
          <w:sz w:val="20"/>
        </w:rPr>
        <w:t>internacional: memoria y futuro</w:t>
      </w:r>
      <w:r>
        <w:rPr>
          <w:color w:val="231F20"/>
          <w:w w:val="105"/>
          <w:sz w:val="20"/>
        </w:rPr>
        <w:t>, Trillas, México.</w:t>
      </w:r>
    </w:p>
    <w:p>
      <w:pPr>
        <w:spacing w:line="307" w:lineRule="auto" w:before="0"/>
        <w:ind w:left="590" w:right="891" w:hanging="480"/>
        <w:jc w:val="both"/>
        <w:rPr>
          <w:sz w:val="20"/>
        </w:rPr>
      </w:pPr>
      <w:r>
        <w:rPr>
          <w:color w:val="231F20"/>
          <w:w w:val="105"/>
          <w:sz w:val="20"/>
        </w:rPr>
        <w:t>Comisión de las Comunidades Europeas (1992), </w:t>
      </w:r>
      <w:r>
        <w:rPr>
          <w:i/>
          <w:color w:val="231F20"/>
          <w:w w:val="105"/>
          <w:sz w:val="20"/>
        </w:rPr>
        <w:t>Quinto</w:t>
      </w:r>
      <w:r>
        <w:rPr>
          <w:i/>
          <w:color w:val="231F20"/>
          <w:spacing w:val="-28"/>
          <w:w w:val="105"/>
          <w:sz w:val="20"/>
        </w:rPr>
        <w:t> </w:t>
      </w:r>
      <w:r>
        <w:rPr>
          <w:i/>
          <w:color w:val="231F20"/>
          <w:w w:val="105"/>
          <w:sz w:val="20"/>
        </w:rPr>
        <w:t>progra- </w:t>
      </w:r>
      <w:r>
        <w:rPr>
          <w:i/>
          <w:color w:val="231F20"/>
          <w:w w:val="105"/>
          <w:sz w:val="20"/>
        </w:rPr>
        <w:t>ma</w:t>
      </w:r>
      <w:r>
        <w:rPr>
          <w:i/>
          <w:color w:val="231F20"/>
          <w:spacing w:val="-27"/>
          <w:w w:val="105"/>
          <w:sz w:val="20"/>
        </w:rPr>
        <w:t> </w:t>
      </w:r>
      <w:r>
        <w:rPr>
          <w:i/>
          <w:color w:val="231F20"/>
          <w:w w:val="105"/>
          <w:sz w:val="20"/>
        </w:rPr>
        <w:t>de</w:t>
      </w:r>
      <w:r>
        <w:rPr>
          <w:i/>
          <w:color w:val="231F20"/>
          <w:spacing w:val="-27"/>
          <w:w w:val="105"/>
          <w:sz w:val="20"/>
        </w:rPr>
        <w:t> </w:t>
      </w:r>
      <w:r>
        <w:rPr>
          <w:i/>
          <w:color w:val="231F20"/>
          <w:w w:val="105"/>
          <w:sz w:val="20"/>
        </w:rPr>
        <w:t>la</w:t>
      </w:r>
      <w:r>
        <w:rPr>
          <w:i/>
          <w:color w:val="231F20"/>
          <w:spacing w:val="-27"/>
          <w:w w:val="105"/>
          <w:sz w:val="20"/>
        </w:rPr>
        <w:t> </w:t>
      </w:r>
      <w:r>
        <w:rPr>
          <w:i/>
          <w:color w:val="231F20"/>
          <w:w w:val="105"/>
          <w:sz w:val="20"/>
        </w:rPr>
        <w:t>Unión</w:t>
      </w:r>
      <w:r>
        <w:rPr>
          <w:i/>
          <w:color w:val="231F20"/>
          <w:spacing w:val="-27"/>
          <w:w w:val="105"/>
          <w:sz w:val="20"/>
        </w:rPr>
        <w:t> </w:t>
      </w:r>
      <w:r>
        <w:rPr>
          <w:i/>
          <w:color w:val="231F20"/>
          <w:w w:val="105"/>
          <w:sz w:val="20"/>
        </w:rPr>
        <w:t>Europea</w:t>
      </w:r>
      <w:r>
        <w:rPr>
          <w:i/>
          <w:color w:val="231F20"/>
          <w:spacing w:val="-27"/>
          <w:w w:val="105"/>
          <w:sz w:val="20"/>
        </w:rPr>
        <w:t> </w:t>
      </w:r>
      <w:r>
        <w:rPr>
          <w:i/>
          <w:color w:val="231F20"/>
          <w:w w:val="105"/>
          <w:sz w:val="20"/>
        </w:rPr>
        <w:t>en</w:t>
      </w:r>
      <w:r>
        <w:rPr>
          <w:i/>
          <w:color w:val="231F20"/>
          <w:spacing w:val="-27"/>
          <w:w w:val="105"/>
          <w:sz w:val="20"/>
        </w:rPr>
        <w:t> </w:t>
      </w:r>
      <w:r>
        <w:rPr>
          <w:i/>
          <w:color w:val="231F20"/>
          <w:w w:val="105"/>
          <w:sz w:val="20"/>
        </w:rPr>
        <w:t>materia</w:t>
      </w:r>
      <w:r>
        <w:rPr>
          <w:i/>
          <w:color w:val="231F20"/>
          <w:spacing w:val="-27"/>
          <w:w w:val="105"/>
          <w:sz w:val="20"/>
        </w:rPr>
        <w:t> </w:t>
      </w:r>
      <w:r>
        <w:rPr>
          <w:i/>
          <w:color w:val="231F20"/>
          <w:w w:val="105"/>
          <w:sz w:val="20"/>
        </w:rPr>
        <w:t>de</w:t>
      </w:r>
      <w:r>
        <w:rPr>
          <w:i/>
          <w:color w:val="231F20"/>
          <w:spacing w:val="-27"/>
          <w:w w:val="105"/>
          <w:sz w:val="20"/>
        </w:rPr>
        <w:t> </w:t>
      </w:r>
      <w:r>
        <w:rPr>
          <w:i/>
          <w:color w:val="231F20"/>
          <w:w w:val="105"/>
          <w:sz w:val="20"/>
        </w:rPr>
        <w:t>medio</w:t>
      </w:r>
      <w:r>
        <w:rPr>
          <w:i/>
          <w:color w:val="231F20"/>
          <w:spacing w:val="-27"/>
          <w:w w:val="105"/>
          <w:sz w:val="20"/>
        </w:rPr>
        <w:t> </w:t>
      </w:r>
      <w:r>
        <w:rPr>
          <w:i/>
          <w:color w:val="231F20"/>
          <w:w w:val="105"/>
          <w:sz w:val="20"/>
        </w:rPr>
        <w:t>ambiente.</w:t>
      </w:r>
      <w:r>
        <w:rPr>
          <w:i/>
          <w:color w:val="231F20"/>
          <w:spacing w:val="-30"/>
          <w:w w:val="105"/>
          <w:sz w:val="20"/>
        </w:rPr>
        <w:t> </w:t>
      </w:r>
      <w:r>
        <w:rPr>
          <w:i/>
          <w:color w:val="231F20"/>
          <w:w w:val="105"/>
          <w:sz w:val="20"/>
        </w:rPr>
        <w:t>Hacia un</w:t>
      </w:r>
      <w:r>
        <w:rPr>
          <w:i/>
          <w:color w:val="231F20"/>
          <w:spacing w:val="-19"/>
          <w:w w:val="105"/>
          <w:sz w:val="20"/>
        </w:rPr>
        <w:t> </w:t>
      </w:r>
      <w:r>
        <w:rPr>
          <w:i/>
          <w:color w:val="231F20"/>
          <w:w w:val="105"/>
          <w:sz w:val="20"/>
        </w:rPr>
        <w:t>desarrollo</w:t>
      </w:r>
      <w:r>
        <w:rPr>
          <w:i/>
          <w:color w:val="231F20"/>
          <w:spacing w:val="-19"/>
          <w:w w:val="105"/>
          <w:sz w:val="20"/>
        </w:rPr>
        <w:t> </w:t>
      </w:r>
      <w:r>
        <w:rPr>
          <w:i/>
          <w:color w:val="231F20"/>
          <w:w w:val="105"/>
          <w:sz w:val="20"/>
        </w:rPr>
        <w:t>sostenible</w:t>
      </w:r>
      <w:r>
        <w:rPr>
          <w:color w:val="231F20"/>
          <w:w w:val="105"/>
          <w:sz w:val="20"/>
        </w:rPr>
        <w:t>,</w:t>
      </w:r>
      <w:r>
        <w:rPr>
          <w:color w:val="231F20"/>
          <w:spacing w:val="-23"/>
          <w:w w:val="105"/>
          <w:sz w:val="20"/>
        </w:rPr>
        <w:t> </w:t>
      </w:r>
      <w:r>
        <w:rPr>
          <w:color w:val="231F20"/>
          <w:w w:val="105"/>
          <w:sz w:val="20"/>
        </w:rPr>
        <w:t>UC,</w:t>
      </w:r>
      <w:r>
        <w:rPr>
          <w:color w:val="231F20"/>
          <w:spacing w:val="-23"/>
          <w:w w:val="105"/>
          <w:sz w:val="20"/>
        </w:rPr>
        <w:t> </w:t>
      </w:r>
      <w:r>
        <w:rPr>
          <w:color w:val="231F20"/>
          <w:w w:val="105"/>
          <w:sz w:val="20"/>
        </w:rPr>
        <w:t>Bruselas.</w:t>
      </w:r>
    </w:p>
    <w:p>
      <w:pPr>
        <w:spacing w:line="307" w:lineRule="auto" w:before="0"/>
        <w:ind w:left="590" w:right="891" w:hanging="480"/>
        <w:jc w:val="both"/>
        <w:rPr>
          <w:sz w:val="20"/>
        </w:rPr>
      </w:pPr>
      <w:r>
        <w:rPr>
          <w:color w:val="231F20"/>
          <w:w w:val="105"/>
          <w:sz w:val="20"/>
        </w:rPr>
        <w:t>Comisión</w:t>
      </w:r>
      <w:r>
        <w:rPr>
          <w:color w:val="231F20"/>
          <w:spacing w:val="-5"/>
          <w:w w:val="105"/>
          <w:sz w:val="20"/>
        </w:rPr>
        <w:t> </w:t>
      </w:r>
      <w:r>
        <w:rPr>
          <w:color w:val="231F20"/>
          <w:w w:val="105"/>
          <w:sz w:val="20"/>
        </w:rPr>
        <w:t>Mundial</w:t>
      </w:r>
      <w:r>
        <w:rPr>
          <w:color w:val="231F20"/>
          <w:spacing w:val="-5"/>
          <w:w w:val="105"/>
          <w:sz w:val="20"/>
        </w:rPr>
        <w:t> </w:t>
      </w:r>
      <w:r>
        <w:rPr>
          <w:color w:val="231F20"/>
          <w:w w:val="105"/>
          <w:sz w:val="20"/>
        </w:rPr>
        <w:t>de</w:t>
      </w:r>
      <w:r>
        <w:rPr>
          <w:color w:val="231F20"/>
          <w:spacing w:val="-5"/>
          <w:w w:val="105"/>
          <w:sz w:val="20"/>
        </w:rPr>
        <w:t> </w:t>
      </w:r>
      <w:r>
        <w:rPr>
          <w:color w:val="231F20"/>
          <w:w w:val="105"/>
          <w:sz w:val="20"/>
        </w:rPr>
        <w:t>Medio</w:t>
      </w:r>
      <w:r>
        <w:rPr>
          <w:color w:val="231F20"/>
          <w:spacing w:val="-5"/>
          <w:w w:val="105"/>
          <w:sz w:val="20"/>
        </w:rPr>
        <w:t> </w:t>
      </w:r>
      <w:r>
        <w:rPr>
          <w:color w:val="231F20"/>
          <w:w w:val="105"/>
          <w:sz w:val="20"/>
        </w:rPr>
        <w:t>Ambiente</w:t>
      </w:r>
      <w:r>
        <w:rPr>
          <w:color w:val="231F20"/>
          <w:spacing w:val="-5"/>
          <w:w w:val="105"/>
          <w:sz w:val="20"/>
        </w:rPr>
        <w:t> </w:t>
      </w:r>
      <w:r>
        <w:rPr>
          <w:color w:val="231F20"/>
          <w:w w:val="105"/>
          <w:sz w:val="20"/>
        </w:rPr>
        <w:t>y</w:t>
      </w:r>
      <w:r>
        <w:rPr>
          <w:color w:val="231F20"/>
          <w:spacing w:val="-5"/>
          <w:w w:val="105"/>
          <w:sz w:val="20"/>
        </w:rPr>
        <w:t> </w:t>
      </w:r>
      <w:r>
        <w:rPr>
          <w:color w:val="231F20"/>
          <w:w w:val="105"/>
          <w:sz w:val="20"/>
        </w:rPr>
        <w:t>Desarrollo</w:t>
      </w:r>
      <w:r>
        <w:rPr>
          <w:color w:val="231F20"/>
          <w:spacing w:val="-5"/>
          <w:w w:val="105"/>
          <w:sz w:val="20"/>
        </w:rPr>
        <w:t> </w:t>
      </w:r>
      <w:r>
        <w:rPr>
          <w:color w:val="231F20"/>
          <w:w w:val="105"/>
          <w:sz w:val="20"/>
        </w:rPr>
        <w:t>(1987),</w:t>
      </w:r>
      <w:r>
        <w:rPr>
          <w:color w:val="231F20"/>
          <w:spacing w:val="-12"/>
          <w:w w:val="105"/>
          <w:sz w:val="20"/>
        </w:rPr>
        <w:t> </w:t>
      </w:r>
      <w:r>
        <w:rPr>
          <w:i/>
          <w:color w:val="231F20"/>
          <w:w w:val="105"/>
          <w:sz w:val="20"/>
        </w:rPr>
        <w:t>Our </w:t>
      </w:r>
      <w:r>
        <w:rPr>
          <w:i/>
          <w:color w:val="231F20"/>
          <w:w w:val="105"/>
          <w:sz w:val="20"/>
        </w:rPr>
        <w:t>common</w:t>
      </w:r>
      <w:r>
        <w:rPr>
          <w:i/>
          <w:color w:val="231F20"/>
          <w:spacing w:val="-8"/>
          <w:w w:val="105"/>
          <w:sz w:val="20"/>
        </w:rPr>
        <w:t> </w:t>
      </w:r>
      <w:r>
        <w:rPr>
          <w:i/>
          <w:color w:val="231F20"/>
          <w:w w:val="105"/>
          <w:sz w:val="20"/>
        </w:rPr>
        <w:t>future</w:t>
      </w:r>
      <w:r>
        <w:rPr>
          <w:color w:val="231F20"/>
          <w:w w:val="105"/>
          <w:sz w:val="20"/>
        </w:rPr>
        <w:t>,</w:t>
      </w:r>
      <w:r>
        <w:rPr>
          <w:color w:val="231F20"/>
          <w:spacing w:val="-14"/>
          <w:w w:val="105"/>
          <w:sz w:val="20"/>
        </w:rPr>
        <w:t> </w:t>
      </w:r>
      <w:r>
        <w:rPr>
          <w:color w:val="231F20"/>
          <w:w w:val="105"/>
          <w:sz w:val="20"/>
        </w:rPr>
        <w:t>Oxford</w:t>
      </w:r>
      <w:r>
        <w:rPr>
          <w:color w:val="231F20"/>
          <w:spacing w:val="-8"/>
          <w:w w:val="105"/>
          <w:sz w:val="20"/>
        </w:rPr>
        <w:t> </w:t>
      </w:r>
      <w:r>
        <w:rPr>
          <w:color w:val="231F20"/>
          <w:w w:val="105"/>
          <w:sz w:val="20"/>
        </w:rPr>
        <w:t>University</w:t>
      </w:r>
      <w:r>
        <w:rPr>
          <w:color w:val="231F20"/>
          <w:spacing w:val="-8"/>
          <w:w w:val="105"/>
          <w:sz w:val="20"/>
        </w:rPr>
        <w:t> </w:t>
      </w:r>
      <w:r>
        <w:rPr>
          <w:color w:val="231F20"/>
          <w:w w:val="105"/>
          <w:sz w:val="20"/>
        </w:rPr>
        <w:t>Press,</w:t>
      </w:r>
      <w:r>
        <w:rPr>
          <w:color w:val="231F20"/>
          <w:spacing w:val="-14"/>
          <w:w w:val="105"/>
          <w:sz w:val="20"/>
        </w:rPr>
        <w:t> </w:t>
      </w:r>
      <w:r>
        <w:rPr>
          <w:color w:val="231F20"/>
          <w:w w:val="105"/>
          <w:sz w:val="20"/>
        </w:rPr>
        <w:t>Oxford.</w:t>
      </w:r>
    </w:p>
    <w:p>
      <w:pPr>
        <w:spacing w:line="307" w:lineRule="auto" w:before="0"/>
        <w:ind w:left="590" w:right="883" w:hanging="480"/>
        <w:jc w:val="both"/>
        <w:rPr>
          <w:sz w:val="20"/>
        </w:rPr>
      </w:pPr>
      <w:r>
        <w:rPr>
          <w:color w:val="231F20"/>
          <w:w w:val="105"/>
          <w:sz w:val="20"/>
        </w:rPr>
        <w:t>Costanza, Robert (1991), </w:t>
      </w:r>
      <w:r>
        <w:rPr>
          <w:i/>
          <w:color w:val="231F20"/>
          <w:w w:val="105"/>
          <w:sz w:val="20"/>
        </w:rPr>
        <w:t>Ecological economics: the science and </w:t>
      </w:r>
      <w:r>
        <w:rPr>
          <w:i/>
          <w:color w:val="231F20"/>
          <w:w w:val="105"/>
          <w:sz w:val="20"/>
        </w:rPr>
        <w:t>management of sustainability</w:t>
      </w:r>
      <w:r>
        <w:rPr>
          <w:color w:val="231F20"/>
          <w:w w:val="105"/>
          <w:sz w:val="20"/>
        </w:rPr>
        <w:t>, Columbia University Press, Nueva York.</w:t>
      </w:r>
    </w:p>
    <w:p>
      <w:pPr>
        <w:spacing w:line="307" w:lineRule="auto" w:before="0"/>
        <w:ind w:left="590" w:right="893" w:hanging="480"/>
        <w:jc w:val="both"/>
        <w:rPr>
          <w:sz w:val="20"/>
        </w:rPr>
      </w:pPr>
      <w:r>
        <w:rPr>
          <w:color w:val="231F20"/>
          <w:w w:val="110"/>
          <w:sz w:val="20"/>
        </w:rPr>
        <w:t>Davidoff,</w:t>
      </w:r>
      <w:r>
        <w:rPr>
          <w:color w:val="231F20"/>
          <w:spacing w:val="-12"/>
          <w:w w:val="110"/>
          <w:sz w:val="20"/>
        </w:rPr>
        <w:t> </w:t>
      </w:r>
      <w:r>
        <w:rPr>
          <w:color w:val="231F20"/>
          <w:w w:val="110"/>
          <w:sz w:val="20"/>
        </w:rPr>
        <w:t>Linda</w:t>
      </w:r>
      <w:r>
        <w:rPr>
          <w:color w:val="231F20"/>
          <w:spacing w:val="-6"/>
          <w:w w:val="110"/>
          <w:sz w:val="20"/>
        </w:rPr>
        <w:t> </w:t>
      </w:r>
      <w:r>
        <w:rPr>
          <w:color w:val="231F20"/>
          <w:w w:val="110"/>
          <w:sz w:val="20"/>
        </w:rPr>
        <w:t>(1982),</w:t>
      </w:r>
      <w:r>
        <w:rPr>
          <w:color w:val="231F20"/>
          <w:spacing w:val="-12"/>
          <w:w w:val="110"/>
          <w:sz w:val="20"/>
        </w:rPr>
        <w:t> </w:t>
      </w:r>
      <w:r>
        <w:rPr>
          <w:i/>
          <w:color w:val="231F20"/>
          <w:w w:val="110"/>
          <w:sz w:val="20"/>
        </w:rPr>
        <w:t>Introducción</w:t>
      </w:r>
      <w:r>
        <w:rPr>
          <w:i/>
          <w:color w:val="231F20"/>
          <w:spacing w:val="-6"/>
          <w:w w:val="110"/>
          <w:sz w:val="20"/>
        </w:rPr>
        <w:t> </w:t>
      </w:r>
      <w:r>
        <w:rPr>
          <w:i/>
          <w:color w:val="231F20"/>
          <w:w w:val="110"/>
          <w:sz w:val="20"/>
        </w:rPr>
        <w:t>a</w:t>
      </w:r>
      <w:r>
        <w:rPr>
          <w:i/>
          <w:color w:val="231F20"/>
          <w:spacing w:val="-6"/>
          <w:w w:val="110"/>
          <w:sz w:val="20"/>
        </w:rPr>
        <w:t> </w:t>
      </w:r>
      <w:r>
        <w:rPr>
          <w:i/>
          <w:color w:val="231F20"/>
          <w:w w:val="110"/>
          <w:sz w:val="20"/>
        </w:rPr>
        <w:t>la</w:t>
      </w:r>
      <w:r>
        <w:rPr>
          <w:i/>
          <w:color w:val="231F20"/>
          <w:spacing w:val="-6"/>
          <w:w w:val="110"/>
          <w:sz w:val="20"/>
        </w:rPr>
        <w:t> </w:t>
      </w:r>
      <w:r>
        <w:rPr>
          <w:i/>
          <w:color w:val="231F20"/>
          <w:w w:val="110"/>
          <w:sz w:val="20"/>
        </w:rPr>
        <w:t>psicología</w:t>
      </w:r>
      <w:r>
        <w:rPr>
          <w:color w:val="231F20"/>
          <w:w w:val="110"/>
          <w:sz w:val="20"/>
        </w:rPr>
        <w:t>,</w:t>
      </w:r>
      <w:r>
        <w:rPr>
          <w:color w:val="231F20"/>
          <w:spacing w:val="-12"/>
          <w:w w:val="110"/>
          <w:sz w:val="20"/>
        </w:rPr>
        <w:t> </w:t>
      </w:r>
      <w:r>
        <w:rPr>
          <w:color w:val="231F20"/>
          <w:w w:val="110"/>
          <w:sz w:val="20"/>
        </w:rPr>
        <w:t>Mc</w:t>
      </w:r>
      <w:r>
        <w:rPr>
          <w:color w:val="231F20"/>
          <w:spacing w:val="-6"/>
          <w:w w:val="110"/>
          <w:sz w:val="20"/>
        </w:rPr>
        <w:t> </w:t>
      </w:r>
      <w:r>
        <w:rPr>
          <w:color w:val="231F20"/>
          <w:spacing w:val="-3"/>
          <w:w w:val="110"/>
          <w:sz w:val="20"/>
        </w:rPr>
        <w:t>Graw </w:t>
      </w:r>
      <w:r>
        <w:rPr>
          <w:color w:val="231F20"/>
          <w:w w:val="110"/>
          <w:sz w:val="20"/>
        </w:rPr>
        <w:t>Hill,</w:t>
      </w:r>
      <w:r>
        <w:rPr>
          <w:color w:val="231F20"/>
          <w:spacing w:val="10"/>
          <w:w w:val="110"/>
          <w:sz w:val="20"/>
        </w:rPr>
        <w:t> </w:t>
      </w:r>
      <w:r>
        <w:rPr>
          <w:color w:val="231F20"/>
          <w:w w:val="110"/>
          <w:sz w:val="20"/>
        </w:rPr>
        <w:t>México.</w:t>
      </w:r>
    </w:p>
    <w:p>
      <w:pPr>
        <w:spacing w:after="0" w:line="307" w:lineRule="auto"/>
        <w:jc w:val="both"/>
        <w:rPr>
          <w:sz w:val="20"/>
        </w:rPr>
        <w:sectPr>
          <w:headerReference w:type="default" r:id="rId462"/>
          <w:footerReference w:type="default" r:id="rId463"/>
          <w:footerReference w:type="even" r:id="rId464"/>
          <w:pgSz w:w="7940" w:h="11910"/>
          <w:pgMar w:header="0" w:footer="737" w:top="1100" w:bottom="920" w:left="1080" w:right="240"/>
          <w:pgNumType w:start="215"/>
        </w:sectPr>
      </w:pPr>
    </w:p>
    <w:p>
      <w:pPr>
        <w:spacing w:line="307" w:lineRule="auto" w:before="138"/>
        <w:ind w:left="1373" w:right="108" w:hanging="480"/>
        <w:jc w:val="both"/>
        <w:rPr>
          <w:sz w:val="20"/>
        </w:rPr>
      </w:pPr>
      <w:r>
        <w:rPr>
          <w:color w:val="231F20"/>
          <w:sz w:val="20"/>
        </w:rPr>
        <w:t>Díaz, Reynol (2011), </w:t>
      </w:r>
      <w:r>
        <w:rPr>
          <w:i/>
          <w:color w:val="231F20"/>
          <w:sz w:val="20"/>
        </w:rPr>
        <w:t>Desarrollo sustentable. Una oportunidad para </w:t>
      </w:r>
      <w:r>
        <w:rPr>
          <w:i/>
          <w:color w:val="231F20"/>
          <w:w w:val="105"/>
          <w:sz w:val="20"/>
        </w:rPr>
        <w:t>la vida</w:t>
      </w:r>
      <w:r>
        <w:rPr>
          <w:color w:val="231F20"/>
          <w:w w:val="105"/>
          <w:sz w:val="20"/>
        </w:rPr>
        <w:t>, Mc Graw Hill,  México.</w:t>
      </w:r>
    </w:p>
    <w:p>
      <w:pPr>
        <w:spacing w:before="0"/>
        <w:ind w:left="893" w:right="810" w:firstLine="0"/>
        <w:jc w:val="left"/>
        <w:rPr>
          <w:sz w:val="20"/>
        </w:rPr>
      </w:pPr>
      <w:r>
        <w:rPr>
          <w:i/>
          <w:color w:val="231F20"/>
          <w:sz w:val="20"/>
        </w:rPr>
        <w:t>diseño</w:t>
      </w:r>
      <w:r>
        <w:rPr>
          <w:color w:val="231F20"/>
          <w:sz w:val="20"/>
        </w:rPr>
        <w:t>, Parramón, Barcelona.</w:t>
      </w:r>
    </w:p>
    <w:p>
      <w:pPr>
        <w:spacing w:line="307" w:lineRule="auto" w:before="65"/>
        <w:ind w:left="1374" w:right="108" w:hanging="481"/>
        <w:jc w:val="both"/>
        <w:rPr>
          <w:sz w:val="20"/>
        </w:rPr>
      </w:pPr>
      <w:r>
        <w:rPr>
          <w:color w:val="231F20"/>
          <w:w w:val="105"/>
          <w:sz w:val="20"/>
        </w:rPr>
        <w:t>Domingo Ajenjo, Alberto (2009). </w:t>
      </w:r>
      <w:r>
        <w:rPr>
          <w:i/>
          <w:color w:val="231F20"/>
          <w:w w:val="105"/>
          <w:sz w:val="20"/>
        </w:rPr>
        <w:t>Dirección y gestión de proyec- </w:t>
      </w:r>
      <w:r>
        <w:rPr>
          <w:i/>
          <w:color w:val="231F20"/>
          <w:w w:val="105"/>
          <w:sz w:val="20"/>
        </w:rPr>
        <w:t>tos</w:t>
      </w:r>
      <w:r>
        <w:rPr>
          <w:color w:val="231F20"/>
          <w:w w:val="105"/>
          <w:sz w:val="20"/>
        </w:rPr>
        <w:t>, Alfaomega  Ra-Ma, México.</w:t>
      </w:r>
    </w:p>
    <w:p>
      <w:pPr>
        <w:spacing w:line="307" w:lineRule="auto" w:before="0"/>
        <w:ind w:left="1374" w:right="100" w:hanging="480"/>
        <w:jc w:val="both"/>
        <w:rPr>
          <w:sz w:val="20"/>
        </w:rPr>
      </w:pPr>
      <w:r>
        <w:rPr>
          <w:color w:val="231F20"/>
          <w:w w:val="105"/>
          <w:sz w:val="20"/>
        </w:rPr>
        <w:t>Efland,</w:t>
      </w:r>
      <w:r>
        <w:rPr>
          <w:color w:val="231F20"/>
          <w:spacing w:val="-12"/>
          <w:w w:val="105"/>
          <w:sz w:val="20"/>
        </w:rPr>
        <w:t> </w:t>
      </w:r>
      <w:r>
        <w:rPr>
          <w:color w:val="231F20"/>
          <w:w w:val="105"/>
          <w:sz w:val="20"/>
        </w:rPr>
        <w:t>Arthur</w:t>
      </w:r>
      <w:r>
        <w:rPr>
          <w:color w:val="231F20"/>
          <w:spacing w:val="-6"/>
          <w:w w:val="105"/>
          <w:sz w:val="20"/>
        </w:rPr>
        <w:t> </w:t>
      </w:r>
      <w:r>
        <w:rPr>
          <w:i/>
          <w:color w:val="231F20"/>
          <w:w w:val="105"/>
          <w:sz w:val="20"/>
        </w:rPr>
        <w:t>et</w:t>
      </w:r>
      <w:r>
        <w:rPr>
          <w:i/>
          <w:color w:val="231F20"/>
          <w:spacing w:val="-6"/>
          <w:w w:val="105"/>
          <w:sz w:val="20"/>
        </w:rPr>
        <w:t> </w:t>
      </w:r>
      <w:r>
        <w:rPr>
          <w:i/>
          <w:color w:val="231F20"/>
          <w:w w:val="105"/>
          <w:sz w:val="20"/>
        </w:rPr>
        <w:t>al.</w:t>
      </w:r>
      <w:r>
        <w:rPr>
          <w:i/>
          <w:color w:val="231F20"/>
          <w:spacing w:val="-6"/>
          <w:w w:val="105"/>
          <w:sz w:val="20"/>
        </w:rPr>
        <w:t> </w:t>
      </w:r>
      <w:r>
        <w:rPr>
          <w:color w:val="231F20"/>
          <w:w w:val="105"/>
          <w:sz w:val="20"/>
        </w:rPr>
        <w:t>(2003),</w:t>
      </w:r>
      <w:r>
        <w:rPr>
          <w:color w:val="231F20"/>
          <w:spacing w:val="-12"/>
          <w:w w:val="105"/>
          <w:sz w:val="20"/>
        </w:rPr>
        <w:t> </w:t>
      </w:r>
      <w:r>
        <w:rPr>
          <w:i/>
          <w:color w:val="231F20"/>
          <w:w w:val="105"/>
          <w:sz w:val="20"/>
        </w:rPr>
        <w:t>La</w:t>
      </w:r>
      <w:r>
        <w:rPr>
          <w:i/>
          <w:color w:val="231F20"/>
          <w:spacing w:val="-6"/>
          <w:w w:val="105"/>
          <w:sz w:val="20"/>
        </w:rPr>
        <w:t> </w:t>
      </w:r>
      <w:r>
        <w:rPr>
          <w:i/>
          <w:color w:val="231F20"/>
          <w:w w:val="105"/>
          <w:sz w:val="20"/>
        </w:rPr>
        <w:t>educación</w:t>
      </w:r>
      <w:r>
        <w:rPr>
          <w:i/>
          <w:color w:val="231F20"/>
          <w:spacing w:val="-6"/>
          <w:w w:val="105"/>
          <w:sz w:val="20"/>
        </w:rPr>
        <w:t> </w:t>
      </w:r>
      <w:r>
        <w:rPr>
          <w:i/>
          <w:color w:val="231F20"/>
          <w:w w:val="105"/>
          <w:sz w:val="20"/>
        </w:rPr>
        <w:t>en</w:t>
      </w:r>
      <w:r>
        <w:rPr>
          <w:i/>
          <w:color w:val="231F20"/>
          <w:spacing w:val="-6"/>
          <w:w w:val="105"/>
          <w:sz w:val="20"/>
        </w:rPr>
        <w:t> </w:t>
      </w:r>
      <w:r>
        <w:rPr>
          <w:i/>
          <w:color w:val="231F20"/>
          <w:w w:val="105"/>
          <w:sz w:val="20"/>
        </w:rPr>
        <w:t>el</w:t>
      </w:r>
      <w:r>
        <w:rPr>
          <w:i/>
          <w:color w:val="231F20"/>
          <w:spacing w:val="-6"/>
          <w:w w:val="105"/>
          <w:sz w:val="20"/>
        </w:rPr>
        <w:t> </w:t>
      </w:r>
      <w:r>
        <w:rPr>
          <w:i/>
          <w:color w:val="231F20"/>
          <w:w w:val="105"/>
          <w:sz w:val="20"/>
        </w:rPr>
        <w:t>arte</w:t>
      </w:r>
      <w:r>
        <w:rPr>
          <w:i/>
          <w:color w:val="231F20"/>
          <w:spacing w:val="-6"/>
          <w:w w:val="105"/>
          <w:sz w:val="20"/>
        </w:rPr>
        <w:t> </w:t>
      </w:r>
      <w:r>
        <w:rPr>
          <w:i/>
          <w:color w:val="231F20"/>
          <w:w w:val="105"/>
          <w:sz w:val="20"/>
        </w:rPr>
        <w:t>posmoderno</w:t>
      </w:r>
      <w:r>
        <w:rPr>
          <w:color w:val="231F20"/>
          <w:w w:val="105"/>
          <w:sz w:val="20"/>
        </w:rPr>
        <w:t>, </w:t>
      </w:r>
      <w:r>
        <w:rPr>
          <w:color w:val="231F20"/>
          <w:sz w:val="20"/>
        </w:rPr>
        <w:t>Paidós,</w:t>
      </w:r>
      <w:r>
        <w:rPr>
          <w:color w:val="231F20"/>
          <w:spacing w:val="17"/>
          <w:sz w:val="20"/>
        </w:rPr>
        <w:t> </w:t>
      </w:r>
      <w:r>
        <w:rPr>
          <w:color w:val="231F20"/>
          <w:sz w:val="20"/>
        </w:rPr>
        <w:t>Barcelona.</w:t>
      </w:r>
    </w:p>
    <w:p>
      <w:pPr>
        <w:spacing w:line="307" w:lineRule="auto" w:before="0"/>
        <w:ind w:left="1374" w:right="108" w:hanging="480"/>
        <w:jc w:val="both"/>
        <w:rPr>
          <w:sz w:val="20"/>
        </w:rPr>
      </w:pPr>
      <w:r>
        <w:rPr>
          <w:color w:val="231F20"/>
          <w:w w:val="105"/>
          <w:sz w:val="20"/>
        </w:rPr>
        <w:t>Fabrycky, Wolter (1987), “Designing for the life cycle” en </w:t>
      </w:r>
      <w:r>
        <w:rPr>
          <w:i/>
          <w:color w:val="231F20"/>
          <w:w w:val="105"/>
          <w:sz w:val="20"/>
        </w:rPr>
        <w:t>Me- </w:t>
      </w:r>
      <w:r>
        <w:rPr>
          <w:i/>
          <w:color w:val="231F20"/>
          <w:sz w:val="20"/>
        </w:rPr>
        <w:t>chanical engineering, </w:t>
      </w:r>
      <w:r>
        <w:rPr>
          <w:color w:val="231F20"/>
          <w:sz w:val="20"/>
        </w:rPr>
        <w:t>ee.uu.</w:t>
      </w:r>
    </w:p>
    <w:p>
      <w:pPr>
        <w:spacing w:line="307" w:lineRule="auto" w:before="0"/>
        <w:ind w:left="1373" w:right="108" w:hanging="480"/>
        <w:jc w:val="both"/>
        <w:rPr>
          <w:sz w:val="20"/>
        </w:rPr>
      </w:pPr>
      <w:r>
        <w:rPr>
          <w:color w:val="231F20"/>
          <w:sz w:val="20"/>
        </w:rPr>
        <w:t>Fernández García, Jesús (2010), </w:t>
      </w:r>
      <w:r>
        <w:rPr>
          <w:i/>
          <w:color w:val="231F20"/>
          <w:sz w:val="20"/>
        </w:rPr>
        <w:t>Diseño estratégico. Guía metodo- </w:t>
      </w:r>
      <w:r>
        <w:rPr>
          <w:i/>
          <w:color w:val="231F20"/>
          <w:sz w:val="20"/>
        </w:rPr>
        <w:t>lógica</w:t>
      </w:r>
      <w:r>
        <w:rPr>
          <w:color w:val="231F20"/>
          <w:sz w:val="20"/>
        </w:rPr>
        <w:t>, Fundación Prodintec y Feder,  España.</w:t>
      </w:r>
    </w:p>
    <w:p>
      <w:pPr>
        <w:spacing w:line="307" w:lineRule="auto" w:before="0"/>
        <w:ind w:left="1373" w:right="108" w:hanging="480"/>
        <w:jc w:val="both"/>
        <w:rPr>
          <w:sz w:val="20"/>
        </w:rPr>
      </w:pPr>
      <w:r>
        <w:rPr>
          <w:color w:val="231F20"/>
          <w:w w:val="105"/>
          <w:sz w:val="20"/>
        </w:rPr>
        <w:t>Flecha,</w:t>
      </w:r>
      <w:r>
        <w:rPr>
          <w:color w:val="231F20"/>
          <w:spacing w:val="-12"/>
          <w:w w:val="105"/>
          <w:sz w:val="20"/>
        </w:rPr>
        <w:t> </w:t>
      </w:r>
      <w:r>
        <w:rPr>
          <w:color w:val="231F20"/>
          <w:w w:val="105"/>
          <w:sz w:val="20"/>
        </w:rPr>
        <w:t>José</w:t>
      </w:r>
      <w:r>
        <w:rPr>
          <w:color w:val="231F20"/>
          <w:spacing w:val="-7"/>
          <w:w w:val="105"/>
          <w:sz w:val="20"/>
        </w:rPr>
        <w:t> </w:t>
      </w:r>
      <w:r>
        <w:rPr>
          <w:color w:val="231F20"/>
          <w:w w:val="105"/>
          <w:sz w:val="20"/>
        </w:rPr>
        <w:t>Román</w:t>
      </w:r>
      <w:r>
        <w:rPr>
          <w:color w:val="231F20"/>
          <w:spacing w:val="-7"/>
          <w:w w:val="105"/>
          <w:sz w:val="20"/>
        </w:rPr>
        <w:t> </w:t>
      </w:r>
      <w:r>
        <w:rPr>
          <w:color w:val="231F20"/>
          <w:w w:val="105"/>
          <w:sz w:val="20"/>
        </w:rPr>
        <w:t>(2001),</w:t>
      </w:r>
      <w:r>
        <w:rPr>
          <w:color w:val="231F20"/>
          <w:spacing w:val="-12"/>
          <w:w w:val="105"/>
          <w:sz w:val="20"/>
        </w:rPr>
        <w:t> </w:t>
      </w:r>
      <w:r>
        <w:rPr>
          <w:i/>
          <w:color w:val="231F20"/>
          <w:w w:val="105"/>
          <w:sz w:val="20"/>
        </w:rPr>
        <w:t>Teología</w:t>
      </w:r>
      <w:r>
        <w:rPr>
          <w:i/>
          <w:color w:val="231F20"/>
          <w:spacing w:val="-7"/>
          <w:w w:val="105"/>
          <w:sz w:val="20"/>
        </w:rPr>
        <w:t> </w:t>
      </w:r>
      <w:r>
        <w:rPr>
          <w:i/>
          <w:color w:val="231F20"/>
          <w:w w:val="105"/>
          <w:sz w:val="20"/>
        </w:rPr>
        <w:t>moral</w:t>
      </w:r>
      <w:r>
        <w:rPr>
          <w:i/>
          <w:color w:val="231F20"/>
          <w:spacing w:val="-7"/>
          <w:w w:val="105"/>
          <w:sz w:val="20"/>
        </w:rPr>
        <w:t> </w:t>
      </w:r>
      <w:r>
        <w:rPr>
          <w:i/>
          <w:color w:val="231F20"/>
          <w:w w:val="105"/>
          <w:sz w:val="20"/>
        </w:rPr>
        <w:t>fundamental</w:t>
      </w:r>
      <w:r>
        <w:rPr>
          <w:color w:val="231F20"/>
          <w:w w:val="105"/>
          <w:sz w:val="20"/>
        </w:rPr>
        <w:t>,</w:t>
      </w:r>
      <w:r>
        <w:rPr>
          <w:color w:val="231F20"/>
          <w:spacing w:val="-12"/>
          <w:w w:val="105"/>
          <w:sz w:val="20"/>
        </w:rPr>
        <w:t> </w:t>
      </w:r>
      <w:r>
        <w:rPr>
          <w:color w:val="231F20"/>
          <w:w w:val="105"/>
          <w:sz w:val="20"/>
        </w:rPr>
        <w:t>Biblio- </w:t>
      </w:r>
      <w:r>
        <w:rPr>
          <w:color w:val="231F20"/>
          <w:sz w:val="20"/>
        </w:rPr>
        <w:t>teca de autores cristianos,</w:t>
      </w:r>
      <w:r>
        <w:rPr>
          <w:color w:val="231F20"/>
          <w:spacing w:val="21"/>
          <w:sz w:val="20"/>
        </w:rPr>
        <w:t> </w:t>
      </w:r>
      <w:r>
        <w:rPr>
          <w:color w:val="231F20"/>
          <w:sz w:val="20"/>
        </w:rPr>
        <w:t>España.</w:t>
      </w:r>
    </w:p>
    <w:p>
      <w:pPr>
        <w:spacing w:line="307" w:lineRule="auto" w:before="0"/>
        <w:ind w:left="1373" w:right="108" w:hanging="480"/>
        <w:jc w:val="both"/>
        <w:rPr>
          <w:sz w:val="20"/>
        </w:rPr>
      </w:pPr>
      <w:r>
        <w:rPr>
          <w:color w:val="231F20"/>
          <w:w w:val="105"/>
          <w:sz w:val="20"/>
        </w:rPr>
        <w:t>Folari, Guillermo (2005), </w:t>
      </w:r>
      <w:r>
        <w:rPr>
          <w:i/>
          <w:color w:val="231F20"/>
          <w:w w:val="105"/>
          <w:sz w:val="20"/>
        </w:rPr>
        <w:t>¿Austentabilidad? Desarrollo sobre el </w:t>
      </w:r>
      <w:r>
        <w:rPr>
          <w:i/>
          <w:color w:val="231F20"/>
          <w:sz w:val="20"/>
        </w:rPr>
        <w:t>desacuerdo  sustentable</w:t>
      </w:r>
      <w:r>
        <w:rPr>
          <w:color w:val="231F20"/>
          <w:sz w:val="20"/>
        </w:rPr>
        <w:t>, Porrúa, México.</w:t>
      </w:r>
    </w:p>
    <w:p>
      <w:pPr>
        <w:spacing w:line="307" w:lineRule="auto" w:before="0"/>
        <w:ind w:left="1373" w:right="100" w:hanging="480"/>
        <w:jc w:val="both"/>
        <w:rPr>
          <w:sz w:val="20"/>
        </w:rPr>
      </w:pPr>
      <w:r>
        <w:rPr>
          <w:color w:val="231F20"/>
          <w:w w:val="105"/>
          <w:sz w:val="20"/>
        </w:rPr>
        <w:t>Fromm, Erich (2009), </w:t>
      </w:r>
      <w:r>
        <w:rPr>
          <w:i/>
          <w:color w:val="231F20"/>
          <w:w w:val="105"/>
          <w:sz w:val="20"/>
        </w:rPr>
        <w:t>La sociedad industrial contemporánea</w:t>
      </w:r>
      <w:r>
        <w:rPr>
          <w:color w:val="231F20"/>
          <w:w w:val="105"/>
          <w:sz w:val="20"/>
        </w:rPr>
        <w:t>, Gandhi ediciones, México.</w:t>
      </w:r>
    </w:p>
    <w:p>
      <w:pPr>
        <w:spacing w:before="0"/>
        <w:ind w:left="893" w:right="0" w:firstLine="0"/>
        <w:jc w:val="left"/>
        <w:rPr>
          <w:sz w:val="20"/>
        </w:rPr>
      </w:pPr>
      <w:r>
        <w:rPr>
          <w:color w:val="231F20"/>
          <w:w w:val="105"/>
          <w:sz w:val="20"/>
        </w:rPr>
        <w:t>Fullat, Octavi (2002), </w:t>
      </w:r>
      <w:r>
        <w:rPr>
          <w:i/>
          <w:color w:val="231F20"/>
          <w:w w:val="105"/>
          <w:sz w:val="20"/>
        </w:rPr>
        <w:t>El siglo posmoderno</w:t>
      </w:r>
      <w:r>
        <w:rPr>
          <w:color w:val="231F20"/>
          <w:w w:val="105"/>
          <w:sz w:val="20"/>
        </w:rPr>
        <w:t>, Crítica, España.</w:t>
      </w:r>
    </w:p>
    <w:p>
      <w:pPr>
        <w:spacing w:line="307" w:lineRule="auto" w:before="65"/>
        <w:ind w:left="1373" w:right="108" w:hanging="480"/>
        <w:jc w:val="both"/>
        <w:rPr>
          <w:sz w:val="20"/>
        </w:rPr>
      </w:pPr>
      <w:r>
        <w:rPr>
          <w:color w:val="231F20"/>
          <w:w w:val="105"/>
          <w:sz w:val="20"/>
        </w:rPr>
        <w:t>Fundación COTEC (2008), </w:t>
      </w:r>
      <w:r>
        <w:rPr>
          <w:i/>
          <w:color w:val="231F20"/>
          <w:w w:val="105"/>
          <w:sz w:val="20"/>
        </w:rPr>
        <w:t>Diseño e innovación. La gestión del </w:t>
      </w:r>
      <w:r>
        <w:rPr>
          <w:i/>
          <w:color w:val="231F20"/>
          <w:w w:val="105"/>
          <w:sz w:val="20"/>
        </w:rPr>
        <w:t>diseño en la empresa</w:t>
      </w:r>
      <w:r>
        <w:rPr>
          <w:color w:val="231F20"/>
          <w:w w:val="105"/>
          <w:sz w:val="20"/>
        </w:rPr>
        <w:t>, Gráficas Arias Montano, España.</w:t>
      </w:r>
    </w:p>
    <w:p>
      <w:pPr>
        <w:spacing w:line="307" w:lineRule="auto" w:before="0"/>
        <w:ind w:left="1373" w:right="108" w:hanging="480"/>
        <w:jc w:val="both"/>
        <w:rPr>
          <w:sz w:val="20"/>
        </w:rPr>
      </w:pPr>
      <w:r>
        <w:rPr>
          <w:color w:val="231F20"/>
          <w:w w:val="105"/>
          <w:sz w:val="20"/>
        </w:rPr>
        <w:t>García</w:t>
      </w:r>
      <w:r>
        <w:rPr>
          <w:color w:val="231F20"/>
          <w:spacing w:val="-17"/>
          <w:w w:val="105"/>
          <w:sz w:val="20"/>
        </w:rPr>
        <w:t> </w:t>
      </w:r>
      <w:r>
        <w:rPr>
          <w:color w:val="231F20"/>
          <w:w w:val="105"/>
          <w:sz w:val="20"/>
        </w:rPr>
        <w:t>Vázquez,</w:t>
      </w:r>
      <w:r>
        <w:rPr>
          <w:color w:val="231F20"/>
          <w:spacing w:val="-23"/>
          <w:w w:val="105"/>
          <w:sz w:val="20"/>
        </w:rPr>
        <w:t> </w:t>
      </w:r>
      <w:r>
        <w:rPr>
          <w:color w:val="231F20"/>
          <w:w w:val="105"/>
          <w:sz w:val="20"/>
        </w:rPr>
        <w:t>Carlos</w:t>
      </w:r>
      <w:r>
        <w:rPr>
          <w:color w:val="231F20"/>
          <w:spacing w:val="-17"/>
          <w:w w:val="105"/>
          <w:sz w:val="20"/>
        </w:rPr>
        <w:t> </w:t>
      </w:r>
      <w:r>
        <w:rPr>
          <w:color w:val="231F20"/>
          <w:w w:val="105"/>
          <w:sz w:val="20"/>
        </w:rPr>
        <w:t>(2004),</w:t>
      </w:r>
      <w:r>
        <w:rPr>
          <w:color w:val="231F20"/>
          <w:spacing w:val="-23"/>
          <w:w w:val="105"/>
          <w:sz w:val="20"/>
        </w:rPr>
        <w:t> </w:t>
      </w:r>
      <w:r>
        <w:rPr>
          <w:i/>
          <w:color w:val="231F20"/>
          <w:w w:val="105"/>
          <w:sz w:val="20"/>
        </w:rPr>
        <w:t>Ciudad</w:t>
      </w:r>
      <w:r>
        <w:rPr>
          <w:i/>
          <w:color w:val="231F20"/>
          <w:spacing w:val="-17"/>
          <w:w w:val="105"/>
          <w:sz w:val="20"/>
        </w:rPr>
        <w:t> </w:t>
      </w:r>
      <w:r>
        <w:rPr>
          <w:i/>
          <w:color w:val="231F20"/>
          <w:w w:val="105"/>
          <w:sz w:val="20"/>
        </w:rPr>
        <w:t>hojaldre.</w:t>
      </w:r>
      <w:r>
        <w:rPr>
          <w:i/>
          <w:color w:val="231F20"/>
          <w:spacing w:val="-23"/>
          <w:w w:val="105"/>
          <w:sz w:val="20"/>
        </w:rPr>
        <w:t> </w:t>
      </w:r>
      <w:r>
        <w:rPr>
          <w:i/>
          <w:color w:val="231F20"/>
          <w:w w:val="105"/>
          <w:sz w:val="20"/>
        </w:rPr>
        <w:t>Visiones</w:t>
      </w:r>
      <w:r>
        <w:rPr>
          <w:i/>
          <w:color w:val="231F20"/>
          <w:spacing w:val="-17"/>
          <w:w w:val="105"/>
          <w:sz w:val="20"/>
        </w:rPr>
        <w:t> </w:t>
      </w:r>
      <w:r>
        <w:rPr>
          <w:i/>
          <w:color w:val="231F20"/>
          <w:w w:val="105"/>
          <w:sz w:val="20"/>
        </w:rPr>
        <w:t>urbanas </w:t>
      </w:r>
      <w:r>
        <w:rPr>
          <w:i/>
          <w:color w:val="231F20"/>
          <w:w w:val="105"/>
          <w:sz w:val="20"/>
        </w:rPr>
        <w:t>del siglo xxi</w:t>
      </w:r>
      <w:r>
        <w:rPr>
          <w:color w:val="231F20"/>
          <w:w w:val="105"/>
          <w:sz w:val="20"/>
        </w:rPr>
        <w:t>, Gustavo Gili,</w:t>
      </w:r>
      <w:r>
        <w:rPr>
          <w:color w:val="231F20"/>
          <w:spacing w:val="19"/>
          <w:w w:val="105"/>
          <w:sz w:val="20"/>
        </w:rPr>
        <w:t> </w:t>
      </w:r>
      <w:r>
        <w:rPr>
          <w:color w:val="231F20"/>
          <w:w w:val="105"/>
          <w:sz w:val="20"/>
        </w:rPr>
        <w:t>Barcelona.</w:t>
      </w:r>
    </w:p>
    <w:p>
      <w:pPr>
        <w:spacing w:line="307" w:lineRule="auto" w:before="0"/>
        <w:ind w:left="1373" w:right="108" w:hanging="480"/>
        <w:jc w:val="both"/>
        <w:rPr>
          <w:sz w:val="20"/>
        </w:rPr>
      </w:pPr>
      <w:r>
        <w:rPr>
          <w:color w:val="231F20"/>
          <w:w w:val="105"/>
          <w:sz w:val="20"/>
        </w:rPr>
        <w:t>Goodland, Robert y Herman Daly (1996), </w:t>
      </w:r>
      <w:r>
        <w:rPr>
          <w:i/>
          <w:color w:val="231F20"/>
          <w:w w:val="105"/>
          <w:sz w:val="20"/>
        </w:rPr>
        <w:t>Environmental</w:t>
      </w:r>
      <w:r>
        <w:rPr>
          <w:i/>
          <w:color w:val="231F20"/>
          <w:spacing w:val="-28"/>
          <w:w w:val="105"/>
          <w:sz w:val="20"/>
        </w:rPr>
        <w:t> </w:t>
      </w:r>
      <w:r>
        <w:rPr>
          <w:i/>
          <w:color w:val="231F20"/>
          <w:w w:val="105"/>
          <w:sz w:val="20"/>
        </w:rPr>
        <w:t>sustai- </w:t>
      </w:r>
      <w:r>
        <w:rPr>
          <w:i/>
          <w:color w:val="231F20"/>
          <w:w w:val="105"/>
          <w:sz w:val="20"/>
        </w:rPr>
        <w:t>nability, Universal and non-negotiable</w:t>
      </w:r>
      <w:r>
        <w:rPr>
          <w:color w:val="231F20"/>
          <w:w w:val="105"/>
          <w:sz w:val="20"/>
        </w:rPr>
        <w:t>, Ecological Applica- tions,</w:t>
      </w:r>
      <w:r>
        <w:rPr>
          <w:color w:val="231F20"/>
          <w:spacing w:val="-14"/>
          <w:w w:val="105"/>
          <w:sz w:val="20"/>
        </w:rPr>
        <w:t> </w:t>
      </w:r>
      <w:r>
        <w:rPr>
          <w:color w:val="231F20"/>
          <w:w w:val="105"/>
          <w:sz w:val="20"/>
        </w:rPr>
        <w:t>Belgium.</w:t>
      </w:r>
    </w:p>
    <w:p>
      <w:pPr>
        <w:spacing w:line="307" w:lineRule="auto" w:before="0"/>
        <w:ind w:left="1373" w:right="108" w:hanging="480"/>
        <w:jc w:val="both"/>
        <w:rPr>
          <w:sz w:val="20"/>
        </w:rPr>
      </w:pPr>
      <w:r>
        <w:rPr>
          <w:color w:val="231F20"/>
          <w:w w:val="105"/>
          <w:sz w:val="20"/>
        </w:rPr>
        <w:t>Gutiérrez</w:t>
      </w:r>
      <w:r>
        <w:rPr>
          <w:color w:val="231F20"/>
          <w:spacing w:val="-19"/>
          <w:w w:val="105"/>
          <w:sz w:val="20"/>
        </w:rPr>
        <w:t> </w:t>
      </w:r>
      <w:r>
        <w:rPr>
          <w:color w:val="231F20"/>
          <w:w w:val="105"/>
          <w:sz w:val="20"/>
        </w:rPr>
        <w:t>Ruiz,</w:t>
      </w:r>
      <w:r>
        <w:rPr>
          <w:color w:val="231F20"/>
          <w:spacing w:val="-24"/>
          <w:w w:val="105"/>
          <w:sz w:val="20"/>
        </w:rPr>
        <w:t> </w:t>
      </w:r>
      <w:r>
        <w:rPr>
          <w:color w:val="231F20"/>
          <w:w w:val="105"/>
          <w:sz w:val="20"/>
        </w:rPr>
        <w:t>José</w:t>
      </w:r>
      <w:r>
        <w:rPr>
          <w:color w:val="231F20"/>
          <w:spacing w:val="-19"/>
          <w:w w:val="105"/>
          <w:sz w:val="20"/>
        </w:rPr>
        <w:t> </w:t>
      </w:r>
      <w:r>
        <w:rPr>
          <w:color w:val="231F20"/>
          <w:w w:val="105"/>
          <w:sz w:val="20"/>
        </w:rPr>
        <w:t>Javier</w:t>
      </w:r>
      <w:r>
        <w:rPr>
          <w:color w:val="231F20"/>
          <w:spacing w:val="-19"/>
          <w:w w:val="105"/>
          <w:sz w:val="20"/>
        </w:rPr>
        <w:t> </w:t>
      </w:r>
      <w:r>
        <w:rPr>
          <w:color w:val="231F20"/>
          <w:w w:val="105"/>
          <w:sz w:val="20"/>
        </w:rPr>
        <w:t>(2012),</w:t>
      </w:r>
      <w:r>
        <w:rPr>
          <w:color w:val="231F20"/>
          <w:spacing w:val="-25"/>
          <w:w w:val="105"/>
          <w:sz w:val="20"/>
        </w:rPr>
        <w:t> </w:t>
      </w:r>
      <w:r>
        <w:rPr>
          <w:i/>
          <w:color w:val="231F20"/>
          <w:w w:val="105"/>
          <w:sz w:val="20"/>
        </w:rPr>
        <w:t>Conceptos</w:t>
      </w:r>
      <w:r>
        <w:rPr>
          <w:i/>
          <w:color w:val="231F20"/>
          <w:spacing w:val="-19"/>
          <w:w w:val="105"/>
          <w:sz w:val="20"/>
        </w:rPr>
        <w:t> </w:t>
      </w:r>
      <w:r>
        <w:rPr>
          <w:i/>
          <w:color w:val="231F20"/>
          <w:w w:val="105"/>
          <w:sz w:val="20"/>
        </w:rPr>
        <w:t>clave</w:t>
      </w:r>
      <w:r>
        <w:rPr>
          <w:i/>
          <w:color w:val="231F20"/>
          <w:spacing w:val="-19"/>
          <w:w w:val="105"/>
          <w:sz w:val="20"/>
        </w:rPr>
        <w:t> </w:t>
      </w:r>
      <w:r>
        <w:rPr>
          <w:i/>
          <w:color w:val="231F20"/>
          <w:w w:val="105"/>
          <w:sz w:val="20"/>
        </w:rPr>
        <w:t>para</w:t>
      </w:r>
      <w:r>
        <w:rPr>
          <w:i/>
          <w:color w:val="231F20"/>
          <w:spacing w:val="-19"/>
          <w:w w:val="105"/>
          <w:sz w:val="20"/>
        </w:rPr>
        <w:t> </w:t>
      </w:r>
      <w:r>
        <w:rPr>
          <w:i/>
          <w:color w:val="231F20"/>
          <w:w w:val="105"/>
          <w:sz w:val="20"/>
        </w:rPr>
        <w:t>la</w:t>
      </w:r>
      <w:r>
        <w:rPr>
          <w:i/>
          <w:color w:val="231F20"/>
          <w:spacing w:val="-19"/>
          <w:w w:val="105"/>
          <w:sz w:val="20"/>
        </w:rPr>
        <w:t> </w:t>
      </w:r>
      <w:r>
        <w:rPr>
          <w:i/>
          <w:color w:val="231F20"/>
          <w:w w:val="105"/>
          <w:sz w:val="20"/>
        </w:rPr>
        <w:t>forma- </w:t>
      </w:r>
      <w:r>
        <w:rPr>
          <w:i/>
          <w:color w:val="231F20"/>
          <w:w w:val="105"/>
          <w:sz w:val="20"/>
        </w:rPr>
        <w:t>ción</w:t>
      </w:r>
      <w:r>
        <w:rPr>
          <w:i/>
          <w:color w:val="231F20"/>
          <w:spacing w:val="-16"/>
          <w:w w:val="105"/>
          <w:sz w:val="20"/>
        </w:rPr>
        <w:t> </w:t>
      </w:r>
      <w:r>
        <w:rPr>
          <w:i/>
          <w:color w:val="231F20"/>
          <w:w w:val="105"/>
          <w:sz w:val="20"/>
        </w:rPr>
        <w:t>del</w:t>
      </w:r>
      <w:r>
        <w:rPr>
          <w:i/>
          <w:color w:val="231F20"/>
          <w:spacing w:val="-16"/>
          <w:w w:val="105"/>
          <w:sz w:val="20"/>
        </w:rPr>
        <w:t> </w:t>
      </w:r>
      <w:r>
        <w:rPr>
          <w:i/>
          <w:color w:val="231F20"/>
          <w:w w:val="105"/>
          <w:sz w:val="20"/>
        </w:rPr>
        <w:t>diseñador</w:t>
      </w:r>
      <w:r>
        <w:rPr>
          <w:i/>
          <w:color w:val="231F20"/>
          <w:spacing w:val="-16"/>
          <w:w w:val="105"/>
          <w:sz w:val="20"/>
        </w:rPr>
        <w:t> </w:t>
      </w:r>
      <w:r>
        <w:rPr>
          <w:i/>
          <w:color w:val="231F20"/>
          <w:w w:val="105"/>
          <w:sz w:val="20"/>
        </w:rPr>
        <w:t>industrial</w:t>
      </w:r>
      <w:r>
        <w:rPr>
          <w:color w:val="231F20"/>
          <w:w w:val="105"/>
          <w:sz w:val="20"/>
        </w:rPr>
        <w:t>,</w:t>
      </w:r>
      <w:r>
        <w:rPr>
          <w:color w:val="231F20"/>
          <w:spacing w:val="-21"/>
          <w:w w:val="105"/>
          <w:sz w:val="20"/>
        </w:rPr>
        <w:t> </w:t>
      </w:r>
      <w:r>
        <w:rPr>
          <w:color w:val="231F20"/>
          <w:spacing w:val="-3"/>
          <w:w w:val="105"/>
          <w:sz w:val="20"/>
        </w:rPr>
        <w:t>uam,</w:t>
      </w:r>
      <w:r>
        <w:rPr>
          <w:color w:val="231F20"/>
          <w:spacing w:val="-21"/>
          <w:w w:val="105"/>
          <w:sz w:val="20"/>
        </w:rPr>
        <w:t> </w:t>
      </w:r>
      <w:r>
        <w:rPr>
          <w:color w:val="231F20"/>
          <w:w w:val="105"/>
          <w:sz w:val="20"/>
        </w:rPr>
        <w:t>México.</w:t>
      </w:r>
    </w:p>
    <w:p>
      <w:pPr>
        <w:spacing w:line="307" w:lineRule="auto" w:before="0"/>
        <w:ind w:left="1373" w:right="100" w:hanging="480"/>
        <w:jc w:val="both"/>
        <w:rPr>
          <w:sz w:val="20"/>
        </w:rPr>
      </w:pPr>
      <w:r>
        <w:rPr>
          <w:color w:val="231F20"/>
          <w:w w:val="105"/>
          <w:sz w:val="20"/>
        </w:rPr>
        <w:t>Habermas, Jürgen (1999), </w:t>
      </w:r>
      <w:r>
        <w:rPr>
          <w:i/>
          <w:color w:val="231F20"/>
          <w:w w:val="105"/>
          <w:sz w:val="20"/>
        </w:rPr>
        <w:t>La teoría de la acción comunicativa</w:t>
      </w:r>
      <w:r>
        <w:rPr>
          <w:color w:val="231F20"/>
          <w:w w:val="105"/>
          <w:sz w:val="20"/>
        </w:rPr>
        <w:t>, volúmenes 1 y 2, Taurus, España.</w:t>
      </w:r>
    </w:p>
    <w:p>
      <w:pPr>
        <w:spacing w:line="307" w:lineRule="auto" w:before="0"/>
        <w:ind w:left="1373" w:right="108" w:hanging="480"/>
        <w:jc w:val="both"/>
        <w:rPr>
          <w:sz w:val="20"/>
        </w:rPr>
      </w:pPr>
      <w:r>
        <w:rPr>
          <w:color w:val="231F20"/>
          <w:w w:val="105"/>
          <w:sz w:val="20"/>
        </w:rPr>
        <w:t>Hamel,</w:t>
      </w:r>
      <w:r>
        <w:rPr>
          <w:color w:val="231F20"/>
          <w:spacing w:val="-12"/>
          <w:w w:val="105"/>
          <w:sz w:val="20"/>
        </w:rPr>
        <w:t> </w:t>
      </w:r>
      <w:r>
        <w:rPr>
          <w:color w:val="231F20"/>
          <w:w w:val="105"/>
          <w:sz w:val="20"/>
        </w:rPr>
        <w:t>Gary</w:t>
      </w:r>
      <w:r>
        <w:rPr>
          <w:color w:val="231F20"/>
          <w:spacing w:val="-5"/>
          <w:w w:val="105"/>
          <w:sz w:val="20"/>
        </w:rPr>
        <w:t> </w:t>
      </w:r>
      <w:r>
        <w:rPr>
          <w:color w:val="231F20"/>
          <w:w w:val="105"/>
          <w:sz w:val="20"/>
        </w:rPr>
        <w:t>y</w:t>
      </w:r>
      <w:r>
        <w:rPr>
          <w:color w:val="231F20"/>
          <w:spacing w:val="-5"/>
          <w:w w:val="105"/>
          <w:sz w:val="20"/>
        </w:rPr>
        <w:t> </w:t>
      </w:r>
      <w:r>
        <w:rPr>
          <w:color w:val="231F20"/>
          <w:w w:val="105"/>
          <w:sz w:val="20"/>
        </w:rPr>
        <w:t>Bill</w:t>
      </w:r>
      <w:r>
        <w:rPr>
          <w:color w:val="231F20"/>
          <w:spacing w:val="-5"/>
          <w:w w:val="105"/>
          <w:sz w:val="20"/>
        </w:rPr>
        <w:t> </w:t>
      </w:r>
      <w:r>
        <w:rPr>
          <w:color w:val="231F20"/>
          <w:w w:val="105"/>
          <w:sz w:val="20"/>
        </w:rPr>
        <w:t>Been</w:t>
      </w:r>
      <w:r>
        <w:rPr>
          <w:color w:val="231F20"/>
          <w:spacing w:val="-5"/>
          <w:w w:val="105"/>
          <w:sz w:val="20"/>
        </w:rPr>
        <w:t> </w:t>
      </w:r>
      <w:r>
        <w:rPr>
          <w:color w:val="231F20"/>
          <w:w w:val="105"/>
          <w:sz w:val="20"/>
        </w:rPr>
        <w:t>(2007),</w:t>
      </w:r>
      <w:r>
        <w:rPr>
          <w:color w:val="231F20"/>
          <w:spacing w:val="-12"/>
          <w:w w:val="105"/>
          <w:sz w:val="20"/>
        </w:rPr>
        <w:t> </w:t>
      </w:r>
      <w:r>
        <w:rPr>
          <w:i/>
          <w:color w:val="231F20"/>
          <w:w w:val="105"/>
          <w:sz w:val="20"/>
        </w:rPr>
        <w:t>The</w:t>
      </w:r>
      <w:r>
        <w:rPr>
          <w:i/>
          <w:color w:val="231F20"/>
          <w:spacing w:val="-5"/>
          <w:w w:val="105"/>
          <w:sz w:val="20"/>
        </w:rPr>
        <w:t> </w:t>
      </w:r>
      <w:r>
        <w:rPr>
          <w:i/>
          <w:color w:val="231F20"/>
          <w:w w:val="105"/>
          <w:sz w:val="20"/>
        </w:rPr>
        <w:t>future</w:t>
      </w:r>
      <w:r>
        <w:rPr>
          <w:i/>
          <w:color w:val="231F20"/>
          <w:spacing w:val="-5"/>
          <w:w w:val="105"/>
          <w:sz w:val="20"/>
        </w:rPr>
        <w:t> </w:t>
      </w:r>
      <w:r>
        <w:rPr>
          <w:i/>
          <w:color w:val="231F20"/>
          <w:w w:val="105"/>
          <w:sz w:val="20"/>
        </w:rPr>
        <w:t>of</w:t>
      </w:r>
      <w:r>
        <w:rPr>
          <w:i/>
          <w:color w:val="231F20"/>
          <w:spacing w:val="-5"/>
          <w:w w:val="105"/>
          <w:sz w:val="20"/>
        </w:rPr>
        <w:t> </w:t>
      </w:r>
      <w:r>
        <w:rPr>
          <w:i/>
          <w:color w:val="231F20"/>
          <w:w w:val="105"/>
          <w:sz w:val="20"/>
        </w:rPr>
        <w:t>management</w:t>
      </w:r>
      <w:r>
        <w:rPr>
          <w:color w:val="231F20"/>
          <w:w w:val="105"/>
          <w:sz w:val="20"/>
        </w:rPr>
        <w:t>,</w:t>
      </w:r>
      <w:r>
        <w:rPr>
          <w:color w:val="231F20"/>
          <w:spacing w:val="-12"/>
          <w:w w:val="105"/>
          <w:sz w:val="20"/>
        </w:rPr>
        <w:t> </w:t>
      </w:r>
      <w:r>
        <w:rPr>
          <w:color w:val="231F20"/>
          <w:w w:val="105"/>
          <w:sz w:val="20"/>
        </w:rPr>
        <w:t>Har- </w:t>
      </w:r>
      <w:r>
        <w:rPr>
          <w:color w:val="231F20"/>
          <w:spacing w:val="-3"/>
          <w:w w:val="105"/>
          <w:sz w:val="20"/>
        </w:rPr>
        <w:t>dcover,</w:t>
      </w:r>
      <w:r>
        <w:rPr>
          <w:color w:val="231F20"/>
          <w:spacing w:val="-10"/>
          <w:w w:val="105"/>
          <w:sz w:val="20"/>
        </w:rPr>
        <w:t> </w:t>
      </w:r>
      <w:r>
        <w:rPr>
          <w:color w:val="231F20"/>
          <w:w w:val="105"/>
          <w:sz w:val="20"/>
        </w:rPr>
        <w:t>ee.uu.</w:t>
      </w:r>
    </w:p>
    <w:p>
      <w:pPr>
        <w:spacing w:after="0" w:line="307" w:lineRule="auto"/>
        <w:jc w:val="both"/>
        <w:rPr>
          <w:sz w:val="20"/>
        </w:rPr>
        <w:sectPr>
          <w:headerReference w:type="default" r:id="rId465"/>
          <w:pgSz w:w="7940" w:h="11910"/>
          <w:pgMar w:header="0" w:footer="737" w:top="1100" w:bottom="920" w:left="240" w:right="1080"/>
        </w:sectPr>
      </w:pPr>
    </w:p>
    <w:p>
      <w:pPr>
        <w:spacing w:line="307" w:lineRule="auto" w:before="138"/>
        <w:ind w:left="46" w:right="884" w:firstLine="0"/>
        <w:jc w:val="right"/>
        <w:rPr>
          <w:sz w:val="20"/>
        </w:rPr>
      </w:pPr>
      <w:r>
        <w:rPr>
          <w:color w:val="231F20"/>
          <w:sz w:val="20"/>
        </w:rPr>
        <w:t>Heller, Steven y Veronique Vienne (2003), </w:t>
      </w:r>
      <w:r>
        <w:rPr>
          <w:i/>
          <w:color w:val="231F20"/>
          <w:sz w:val="20"/>
        </w:rPr>
        <w:t>Citizen designer. Pers-</w:t>
      </w:r>
      <w:r>
        <w:rPr>
          <w:i/>
          <w:color w:val="231F20"/>
          <w:w w:val="125"/>
          <w:sz w:val="20"/>
        </w:rPr>
        <w:t> </w:t>
      </w:r>
      <w:r>
        <w:rPr>
          <w:i/>
          <w:color w:val="231F20"/>
          <w:sz w:val="20"/>
        </w:rPr>
        <w:t>pectives on design responsability</w:t>
      </w:r>
      <w:r>
        <w:rPr>
          <w:color w:val="231F20"/>
          <w:sz w:val="20"/>
        </w:rPr>
        <w:t>, Allworth Press, Nueva York.</w:t>
      </w:r>
      <w:r>
        <w:rPr>
          <w:color w:val="231F20"/>
          <w:w w:val="113"/>
          <w:sz w:val="20"/>
        </w:rPr>
        <w:t> </w:t>
      </w:r>
      <w:r>
        <w:rPr>
          <w:color w:val="231F20"/>
          <w:sz w:val="20"/>
        </w:rPr>
        <w:t>Heskett, John (2005), </w:t>
      </w:r>
      <w:r>
        <w:rPr>
          <w:i/>
          <w:color w:val="231F20"/>
          <w:sz w:val="20"/>
        </w:rPr>
        <w:t>El diseño en la vida cotidiana, </w:t>
      </w:r>
      <w:r>
        <w:rPr>
          <w:color w:val="231F20"/>
          <w:sz w:val="20"/>
        </w:rPr>
        <w:t>Gustavo Gili,</w:t>
      </w:r>
    </w:p>
    <w:p>
      <w:pPr>
        <w:spacing w:before="0"/>
        <w:ind w:left="590" w:right="810" w:firstLine="0"/>
        <w:jc w:val="left"/>
        <w:rPr>
          <w:sz w:val="20"/>
        </w:rPr>
      </w:pPr>
      <w:r>
        <w:rPr>
          <w:color w:val="231F20"/>
          <w:sz w:val="20"/>
        </w:rPr>
        <w:t>Barcelona.</w:t>
      </w:r>
    </w:p>
    <w:p>
      <w:pPr>
        <w:spacing w:line="307" w:lineRule="auto" w:before="65"/>
        <w:ind w:left="590" w:right="892" w:hanging="480"/>
        <w:jc w:val="both"/>
        <w:rPr>
          <w:sz w:val="20"/>
        </w:rPr>
      </w:pPr>
      <w:r>
        <w:rPr>
          <w:color w:val="231F20"/>
          <w:w w:val="105"/>
          <w:sz w:val="20"/>
        </w:rPr>
        <w:t>Huidobro, Gabriela (2005), </w:t>
      </w:r>
      <w:r>
        <w:rPr>
          <w:i/>
          <w:color w:val="231F20"/>
          <w:w w:val="105"/>
          <w:sz w:val="20"/>
        </w:rPr>
        <w:t>Manual de ética para el diseño</w:t>
      </w:r>
      <w:r>
        <w:rPr>
          <w:color w:val="231F20"/>
          <w:w w:val="105"/>
          <w:sz w:val="20"/>
        </w:rPr>
        <w:t>, Uni- versidad de Chile, Chile.</w:t>
      </w:r>
    </w:p>
    <w:p>
      <w:pPr>
        <w:spacing w:line="307" w:lineRule="auto" w:before="0"/>
        <w:ind w:left="590" w:right="891" w:hanging="480"/>
        <w:jc w:val="both"/>
        <w:rPr>
          <w:sz w:val="20"/>
        </w:rPr>
      </w:pPr>
      <w:r>
        <w:rPr>
          <w:color w:val="231F20"/>
          <w:w w:val="105"/>
          <w:sz w:val="20"/>
        </w:rPr>
        <w:t>Irigoyen,</w:t>
      </w:r>
      <w:r>
        <w:rPr>
          <w:color w:val="231F20"/>
          <w:spacing w:val="-15"/>
          <w:w w:val="105"/>
          <w:sz w:val="20"/>
        </w:rPr>
        <w:t> </w:t>
      </w:r>
      <w:r>
        <w:rPr>
          <w:color w:val="231F20"/>
          <w:w w:val="105"/>
          <w:sz w:val="20"/>
        </w:rPr>
        <w:t>José</w:t>
      </w:r>
      <w:r>
        <w:rPr>
          <w:color w:val="231F20"/>
          <w:spacing w:val="-10"/>
          <w:w w:val="105"/>
          <w:sz w:val="20"/>
        </w:rPr>
        <w:t> </w:t>
      </w:r>
      <w:r>
        <w:rPr>
          <w:color w:val="231F20"/>
          <w:w w:val="105"/>
          <w:sz w:val="20"/>
        </w:rPr>
        <w:t>Francisco</w:t>
      </w:r>
      <w:r>
        <w:rPr>
          <w:color w:val="231F20"/>
          <w:spacing w:val="-10"/>
          <w:w w:val="105"/>
          <w:sz w:val="20"/>
        </w:rPr>
        <w:t> </w:t>
      </w:r>
      <w:r>
        <w:rPr>
          <w:color w:val="231F20"/>
          <w:w w:val="105"/>
          <w:sz w:val="20"/>
        </w:rPr>
        <w:t>(2008),</w:t>
      </w:r>
      <w:r>
        <w:rPr>
          <w:color w:val="231F20"/>
          <w:spacing w:val="-15"/>
          <w:w w:val="105"/>
          <w:sz w:val="20"/>
        </w:rPr>
        <w:t> </w:t>
      </w:r>
      <w:r>
        <w:rPr>
          <w:i/>
          <w:color w:val="231F20"/>
          <w:w w:val="105"/>
          <w:sz w:val="20"/>
        </w:rPr>
        <w:t>Filosofía</w:t>
      </w:r>
      <w:r>
        <w:rPr>
          <w:i/>
          <w:color w:val="231F20"/>
          <w:spacing w:val="-10"/>
          <w:w w:val="105"/>
          <w:sz w:val="20"/>
        </w:rPr>
        <w:t> </w:t>
      </w:r>
      <w:r>
        <w:rPr>
          <w:i/>
          <w:color w:val="231F20"/>
          <w:w w:val="105"/>
          <w:sz w:val="20"/>
        </w:rPr>
        <w:t>y</w:t>
      </w:r>
      <w:r>
        <w:rPr>
          <w:i/>
          <w:color w:val="231F20"/>
          <w:spacing w:val="-10"/>
          <w:w w:val="105"/>
          <w:sz w:val="20"/>
        </w:rPr>
        <w:t> </w:t>
      </w:r>
      <w:r>
        <w:rPr>
          <w:i/>
          <w:color w:val="231F20"/>
          <w:w w:val="105"/>
          <w:sz w:val="20"/>
        </w:rPr>
        <w:t>diseño:</w:t>
      </w:r>
      <w:r>
        <w:rPr>
          <w:i/>
          <w:color w:val="231F20"/>
          <w:spacing w:val="-10"/>
          <w:w w:val="105"/>
          <w:sz w:val="20"/>
        </w:rPr>
        <w:t> </w:t>
      </w:r>
      <w:r>
        <w:rPr>
          <w:i/>
          <w:color w:val="231F20"/>
          <w:w w:val="105"/>
          <w:sz w:val="20"/>
        </w:rPr>
        <w:t>aproximación </w:t>
      </w:r>
      <w:r>
        <w:rPr>
          <w:i/>
          <w:color w:val="231F20"/>
          <w:w w:val="105"/>
          <w:sz w:val="20"/>
        </w:rPr>
        <w:t>epistemológica</w:t>
      </w:r>
      <w:r>
        <w:rPr>
          <w:color w:val="231F20"/>
          <w:w w:val="105"/>
          <w:sz w:val="20"/>
        </w:rPr>
        <w:t>, uam-Xochimilco,</w:t>
      </w:r>
      <w:r>
        <w:rPr>
          <w:color w:val="231F20"/>
          <w:spacing w:val="-36"/>
          <w:w w:val="105"/>
          <w:sz w:val="20"/>
        </w:rPr>
        <w:t> </w:t>
      </w:r>
      <w:r>
        <w:rPr>
          <w:color w:val="231F20"/>
          <w:w w:val="105"/>
          <w:sz w:val="20"/>
        </w:rPr>
        <w:t>México.</w:t>
      </w:r>
    </w:p>
    <w:p>
      <w:pPr>
        <w:spacing w:line="307" w:lineRule="auto" w:before="0"/>
        <w:ind w:left="590" w:right="891" w:hanging="480"/>
        <w:jc w:val="both"/>
        <w:rPr>
          <w:sz w:val="20"/>
        </w:rPr>
      </w:pPr>
      <w:r>
        <w:rPr>
          <w:color w:val="231F20"/>
          <w:sz w:val="20"/>
        </w:rPr>
        <w:t>Jonas, Hans (1979), </w:t>
      </w:r>
      <w:r>
        <w:rPr>
          <w:i/>
          <w:color w:val="231F20"/>
          <w:sz w:val="20"/>
        </w:rPr>
        <w:t>The imperative of responsibility: in search of </w:t>
      </w:r>
      <w:r>
        <w:rPr>
          <w:i/>
          <w:color w:val="231F20"/>
          <w:sz w:val="20"/>
        </w:rPr>
        <w:t>ethics for the technological age</w:t>
      </w:r>
      <w:r>
        <w:rPr>
          <w:color w:val="231F20"/>
          <w:sz w:val="20"/>
        </w:rPr>
        <w:t>, Chicago Press,   ee.uu.</w:t>
      </w:r>
    </w:p>
    <w:p>
      <w:pPr>
        <w:spacing w:line="307" w:lineRule="auto" w:before="0"/>
        <w:ind w:left="590" w:right="891" w:hanging="480"/>
        <w:jc w:val="both"/>
        <w:rPr>
          <w:sz w:val="20"/>
        </w:rPr>
      </w:pPr>
      <w:r>
        <w:rPr>
          <w:color w:val="231F20"/>
          <w:w w:val="105"/>
          <w:sz w:val="20"/>
        </w:rPr>
        <w:t>Juárez, José de Jesús (2011), </w:t>
      </w:r>
      <w:r>
        <w:rPr>
          <w:i/>
          <w:color w:val="231F20"/>
          <w:w w:val="105"/>
          <w:sz w:val="20"/>
        </w:rPr>
        <w:t>Diseño holístico: creatividad y ho- </w:t>
      </w:r>
      <w:r>
        <w:rPr>
          <w:i/>
          <w:color w:val="231F20"/>
          <w:w w:val="105"/>
          <w:sz w:val="20"/>
        </w:rPr>
        <w:t>lística</w:t>
      </w:r>
      <w:r>
        <w:rPr>
          <w:color w:val="231F20"/>
          <w:w w:val="105"/>
          <w:sz w:val="20"/>
        </w:rPr>
        <w:t>, Universidad Autónoma de Ciudad Juárez, México.</w:t>
      </w:r>
    </w:p>
    <w:p>
      <w:pPr>
        <w:spacing w:line="307" w:lineRule="auto" w:before="0"/>
        <w:ind w:left="110" w:right="885" w:firstLine="0"/>
        <w:jc w:val="left"/>
        <w:rPr>
          <w:sz w:val="20"/>
        </w:rPr>
      </w:pPr>
      <w:r>
        <w:rPr>
          <w:color w:val="231F20"/>
          <w:w w:val="105"/>
          <w:sz w:val="20"/>
        </w:rPr>
        <w:t>Jung, Carl (2012), </w:t>
      </w:r>
      <w:r>
        <w:rPr>
          <w:i/>
          <w:color w:val="231F20"/>
          <w:w w:val="105"/>
          <w:sz w:val="20"/>
        </w:rPr>
        <w:t>El libro rojo</w:t>
      </w:r>
      <w:r>
        <w:rPr>
          <w:color w:val="231F20"/>
          <w:w w:val="105"/>
          <w:sz w:val="20"/>
        </w:rPr>
        <w:t>, El Hilo de Adriana, Argentina. Koolhas, Rem (2007), </w:t>
      </w:r>
      <w:r>
        <w:rPr>
          <w:i/>
          <w:color w:val="231F20"/>
          <w:w w:val="105"/>
          <w:sz w:val="20"/>
        </w:rPr>
        <w:t>Espacio basura</w:t>
      </w:r>
      <w:r>
        <w:rPr>
          <w:color w:val="231F20"/>
          <w:w w:val="105"/>
          <w:sz w:val="20"/>
        </w:rPr>
        <w:t>, Gustavo Gili, Barcelona. Le  Boeuf, Jocelyne  (2006), “Ethics:  design, ethics  and  huma-</w:t>
      </w:r>
    </w:p>
    <w:p>
      <w:pPr>
        <w:spacing w:before="0"/>
        <w:ind w:left="46" w:right="883" w:firstLine="0"/>
        <w:jc w:val="right"/>
        <w:rPr>
          <w:i/>
          <w:sz w:val="20"/>
        </w:rPr>
      </w:pPr>
      <w:r>
        <w:rPr>
          <w:color w:val="231F20"/>
          <w:w w:val="105"/>
          <w:sz w:val="20"/>
        </w:rPr>
        <w:t>nism” en Y. Sotamaa (ed.), </w:t>
      </w:r>
      <w:r>
        <w:rPr>
          <w:i/>
          <w:color w:val="231F20"/>
          <w:w w:val="105"/>
          <w:sz w:val="20"/>
        </w:rPr>
        <w:t>Cumulus working papers nantes,</w:t>
      </w:r>
    </w:p>
    <w:p>
      <w:pPr>
        <w:spacing w:before="65"/>
        <w:ind w:left="590" w:right="810" w:firstLine="0"/>
        <w:jc w:val="left"/>
        <w:rPr>
          <w:sz w:val="20"/>
        </w:rPr>
      </w:pPr>
      <w:r>
        <w:rPr>
          <w:color w:val="231F20"/>
          <w:w w:val="105"/>
          <w:sz w:val="20"/>
        </w:rPr>
        <w:t>University of Art and Design Helsinki, Helsinki.</w:t>
      </w:r>
    </w:p>
    <w:p>
      <w:pPr>
        <w:spacing w:line="307" w:lineRule="auto" w:before="65"/>
        <w:ind w:left="590" w:right="891" w:hanging="480"/>
        <w:jc w:val="both"/>
        <w:rPr>
          <w:sz w:val="20"/>
        </w:rPr>
      </w:pPr>
      <w:r>
        <w:rPr>
          <w:color w:val="231F20"/>
          <w:w w:val="105"/>
          <w:sz w:val="20"/>
        </w:rPr>
        <w:t>Leff, Enrique (2008)</w:t>
      </w:r>
      <w:r>
        <w:rPr>
          <w:i/>
          <w:color w:val="231F20"/>
          <w:w w:val="105"/>
          <w:sz w:val="20"/>
        </w:rPr>
        <w:t>, Discursos sustentables</w:t>
      </w:r>
      <w:r>
        <w:rPr>
          <w:color w:val="231F20"/>
          <w:w w:val="105"/>
          <w:sz w:val="20"/>
        </w:rPr>
        <w:t>, Siglo XXI Editores, </w:t>
      </w:r>
      <w:r>
        <w:rPr>
          <w:color w:val="231F20"/>
          <w:w w:val="110"/>
          <w:sz w:val="20"/>
        </w:rPr>
        <w:t>México.</w:t>
      </w:r>
    </w:p>
    <w:p>
      <w:pPr>
        <w:spacing w:line="307" w:lineRule="auto" w:before="0"/>
        <w:ind w:left="590" w:right="891" w:hanging="480"/>
        <w:jc w:val="both"/>
        <w:rPr>
          <w:sz w:val="20"/>
        </w:rPr>
      </w:pPr>
      <w:r>
        <w:rPr>
          <w:color w:val="231F20"/>
          <w:w w:val="105"/>
          <w:sz w:val="20"/>
        </w:rPr>
        <w:t>Leiro, Reinaldo (2006), </w:t>
      </w:r>
      <w:r>
        <w:rPr>
          <w:i/>
          <w:color w:val="231F20"/>
          <w:w w:val="105"/>
          <w:sz w:val="20"/>
        </w:rPr>
        <w:t>Diseño: estrategia y gestión</w:t>
      </w:r>
      <w:r>
        <w:rPr>
          <w:color w:val="231F20"/>
          <w:w w:val="105"/>
          <w:sz w:val="20"/>
        </w:rPr>
        <w:t>, Ediciones Infinito, Buenos Aires.</w:t>
      </w:r>
    </w:p>
    <w:p>
      <w:pPr>
        <w:spacing w:line="307" w:lineRule="auto" w:before="0"/>
        <w:ind w:left="590" w:right="883" w:hanging="480"/>
        <w:jc w:val="both"/>
        <w:rPr>
          <w:sz w:val="20"/>
        </w:rPr>
      </w:pPr>
      <w:r>
        <w:rPr>
          <w:color w:val="231F20"/>
          <w:sz w:val="20"/>
        </w:rPr>
        <w:t>Lilley, Debra, Tracy Bhamra y Vicky Lofthouse (2010), “Towards sustainable use: An exploration of designing for behavioural change” en </w:t>
      </w:r>
      <w:r>
        <w:rPr>
          <w:i/>
          <w:color w:val="231F20"/>
          <w:sz w:val="20"/>
        </w:rPr>
        <w:t>Design and semantics for form and movement. </w:t>
      </w:r>
      <w:r>
        <w:rPr>
          <w:color w:val="231F20"/>
          <w:sz w:val="20"/>
        </w:rPr>
        <w:t>Lucerna,  s.n.</w:t>
      </w:r>
    </w:p>
    <w:p>
      <w:pPr>
        <w:spacing w:line="307" w:lineRule="auto" w:before="0"/>
        <w:ind w:left="46" w:right="883" w:firstLine="0"/>
        <w:jc w:val="right"/>
        <w:rPr>
          <w:sz w:val="20"/>
        </w:rPr>
      </w:pPr>
      <w:r>
        <w:rPr>
          <w:color w:val="231F20"/>
          <w:spacing w:val="-6"/>
          <w:w w:val="105"/>
          <w:sz w:val="20"/>
        </w:rPr>
        <w:t>Lilley, </w:t>
      </w:r>
      <w:r>
        <w:rPr>
          <w:color w:val="231F20"/>
          <w:spacing w:val="-4"/>
          <w:w w:val="105"/>
          <w:sz w:val="20"/>
        </w:rPr>
        <w:t>Debra. (2009) “Design for sustainable </w:t>
      </w:r>
      <w:r>
        <w:rPr>
          <w:color w:val="231F20"/>
          <w:spacing w:val="-5"/>
          <w:w w:val="105"/>
          <w:sz w:val="20"/>
        </w:rPr>
        <w:t>behaviour: strategies</w:t>
      </w:r>
      <w:r>
        <w:rPr>
          <w:color w:val="231F20"/>
          <w:spacing w:val="-4"/>
          <w:w w:val="96"/>
          <w:sz w:val="20"/>
        </w:rPr>
        <w:t> </w:t>
      </w:r>
      <w:r>
        <w:rPr>
          <w:color w:val="231F20"/>
          <w:spacing w:val="-3"/>
          <w:w w:val="105"/>
          <w:sz w:val="20"/>
        </w:rPr>
        <w:t>and </w:t>
      </w:r>
      <w:r>
        <w:rPr>
          <w:color w:val="231F20"/>
          <w:spacing w:val="-5"/>
          <w:w w:val="105"/>
          <w:sz w:val="20"/>
        </w:rPr>
        <w:t>perceptions” </w:t>
      </w:r>
      <w:r>
        <w:rPr>
          <w:color w:val="231F20"/>
          <w:w w:val="105"/>
          <w:sz w:val="20"/>
        </w:rPr>
        <w:t>en </w:t>
      </w:r>
      <w:r>
        <w:rPr>
          <w:i/>
          <w:color w:val="231F20"/>
          <w:spacing w:val="-4"/>
          <w:w w:val="105"/>
          <w:sz w:val="20"/>
        </w:rPr>
        <w:t>Design Studies, </w:t>
      </w:r>
      <w:r>
        <w:rPr>
          <w:color w:val="231F20"/>
          <w:spacing w:val="-4"/>
          <w:w w:val="105"/>
          <w:sz w:val="20"/>
        </w:rPr>
        <w:t>Issue </w:t>
      </w:r>
      <w:r>
        <w:rPr>
          <w:color w:val="231F20"/>
          <w:spacing w:val="-3"/>
          <w:w w:val="105"/>
          <w:sz w:val="20"/>
        </w:rPr>
        <w:t>30, </w:t>
      </w:r>
      <w:r>
        <w:rPr>
          <w:color w:val="231F20"/>
          <w:spacing w:val="-4"/>
          <w:w w:val="105"/>
          <w:sz w:val="20"/>
        </w:rPr>
        <w:t>United </w:t>
      </w:r>
      <w:r>
        <w:rPr>
          <w:color w:val="231F20"/>
          <w:spacing w:val="-5"/>
          <w:w w:val="105"/>
          <w:sz w:val="20"/>
        </w:rPr>
        <w:t>Kingdom.</w:t>
      </w:r>
      <w:r>
        <w:rPr>
          <w:color w:val="231F20"/>
          <w:spacing w:val="-4"/>
          <w:w w:val="111"/>
          <w:sz w:val="20"/>
        </w:rPr>
        <w:t> </w:t>
      </w:r>
      <w:r>
        <w:rPr>
          <w:color w:val="231F20"/>
          <w:w w:val="105"/>
          <w:sz w:val="20"/>
        </w:rPr>
        <w:t>Lipovetsky, Gilles  (2009), </w:t>
      </w:r>
      <w:r>
        <w:rPr>
          <w:i/>
          <w:color w:val="231F20"/>
          <w:w w:val="105"/>
          <w:sz w:val="20"/>
        </w:rPr>
        <w:t>La  era  del  vacío</w:t>
      </w:r>
      <w:r>
        <w:rPr>
          <w:color w:val="231F20"/>
          <w:w w:val="105"/>
          <w:sz w:val="20"/>
        </w:rPr>
        <w:t>, 7ª  ed., Anagrama,</w:t>
      </w:r>
    </w:p>
    <w:p>
      <w:pPr>
        <w:spacing w:before="0"/>
        <w:ind w:left="590" w:right="810" w:firstLine="0"/>
        <w:jc w:val="left"/>
        <w:rPr>
          <w:sz w:val="20"/>
        </w:rPr>
      </w:pPr>
      <w:r>
        <w:rPr>
          <w:color w:val="231F20"/>
          <w:sz w:val="20"/>
        </w:rPr>
        <w:t>Barcelona.</w:t>
      </w:r>
    </w:p>
    <w:p>
      <w:pPr>
        <w:spacing w:line="307" w:lineRule="auto" w:before="65"/>
        <w:ind w:left="590" w:right="883" w:hanging="480"/>
        <w:jc w:val="both"/>
        <w:rPr>
          <w:sz w:val="20"/>
        </w:rPr>
      </w:pPr>
      <w:r>
        <w:rPr>
          <w:color w:val="231F20"/>
          <w:w w:val="105"/>
          <w:sz w:val="20"/>
        </w:rPr>
        <w:t>Luhmann,</w:t>
      </w:r>
      <w:r>
        <w:rPr>
          <w:color w:val="231F20"/>
          <w:spacing w:val="-15"/>
          <w:w w:val="105"/>
          <w:sz w:val="20"/>
        </w:rPr>
        <w:t> </w:t>
      </w:r>
      <w:r>
        <w:rPr>
          <w:color w:val="231F20"/>
          <w:w w:val="105"/>
          <w:sz w:val="20"/>
        </w:rPr>
        <w:t>Niklas</w:t>
      </w:r>
      <w:r>
        <w:rPr>
          <w:color w:val="231F20"/>
          <w:spacing w:val="-9"/>
          <w:w w:val="105"/>
          <w:sz w:val="20"/>
        </w:rPr>
        <w:t> </w:t>
      </w:r>
      <w:r>
        <w:rPr>
          <w:color w:val="231F20"/>
          <w:w w:val="105"/>
          <w:sz w:val="20"/>
        </w:rPr>
        <w:t>(2009),</w:t>
      </w:r>
      <w:r>
        <w:rPr>
          <w:color w:val="231F20"/>
          <w:spacing w:val="-15"/>
          <w:w w:val="105"/>
          <w:sz w:val="20"/>
        </w:rPr>
        <w:t> </w:t>
      </w:r>
      <w:r>
        <w:rPr>
          <w:i/>
          <w:color w:val="231F20"/>
          <w:w w:val="105"/>
          <w:sz w:val="20"/>
        </w:rPr>
        <w:t>Introducción</w:t>
      </w:r>
      <w:r>
        <w:rPr>
          <w:i/>
          <w:color w:val="231F20"/>
          <w:spacing w:val="-9"/>
          <w:w w:val="105"/>
          <w:sz w:val="20"/>
        </w:rPr>
        <w:t> </w:t>
      </w:r>
      <w:r>
        <w:rPr>
          <w:i/>
          <w:color w:val="231F20"/>
          <w:w w:val="105"/>
          <w:sz w:val="20"/>
        </w:rPr>
        <w:t>a</w:t>
      </w:r>
      <w:r>
        <w:rPr>
          <w:i/>
          <w:color w:val="231F20"/>
          <w:spacing w:val="-9"/>
          <w:w w:val="105"/>
          <w:sz w:val="20"/>
        </w:rPr>
        <w:t> </w:t>
      </w:r>
      <w:r>
        <w:rPr>
          <w:i/>
          <w:color w:val="231F20"/>
          <w:w w:val="105"/>
          <w:sz w:val="20"/>
        </w:rPr>
        <w:t>la</w:t>
      </w:r>
      <w:r>
        <w:rPr>
          <w:i/>
          <w:color w:val="231F20"/>
          <w:spacing w:val="-9"/>
          <w:w w:val="105"/>
          <w:sz w:val="20"/>
        </w:rPr>
        <w:t> </w:t>
      </w:r>
      <w:r>
        <w:rPr>
          <w:i/>
          <w:color w:val="231F20"/>
          <w:w w:val="105"/>
          <w:sz w:val="20"/>
        </w:rPr>
        <w:t>teoría</w:t>
      </w:r>
      <w:r>
        <w:rPr>
          <w:i/>
          <w:color w:val="231F20"/>
          <w:spacing w:val="-9"/>
          <w:w w:val="105"/>
          <w:sz w:val="20"/>
        </w:rPr>
        <w:t> </w:t>
      </w:r>
      <w:r>
        <w:rPr>
          <w:i/>
          <w:color w:val="231F20"/>
          <w:w w:val="105"/>
          <w:sz w:val="20"/>
        </w:rPr>
        <w:t>de</w:t>
      </w:r>
      <w:r>
        <w:rPr>
          <w:i/>
          <w:color w:val="231F20"/>
          <w:spacing w:val="-9"/>
          <w:w w:val="105"/>
          <w:sz w:val="20"/>
        </w:rPr>
        <w:t> </w:t>
      </w:r>
      <w:r>
        <w:rPr>
          <w:i/>
          <w:color w:val="231F20"/>
          <w:w w:val="105"/>
          <w:sz w:val="20"/>
        </w:rPr>
        <w:t>los</w:t>
      </w:r>
      <w:r>
        <w:rPr>
          <w:i/>
          <w:color w:val="231F20"/>
          <w:spacing w:val="-9"/>
          <w:w w:val="105"/>
          <w:sz w:val="20"/>
        </w:rPr>
        <w:t> </w:t>
      </w:r>
      <w:r>
        <w:rPr>
          <w:i/>
          <w:color w:val="231F20"/>
          <w:w w:val="105"/>
          <w:sz w:val="20"/>
        </w:rPr>
        <w:t>sistemas</w:t>
      </w:r>
      <w:r>
        <w:rPr>
          <w:color w:val="231F20"/>
          <w:w w:val="105"/>
          <w:sz w:val="20"/>
        </w:rPr>
        <w:t>, uia, </w:t>
      </w:r>
      <w:r>
        <w:rPr>
          <w:color w:val="231F20"/>
          <w:spacing w:val="2"/>
          <w:w w:val="105"/>
          <w:sz w:val="20"/>
        </w:rPr>
        <w:t> </w:t>
      </w:r>
      <w:r>
        <w:rPr>
          <w:color w:val="231F20"/>
          <w:w w:val="105"/>
          <w:sz w:val="20"/>
        </w:rPr>
        <w:t>México.</w:t>
      </w:r>
    </w:p>
    <w:p>
      <w:pPr>
        <w:spacing w:after="0" w:line="307" w:lineRule="auto"/>
        <w:jc w:val="both"/>
        <w:rPr>
          <w:sz w:val="20"/>
        </w:rPr>
        <w:sectPr>
          <w:headerReference w:type="default" r:id="rId466"/>
          <w:footerReference w:type="default" r:id="rId467"/>
          <w:footerReference w:type="even" r:id="rId468"/>
          <w:pgSz w:w="7940" w:h="11910"/>
          <w:pgMar w:header="0" w:footer="737" w:top="1100" w:bottom="920" w:left="1080" w:right="240"/>
          <w:pgNumType w:start="217"/>
        </w:sectPr>
      </w:pPr>
    </w:p>
    <w:p>
      <w:pPr>
        <w:spacing w:line="307" w:lineRule="auto" w:before="138"/>
        <w:ind w:left="1373" w:right="100" w:hanging="480"/>
        <w:jc w:val="both"/>
        <w:rPr>
          <w:sz w:val="20"/>
        </w:rPr>
      </w:pPr>
      <w:r>
        <w:rPr>
          <w:color w:val="231F20"/>
          <w:spacing w:val="-3"/>
          <w:w w:val="105"/>
          <w:sz w:val="20"/>
        </w:rPr>
        <w:t>Maccoby,</w:t>
      </w:r>
      <w:r>
        <w:rPr>
          <w:color w:val="231F20"/>
          <w:spacing w:val="-31"/>
          <w:w w:val="105"/>
          <w:sz w:val="20"/>
        </w:rPr>
        <w:t> </w:t>
      </w:r>
      <w:r>
        <w:rPr>
          <w:color w:val="231F20"/>
          <w:w w:val="105"/>
          <w:sz w:val="20"/>
        </w:rPr>
        <w:t>Nathan</w:t>
      </w:r>
      <w:r>
        <w:rPr>
          <w:color w:val="231F20"/>
          <w:spacing w:val="-27"/>
          <w:w w:val="105"/>
          <w:sz w:val="20"/>
        </w:rPr>
        <w:t> </w:t>
      </w:r>
      <w:r>
        <w:rPr>
          <w:color w:val="231F20"/>
          <w:w w:val="105"/>
          <w:sz w:val="20"/>
        </w:rPr>
        <w:t>(1991),</w:t>
      </w:r>
      <w:r>
        <w:rPr>
          <w:color w:val="231F20"/>
          <w:spacing w:val="-31"/>
          <w:w w:val="105"/>
          <w:sz w:val="20"/>
        </w:rPr>
        <w:t> </w:t>
      </w:r>
      <w:r>
        <w:rPr>
          <w:color w:val="231F20"/>
          <w:w w:val="105"/>
          <w:sz w:val="20"/>
        </w:rPr>
        <w:t>“La</w:t>
      </w:r>
      <w:r>
        <w:rPr>
          <w:color w:val="231F20"/>
          <w:spacing w:val="-27"/>
          <w:w w:val="105"/>
          <w:sz w:val="20"/>
        </w:rPr>
        <w:t> </w:t>
      </w:r>
      <w:r>
        <w:rPr>
          <w:color w:val="231F20"/>
          <w:w w:val="105"/>
          <w:sz w:val="20"/>
        </w:rPr>
        <w:t>nueva</w:t>
      </w:r>
      <w:r>
        <w:rPr>
          <w:color w:val="231F20"/>
          <w:spacing w:val="-27"/>
          <w:w w:val="105"/>
          <w:sz w:val="20"/>
        </w:rPr>
        <w:t> </w:t>
      </w:r>
      <w:r>
        <w:rPr>
          <w:color w:val="231F20"/>
          <w:w w:val="105"/>
          <w:sz w:val="20"/>
        </w:rPr>
        <w:t>retórica</w:t>
      </w:r>
      <w:r>
        <w:rPr>
          <w:color w:val="231F20"/>
          <w:spacing w:val="-27"/>
          <w:w w:val="105"/>
          <w:sz w:val="20"/>
        </w:rPr>
        <w:t> </w:t>
      </w:r>
      <w:r>
        <w:rPr>
          <w:color w:val="231F20"/>
          <w:w w:val="105"/>
          <w:sz w:val="20"/>
        </w:rPr>
        <w:t>científica”</w:t>
      </w:r>
      <w:r>
        <w:rPr>
          <w:color w:val="231F20"/>
          <w:spacing w:val="-27"/>
          <w:w w:val="105"/>
          <w:sz w:val="20"/>
        </w:rPr>
        <w:t> </w:t>
      </w:r>
      <w:r>
        <w:rPr>
          <w:color w:val="231F20"/>
          <w:w w:val="105"/>
          <w:sz w:val="20"/>
        </w:rPr>
        <w:t>en</w:t>
      </w:r>
      <w:r>
        <w:rPr>
          <w:color w:val="231F20"/>
          <w:spacing w:val="-27"/>
          <w:w w:val="105"/>
          <w:sz w:val="20"/>
        </w:rPr>
        <w:t> </w:t>
      </w:r>
      <w:r>
        <w:rPr>
          <w:color w:val="231F20"/>
          <w:w w:val="105"/>
          <w:sz w:val="20"/>
        </w:rPr>
        <w:t>Oswald Ducrot</w:t>
      </w:r>
      <w:r>
        <w:rPr>
          <w:color w:val="231F20"/>
          <w:spacing w:val="-27"/>
          <w:w w:val="105"/>
          <w:sz w:val="20"/>
        </w:rPr>
        <w:t> </w:t>
      </w:r>
      <w:r>
        <w:rPr>
          <w:i/>
          <w:color w:val="231F20"/>
          <w:w w:val="105"/>
          <w:sz w:val="20"/>
        </w:rPr>
        <w:t>Diccionario</w:t>
      </w:r>
      <w:r>
        <w:rPr>
          <w:i/>
          <w:color w:val="231F20"/>
          <w:spacing w:val="-27"/>
          <w:w w:val="105"/>
          <w:sz w:val="20"/>
        </w:rPr>
        <w:t> </w:t>
      </w:r>
      <w:r>
        <w:rPr>
          <w:i/>
          <w:color w:val="231F20"/>
          <w:w w:val="105"/>
          <w:sz w:val="20"/>
        </w:rPr>
        <w:t>enciclopédico</w:t>
      </w:r>
      <w:r>
        <w:rPr>
          <w:i/>
          <w:color w:val="231F20"/>
          <w:spacing w:val="-27"/>
          <w:w w:val="105"/>
          <w:sz w:val="20"/>
        </w:rPr>
        <w:t> </w:t>
      </w:r>
      <w:r>
        <w:rPr>
          <w:i/>
          <w:color w:val="231F20"/>
          <w:w w:val="105"/>
          <w:sz w:val="20"/>
        </w:rPr>
        <w:t>de</w:t>
      </w:r>
      <w:r>
        <w:rPr>
          <w:i/>
          <w:color w:val="231F20"/>
          <w:spacing w:val="-27"/>
          <w:w w:val="105"/>
          <w:sz w:val="20"/>
        </w:rPr>
        <w:t> </w:t>
      </w:r>
      <w:r>
        <w:rPr>
          <w:i/>
          <w:color w:val="231F20"/>
          <w:w w:val="105"/>
          <w:sz w:val="20"/>
        </w:rPr>
        <w:t>las</w:t>
      </w:r>
      <w:r>
        <w:rPr>
          <w:i/>
          <w:color w:val="231F20"/>
          <w:spacing w:val="-27"/>
          <w:w w:val="105"/>
          <w:sz w:val="20"/>
        </w:rPr>
        <w:t> </w:t>
      </w:r>
      <w:r>
        <w:rPr>
          <w:i/>
          <w:color w:val="231F20"/>
          <w:w w:val="105"/>
          <w:sz w:val="20"/>
        </w:rPr>
        <w:t>ciencias</w:t>
      </w:r>
      <w:r>
        <w:rPr>
          <w:i/>
          <w:color w:val="231F20"/>
          <w:spacing w:val="-27"/>
          <w:w w:val="105"/>
          <w:sz w:val="20"/>
        </w:rPr>
        <w:t> </w:t>
      </w:r>
      <w:r>
        <w:rPr>
          <w:i/>
          <w:color w:val="231F20"/>
          <w:w w:val="105"/>
          <w:sz w:val="20"/>
        </w:rPr>
        <w:t>del</w:t>
      </w:r>
      <w:r>
        <w:rPr>
          <w:i/>
          <w:color w:val="231F20"/>
          <w:spacing w:val="-27"/>
          <w:w w:val="105"/>
          <w:sz w:val="20"/>
        </w:rPr>
        <w:t> </w:t>
      </w:r>
      <w:r>
        <w:rPr>
          <w:i/>
          <w:color w:val="231F20"/>
          <w:w w:val="105"/>
          <w:sz w:val="20"/>
        </w:rPr>
        <w:t>lenguaje</w:t>
      </w:r>
      <w:r>
        <w:rPr>
          <w:color w:val="231F20"/>
          <w:w w:val="105"/>
          <w:sz w:val="20"/>
        </w:rPr>
        <w:t>, Siglo XXI Editores,</w:t>
      </w:r>
      <w:r>
        <w:rPr>
          <w:color w:val="231F20"/>
          <w:spacing w:val="10"/>
          <w:w w:val="105"/>
          <w:sz w:val="20"/>
        </w:rPr>
        <w:t> </w:t>
      </w:r>
      <w:r>
        <w:rPr>
          <w:color w:val="231F20"/>
          <w:w w:val="105"/>
          <w:sz w:val="20"/>
        </w:rPr>
        <w:t>México.</w:t>
      </w:r>
    </w:p>
    <w:p>
      <w:pPr>
        <w:spacing w:line="307" w:lineRule="auto" w:before="0"/>
        <w:ind w:left="1373" w:right="108" w:hanging="480"/>
        <w:jc w:val="both"/>
        <w:rPr>
          <w:sz w:val="20"/>
        </w:rPr>
      </w:pPr>
      <w:r>
        <w:rPr>
          <w:color w:val="231F20"/>
          <w:w w:val="105"/>
          <w:sz w:val="20"/>
        </w:rPr>
        <w:t>Manzini, Ezio (2006), “Design, ethics and sustainability. Guide- lines for a transition phase” en Y. Sotamaa (ed.), </w:t>
      </w:r>
      <w:r>
        <w:rPr>
          <w:i/>
          <w:color w:val="231F20"/>
          <w:w w:val="105"/>
          <w:sz w:val="20"/>
        </w:rPr>
        <w:t>Cumulus </w:t>
      </w:r>
      <w:r>
        <w:rPr>
          <w:i/>
          <w:color w:val="231F20"/>
          <w:w w:val="105"/>
          <w:sz w:val="20"/>
        </w:rPr>
        <w:t>Working Papers Nantes, </w:t>
      </w:r>
      <w:r>
        <w:rPr>
          <w:color w:val="231F20"/>
          <w:w w:val="105"/>
          <w:sz w:val="20"/>
        </w:rPr>
        <w:t>University of Art and Design He- lsinki.</w:t>
      </w:r>
    </w:p>
    <w:p>
      <w:pPr>
        <w:spacing w:line="307" w:lineRule="auto" w:before="0"/>
        <w:ind w:left="1373" w:right="108" w:hanging="480"/>
        <w:jc w:val="both"/>
        <w:rPr>
          <w:sz w:val="20"/>
        </w:rPr>
      </w:pPr>
      <w:r>
        <w:rPr>
          <w:color w:val="231F20"/>
          <w:w w:val="105"/>
          <w:sz w:val="20"/>
        </w:rPr>
        <w:t>Malthus,</w:t>
      </w:r>
      <w:r>
        <w:rPr>
          <w:color w:val="231F20"/>
          <w:spacing w:val="-26"/>
          <w:w w:val="105"/>
          <w:sz w:val="20"/>
        </w:rPr>
        <w:t> </w:t>
      </w:r>
      <w:r>
        <w:rPr>
          <w:color w:val="231F20"/>
          <w:w w:val="105"/>
          <w:sz w:val="20"/>
        </w:rPr>
        <w:t>Robert</w:t>
      </w:r>
      <w:r>
        <w:rPr>
          <w:color w:val="231F20"/>
          <w:spacing w:val="-20"/>
          <w:w w:val="105"/>
          <w:sz w:val="20"/>
        </w:rPr>
        <w:t> </w:t>
      </w:r>
      <w:r>
        <w:rPr>
          <w:color w:val="231F20"/>
          <w:w w:val="105"/>
          <w:sz w:val="20"/>
        </w:rPr>
        <w:t>Thomas</w:t>
      </w:r>
      <w:r>
        <w:rPr>
          <w:color w:val="231F20"/>
          <w:spacing w:val="-20"/>
          <w:w w:val="105"/>
          <w:sz w:val="20"/>
        </w:rPr>
        <w:t> </w:t>
      </w:r>
      <w:r>
        <w:rPr>
          <w:color w:val="231F20"/>
          <w:w w:val="105"/>
          <w:sz w:val="20"/>
        </w:rPr>
        <w:t>(2009),</w:t>
      </w:r>
      <w:r>
        <w:rPr>
          <w:color w:val="231F20"/>
          <w:spacing w:val="-26"/>
          <w:w w:val="105"/>
          <w:sz w:val="20"/>
        </w:rPr>
        <w:t> </w:t>
      </w:r>
      <w:r>
        <w:rPr>
          <w:i/>
          <w:color w:val="231F20"/>
          <w:w w:val="105"/>
          <w:sz w:val="20"/>
        </w:rPr>
        <w:t>Ensayo</w:t>
      </w:r>
      <w:r>
        <w:rPr>
          <w:i/>
          <w:color w:val="231F20"/>
          <w:spacing w:val="-20"/>
          <w:w w:val="105"/>
          <w:sz w:val="20"/>
        </w:rPr>
        <w:t> </w:t>
      </w:r>
      <w:r>
        <w:rPr>
          <w:i/>
          <w:color w:val="231F20"/>
          <w:w w:val="105"/>
          <w:sz w:val="20"/>
        </w:rPr>
        <w:t>sobre</w:t>
      </w:r>
      <w:r>
        <w:rPr>
          <w:i/>
          <w:color w:val="231F20"/>
          <w:spacing w:val="-20"/>
          <w:w w:val="105"/>
          <w:sz w:val="20"/>
        </w:rPr>
        <w:t> </w:t>
      </w:r>
      <w:r>
        <w:rPr>
          <w:i/>
          <w:color w:val="231F20"/>
          <w:w w:val="105"/>
          <w:sz w:val="20"/>
        </w:rPr>
        <w:t>la</w:t>
      </w:r>
      <w:r>
        <w:rPr>
          <w:i/>
          <w:color w:val="231F20"/>
          <w:spacing w:val="-20"/>
          <w:w w:val="105"/>
          <w:sz w:val="20"/>
        </w:rPr>
        <w:t> </w:t>
      </w:r>
      <w:r>
        <w:rPr>
          <w:i/>
          <w:color w:val="231F20"/>
          <w:w w:val="105"/>
          <w:sz w:val="20"/>
        </w:rPr>
        <w:t>población</w:t>
      </w:r>
      <w:r>
        <w:rPr>
          <w:i/>
          <w:color w:val="231F20"/>
          <w:spacing w:val="-20"/>
          <w:w w:val="105"/>
          <w:sz w:val="20"/>
        </w:rPr>
        <w:t> </w:t>
      </w:r>
      <w:r>
        <w:rPr>
          <w:i/>
          <w:color w:val="231F20"/>
          <w:w w:val="105"/>
          <w:sz w:val="20"/>
        </w:rPr>
        <w:t>1766- </w:t>
      </w:r>
      <w:r>
        <w:rPr>
          <w:i/>
          <w:color w:val="231F20"/>
          <w:w w:val="105"/>
          <w:sz w:val="20"/>
        </w:rPr>
        <w:t>1834</w:t>
      </w:r>
      <w:r>
        <w:rPr>
          <w:color w:val="231F20"/>
          <w:w w:val="105"/>
          <w:sz w:val="20"/>
        </w:rPr>
        <w:t>, Fondo de Cultura Económica,</w:t>
      </w:r>
      <w:r>
        <w:rPr>
          <w:color w:val="231F20"/>
          <w:spacing w:val="16"/>
          <w:w w:val="105"/>
          <w:sz w:val="20"/>
        </w:rPr>
        <w:t> </w:t>
      </w:r>
      <w:r>
        <w:rPr>
          <w:color w:val="231F20"/>
          <w:w w:val="105"/>
          <w:sz w:val="20"/>
        </w:rPr>
        <w:t>México.</w:t>
      </w:r>
    </w:p>
    <w:p>
      <w:pPr>
        <w:spacing w:line="307" w:lineRule="auto" w:before="0"/>
        <w:ind w:left="1373" w:right="108" w:hanging="480"/>
        <w:jc w:val="both"/>
        <w:rPr>
          <w:sz w:val="20"/>
        </w:rPr>
      </w:pPr>
      <w:r>
        <w:rPr>
          <w:color w:val="231F20"/>
          <w:w w:val="105"/>
          <w:sz w:val="20"/>
        </w:rPr>
        <w:t>Maslow, Abraham (1991), </w:t>
      </w:r>
      <w:r>
        <w:rPr>
          <w:i/>
          <w:color w:val="231F20"/>
          <w:w w:val="105"/>
          <w:sz w:val="20"/>
        </w:rPr>
        <w:t>Motivación y personalidad</w:t>
      </w:r>
      <w:r>
        <w:rPr>
          <w:color w:val="231F20"/>
          <w:w w:val="105"/>
          <w:sz w:val="20"/>
        </w:rPr>
        <w:t>, Díaz de Santos, Madrid, España.</w:t>
      </w:r>
    </w:p>
    <w:p>
      <w:pPr>
        <w:spacing w:line="307" w:lineRule="auto" w:before="0"/>
        <w:ind w:left="1373" w:right="108" w:hanging="480"/>
        <w:jc w:val="both"/>
        <w:rPr>
          <w:sz w:val="20"/>
        </w:rPr>
      </w:pPr>
      <w:r>
        <w:rPr>
          <w:color w:val="231F20"/>
          <w:sz w:val="20"/>
        </w:rPr>
        <w:t>McKeoun, Rosalyn (2002), </w:t>
      </w:r>
      <w:r>
        <w:rPr>
          <w:i/>
          <w:color w:val="231F20"/>
          <w:sz w:val="20"/>
        </w:rPr>
        <w:t>Manual de educación para el desarrollo </w:t>
      </w:r>
      <w:r>
        <w:rPr>
          <w:i/>
          <w:color w:val="231F20"/>
          <w:sz w:val="20"/>
        </w:rPr>
        <w:t>sostenible, </w:t>
      </w:r>
      <w:r>
        <w:rPr>
          <w:color w:val="231F20"/>
          <w:sz w:val="20"/>
        </w:rPr>
        <w:t>Centro de Energía, Medio Ambiente y Recursos Universidad  de  Tennessee, ee.uu.</w:t>
      </w:r>
    </w:p>
    <w:p>
      <w:pPr>
        <w:spacing w:line="307" w:lineRule="auto" w:before="0"/>
        <w:ind w:left="1373" w:right="108" w:hanging="480"/>
        <w:jc w:val="both"/>
        <w:rPr>
          <w:sz w:val="20"/>
        </w:rPr>
      </w:pPr>
      <w:r>
        <w:rPr>
          <w:color w:val="231F20"/>
          <w:w w:val="105"/>
          <w:sz w:val="20"/>
        </w:rPr>
        <w:t>Meadows,</w:t>
      </w:r>
      <w:r>
        <w:rPr>
          <w:color w:val="231F20"/>
          <w:spacing w:val="-15"/>
          <w:w w:val="105"/>
          <w:sz w:val="20"/>
        </w:rPr>
        <w:t> </w:t>
      </w:r>
      <w:r>
        <w:rPr>
          <w:color w:val="231F20"/>
          <w:w w:val="105"/>
          <w:sz w:val="20"/>
        </w:rPr>
        <w:t>Donella</w:t>
      </w:r>
      <w:r>
        <w:rPr>
          <w:color w:val="231F20"/>
          <w:spacing w:val="-7"/>
          <w:w w:val="105"/>
          <w:sz w:val="20"/>
        </w:rPr>
        <w:t> </w:t>
      </w:r>
      <w:r>
        <w:rPr>
          <w:color w:val="231F20"/>
          <w:w w:val="105"/>
          <w:sz w:val="20"/>
        </w:rPr>
        <w:t>y</w:t>
      </w:r>
      <w:r>
        <w:rPr>
          <w:color w:val="231F20"/>
          <w:spacing w:val="-7"/>
          <w:w w:val="105"/>
          <w:sz w:val="20"/>
        </w:rPr>
        <w:t> </w:t>
      </w:r>
      <w:r>
        <w:rPr>
          <w:color w:val="231F20"/>
          <w:w w:val="105"/>
          <w:sz w:val="20"/>
        </w:rPr>
        <w:t>el</w:t>
      </w:r>
      <w:r>
        <w:rPr>
          <w:color w:val="231F20"/>
          <w:spacing w:val="-7"/>
          <w:w w:val="105"/>
          <w:sz w:val="20"/>
        </w:rPr>
        <w:t> </w:t>
      </w:r>
      <w:r>
        <w:rPr>
          <w:color w:val="231F20"/>
          <w:w w:val="105"/>
          <w:sz w:val="20"/>
        </w:rPr>
        <w:t>Club</w:t>
      </w:r>
      <w:r>
        <w:rPr>
          <w:color w:val="231F20"/>
          <w:spacing w:val="-7"/>
          <w:w w:val="105"/>
          <w:sz w:val="20"/>
        </w:rPr>
        <w:t> </w:t>
      </w:r>
      <w:r>
        <w:rPr>
          <w:color w:val="231F20"/>
          <w:w w:val="105"/>
          <w:sz w:val="20"/>
        </w:rPr>
        <w:t>of</w:t>
      </w:r>
      <w:r>
        <w:rPr>
          <w:color w:val="231F20"/>
          <w:spacing w:val="-7"/>
          <w:w w:val="105"/>
          <w:sz w:val="20"/>
        </w:rPr>
        <w:t> </w:t>
      </w:r>
      <w:r>
        <w:rPr>
          <w:color w:val="231F20"/>
          <w:w w:val="105"/>
          <w:sz w:val="20"/>
        </w:rPr>
        <w:t>Rome</w:t>
      </w:r>
      <w:r>
        <w:rPr>
          <w:color w:val="231F20"/>
          <w:spacing w:val="-7"/>
          <w:w w:val="105"/>
          <w:sz w:val="20"/>
        </w:rPr>
        <w:t> </w:t>
      </w:r>
      <w:r>
        <w:rPr>
          <w:color w:val="231F20"/>
          <w:w w:val="105"/>
          <w:sz w:val="20"/>
        </w:rPr>
        <w:t>(1972),</w:t>
      </w:r>
      <w:r>
        <w:rPr>
          <w:color w:val="231F20"/>
          <w:spacing w:val="-16"/>
          <w:w w:val="105"/>
          <w:sz w:val="20"/>
        </w:rPr>
        <w:t> </w:t>
      </w:r>
      <w:r>
        <w:rPr>
          <w:i/>
          <w:color w:val="231F20"/>
          <w:w w:val="105"/>
          <w:sz w:val="20"/>
        </w:rPr>
        <w:t>The</w:t>
      </w:r>
      <w:r>
        <w:rPr>
          <w:i/>
          <w:color w:val="231F20"/>
          <w:spacing w:val="-7"/>
          <w:w w:val="105"/>
          <w:sz w:val="20"/>
        </w:rPr>
        <w:t> </w:t>
      </w:r>
      <w:r>
        <w:rPr>
          <w:i/>
          <w:color w:val="231F20"/>
          <w:w w:val="105"/>
          <w:sz w:val="20"/>
        </w:rPr>
        <w:t>Limits</w:t>
      </w:r>
      <w:r>
        <w:rPr>
          <w:i/>
          <w:color w:val="231F20"/>
          <w:spacing w:val="-7"/>
          <w:w w:val="105"/>
          <w:sz w:val="20"/>
        </w:rPr>
        <w:t> </w:t>
      </w:r>
      <w:r>
        <w:rPr>
          <w:i/>
          <w:color w:val="231F20"/>
          <w:w w:val="105"/>
          <w:sz w:val="20"/>
        </w:rPr>
        <w:t>to</w:t>
      </w:r>
      <w:r>
        <w:rPr>
          <w:i/>
          <w:color w:val="231F20"/>
          <w:spacing w:val="-7"/>
          <w:w w:val="105"/>
          <w:sz w:val="20"/>
        </w:rPr>
        <w:t> </w:t>
      </w:r>
      <w:r>
        <w:rPr>
          <w:i/>
          <w:color w:val="231F20"/>
          <w:w w:val="105"/>
          <w:sz w:val="20"/>
        </w:rPr>
        <w:t>grow- </w:t>
      </w:r>
      <w:r>
        <w:rPr>
          <w:i/>
          <w:color w:val="231F20"/>
          <w:w w:val="105"/>
          <w:sz w:val="20"/>
        </w:rPr>
        <w:t>th;</w:t>
      </w:r>
      <w:r>
        <w:rPr>
          <w:i/>
          <w:color w:val="231F20"/>
          <w:spacing w:val="-21"/>
          <w:w w:val="105"/>
          <w:sz w:val="20"/>
        </w:rPr>
        <w:t> </w:t>
      </w:r>
      <w:r>
        <w:rPr>
          <w:i/>
          <w:color w:val="231F20"/>
          <w:w w:val="105"/>
          <w:sz w:val="20"/>
        </w:rPr>
        <w:t>a</w:t>
      </w:r>
      <w:r>
        <w:rPr>
          <w:i/>
          <w:color w:val="231F20"/>
          <w:spacing w:val="-21"/>
          <w:w w:val="105"/>
          <w:sz w:val="20"/>
        </w:rPr>
        <w:t> </w:t>
      </w:r>
      <w:r>
        <w:rPr>
          <w:i/>
          <w:color w:val="231F20"/>
          <w:w w:val="105"/>
          <w:sz w:val="20"/>
        </w:rPr>
        <w:t>report</w:t>
      </w:r>
      <w:r>
        <w:rPr>
          <w:i/>
          <w:color w:val="231F20"/>
          <w:spacing w:val="-21"/>
          <w:w w:val="105"/>
          <w:sz w:val="20"/>
        </w:rPr>
        <w:t> </w:t>
      </w:r>
      <w:r>
        <w:rPr>
          <w:i/>
          <w:color w:val="231F20"/>
          <w:w w:val="105"/>
          <w:sz w:val="20"/>
        </w:rPr>
        <w:t>for</w:t>
      </w:r>
      <w:r>
        <w:rPr>
          <w:i/>
          <w:color w:val="231F20"/>
          <w:spacing w:val="-21"/>
          <w:w w:val="105"/>
          <w:sz w:val="20"/>
        </w:rPr>
        <w:t> </w:t>
      </w:r>
      <w:r>
        <w:rPr>
          <w:i/>
          <w:color w:val="231F20"/>
          <w:w w:val="105"/>
          <w:sz w:val="20"/>
        </w:rPr>
        <w:t>the</w:t>
      </w:r>
      <w:r>
        <w:rPr>
          <w:i/>
          <w:color w:val="231F20"/>
          <w:spacing w:val="-21"/>
          <w:w w:val="105"/>
          <w:sz w:val="20"/>
        </w:rPr>
        <w:t> </w:t>
      </w:r>
      <w:r>
        <w:rPr>
          <w:i/>
          <w:color w:val="231F20"/>
          <w:w w:val="105"/>
          <w:sz w:val="20"/>
        </w:rPr>
        <w:t>Club</w:t>
      </w:r>
      <w:r>
        <w:rPr>
          <w:i/>
          <w:color w:val="231F20"/>
          <w:spacing w:val="-21"/>
          <w:w w:val="105"/>
          <w:sz w:val="20"/>
        </w:rPr>
        <w:t> </w:t>
      </w:r>
      <w:r>
        <w:rPr>
          <w:i/>
          <w:color w:val="231F20"/>
          <w:w w:val="105"/>
          <w:sz w:val="20"/>
        </w:rPr>
        <w:t>of</w:t>
      </w:r>
      <w:r>
        <w:rPr>
          <w:i/>
          <w:color w:val="231F20"/>
          <w:spacing w:val="-21"/>
          <w:w w:val="105"/>
          <w:sz w:val="20"/>
        </w:rPr>
        <w:t> </w:t>
      </w:r>
      <w:r>
        <w:rPr>
          <w:i/>
          <w:color w:val="231F20"/>
          <w:w w:val="105"/>
          <w:sz w:val="20"/>
        </w:rPr>
        <w:t>Rome’s</w:t>
      </w:r>
      <w:r>
        <w:rPr>
          <w:i/>
          <w:color w:val="231F20"/>
          <w:spacing w:val="-21"/>
          <w:w w:val="105"/>
          <w:sz w:val="20"/>
        </w:rPr>
        <w:t> </w:t>
      </w:r>
      <w:r>
        <w:rPr>
          <w:i/>
          <w:color w:val="231F20"/>
          <w:w w:val="105"/>
          <w:sz w:val="20"/>
        </w:rPr>
        <w:t>project</w:t>
      </w:r>
      <w:r>
        <w:rPr>
          <w:i/>
          <w:color w:val="231F20"/>
          <w:spacing w:val="-21"/>
          <w:w w:val="105"/>
          <w:sz w:val="20"/>
        </w:rPr>
        <w:t> </w:t>
      </w:r>
      <w:r>
        <w:rPr>
          <w:i/>
          <w:color w:val="231F20"/>
          <w:w w:val="105"/>
          <w:sz w:val="20"/>
        </w:rPr>
        <w:t>on</w:t>
      </w:r>
      <w:r>
        <w:rPr>
          <w:i/>
          <w:color w:val="231F20"/>
          <w:spacing w:val="-21"/>
          <w:w w:val="105"/>
          <w:sz w:val="20"/>
        </w:rPr>
        <w:t> </w:t>
      </w:r>
      <w:r>
        <w:rPr>
          <w:i/>
          <w:color w:val="231F20"/>
          <w:w w:val="105"/>
          <w:sz w:val="20"/>
        </w:rPr>
        <w:t>the</w:t>
      </w:r>
      <w:r>
        <w:rPr>
          <w:i/>
          <w:color w:val="231F20"/>
          <w:spacing w:val="-21"/>
          <w:w w:val="105"/>
          <w:sz w:val="20"/>
        </w:rPr>
        <w:t> </w:t>
      </w:r>
      <w:r>
        <w:rPr>
          <w:i/>
          <w:color w:val="231F20"/>
          <w:w w:val="105"/>
          <w:sz w:val="20"/>
        </w:rPr>
        <w:t>predicament of mankind</w:t>
      </w:r>
      <w:r>
        <w:rPr>
          <w:color w:val="231F20"/>
          <w:w w:val="105"/>
          <w:sz w:val="20"/>
        </w:rPr>
        <w:t>, Universe Books,New</w:t>
      </w:r>
      <w:r>
        <w:rPr>
          <w:color w:val="231F20"/>
          <w:spacing w:val="-24"/>
          <w:w w:val="105"/>
          <w:sz w:val="20"/>
        </w:rPr>
        <w:t> </w:t>
      </w:r>
      <w:r>
        <w:rPr>
          <w:color w:val="231F20"/>
          <w:spacing w:val="-4"/>
          <w:w w:val="105"/>
          <w:sz w:val="20"/>
        </w:rPr>
        <w:t>York.</w:t>
      </w:r>
    </w:p>
    <w:p>
      <w:pPr>
        <w:spacing w:line="307" w:lineRule="auto" w:before="0"/>
        <w:ind w:left="1373" w:right="100" w:hanging="480"/>
        <w:jc w:val="both"/>
        <w:rPr>
          <w:sz w:val="20"/>
        </w:rPr>
      </w:pPr>
      <w:r>
        <w:rPr>
          <w:color w:val="231F20"/>
          <w:sz w:val="20"/>
        </w:rPr>
        <w:t>Miller, Ron (2000), </w:t>
      </w:r>
      <w:r>
        <w:rPr>
          <w:i/>
          <w:color w:val="231F20"/>
          <w:sz w:val="20"/>
        </w:rPr>
        <w:t>Caring for new life: essays on holistic education</w:t>
      </w:r>
      <w:r>
        <w:rPr>
          <w:color w:val="231F20"/>
          <w:sz w:val="20"/>
        </w:rPr>
        <w:t>, Brandon, Foundation for Educational Renewal  Vermont.</w:t>
      </w:r>
    </w:p>
    <w:p>
      <w:pPr>
        <w:spacing w:line="307" w:lineRule="auto" w:before="0"/>
        <w:ind w:left="893" w:right="0" w:firstLine="0"/>
        <w:jc w:val="left"/>
        <w:rPr>
          <w:sz w:val="20"/>
        </w:rPr>
      </w:pPr>
      <w:r>
        <w:rPr>
          <w:color w:val="231F20"/>
          <w:w w:val="105"/>
          <w:sz w:val="20"/>
        </w:rPr>
        <w:t>Morin, Edgar (2000), </w:t>
      </w:r>
      <w:r>
        <w:rPr>
          <w:i/>
          <w:color w:val="231F20"/>
          <w:w w:val="105"/>
          <w:sz w:val="20"/>
        </w:rPr>
        <w:t>Cultura y conocimiento</w:t>
      </w:r>
      <w:r>
        <w:rPr>
          <w:color w:val="231F20"/>
          <w:w w:val="105"/>
          <w:sz w:val="20"/>
        </w:rPr>
        <w:t>, Kairos, Barcelona. Morin, Edgar (2008), </w:t>
      </w:r>
      <w:r>
        <w:rPr>
          <w:i/>
          <w:color w:val="231F20"/>
          <w:w w:val="105"/>
          <w:sz w:val="20"/>
        </w:rPr>
        <w:t>Introducción al pensamiento complejo</w:t>
      </w:r>
      <w:r>
        <w:rPr>
          <w:color w:val="231F20"/>
          <w:w w:val="105"/>
          <w:sz w:val="20"/>
        </w:rPr>
        <w:t>, co-</w:t>
      </w:r>
    </w:p>
    <w:p>
      <w:pPr>
        <w:spacing w:before="0"/>
        <w:ind w:left="1373" w:right="0" w:firstLine="0"/>
        <w:jc w:val="left"/>
        <w:rPr>
          <w:sz w:val="20"/>
        </w:rPr>
      </w:pPr>
      <w:r>
        <w:rPr>
          <w:color w:val="231F20"/>
          <w:w w:val="105"/>
          <w:sz w:val="20"/>
        </w:rPr>
        <w:t>lección Ciencias cognitivas, Editorial Gedisa, Argentina.</w:t>
      </w:r>
    </w:p>
    <w:p>
      <w:pPr>
        <w:spacing w:line="307" w:lineRule="auto" w:before="65"/>
        <w:ind w:left="1373" w:right="100" w:hanging="480"/>
        <w:jc w:val="both"/>
        <w:rPr>
          <w:sz w:val="20"/>
        </w:rPr>
      </w:pPr>
      <w:r>
        <w:rPr>
          <w:color w:val="231F20"/>
          <w:w w:val="105"/>
          <w:sz w:val="20"/>
        </w:rPr>
        <w:t>Munari, Bruno (2010), </w:t>
      </w:r>
      <w:r>
        <w:rPr>
          <w:i/>
          <w:color w:val="231F20"/>
          <w:w w:val="105"/>
          <w:sz w:val="20"/>
        </w:rPr>
        <w:t>¿Cómo nacen los objetos?</w:t>
      </w:r>
      <w:r>
        <w:rPr>
          <w:color w:val="231F20"/>
          <w:w w:val="105"/>
          <w:sz w:val="20"/>
        </w:rPr>
        <w:t>, Gustavo Gili, Barcelona.</w:t>
      </w:r>
    </w:p>
    <w:p>
      <w:pPr>
        <w:spacing w:before="0"/>
        <w:ind w:left="893" w:right="0" w:firstLine="0"/>
        <w:jc w:val="left"/>
        <w:rPr>
          <w:sz w:val="20"/>
        </w:rPr>
      </w:pPr>
      <w:r>
        <w:rPr>
          <w:color w:val="231F20"/>
          <w:spacing w:val="-3"/>
          <w:w w:val="105"/>
          <w:sz w:val="20"/>
        </w:rPr>
        <w:t>Myers, David </w:t>
      </w:r>
      <w:r>
        <w:rPr>
          <w:color w:val="231F20"/>
          <w:w w:val="105"/>
          <w:sz w:val="20"/>
        </w:rPr>
        <w:t>Guy (2005), </w:t>
      </w:r>
      <w:r>
        <w:rPr>
          <w:i/>
          <w:color w:val="231F20"/>
          <w:spacing w:val="-3"/>
          <w:w w:val="105"/>
          <w:sz w:val="20"/>
        </w:rPr>
        <w:t>Psicología </w:t>
      </w:r>
      <w:r>
        <w:rPr>
          <w:i/>
          <w:color w:val="231F20"/>
          <w:w w:val="105"/>
          <w:sz w:val="20"/>
        </w:rPr>
        <w:t>social</w:t>
      </w:r>
      <w:r>
        <w:rPr>
          <w:color w:val="231F20"/>
          <w:w w:val="105"/>
          <w:sz w:val="20"/>
        </w:rPr>
        <w:t>, Mc </w:t>
      </w:r>
      <w:r>
        <w:rPr>
          <w:color w:val="231F20"/>
          <w:spacing w:val="-3"/>
          <w:w w:val="105"/>
          <w:sz w:val="20"/>
        </w:rPr>
        <w:t>Graw-Hill, México.</w:t>
      </w:r>
    </w:p>
    <w:p>
      <w:pPr>
        <w:spacing w:line="307" w:lineRule="auto" w:before="65"/>
        <w:ind w:left="1373" w:right="110" w:hanging="480"/>
        <w:jc w:val="both"/>
        <w:rPr>
          <w:sz w:val="20"/>
        </w:rPr>
      </w:pPr>
      <w:r>
        <w:rPr>
          <w:color w:val="231F20"/>
          <w:w w:val="105"/>
          <w:sz w:val="20"/>
        </w:rPr>
        <w:t>Organización para la Cooperación y el Desarrollo Económicos (ocde) (2012), Panorama Educativo, México.</w:t>
      </w:r>
    </w:p>
    <w:p>
      <w:pPr>
        <w:spacing w:line="307" w:lineRule="auto" w:before="0"/>
        <w:ind w:left="1373" w:right="108" w:hanging="480"/>
        <w:jc w:val="both"/>
        <w:rPr>
          <w:sz w:val="20"/>
        </w:rPr>
      </w:pPr>
      <w:r>
        <w:rPr>
          <w:color w:val="231F20"/>
          <w:sz w:val="20"/>
        </w:rPr>
        <w:t>Otto, Ben (2006), </w:t>
      </w:r>
      <w:r>
        <w:rPr>
          <w:i/>
          <w:color w:val="231F20"/>
          <w:sz w:val="20"/>
        </w:rPr>
        <w:t>The essentials of sustainability and sustainable </w:t>
      </w:r>
      <w:r>
        <w:rPr>
          <w:i/>
          <w:color w:val="231F20"/>
          <w:sz w:val="20"/>
        </w:rPr>
        <w:t>design,  </w:t>
      </w:r>
      <w:r>
        <w:rPr>
          <w:color w:val="231F20"/>
          <w:sz w:val="20"/>
        </w:rPr>
        <w:t>Design  Council, Londres</w:t>
      </w:r>
    </w:p>
    <w:p>
      <w:pPr>
        <w:spacing w:line="307" w:lineRule="auto" w:before="0"/>
        <w:ind w:left="1373" w:right="108" w:hanging="480"/>
        <w:jc w:val="both"/>
        <w:rPr>
          <w:sz w:val="20"/>
        </w:rPr>
      </w:pPr>
      <w:r>
        <w:rPr>
          <w:color w:val="231F20"/>
          <w:sz w:val="20"/>
        </w:rPr>
        <w:t>Papanek, Victor (1972), </w:t>
      </w:r>
      <w:r>
        <w:rPr>
          <w:i/>
          <w:color w:val="231F20"/>
          <w:sz w:val="20"/>
        </w:rPr>
        <w:t>Design for the real world; human ecology </w:t>
      </w:r>
      <w:r>
        <w:rPr>
          <w:i/>
          <w:color w:val="231F20"/>
          <w:sz w:val="20"/>
        </w:rPr>
        <w:t>and social change</w:t>
      </w:r>
      <w:r>
        <w:rPr>
          <w:color w:val="231F20"/>
          <w:sz w:val="20"/>
        </w:rPr>
        <w:t>, Pantheon Books,  ee.uu.</w:t>
      </w:r>
    </w:p>
    <w:p>
      <w:pPr>
        <w:spacing w:after="0" w:line="307" w:lineRule="auto"/>
        <w:jc w:val="both"/>
        <w:rPr>
          <w:sz w:val="20"/>
        </w:rPr>
        <w:sectPr>
          <w:headerReference w:type="default" r:id="rId469"/>
          <w:pgSz w:w="7940" w:h="11910"/>
          <w:pgMar w:header="0" w:footer="737" w:top="1100" w:bottom="920" w:left="240" w:right="1080"/>
        </w:sectPr>
      </w:pPr>
    </w:p>
    <w:p>
      <w:pPr>
        <w:spacing w:line="307" w:lineRule="auto" w:before="138"/>
        <w:ind w:left="590" w:right="883" w:hanging="480"/>
        <w:jc w:val="both"/>
        <w:rPr>
          <w:sz w:val="20"/>
        </w:rPr>
      </w:pPr>
      <w:r>
        <w:rPr>
          <w:color w:val="231F20"/>
          <w:sz w:val="20"/>
        </w:rPr>
        <w:t>Pelta Resano, Raquel (2010), “Diseñadores, medio ambiente y sostenibilidad. Actitudes para un nuevo activismo social”</w:t>
      </w:r>
      <w:r>
        <w:rPr>
          <w:i/>
          <w:color w:val="231F20"/>
          <w:sz w:val="20"/>
        </w:rPr>
        <w:t>, </w:t>
      </w:r>
      <w:r>
        <w:rPr>
          <w:color w:val="231F20"/>
          <w:sz w:val="20"/>
        </w:rPr>
        <w:t>ponencia presentada en Primer Congreso Internacional de Diseño  e  Innovación  de Catalunya.</w:t>
      </w:r>
    </w:p>
    <w:p>
      <w:pPr>
        <w:spacing w:line="307" w:lineRule="auto" w:before="0"/>
        <w:ind w:left="46" w:right="891" w:firstLine="0"/>
        <w:jc w:val="right"/>
        <w:rPr>
          <w:i/>
          <w:sz w:val="20"/>
        </w:rPr>
      </w:pPr>
      <w:r>
        <w:rPr>
          <w:color w:val="231F20"/>
          <w:spacing w:val="-4"/>
          <w:w w:val="105"/>
          <w:sz w:val="20"/>
        </w:rPr>
        <w:t>Pérez</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Armiño,</w:t>
      </w:r>
      <w:r>
        <w:rPr>
          <w:color w:val="231F20"/>
          <w:spacing w:val="-34"/>
          <w:w w:val="105"/>
          <w:sz w:val="20"/>
        </w:rPr>
        <w:t> </w:t>
      </w:r>
      <w:r>
        <w:rPr>
          <w:color w:val="231F20"/>
          <w:spacing w:val="-3"/>
          <w:w w:val="105"/>
          <w:sz w:val="20"/>
        </w:rPr>
        <w:t>Karlos</w:t>
      </w:r>
      <w:r>
        <w:rPr>
          <w:color w:val="231F20"/>
          <w:spacing w:val="-30"/>
          <w:w w:val="105"/>
          <w:sz w:val="20"/>
        </w:rPr>
        <w:t> </w:t>
      </w:r>
      <w:r>
        <w:rPr>
          <w:color w:val="231F20"/>
          <w:w w:val="105"/>
          <w:sz w:val="20"/>
        </w:rPr>
        <w:t>(2002),</w:t>
      </w:r>
      <w:r>
        <w:rPr>
          <w:color w:val="231F20"/>
          <w:spacing w:val="-34"/>
          <w:w w:val="105"/>
          <w:sz w:val="20"/>
        </w:rPr>
        <w:t> </w:t>
      </w:r>
      <w:r>
        <w:rPr>
          <w:i/>
          <w:color w:val="231F20"/>
          <w:spacing w:val="-3"/>
          <w:w w:val="105"/>
          <w:sz w:val="20"/>
        </w:rPr>
        <w:t>Diccionario</w:t>
      </w:r>
      <w:r>
        <w:rPr>
          <w:i/>
          <w:color w:val="231F20"/>
          <w:spacing w:val="-30"/>
          <w:w w:val="105"/>
          <w:sz w:val="20"/>
        </w:rPr>
        <w:t> </w:t>
      </w:r>
      <w:r>
        <w:rPr>
          <w:i/>
          <w:color w:val="231F20"/>
          <w:w w:val="105"/>
          <w:sz w:val="20"/>
        </w:rPr>
        <w:t>de</w:t>
      </w:r>
      <w:r>
        <w:rPr>
          <w:i/>
          <w:color w:val="231F20"/>
          <w:spacing w:val="-30"/>
          <w:w w:val="105"/>
          <w:sz w:val="20"/>
        </w:rPr>
        <w:t> </w:t>
      </w:r>
      <w:r>
        <w:rPr>
          <w:i/>
          <w:color w:val="231F20"/>
          <w:w w:val="105"/>
          <w:sz w:val="20"/>
        </w:rPr>
        <w:t>acción</w:t>
      </w:r>
      <w:r>
        <w:rPr>
          <w:i/>
          <w:color w:val="231F20"/>
          <w:spacing w:val="-30"/>
          <w:w w:val="105"/>
          <w:sz w:val="20"/>
        </w:rPr>
        <w:t> </w:t>
      </w:r>
      <w:r>
        <w:rPr>
          <w:i/>
          <w:color w:val="231F20"/>
          <w:spacing w:val="-3"/>
          <w:w w:val="105"/>
          <w:sz w:val="20"/>
        </w:rPr>
        <w:t>humanitaria</w:t>
      </w:r>
      <w:r>
        <w:rPr>
          <w:i/>
          <w:color w:val="231F20"/>
          <w:w w:val="95"/>
          <w:sz w:val="20"/>
        </w:rPr>
        <w:t> </w:t>
      </w:r>
      <w:r>
        <w:rPr>
          <w:i/>
          <w:color w:val="231F20"/>
          <w:w w:val="105"/>
          <w:sz w:val="20"/>
        </w:rPr>
        <w:t>y</w:t>
      </w:r>
      <w:r>
        <w:rPr>
          <w:i/>
          <w:color w:val="231F20"/>
          <w:spacing w:val="-7"/>
          <w:w w:val="105"/>
          <w:sz w:val="20"/>
        </w:rPr>
        <w:t> </w:t>
      </w:r>
      <w:r>
        <w:rPr>
          <w:i/>
          <w:color w:val="231F20"/>
          <w:spacing w:val="-3"/>
          <w:w w:val="105"/>
          <w:sz w:val="20"/>
        </w:rPr>
        <w:t>cooperación</w:t>
      </w:r>
      <w:r>
        <w:rPr>
          <w:i/>
          <w:color w:val="231F20"/>
          <w:spacing w:val="-7"/>
          <w:w w:val="105"/>
          <w:sz w:val="20"/>
        </w:rPr>
        <w:t> </w:t>
      </w:r>
      <w:r>
        <w:rPr>
          <w:i/>
          <w:color w:val="231F20"/>
          <w:w w:val="105"/>
          <w:sz w:val="20"/>
        </w:rPr>
        <w:t>al</w:t>
      </w:r>
      <w:r>
        <w:rPr>
          <w:i/>
          <w:color w:val="231F20"/>
          <w:spacing w:val="-7"/>
          <w:w w:val="105"/>
          <w:sz w:val="20"/>
        </w:rPr>
        <w:t> </w:t>
      </w:r>
      <w:r>
        <w:rPr>
          <w:i/>
          <w:color w:val="231F20"/>
          <w:spacing w:val="-3"/>
          <w:w w:val="105"/>
          <w:sz w:val="20"/>
        </w:rPr>
        <w:t>desarrollo</w:t>
      </w:r>
      <w:r>
        <w:rPr>
          <w:color w:val="231F20"/>
          <w:spacing w:val="-3"/>
          <w:w w:val="105"/>
          <w:sz w:val="20"/>
        </w:rPr>
        <w:t>,</w:t>
      </w:r>
      <w:r>
        <w:rPr>
          <w:color w:val="231F20"/>
          <w:spacing w:val="-14"/>
          <w:w w:val="105"/>
          <w:sz w:val="20"/>
        </w:rPr>
        <w:t> </w:t>
      </w:r>
      <w:r>
        <w:rPr>
          <w:color w:val="231F20"/>
          <w:w w:val="105"/>
          <w:sz w:val="20"/>
        </w:rPr>
        <w:t>2ª</w:t>
      </w:r>
      <w:r>
        <w:rPr>
          <w:color w:val="231F20"/>
          <w:spacing w:val="-7"/>
          <w:w w:val="105"/>
          <w:sz w:val="20"/>
        </w:rPr>
        <w:t> </w:t>
      </w:r>
      <w:r>
        <w:rPr>
          <w:color w:val="231F20"/>
          <w:w w:val="105"/>
          <w:sz w:val="20"/>
        </w:rPr>
        <w:t>ed.,</w:t>
      </w:r>
      <w:r>
        <w:rPr>
          <w:color w:val="231F20"/>
          <w:spacing w:val="-14"/>
          <w:w w:val="105"/>
          <w:sz w:val="20"/>
        </w:rPr>
        <w:t> </w:t>
      </w:r>
      <w:r>
        <w:rPr>
          <w:color w:val="231F20"/>
          <w:spacing w:val="-2"/>
          <w:w w:val="105"/>
          <w:sz w:val="20"/>
        </w:rPr>
        <w:t>Icaria</w:t>
      </w:r>
      <w:r>
        <w:rPr>
          <w:color w:val="231F20"/>
          <w:spacing w:val="-7"/>
          <w:w w:val="105"/>
          <w:sz w:val="20"/>
        </w:rPr>
        <w:t> </w:t>
      </w:r>
      <w:r>
        <w:rPr>
          <w:color w:val="231F20"/>
          <w:w w:val="105"/>
          <w:sz w:val="20"/>
        </w:rPr>
        <w:t>editorial</w:t>
      </w:r>
      <w:r>
        <w:rPr>
          <w:color w:val="231F20"/>
          <w:spacing w:val="-7"/>
          <w:w w:val="105"/>
          <w:sz w:val="20"/>
        </w:rPr>
        <w:t> </w:t>
      </w:r>
      <w:r>
        <w:rPr>
          <w:color w:val="231F20"/>
          <w:w w:val="105"/>
          <w:sz w:val="20"/>
        </w:rPr>
        <w:t>+</w:t>
      </w:r>
      <w:r>
        <w:rPr>
          <w:color w:val="231F20"/>
          <w:spacing w:val="-7"/>
          <w:w w:val="105"/>
          <w:sz w:val="20"/>
        </w:rPr>
        <w:t> </w:t>
      </w:r>
      <w:r>
        <w:rPr>
          <w:color w:val="231F20"/>
          <w:spacing w:val="-4"/>
          <w:w w:val="105"/>
          <w:sz w:val="20"/>
        </w:rPr>
        <w:t>HEGOA.</w:t>
      </w:r>
      <w:r>
        <w:rPr>
          <w:color w:val="231F20"/>
          <w:spacing w:val="-2"/>
          <w:w w:val="124"/>
          <w:sz w:val="20"/>
        </w:rPr>
        <w:t> </w:t>
      </w:r>
      <w:r>
        <w:rPr>
          <w:color w:val="231F20"/>
          <w:w w:val="105"/>
          <w:sz w:val="20"/>
        </w:rPr>
        <w:t>Pezzey, John (1992), “</w:t>
      </w:r>
      <w:r>
        <w:rPr>
          <w:i/>
          <w:color w:val="231F20"/>
          <w:w w:val="105"/>
          <w:sz w:val="20"/>
        </w:rPr>
        <w:t>Sustainable development concept. An</w:t>
      </w:r>
      <w:r>
        <w:rPr>
          <w:i/>
          <w:color w:val="231F20"/>
          <w:spacing w:val="10"/>
          <w:w w:val="105"/>
          <w:sz w:val="20"/>
        </w:rPr>
        <w:t> </w:t>
      </w:r>
      <w:r>
        <w:rPr>
          <w:i/>
          <w:color w:val="231F20"/>
          <w:w w:val="105"/>
          <w:sz w:val="20"/>
        </w:rPr>
        <w:t>eco-</w:t>
      </w:r>
    </w:p>
    <w:p>
      <w:pPr>
        <w:spacing w:line="307" w:lineRule="auto" w:before="0"/>
        <w:ind w:left="110" w:right="1818" w:firstLine="480"/>
        <w:jc w:val="left"/>
        <w:rPr>
          <w:sz w:val="20"/>
        </w:rPr>
      </w:pPr>
      <w:r>
        <w:rPr>
          <w:i/>
          <w:color w:val="231F20"/>
          <w:w w:val="105"/>
          <w:sz w:val="20"/>
        </w:rPr>
        <w:t>nomic</w:t>
      </w:r>
      <w:r>
        <w:rPr>
          <w:i/>
          <w:color w:val="231F20"/>
          <w:spacing w:val="-17"/>
          <w:w w:val="105"/>
          <w:sz w:val="20"/>
        </w:rPr>
        <w:t> </w:t>
      </w:r>
      <w:r>
        <w:rPr>
          <w:i/>
          <w:color w:val="231F20"/>
          <w:w w:val="105"/>
          <w:sz w:val="20"/>
        </w:rPr>
        <w:t>analysis</w:t>
      </w:r>
      <w:r>
        <w:rPr>
          <w:color w:val="231F20"/>
          <w:w w:val="105"/>
          <w:sz w:val="20"/>
        </w:rPr>
        <w:t>”</w:t>
      </w:r>
      <w:r>
        <w:rPr>
          <w:color w:val="231F20"/>
          <w:spacing w:val="-17"/>
          <w:w w:val="105"/>
          <w:sz w:val="20"/>
        </w:rPr>
        <w:t> </w:t>
      </w:r>
      <w:r>
        <w:rPr>
          <w:color w:val="231F20"/>
          <w:w w:val="105"/>
          <w:sz w:val="20"/>
        </w:rPr>
        <w:t>en</w:t>
      </w:r>
      <w:r>
        <w:rPr>
          <w:color w:val="231F20"/>
          <w:spacing w:val="-17"/>
          <w:w w:val="105"/>
          <w:sz w:val="20"/>
        </w:rPr>
        <w:t> </w:t>
      </w:r>
      <w:r>
        <w:rPr>
          <w:i/>
          <w:color w:val="231F20"/>
          <w:spacing w:val="-3"/>
          <w:w w:val="105"/>
          <w:sz w:val="20"/>
        </w:rPr>
        <w:t>World</w:t>
      </w:r>
      <w:r>
        <w:rPr>
          <w:i/>
          <w:color w:val="231F20"/>
          <w:spacing w:val="-17"/>
          <w:w w:val="105"/>
          <w:sz w:val="20"/>
        </w:rPr>
        <w:t> </w:t>
      </w:r>
      <w:r>
        <w:rPr>
          <w:i/>
          <w:color w:val="231F20"/>
          <w:w w:val="105"/>
          <w:sz w:val="20"/>
        </w:rPr>
        <w:t>environmental</w:t>
      </w:r>
      <w:r>
        <w:rPr>
          <w:i/>
          <w:color w:val="231F20"/>
          <w:spacing w:val="-17"/>
          <w:w w:val="105"/>
          <w:sz w:val="20"/>
        </w:rPr>
        <w:t> </w:t>
      </w:r>
      <w:r>
        <w:rPr>
          <w:i/>
          <w:color w:val="231F20"/>
          <w:w w:val="105"/>
          <w:sz w:val="20"/>
        </w:rPr>
        <w:t>paper</w:t>
      </w:r>
      <w:r>
        <w:rPr>
          <w:i/>
          <w:color w:val="231F20"/>
          <w:spacing w:val="-17"/>
          <w:w w:val="105"/>
          <w:sz w:val="20"/>
        </w:rPr>
        <w:t> </w:t>
      </w:r>
      <w:r>
        <w:rPr>
          <w:i/>
          <w:color w:val="231F20"/>
          <w:w w:val="105"/>
          <w:sz w:val="20"/>
        </w:rPr>
        <w:t>2</w:t>
      </w:r>
      <w:r>
        <w:rPr>
          <w:color w:val="231F20"/>
          <w:w w:val="105"/>
          <w:sz w:val="20"/>
        </w:rPr>
        <w:t>. Plan Nacional de Desarrollo (pnd) (2007),</w:t>
      </w:r>
      <w:r>
        <w:rPr>
          <w:color w:val="231F20"/>
          <w:spacing w:val="5"/>
          <w:w w:val="105"/>
          <w:sz w:val="20"/>
        </w:rPr>
        <w:t> </w:t>
      </w:r>
      <w:r>
        <w:rPr>
          <w:color w:val="231F20"/>
          <w:w w:val="105"/>
          <w:sz w:val="20"/>
        </w:rPr>
        <w:t>México.</w:t>
      </w:r>
    </w:p>
    <w:p>
      <w:pPr>
        <w:spacing w:line="307" w:lineRule="auto" w:before="0"/>
        <w:ind w:left="590" w:right="892" w:hanging="480"/>
        <w:jc w:val="both"/>
        <w:rPr>
          <w:sz w:val="20"/>
        </w:rPr>
      </w:pPr>
      <w:r>
        <w:rPr>
          <w:color w:val="231F20"/>
          <w:w w:val="105"/>
          <w:sz w:val="20"/>
        </w:rPr>
        <w:t>Redclift,</w:t>
      </w:r>
      <w:r>
        <w:rPr>
          <w:color w:val="231F20"/>
          <w:spacing w:val="-16"/>
          <w:w w:val="105"/>
          <w:sz w:val="20"/>
        </w:rPr>
        <w:t> </w:t>
      </w:r>
      <w:r>
        <w:rPr>
          <w:color w:val="231F20"/>
          <w:w w:val="105"/>
          <w:sz w:val="20"/>
        </w:rPr>
        <w:t>Michael</w:t>
      </w:r>
      <w:r>
        <w:rPr>
          <w:color w:val="231F20"/>
          <w:spacing w:val="-11"/>
          <w:w w:val="105"/>
          <w:sz w:val="20"/>
        </w:rPr>
        <w:t> </w:t>
      </w:r>
      <w:r>
        <w:rPr>
          <w:color w:val="231F20"/>
          <w:w w:val="105"/>
          <w:sz w:val="20"/>
        </w:rPr>
        <w:t>(1987).</w:t>
      </w:r>
      <w:r>
        <w:rPr>
          <w:color w:val="231F20"/>
          <w:spacing w:val="-11"/>
          <w:w w:val="105"/>
          <w:sz w:val="20"/>
        </w:rPr>
        <w:t> </w:t>
      </w:r>
      <w:r>
        <w:rPr>
          <w:i/>
          <w:color w:val="231F20"/>
          <w:w w:val="105"/>
          <w:sz w:val="20"/>
        </w:rPr>
        <w:t>Sustainable</w:t>
      </w:r>
      <w:r>
        <w:rPr>
          <w:i/>
          <w:color w:val="231F20"/>
          <w:spacing w:val="-11"/>
          <w:w w:val="105"/>
          <w:sz w:val="20"/>
        </w:rPr>
        <w:t> </w:t>
      </w:r>
      <w:r>
        <w:rPr>
          <w:i/>
          <w:color w:val="231F20"/>
          <w:w w:val="105"/>
          <w:sz w:val="20"/>
        </w:rPr>
        <w:t>development:</w:t>
      </w:r>
      <w:r>
        <w:rPr>
          <w:i/>
          <w:color w:val="231F20"/>
          <w:spacing w:val="-11"/>
          <w:w w:val="105"/>
          <w:sz w:val="20"/>
        </w:rPr>
        <w:t> </w:t>
      </w:r>
      <w:r>
        <w:rPr>
          <w:i/>
          <w:color w:val="231F20"/>
          <w:w w:val="105"/>
          <w:sz w:val="20"/>
        </w:rPr>
        <w:t>exploring</w:t>
      </w:r>
      <w:r>
        <w:rPr>
          <w:i/>
          <w:color w:val="231F20"/>
          <w:spacing w:val="-11"/>
          <w:w w:val="105"/>
          <w:sz w:val="20"/>
        </w:rPr>
        <w:t> </w:t>
      </w:r>
      <w:r>
        <w:rPr>
          <w:i/>
          <w:color w:val="231F20"/>
          <w:w w:val="105"/>
          <w:sz w:val="20"/>
        </w:rPr>
        <w:t>the </w:t>
      </w:r>
      <w:r>
        <w:rPr>
          <w:i/>
          <w:color w:val="231F20"/>
          <w:sz w:val="20"/>
        </w:rPr>
        <w:t>contradictions</w:t>
      </w:r>
      <w:r>
        <w:rPr>
          <w:color w:val="231F20"/>
          <w:sz w:val="20"/>
        </w:rPr>
        <w:t>,  Methuen,</w:t>
      </w:r>
      <w:r>
        <w:rPr>
          <w:color w:val="231F20"/>
          <w:spacing w:val="28"/>
          <w:sz w:val="20"/>
        </w:rPr>
        <w:t> </w:t>
      </w:r>
      <w:r>
        <w:rPr>
          <w:color w:val="231F20"/>
          <w:sz w:val="20"/>
        </w:rPr>
        <w:t>Londres.</w:t>
      </w:r>
    </w:p>
    <w:p>
      <w:pPr>
        <w:spacing w:line="307" w:lineRule="auto" w:before="0"/>
        <w:ind w:left="46" w:right="883" w:firstLine="0"/>
        <w:jc w:val="right"/>
        <w:rPr>
          <w:sz w:val="20"/>
        </w:rPr>
      </w:pPr>
      <w:r>
        <w:rPr>
          <w:color w:val="231F20"/>
          <w:spacing w:val="-3"/>
          <w:w w:val="105"/>
          <w:sz w:val="20"/>
        </w:rPr>
        <w:t>Ricoeur,</w:t>
      </w:r>
      <w:r>
        <w:rPr>
          <w:color w:val="231F20"/>
          <w:spacing w:val="-36"/>
          <w:w w:val="105"/>
          <w:sz w:val="20"/>
        </w:rPr>
        <w:t> </w:t>
      </w:r>
      <w:r>
        <w:rPr>
          <w:color w:val="231F20"/>
          <w:w w:val="105"/>
          <w:sz w:val="20"/>
        </w:rPr>
        <w:t>Paul</w:t>
      </w:r>
      <w:r>
        <w:rPr>
          <w:color w:val="231F20"/>
          <w:spacing w:val="-33"/>
          <w:w w:val="105"/>
          <w:sz w:val="20"/>
        </w:rPr>
        <w:t> </w:t>
      </w:r>
      <w:r>
        <w:rPr>
          <w:color w:val="231F20"/>
          <w:w w:val="105"/>
          <w:sz w:val="20"/>
        </w:rPr>
        <w:t>(2001),</w:t>
      </w:r>
      <w:r>
        <w:rPr>
          <w:color w:val="231F20"/>
          <w:spacing w:val="-36"/>
          <w:w w:val="105"/>
          <w:sz w:val="20"/>
        </w:rPr>
        <w:t> </w:t>
      </w:r>
      <w:r>
        <w:rPr>
          <w:i/>
          <w:color w:val="231F20"/>
          <w:w w:val="105"/>
          <w:sz w:val="20"/>
        </w:rPr>
        <w:t>La</w:t>
      </w:r>
      <w:r>
        <w:rPr>
          <w:i/>
          <w:color w:val="231F20"/>
          <w:spacing w:val="-33"/>
          <w:w w:val="105"/>
          <w:sz w:val="20"/>
        </w:rPr>
        <w:t> </w:t>
      </w:r>
      <w:r>
        <w:rPr>
          <w:i/>
          <w:color w:val="231F20"/>
          <w:spacing w:val="-3"/>
          <w:w w:val="105"/>
          <w:sz w:val="20"/>
        </w:rPr>
        <w:t>metáfora</w:t>
      </w:r>
      <w:r>
        <w:rPr>
          <w:i/>
          <w:color w:val="231F20"/>
          <w:spacing w:val="-33"/>
          <w:w w:val="105"/>
          <w:sz w:val="20"/>
        </w:rPr>
        <w:t> </w:t>
      </w:r>
      <w:r>
        <w:rPr>
          <w:i/>
          <w:color w:val="231F20"/>
          <w:w w:val="105"/>
          <w:sz w:val="20"/>
        </w:rPr>
        <w:t>viva</w:t>
      </w:r>
      <w:r>
        <w:rPr>
          <w:color w:val="231F20"/>
          <w:w w:val="105"/>
          <w:sz w:val="20"/>
        </w:rPr>
        <w:t>,</w:t>
      </w:r>
      <w:r>
        <w:rPr>
          <w:color w:val="231F20"/>
          <w:spacing w:val="-36"/>
          <w:w w:val="105"/>
          <w:sz w:val="20"/>
        </w:rPr>
        <w:t> </w:t>
      </w:r>
      <w:r>
        <w:rPr>
          <w:color w:val="231F20"/>
          <w:spacing w:val="-3"/>
          <w:w w:val="105"/>
          <w:sz w:val="20"/>
        </w:rPr>
        <w:t>Trotta</w:t>
      </w:r>
      <w:r>
        <w:rPr>
          <w:color w:val="231F20"/>
          <w:spacing w:val="-33"/>
          <w:w w:val="105"/>
          <w:sz w:val="20"/>
        </w:rPr>
        <w:t> </w:t>
      </w:r>
      <w:r>
        <w:rPr>
          <w:color w:val="231F20"/>
          <w:w w:val="105"/>
          <w:sz w:val="20"/>
        </w:rPr>
        <w:t>Cristiandad,</w:t>
      </w:r>
      <w:r>
        <w:rPr>
          <w:color w:val="231F20"/>
          <w:spacing w:val="-36"/>
          <w:w w:val="105"/>
          <w:sz w:val="20"/>
        </w:rPr>
        <w:t> </w:t>
      </w:r>
      <w:r>
        <w:rPr>
          <w:color w:val="231F20"/>
          <w:w w:val="105"/>
          <w:sz w:val="20"/>
        </w:rPr>
        <w:t>España.</w:t>
      </w:r>
      <w:r>
        <w:rPr>
          <w:color w:val="231F20"/>
          <w:spacing w:val="-2"/>
          <w:w w:val="101"/>
          <w:sz w:val="20"/>
        </w:rPr>
        <w:t> </w:t>
      </w:r>
      <w:r>
        <w:rPr>
          <w:color w:val="231F20"/>
          <w:w w:val="105"/>
          <w:sz w:val="20"/>
        </w:rPr>
        <w:t>Rivas, M. (2008), </w:t>
      </w:r>
      <w:r>
        <w:rPr>
          <w:i/>
          <w:color w:val="231F20"/>
          <w:w w:val="105"/>
          <w:sz w:val="20"/>
        </w:rPr>
        <w:t>Procesos cognitivos y</w:t>
      </w:r>
      <w:r>
        <w:rPr>
          <w:i/>
          <w:color w:val="231F20"/>
          <w:spacing w:val="-16"/>
          <w:w w:val="105"/>
          <w:sz w:val="20"/>
        </w:rPr>
        <w:t> </w:t>
      </w:r>
      <w:r>
        <w:rPr>
          <w:i/>
          <w:color w:val="231F20"/>
          <w:w w:val="105"/>
          <w:sz w:val="20"/>
        </w:rPr>
        <w:t>aprendizaje significativo</w:t>
      </w:r>
      <w:r>
        <w:rPr>
          <w:color w:val="231F20"/>
          <w:w w:val="105"/>
          <w:sz w:val="20"/>
        </w:rPr>
        <w:t>,</w:t>
      </w:r>
      <w:r>
        <w:rPr>
          <w:color w:val="231F20"/>
          <w:w w:val="141"/>
          <w:sz w:val="20"/>
        </w:rPr>
        <w:t> </w:t>
      </w:r>
      <w:r>
        <w:rPr>
          <w:color w:val="231F20"/>
          <w:w w:val="105"/>
          <w:sz w:val="20"/>
        </w:rPr>
        <w:t>Subdirección General de Inspección Educativa de</w:t>
      </w:r>
      <w:r>
        <w:rPr>
          <w:color w:val="231F20"/>
          <w:spacing w:val="30"/>
          <w:w w:val="105"/>
          <w:sz w:val="20"/>
        </w:rPr>
        <w:t> </w:t>
      </w:r>
      <w:r>
        <w:rPr>
          <w:color w:val="231F20"/>
          <w:w w:val="105"/>
          <w:sz w:val="20"/>
        </w:rPr>
        <w:t>la</w:t>
      </w:r>
      <w:r>
        <w:rPr>
          <w:color w:val="231F20"/>
          <w:spacing w:val="5"/>
          <w:w w:val="105"/>
          <w:sz w:val="20"/>
        </w:rPr>
        <w:t> </w:t>
      </w:r>
      <w:r>
        <w:rPr>
          <w:color w:val="231F20"/>
          <w:w w:val="105"/>
          <w:sz w:val="20"/>
        </w:rPr>
        <w:t>Vice-</w:t>
      </w:r>
      <w:r>
        <w:rPr>
          <w:color w:val="231F20"/>
          <w:w w:val="120"/>
          <w:sz w:val="20"/>
        </w:rPr>
        <w:t> </w:t>
      </w:r>
      <w:r>
        <w:rPr>
          <w:color w:val="231F20"/>
          <w:w w:val="105"/>
          <w:sz w:val="20"/>
        </w:rPr>
        <w:t>consejería</w:t>
      </w:r>
      <w:r>
        <w:rPr>
          <w:color w:val="231F20"/>
          <w:spacing w:val="-6"/>
          <w:w w:val="105"/>
          <w:sz w:val="20"/>
        </w:rPr>
        <w:t> </w:t>
      </w:r>
      <w:r>
        <w:rPr>
          <w:color w:val="231F20"/>
          <w:w w:val="105"/>
          <w:sz w:val="20"/>
        </w:rPr>
        <w:t>de</w:t>
      </w:r>
      <w:r>
        <w:rPr>
          <w:color w:val="231F20"/>
          <w:spacing w:val="-6"/>
          <w:w w:val="105"/>
          <w:sz w:val="20"/>
        </w:rPr>
        <w:t> </w:t>
      </w:r>
      <w:r>
        <w:rPr>
          <w:color w:val="231F20"/>
          <w:w w:val="105"/>
          <w:sz w:val="20"/>
        </w:rPr>
        <w:t>Organización</w:t>
      </w:r>
      <w:r>
        <w:rPr>
          <w:color w:val="231F20"/>
          <w:spacing w:val="-6"/>
          <w:w w:val="105"/>
          <w:sz w:val="20"/>
        </w:rPr>
        <w:t> </w:t>
      </w:r>
      <w:r>
        <w:rPr>
          <w:color w:val="231F20"/>
          <w:w w:val="105"/>
          <w:sz w:val="20"/>
        </w:rPr>
        <w:t>Educativa</w:t>
      </w:r>
      <w:r>
        <w:rPr>
          <w:color w:val="231F20"/>
          <w:spacing w:val="-6"/>
          <w:w w:val="105"/>
          <w:sz w:val="20"/>
        </w:rPr>
        <w:t> </w:t>
      </w:r>
      <w:r>
        <w:rPr>
          <w:color w:val="231F20"/>
          <w:w w:val="105"/>
          <w:sz w:val="20"/>
        </w:rPr>
        <w:t>de</w:t>
      </w:r>
      <w:r>
        <w:rPr>
          <w:color w:val="231F20"/>
          <w:spacing w:val="-6"/>
          <w:w w:val="105"/>
          <w:sz w:val="20"/>
        </w:rPr>
        <w:t> </w:t>
      </w:r>
      <w:r>
        <w:rPr>
          <w:color w:val="231F20"/>
          <w:w w:val="105"/>
          <w:sz w:val="20"/>
        </w:rPr>
        <w:t>la</w:t>
      </w:r>
      <w:r>
        <w:rPr>
          <w:color w:val="231F20"/>
          <w:spacing w:val="-6"/>
          <w:w w:val="105"/>
          <w:sz w:val="20"/>
        </w:rPr>
        <w:t> </w:t>
      </w:r>
      <w:r>
        <w:rPr>
          <w:color w:val="231F20"/>
          <w:w w:val="105"/>
          <w:sz w:val="20"/>
        </w:rPr>
        <w:t>Comunidad</w:t>
      </w:r>
      <w:r>
        <w:rPr>
          <w:color w:val="231F20"/>
          <w:spacing w:val="-6"/>
          <w:w w:val="105"/>
          <w:sz w:val="20"/>
        </w:rPr>
        <w:t> </w:t>
      </w:r>
      <w:r>
        <w:rPr>
          <w:color w:val="231F20"/>
          <w:w w:val="105"/>
          <w:sz w:val="20"/>
        </w:rPr>
        <w:t>de</w:t>
      </w:r>
    </w:p>
    <w:p>
      <w:pPr>
        <w:spacing w:before="0"/>
        <w:ind w:left="590" w:right="810" w:firstLine="0"/>
        <w:jc w:val="left"/>
        <w:rPr>
          <w:sz w:val="20"/>
        </w:rPr>
      </w:pPr>
      <w:r>
        <w:rPr>
          <w:color w:val="231F20"/>
          <w:w w:val="105"/>
          <w:sz w:val="20"/>
        </w:rPr>
        <w:t>Madrid, España.</w:t>
      </w:r>
    </w:p>
    <w:p>
      <w:pPr>
        <w:spacing w:line="307" w:lineRule="auto" w:before="65"/>
        <w:ind w:left="590" w:right="891" w:hanging="480"/>
        <w:jc w:val="both"/>
        <w:rPr>
          <w:sz w:val="20"/>
        </w:rPr>
      </w:pPr>
      <w:r>
        <w:rPr>
          <w:color w:val="231F20"/>
          <w:w w:val="105"/>
          <w:sz w:val="20"/>
        </w:rPr>
        <w:t>Robert, Costanza (1991), </w:t>
      </w:r>
      <w:r>
        <w:rPr>
          <w:i/>
          <w:color w:val="231F20"/>
          <w:w w:val="105"/>
          <w:sz w:val="20"/>
        </w:rPr>
        <w:t>Ecological economics: the science and </w:t>
      </w:r>
      <w:r>
        <w:rPr>
          <w:i/>
          <w:color w:val="231F20"/>
          <w:w w:val="105"/>
          <w:sz w:val="20"/>
        </w:rPr>
        <w:t>management of sustainability</w:t>
      </w:r>
      <w:r>
        <w:rPr>
          <w:color w:val="231F20"/>
          <w:w w:val="105"/>
          <w:sz w:val="20"/>
        </w:rPr>
        <w:t>, Nueva York, Columbia Uni- </w:t>
      </w:r>
      <w:r>
        <w:rPr>
          <w:color w:val="231F20"/>
          <w:sz w:val="20"/>
        </w:rPr>
        <w:t>versity Press.</w:t>
      </w:r>
    </w:p>
    <w:p>
      <w:pPr>
        <w:spacing w:line="307" w:lineRule="auto" w:before="0"/>
        <w:ind w:left="590" w:right="891" w:hanging="480"/>
        <w:jc w:val="both"/>
        <w:rPr>
          <w:sz w:val="20"/>
        </w:rPr>
      </w:pPr>
      <w:r>
        <w:rPr>
          <w:color w:val="231F20"/>
          <w:w w:val="105"/>
          <w:sz w:val="20"/>
        </w:rPr>
        <w:t>Rodríguez</w:t>
      </w:r>
      <w:r>
        <w:rPr>
          <w:color w:val="231F20"/>
          <w:spacing w:val="-22"/>
          <w:w w:val="105"/>
          <w:sz w:val="20"/>
        </w:rPr>
        <w:t> </w:t>
      </w:r>
      <w:r>
        <w:rPr>
          <w:color w:val="231F20"/>
          <w:w w:val="105"/>
          <w:sz w:val="20"/>
        </w:rPr>
        <w:t>Morales,</w:t>
      </w:r>
      <w:r>
        <w:rPr>
          <w:color w:val="231F20"/>
          <w:spacing w:val="-26"/>
          <w:w w:val="105"/>
          <w:sz w:val="20"/>
        </w:rPr>
        <w:t> </w:t>
      </w:r>
      <w:r>
        <w:rPr>
          <w:color w:val="231F20"/>
          <w:w w:val="105"/>
          <w:sz w:val="20"/>
        </w:rPr>
        <w:t>Luis</w:t>
      </w:r>
      <w:r>
        <w:rPr>
          <w:color w:val="231F20"/>
          <w:spacing w:val="-22"/>
          <w:w w:val="105"/>
          <w:sz w:val="20"/>
        </w:rPr>
        <w:t> </w:t>
      </w:r>
      <w:r>
        <w:rPr>
          <w:color w:val="231F20"/>
          <w:w w:val="105"/>
          <w:sz w:val="20"/>
        </w:rPr>
        <w:t>(2010),</w:t>
      </w:r>
      <w:r>
        <w:rPr>
          <w:color w:val="231F20"/>
          <w:spacing w:val="-26"/>
          <w:w w:val="105"/>
          <w:sz w:val="20"/>
        </w:rPr>
        <w:t> </w:t>
      </w:r>
      <w:r>
        <w:rPr>
          <w:i/>
          <w:color w:val="231F20"/>
          <w:w w:val="105"/>
          <w:sz w:val="20"/>
        </w:rPr>
        <w:t>Diseño,</w:t>
      </w:r>
      <w:r>
        <w:rPr>
          <w:i/>
          <w:color w:val="231F20"/>
          <w:spacing w:val="-26"/>
          <w:w w:val="105"/>
          <w:sz w:val="20"/>
        </w:rPr>
        <w:t> </w:t>
      </w:r>
      <w:r>
        <w:rPr>
          <w:i/>
          <w:color w:val="231F20"/>
          <w:w w:val="105"/>
          <w:sz w:val="20"/>
        </w:rPr>
        <w:t>estrategia</w:t>
      </w:r>
      <w:r>
        <w:rPr>
          <w:i/>
          <w:color w:val="231F20"/>
          <w:spacing w:val="-22"/>
          <w:w w:val="105"/>
          <w:sz w:val="20"/>
        </w:rPr>
        <w:t> </w:t>
      </w:r>
      <w:r>
        <w:rPr>
          <w:i/>
          <w:color w:val="231F20"/>
          <w:w w:val="105"/>
          <w:sz w:val="20"/>
        </w:rPr>
        <w:t>y</w:t>
      </w:r>
      <w:r>
        <w:rPr>
          <w:i/>
          <w:color w:val="231F20"/>
          <w:spacing w:val="-22"/>
          <w:w w:val="105"/>
          <w:sz w:val="20"/>
        </w:rPr>
        <w:t> </w:t>
      </w:r>
      <w:r>
        <w:rPr>
          <w:i/>
          <w:color w:val="231F20"/>
          <w:w w:val="105"/>
          <w:sz w:val="20"/>
        </w:rPr>
        <w:t>táctica</w:t>
      </w:r>
      <w:r>
        <w:rPr>
          <w:color w:val="231F20"/>
          <w:w w:val="105"/>
          <w:sz w:val="20"/>
        </w:rPr>
        <w:t>,</w:t>
      </w:r>
      <w:r>
        <w:rPr>
          <w:color w:val="231F20"/>
          <w:spacing w:val="-26"/>
          <w:w w:val="105"/>
          <w:sz w:val="20"/>
        </w:rPr>
        <w:t> </w:t>
      </w:r>
      <w:r>
        <w:rPr>
          <w:color w:val="231F20"/>
          <w:w w:val="105"/>
          <w:sz w:val="20"/>
        </w:rPr>
        <w:t>Siglo XXI  Editores,</w:t>
      </w:r>
      <w:r>
        <w:rPr>
          <w:color w:val="231F20"/>
          <w:spacing w:val="-3"/>
          <w:w w:val="105"/>
          <w:sz w:val="20"/>
        </w:rPr>
        <w:t> </w:t>
      </w:r>
      <w:r>
        <w:rPr>
          <w:color w:val="231F20"/>
          <w:w w:val="105"/>
          <w:sz w:val="20"/>
        </w:rPr>
        <w:t>México.</w:t>
      </w:r>
    </w:p>
    <w:p>
      <w:pPr>
        <w:spacing w:line="307" w:lineRule="auto" w:before="0"/>
        <w:ind w:left="590" w:right="891" w:hanging="480"/>
        <w:jc w:val="both"/>
        <w:rPr>
          <w:sz w:val="20"/>
        </w:rPr>
      </w:pPr>
      <w:r>
        <w:rPr>
          <w:color w:val="231F20"/>
          <w:w w:val="105"/>
          <w:sz w:val="20"/>
        </w:rPr>
        <w:t>Rodríguez,</w:t>
      </w:r>
      <w:r>
        <w:rPr>
          <w:color w:val="231F20"/>
          <w:spacing w:val="-23"/>
          <w:w w:val="105"/>
          <w:sz w:val="20"/>
        </w:rPr>
        <w:t> </w:t>
      </w:r>
      <w:r>
        <w:rPr>
          <w:color w:val="231F20"/>
          <w:w w:val="105"/>
          <w:sz w:val="20"/>
        </w:rPr>
        <w:t>Gerardo</w:t>
      </w:r>
      <w:r>
        <w:rPr>
          <w:color w:val="231F20"/>
          <w:spacing w:val="-18"/>
          <w:w w:val="105"/>
          <w:sz w:val="20"/>
        </w:rPr>
        <w:t> </w:t>
      </w:r>
      <w:r>
        <w:rPr>
          <w:color w:val="231F20"/>
          <w:w w:val="105"/>
          <w:sz w:val="20"/>
        </w:rPr>
        <w:t>(1984),</w:t>
      </w:r>
      <w:r>
        <w:rPr>
          <w:color w:val="231F20"/>
          <w:spacing w:val="-23"/>
          <w:w w:val="105"/>
          <w:sz w:val="20"/>
        </w:rPr>
        <w:t> </w:t>
      </w:r>
      <w:r>
        <w:rPr>
          <w:i/>
          <w:color w:val="231F20"/>
          <w:w w:val="105"/>
          <w:sz w:val="20"/>
        </w:rPr>
        <w:t>Manual</w:t>
      </w:r>
      <w:r>
        <w:rPr>
          <w:i/>
          <w:color w:val="231F20"/>
          <w:spacing w:val="-18"/>
          <w:w w:val="105"/>
          <w:sz w:val="20"/>
        </w:rPr>
        <w:t> </w:t>
      </w:r>
      <w:r>
        <w:rPr>
          <w:i/>
          <w:color w:val="231F20"/>
          <w:w w:val="105"/>
          <w:sz w:val="20"/>
        </w:rPr>
        <w:t>de</w:t>
      </w:r>
      <w:r>
        <w:rPr>
          <w:i/>
          <w:color w:val="231F20"/>
          <w:spacing w:val="-18"/>
          <w:w w:val="105"/>
          <w:sz w:val="20"/>
        </w:rPr>
        <w:t> </w:t>
      </w:r>
      <w:r>
        <w:rPr>
          <w:i/>
          <w:color w:val="231F20"/>
          <w:w w:val="105"/>
          <w:sz w:val="20"/>
        </w:rPr>
        <w:t>diseño</w:t>
      </w:r>
      <w:r>
        <w:rPr>
          <w:i/>
          <w:color w:val="231F20"/>
          <w:spacing w:val="-18"/>
          <w:w w:val="105"/>
          <w:sz w:val="20"/>
        </w:rPr>
        <w:t> </w:t>
      </w:r>
      <w:r>
        <w:rPr>
          <w:i/>
          <w:color w:val="231F20"/>
          <w:w w:val="105"/>
          <w:sz w:val="20"/>
        </w:rPr>
        <w:t>industrial</w:t>
      </w:r>
      <w:r>
        <w:rPr>
          <w:color w:val="231F20"/>
          <w:w w:val="105"/>
          <w:sz w:val="20"/>
        </w:rPr>
        <w:t>,</w:t>
      </w:r>
      <w:r>
        <w:rPr>
          <w:color w:val="231F20"/>
          <w:spacing w:val="-23"/>
          <w:w w:val="105"/>
          <w:sz w:val="20"/>
        </w:rPr>
        <w:t> </w:t>
      </w:r>
      <w:r>
        <w:rPr>
          <w:color w:val="231F20"/>
          <w:w w:val="105"/>
          <w:sz w:val="20"/>
        </w:rPr>
        <w:t>Gustavo Gili,</w:t>
      </w:r>
      <w:r>
        <w:rPr>
          <w:color w:val="231F20"/>
          <w:spacing w:val="12"/>
          <w:w w:val="105"/>
          <w:sz w:val="20"/>
        </w:rPr>
        <w:t> </w:t>
      </w:r>
      <w:r>
        <w:rPr>
          <w:color w:val="231F20"/>
          <w:w w:val="105"/>
          <w:sz w:val="20"/>
        </w:rPr>
        <w:t>Barcelona.</w:t>
      </w:r>
    </w:p>
    <w:p>
      <w:pPr>
        <w:spacing w:line="307" w:lineRule="auto" w:before="0"/>
        <w:ind w:left="46" w:right="888" w:firstLine="0"/>
        <w:jc w:val="right"/>
        <w:rPr>
          <w:sz w:val="20"/>
        </w:rPr>
      </w:pPr>
      <w:r>
        <w:rPr>
          <w:color w:val="231F20"/>
          <w:spacing w:val="-5"/>
          <w:w w:val="105"/>
          <w:sz w:val="20"/>
        </w:rPr>
        <w:t>Rubio </w:t>
      </w:r>
      <w:r>
        <w:rPr>
          <w:color w:val="231F20"/>
          <w:spacing w:val="-8"/>
          <w:w w:val="105"/>
          <w:sz w:val="20"/>
        </w:rPr>
        <w:t>Toledo, </w:t>
      </w:r>
      <w:r>
        <w:rPr>
          <w:color w:val="231F20"/>
          <w:spacing w:val="-5"/>
          <w:w w:val="105"/>
          <w:sz w:val="20"/>
        </w:rPr>
        <w:t>Miguel </w:t>
      </w:r>
      <w:r>
        <w:rPr>
          <w:color w:val="231F20"/>
          <w:spacing w:val="-6"/>
          <w:w w:val="105"/>
          <w:sz w:val="20"/>
        </w:rPr>
        <w:t>Angel (2014), </w:t>
      </w:r>
      <w:r>
        <w:rPr>
          <w:i/>
          <w:color w:val="231F20"/>
          <w:spacing w:val="-6"/>
          <w:w w:val="105"/>
          <w:sz w:val="20"/>
        </w:rPr>
        <w:t>Gestión estratégica</w:t>
      </w:r>
      <w:r>
        <w:rPr>
          <w:i/>
          <w:color w:val="231F20"/>
          <w:spacing w:val="-5"/>
          <w:w w:val="105"/>
          <w:sz w:val="20"/>
        </w:rPr>
        <w:t> del </w:t>
      </w:r>
      <w:r>
        <w:rPr>
          <w:i/>
          <w:color w:val="231F20"/>
          <w:spacing w:val="-6"/>
          <w:w w:val="105"/>
          <w:sz w:val="20"/>
        </w:rPr>
        <w:t>diseño</w:t>
      </w:r>
      <w:r>
        <w:rPr>
          <w:i/>
          <w:color w:val="231F20"/>
          <w:spacing w:val="-6"/>
          <w:w w:val="101"/>
          <w:sz w:val="20"/>
        </w:rPr>
        <w:t> </w:t>
      </w:r>
      <w:r>
        <w:rPr>
          <w:i/>
          <w:color w:val="231F20"/>
          <w:spacing w:val="-5"/>
          <w:sz w:val="20"/>
        </w:rPr>
        <w:t>para </w:t>
      </w:r>
      <w:r>
        <w:rPr>
          <w:i/>
          <w:color w:val="231F20"/>
          <w:spacing w:val="-6"/>
          <w:sz w:val="20"/>
        </w:rPr>
        <w:t>proyectos culturales</w:t>
      </w:r>
      <w:r>
        <w:rPr>
          <w:color w:val="231F20"/>
          <w:spacing w:val="-6"/>
          <w:sz w:val="20"/>
        </w:rPr>
        <w:t>, </w:t>
      </w:r>
      <w:r>
        <w:rPr>
          <w:color w:val="231F20"/>
          <w:spacing w:val="-5"/>
          <w:sz w:val="20"/>
        </w:rPr>
        <w:t>Editorial </w:t>
      </w:r>
      <w:r>
        <w:rPr>
          <w:color w:val="231F20"/>
          <w:spacing w:val="-6"/>
          <w:sz w:val="20"/>
        </w:rPr>
        <w:t>Académica </w:t>
      </w:r>
      <w:r>
        <w:rPr>
          <w:color w:val="231F20"/>
          <w:spacing w:val="-5"/>
          <w:sz w:val="20"/>
        </w:rPr>
        <w:t>Española, España.</w:t>
      </w:r>
      <w:r>
        <w:rPr>
          <w:color w:val="231F20"/>
          <w:spacing w:val="-5"/>
          <w:w w:val="100"/>
          <w:sz w:val="20"/>
        </w:rPr>
        <w:t> </w:t>
      </w:r>
      <w:r>
        <w:rPr>
          <w:color w:val="231F20"/>
          <w:w w:val="105"/>
          <w:sz w:val="20"/>
        </w:rPr>
        <w:t>Sanders Peirce, Charles (2007), </w:t>
      </w:r>
      <w:r>
        <w:rPr>
          <w:i/>
          <w:color w:val="231F20"/>
          <w:w w:val="105"/>
          <w:sz w:val="20"/>
        </w:rPr>
        <w:t>Collected Papers</w:t>
      </w:r>
      <w:r>
        <w:rPr>
          <w:color w:val="231F20"/>
          <w:w w:val="105"/>
          <w:sz w:val="20"/>
        </w:rPr>
        <w:t>, Harvard  Uni-</w:t>
      </w:r>
    </w:p>
    <w:p>
      <w:pPr>
        <w:spacing w:before="0"/>
        <w:ind w:left="590" w:right="810" w:firstLine="0"/>
        <w:jc w:val="left"/>
        <w:rPr>
          <w:sz w:val="20"/>
        </w:rPr>
      </w:pPr>
      <w:r>
        <w:rPr>
          <w:color w:val="231F20"/>
          <w:sz w:val="20"/>
        </w:rPr>
        <w:t>versity Press, ee.uu.</w:t>
      </w:r>
    </w:p>
    <w:p>
      <w:pPr>
        <w:spacing w:line="307" w:lineRule="auto" w:before="65"/>
        <w:ind w:left="590" w:right="891" w:hanging="480"/>
        <w:jc w:val="both"/>
        <w:rPr>
          <w:sz w:val="20"/>
        </w:rPr>
      </w:pPr>
      <w:r>
        <w:rPr>
          <w:color w:val="231F20"/>
          <w:sz w:val="20"/>
        </w:rPr>
        <w:t>Santamaría Ortega, Arturo (2013), </w:t>
      </w:r>
      <w:r>
        <w:rPr>
          <w:i/>
          <w:color w:val="231F20"/>
          <w:sz w:val="20"/>
        </w:rPr>
        <w:t>Diseño concientizado y su apli- </w:t>
      </w:r>
      <w:r>
        <w:rPr>
          <w:i/>
          <w:color w:val="231F20"/>
          <w:sz w:val="20"/>
        </w:rPr>
        <w:t>cación</w:t>
      </w:r>
      <w:r>
        <w:rPr>
          <w:i/>
          <w:color w:val="231F20"/>
          <w:spacing w:val="-18"/>
          <w:sz w:val="20"/>
        </w:rPr>
        <w:t> </w:t>
      </w:r>
      <w:r>
        <w:rPr>
          <w:i/>
          <w:color w:val="231F20"/>
          <w:sz w:val="20"/>
        </w:rPr>
        <w:t>en</w:t>
      </w:r>
      <w:r>
        <w:rPr>
          <w:i/>
          <w:color w:val="231F20"/>
          <w:spacing w:val="-18"/>
          <w:sz w:val="20"/>
        </w:rPr>
        <w:t> </w:t>
      </w:r>
      <w:r>
        <w:rPr>
          <w:i/>
          <w:color w:val="231F20"/>
          <w:sz w:val="20"/>
        </w:rPr>
        <w:t>un</w:t>
      </w:r>
      <w:r>
        <w:rPr>
          <w:i/>
          <w:color w:val="231F20"/>
          <w:spacing w:val="-18"/>
          <w:sz w:val="20"/>
        </w:rPr>
        <w:t> </w:t>
      </w:r>
      <w:r>
        <w:rPr>
          <w:i/>
          <w:color w:val="231F20"/>
          <w:sz w:val="20"/>
        </w:rPr>
        <w:t>acelerador</w:t>
      </w:r>
      <w:r>
        <w:rPr>
          <w:i/>
          <w:color w:val="231F20"/>
          <w:spacing w:val="-18"/>
          <w:sz w:val="20"/>
        </w:rPr>
        <w:t> </w:t>
      </w:r>
      <w:r>
        <w:rPr>
          <w:i/>
          <w:color w:val="231F20"/>
          <w:sz w:val="20"/>
        </w:rPr>
        <w:t>de</w:t>
      </w:r>
      <w:r>
        <w:rPr>
          <w:i/>
          <w:color w:val="231F20"/>
          <w:spacing w:val="-18"/>
          <w:sz w:val="20"/>
        </w:rPr>
        <w:t> </w:t>
      </w:r>
      <w:r>
        <w:rPr>
          <w:i/>
          <w:color w:val="231F20"/>
          <w:sz w:val="20"/>
        </w:rPr>
        <w:t>condensación</w:t>
      </w:r>
      <w:r>
        <w:rPr>
          <w:i/>
          <w:color w:val="231F20"/>
          <w:spacing w:val="-18"/>
          <w:sz w:val="20"/>
        </w:rPr>
        <w:t> </w:t>
      </w:r>
      <w:r>
        <w:rPr>
          <w:i/>
          <w:color w:val="231F20"/>
          <w:sz w:val="20"/>
        </w:rPr>
        <w:t>para</w:t>
      </w:r>
      <w:r>
        <w:rPr>
          <w:i/>
          <w:color w:val="231F20"/>
          <w:spacing w:val="-18"/>
          <w:sz w:val="20"/>
        </w:rPr>
        <w:t> </w:t>
      </w:r>
      <w:r>
        <w:rPr>
          <w:i/>
          <w:color w:val="231F20"/>
          <w:sz w:val="20"/>
        </w:rPr>
        <w:t>obtener</w:t>
      </w:r>
      <w:r>
        <w:rPr>
          <w:i/>
          <w:color w:val="231F20"/>
          <w:spacing w:val="-18"/>
          <w:sz w:val="20"/>
        </w:rPr>
        <w:t> </w:t>
      </w:r>
      <w:r>
        <w:rPr>
          <w:i/>
          <w:color w:val="231F20"/>
          <w:sz w:val="20"/>
        </w:rPr>
        <w:t>agua</w:t>
      </w:r>
      <w:r>
        <w:rPr>
          <w:i/>
          <w:color w:val="231F20"/>
          <w:spacing w:val="-18"/>
          <w:sz w:val="20"/>
        </w:rPr>
        <w:t> </w:t>
      </w:r>
      <w:r>
        <w:rPr>
          <w:i/>
          <w:color w:val="231F20"/>
          <w:sz w:val="20"/>
        </w:rPr>
        <w:t>del ambiente</w:t>
      </w:r>
      <w:r>
        <w:rPr>
          <w:color w:val="231F20"/>
          <w:sz w:val="20"/>
        </w:rPr>
        <w:t>, tesis doctoral, Universidad Autónoma del Estado de  México,</w:t>
      </w:r>
      <w:r>
        <w:rPr>
          <w:color w:val="231F20"/>
          <w:spacing w:val="41"/>
          <w:sz w:val="20"/>
        </w:rPr>
        <w:t> </w:t>
      </w:r>
      <w:r>
        <w:rPr>
          <w:color w:val="231F20"/>
          <w:sz w:val="20"/>
        </w:rPr>
        <w:t>Toluca.</w:t>
      </w:r>
    </w:p>
    <w:p>
      <w:pPr>
        <w:spacing w:after="0" w:line="307" w:lineRule="auto"/>
        <w:jc w:val="both"/>
        <w:rPr>
          <w:sz w:val="20"/>
        </w:rPr>
        <w:sectPr>
          <w:headerReference w:type="default" r:id="rId470"/>
          <w:footerReference w:type="default" r:id="rId471"/>
          <w:footerReference w:type="even" r:id="rId472"/>
          <w:pgSz w:w="7940" w:h="11910"/>
          <w:pgMar w:header="0" w:footer="737" w:top="1100" w:bottom="920" w:left="1080" w:right="240"/>
          <w:pgNumType w:start="219"/>
        </w:sectPr>
      </w:pPr>
    </w:p>
    <w:p>
      <w:pPr>
        <w:spacing w:line="307" w:lineRule="auto" w:before="138"/>
        <w:ind w:left="1373" w:right="100" w:hanging="480"/>
        <w:jc w:val="both"/>
        <w:rPr>
          <w:sz w:val="20"/>
        </w:rPr>
      </w:pPr>
      <w:r>
        <w:rPr>
          <w:color w:val="231F20"/>
          <w:sz w:val="20"/>
        </w:rPr>
        <w:t>Sherin, Aaris (2009), </w:t>
      </w:r>
      <w:r>
        <w:rPr>
          <w:i/>
          <w:color w:val="231F20"/>
          <w:sz w:val="20"/>
        </w:rPr>
        <w:t>Sustenible: un manual de materiales y apli- </w:t>
      </w:r>
      <w:r>
        <w:rPr>
          <w:i/>
          <w:color w:val="231F20"/>
          <w:sz w:val="20"/>
        </w:rPr>
        <w:t>caciones técnicas para los diseñadores gráficos y sus clientes</w:t>
      </w:r>
      <w:r>
        <w:rPr>
          <w:color w:val="231F20"/>
          <w:sz w:val="20"/>
        </w:rPr>
        <w:t>, Gustavo  Gili,  Barcelona.</w:t>
      </w:r>
    </w:p>
    <w:p>
      <w:pPr>
        <w:spacing w:line="307" w:lineRule="auto" w:before="0"/>
        <w:ind w:left="1373" w:right="108" w:hanging="480"/>
        <w:jc w:val="both"/>
        <w:rPr>
          <w:sz w:val="20"/>
        </w:rPr>
      </w:pPr>
      <w:r>
        <w:rPr>
          <w:color w:val="231F20"/>
          <w:w w:val="105"/>
          <w:sz w:val="20"/>
        </w:rPr>
        <w:t>Sieferle,</w:t>
      </w:r>
      <w:r>
        <w:rPr>
          <w:color w:val="231F20"/>
          <w:spacing w:val="-10"/>
          <w:w w:val="105"/>
          <w:sz w:val="20"/>
        </w:rPr>
        <w:t> </w:t>
      </w:r>
      <w:r>
        <w:rPr>
          <w:color w:val="231F20"/>
          <w:w w:val="105"/>
          <w:sz w:val="20"/>
        </w:rPr>
        <w:t>Rolf</w:t>
      </w:r>
      <w:r>
        <w:rPr>
          <w:color w:val="231F20"/>
          <w:spacing w:val="-5"/>
          <w:w w:val="105"/>
          <w:sz w:val="20"/>
        </w:rPr>
        <w:t> </w:t>
      </w:r>
      <w:r>
        <w:rPr>
          <w:color w:val="231F20"/>
          <w:w w:val="105"/>
          <w:sz w:val="20"/>
        </w:rPr>
        <w:t>(2003),</w:t>
      </w:r>
      <w:r>
        <w:rPr>
          <w:color w:val="231F20"/>
          <w:spacing w:val="-10"/>
          <w:w w:val="105"/>
          <w:sz w:val="20"/>
        </w:rPr>
        <w:t> </w:t>
      </w:r>
      <w:r>
        <w:rPr>
          <w:i/>
          <w:color w:val="231F20"/>
          <w:w w:val="105"/>
          <w:sz w:val="20"/>
        </w:rPr>
        <w:t>Der</w:t>
      </w:r>
      <w:r>
        <w:rPr>
          <w:i/>
          <w:color w:val="231F20"/>
          <w:spacing w:val="-5"/>
          <w:w w:val="105"/>
          <w:sz w:val="20"/>
        </w:rPr>
        <w:t> </w:t>
      </w:r>
      <w:r>
        <w:rPr>
          <w:i/>
          <w:color w:val="231F20"/>
          <w:w w:val="105"/>
          <w:sz w:val="20"/>
        </w:rPr>
        <w:t>Europäische</w:t>
      </w:r>
      <w:r>
        <w:rPr>
          <w:i/>
          <w:color w:val="231F20"/>
          <w:spacing w:val="-5"/>
          <w:w w:val="105"/>
          <w:sz w:val="20"/>
        </w:rPr>
        <w:t> </w:t>
      </w:r>
      <w:r>
        <w:rPr>
          <w:i/>
          <w:color w:val="231F20"/>
          <w:w w:val="105"/>
          <w:sz w:val="20"/>
        </w:rPr>
        <w:t>Sonderweg:</w:t>
      </w:r>
      <w:r>
        <w:rPr>
          <w:i/>
          <w:color w:val="231F20"/>
          <w:spacing w:val="-5"/>
          <w:w w:val="105"/>
          <w:sz w:val="20"/>
        </w:rPr>
        <w:t> </w:t>
      </w:r>
      <w:r>
        <w:rPr>
          <w:i/>
          <w:color w:val="231F20"/>
          <w:w w:val="105"/>
          <w:sz w:val="20"/>
        </w:rPr>
        <w:t>Ursachen</w:t>
      </w:r>
      <w:r>
        <w:rPr>
          <w:i/>
          <w:color w:val="231F20"/>
          <w:spacing w:val="-5"/>
          <w:w w:val="105"/>
          <w:sz w:val="20"/>
        </w:rPr>
        <w:t> </w:t>
      </w:r>
      <w:r>
        <w:rPr>
          <w:i/>
          <w:color w:val="231F20"/>
          <w:w w:val="105"/>
          <w:sz w:val="20"/>
        </w:rPr>
        <w:t>und </w:t>
      </w:r>
      <w:r>
        <w:rPr>
          <w:i/>
          <w:color w:val="231F20"/>
          <w:w w:val="105"/>
          <w:sz w:val="20"/>
        </w:rPr>
        <w:t>Faktoren</w:t>
      </w:r>
      <w:r>
        <w:rPr>
          <w:color w:val="231F20"/>
          <w:w w:val="105"/>
          <w:sz w:val="20"/>
        </w:rPr>
        <w:t>,</w:t>
      </w:r>
      <w:r>
        <w:rPr>
          <w:color w:val="231F20"/>
          <w:spacing w:val="-27"/>
          <w:w w:val="105"/>
          <w:sz w:val="20"/>
        </w:rPr>
        <w:t> </w:t>
      </w:r>
      <w:r>
        <w:rPr>
          <w:color w:val="231F20"/>
          <w:w w:val="105"/>
          <w:sz w:val="20"/>
        </w:rPr>
        <w:t>2ª</w:t>
      </w:r>
      <w:r>
        <w:rPr>
          <w:color w:val="231F20"/>
          <w:spacing w:val="-23"/>
          <w:w w:val="105"/>
          <w:sz w:val="20"/>
        </w:rPr>
        <w:t> </w:t>
      </w:r>
      <w:r>
        <w:rPr>
          <w:color w:val="231F20"/>
          <w:w w:val="105"/>
          <w:sz w:val="20"/>
        </w:rPr>
        <w:t>ed.,</w:t>
      </w:r>
      <w:r>
        <w:rPr>
          <w:color w:val="231F20"/>
          <w:spacing w:val="-27"/>
          <w:w w:val="105"/>
          <w:sz w:val="20"/>
        </w:rPr>
        <w:t> </w:t>
      </w:r>
      <w:r>
        <w:rPr>
          <w:color w:val="231F20"/>
          <w:w w:val="105"/>
          <w:sz w:val="20"/>
        </w:rPr>
        <w:t>Stuttgart,</w:t>
      </w:r>
      <w:r>
        <w:rPr>
          <w:color w:val="231F20"/>
          <w:spacing w:val="-27"/>
          <w:w w:val="105"/>
          <w:sz w:val="20"/>
        </w:rPr>
        <w:t> </w:t>
      </w:r>
      <w:r>
        <w:rPr>
          <w:color w:val="231F20"/>
          <w:w w:val="105"/>
          <w:sz w:val="20"/>
        </w:rPr>
        <w:t>Breuninger.</w:t>
      </w:r>
    </w:p>
    <w:p>
      <w:pPr>
        <w:spacing w:line="307" w:lineRule="auto" w:before="0"/>
        <w:ind w:left="1373" w:right="109" w:hanging="480"/>
        <w:jc w:val="both"/>
        <w:rPr>
          <w:sz w:val="20"/>
        </w:rPr>
      </w:pPr>
      <w:r>
        <w:rPr>
          <w:color w:val="231F20"/>
          <w:w w:val="105"/>
          <w:sz w:val="20"/>
        </w:rPr>
        <w:t>Sotamaa, </w:t>
      </w:r>
      <w:r>
        <w:rPr>
          <w:color w:val="231F20"/>
          <w:spacing w:val="-3"/>
          <w:w w:val="105"/>
          <w:sz w:val="20"/>
        </w:rPr>
        <w:t>Yrjö </w:t>
      </w:r>
      <w:r>
        <w:rPr>
          <w:color w:val="231F20"/>
          <w:w w:val="105"/>
          <w:sz w:val="20"/>
        </w:rPr>
        <w:t>(2006), “Ethics and the global responsibility” en </w:t>
      </w:r>
      <w:r>
        <w:rPr>
          <w:i/>
          <w:color w:val="231F20"/>
          <w:w w:val="105"/>
          <w:sz w:val="20"/>
        </w:rPr>
        <w:t>Cumulus</w:t>
      </w:r>
      <w:r>
        <w:rPr>
          <w:i/>
          <w:color w:val="231F20"/>
          <w:spacing w:val="-8"/>
          <w:w w:val="105"/>
          <w:sz w:val="20"/>
        </w:rPr>
        <w:t> </w:t>
      </w:r>
      <w:r>
        <w:rPr>
          <w:i/>
          <w:color w:val="231F20"/>
          <w:w w:val="105"/>
          <w:sz w:val="20"/>
        </w:rPr>
        <w:t>Working</w:t>
      </w:r>
      <w:r>
        <w:rPr>
          <w:i/>
          <w:color w:val="231F20"/>
          <w:spacing w:val="-8"/>
          <w:w w:val="105"/>
          <w:sz w:val="20"/>
        </w:rPr>
        <w:t> </w:t>
      </w:r>
      <w:r>
        <w:rPr>
          <w:i/>
          <w:color w:val="231F20"/>
          <w:w w:val="105"/>
          <w:sz w:val="20"/>
        </w:rPr>
        <w:t>Papers</w:t>
      </w:r>
      <w:r>
        <w:rPr>
          <w:i/>
          <w:color w:val="231F20"/>
          <w:spacing w:val="-8"/>
          <w:w w:val="105"/>
          <w:sz w:val="20"/>
        </w:rPr>
        <w:t> </w:t>
      </w:r>
      <w:r>
        <w:rPr>
          <w:i/>
          <w:color w:val="231F20"/>
          <w:w w:val="105"/>
          <w:sz w:val="20"/>
        </w:rPr>
        <w:t>Nantes,</w:t>
      </w:r>
      <w:r>
        <w:rPr>
          <w:i/>
          <w:color w:val="231F20"/>
          <w:spacing w:val="-8"/>
          <w:w w:val="105"/>
          <w:sz w:val="20"/>
        </w:rPr>
        <w:t> </w:t>
      </w:r>
      <w:r>
        <w:rPr>
          <w:color w:val="231F20"/>
          <w:w w:val="105"/>
          <w:sz w:val="20"/>
        </w:rPr>
        <w:t>University</w:t>
      </w:r>
      <w:r>
        <w:rPr>
          <w:color w:val="231F20"/>
          <w:spacing w:val="-8"/>
          <w:w w:val="105"/>
          <w:sz w:val="20"/>
        </w:rPr>
        <w:t> </w:t>
      </w:r>
      <w:r>
        <w:rPr>
          <w:color w:val="231F20"/>
          <w:w w:val="105"/>
          <w:sz w:val="20"/>
        </w:rPr>
        <w:t>of</w:t>
      </w:r>
      <w:r>
        <w:rPr>
          <w:color w:val="231F20"/>
          <w:spacing w:val="-8"/>
          <w:w w:val="105"/>
          <w:sz w:val="20"/>
        </w:rPr>
        <w:t> </w:t>
      </w:r>
      <w:r>
        <w:rPr>
          <w:color w:val="231F20"/>
          <w:w w:val="105"/>
          <w:sz w:val="20"/>
        </w:rPr>
        <w:t>Art</w:t>
      </w:r>
      <w:r>
        <w:rPr>
          <w:color w:val="231F20"/>
          <w:spacing w:val="-8"/>
          <w:w w:val="105"/>
          <w:sz w:val="20"/>
        </w:rPr>
        <w:t> </w:t>
      </w:r>
      <w:r>
        <w:rPr>
          <w:color w:val="231F20"/>
          <w:w w:val="105"/>
          <w:sz w:val="20"/>
        </w:rPr>
        <w:t>and</w:t>
      </w:r>
      <w:r>
        <w:rPr>
          <w:color w:val="231F20"/>
          <w:spacing w:val="-8"/>
          <w:w w:val="105"/>
          <w:sz w:val="20"/>
        </w:rPr>
        <w:t> </w:t>
      </w:r>
      <w:r>
        <w:rPr>
          <w:color w:val="231F20"/>
          <w:w w:val="105"/>
          <w:sz w:val="20"/>
        </w:rPr>
        <w:t>De- sign Helsinki,</w:t>
      </w:r>
      <w:r>
        <w:rPr>
          <w:color w:val="231F20"/>
          <w:spacing w:val="32"/>
          <w:w w:val="105"/>
          <w:sz w:val="20"/>
        </w:rPr>
        <w:t> </w:t>
      </w:r>
      <w:r>
        <w:rPr>
          <w:color w:val="231F20"/>
          <w:w w:val="105"/>
          <w:sz w:val="20"/>
        </w:rPr>
        <w:t>Helsinki.</w:t>
      </w:r>
    </w:p>
    <w:p>
      <w:pPr>
        <w:spacing w:line="307" w:lineRule="auto" w:before="0"/>
        <w:ind w:left="1373" w:right="108" w:hanging="480"/>
        <w:jc w:val="both"/>
        <w:rPr>
          <w:sz w:val="20"/>
        </w:rPr>
      </w:pPr>
      <w:r>
        <w:rPr>
          <w:color w:val="231F20"/>
          <w:w w:val="105"/>
          <w:sz w:val="20"/>
        </w:rPr>
        <w:t>Sturzenegger,</w:t>
      </w:r>
      <w:r>
        <w:rPr>
          <w:color w:val="231F20"/>
          <w:spacing w:val="-27"/>
          <w:w w:val="105"/>
          <w:sz w:val="20"/>
        </w:rPr>
        <w:t> </w:t>
      </w:r>
      <w:r>
        <w:rPr>
          <w:color w:val="231F20"/>
          <w:spacing w:val="-2"/>
          <w:w w:val="105"/>
          <w:sz w:val="20"/>
        </w:rPr>
        <w:t>Adolfo</w:t>
      </w:r>
      <w:r>
        <w:rPr>
          <w:color w:val="231F20"/>
          <w:spacing w:val="-22"/>
          <w:w w:val="105"/>
          <w:sz w:val="20"/>
        </w:rPr>
        <w:t> </w:t>
      </w:r>
      <w:r>
        <w:rPr>
          <w:i/>
          <w:color w:val="231F20"/>
          <w:w w:val="105"/>
          <w:sz w:val="20"/>
        </w:rPr>
        <w:t>et</w:t>
      </w:r>
      <w:r>
        <w:rPr>
          <w:i/>
          <w:color w:val="231F20"/>
          <w:spacing w:val="-22"/>
          <w:w w:val="105"/>
          <w:sz w:val="20"/>
        </w:rPr>
        <w:t> </w:t>
      </w:r>
      <w:r>
        <w:rPr>
          <w:i/>
          <w:color w:val="231F20"/>
          <w:w w:val="105"/>
          <w:sz w:val="20"/>
        </w:rPr>
        <w:t>al.</w:t>
      </w:r>
      <w:r>
        <w:rPr>
          <w:i/>
          <w:color w:val="231F20"/>
          <w:spacing w:val="-22"/>
          <w:w w:val="105"/>
          <w:sz w:val="20"/>
        </w:rPr>
        <w:t> </w:t>
      </w:r>
      <w:r>
        <w:rPr>
          <w:color w:val="231F20"/>
          <w:w w:val="105"/>
          <w:sz w:val="20"/>
        </w:rPr>
        <w:t>(2003),</w:t>
      </w:r>
      <w:r>
        <w:rPr>
          <w:color w:val="231F20"/>
          <w:spacing w:val="-27"/>
          <w:w w:val="105"/>
          <w:sz w:val="20"/>
        </w:rPr>
        <w:t> </w:t>
      </w:r>
      <w:r>
        <w:rPr>
          <w:i/>
          <w:color w:val="231F20"/>
          <w:w w:val="105"/>
          <w:sz w:val="20"/>
        </w:rPr>
        <w:t>Hacia</w:t>
      </w:r>
      <w:r>
        <w:rPr>
          <w:i/>
          <w:color w:val="231F20"/>
          <w:spacing w:val="-22"/>
          <w:w w:val="105"/>
          <w:sz w:val="20"/>
        </w:rPr>
        <w:t> </w:t>
      </w:r>
      <w:r>
        <w:rPr>
          <w:i/>
          <w:color w:val="231F20"/>
          <w:w w:val="105"/>
          <w:sz w:val="20"/>
        </w:rPr>
        <w:t>una</w:t>
      </w:r>
      <w:r>
        <w:rPr>
          <w:i/>
          <w:color w:val="231F20"/>
          <w:spacing w:val="-22"/>
          <w:w w:val="105"/>
          <w:sz w:val="20"/>
        </w:rPr>
        <w:t> </w:t>
      </w:r>
      <w:r>
        <w:rPr>
          <w:i/>
          <w:color w:val="231F20"/>
          <w:w w:val="105"/>
          <w:sz w:val="20"/>
        </w:rPr>
        <w:t>cultura</w:t>
      </w:r>
      <w:r>
        <w:rPr>
          <w:i/>
          <w:color w:val="231F20"/>
          <w:spacing w:val="-22"/>
          <w:w w:val="105"/>
          <w:sz w:val="20"/>
        </w:rPr>
        <w:t> </w:t>
      </w:r>
      <w:r>
        <w:rPr>
          <w:i/>
          <w:color w:val="231F20"/>
          <w:w w:val="105"/>
          <w:sz w:val="20"/>
        </w:rPr>
        <w:t>de</w:t>
      </w:r>
      <w:r>
        <w:rPr>
          <w:i/>
          <w:color w:val="231F20"/>
          <w:spacing w:val="-22"/>
          <w:w w:val="105"/>
          <w:sz w:val="20"/>
        </w:rPr>
        <w:t> </w:t>
      </w:r>
      <w:r>
        <w:rPr>
          <w:i/>
          <w:color w:val="231F20"/>
          <w:w w:val="105"/>
          <w:sz w:val="20"/>
        </w:rPr>
        <w:t>la</w:t>
      </w:r>
      <w:r>
        <w:rPr>
          <w:i/>
          <w:color w:val="231F20"/>
          <w:spacing w:val="-22"/>
          <w:w w:val="105"/>
          <w:sz w:val="20"/>
        </w:rPr>
        <w:t> </w:t>
      </w:r>
      <w:r>
        <w:rPr>
          <w:i/>
          <w:color w:val="231F20"/>
          <w:w w:val="105"/>
          <w:sz w:val="20"/>
        </w:rPr>
        <w:t>respon- </w:t>
      </w:r>
      <w:r>
        <w:rPr>
          <w:i/>
          <w:color w:val="231F20"/>
          <w:sz w:val="20"/>
        </w:rPr>
        <w:t>sabilidad social empresarial en Argentina, </w:t>
      </w:r>
      <w:r>
        <w:rPr>
          <w:color w:val="231F20"/>
          <w:sz w:val="20"/>
        </w:rPr>
        <w:t>Buenos Aires,</w:t>
      </w:r>
      <w:r>
        <w:rPr>
          <w:color w:val="231F20"/>
          <w:spacing w:val="-10"/>
          <w:sz w:val="20"/>
        </w:rPr>
        <w:t> </w:t>
      </w:r>
      <w:r>
        <w:rPr>
          <w:color w:val="231F20"/>
          <w:spacing w:val="-3"/>
          <w:sz w:val="20"/>
        </w:rPr>
        <w:t>Foro </w:t>
      </w:r>
      <w:r>
        <w:rPr>
          <w:color w:val="231F20"/>
          <w:w w:val="105"/>
          <w:sz w:val="20"/>
        </w:rPr>
        <w:t>Ecuménico y</w:t>
      </w:r>
      <w:r>
        <w:rPr>
          <w:color w:val="231F20"/>
          <w:spacing w:val="-13"/>
          <w:w w:val="105"/>
          <w:sz w:val="20"/>
        </w:rPr>
        <w:t> </w:t>
      </w:r>
      <w:r>
        <w:rPr>
          <w:color w:val="231F20"/>
          <w:w w:val="105"/>
          <w:sz w:val="20"/>
        </w:rPr>
        <w:t>Social.</w:t>
      </w:r>
    </w:p>
    <w:p>
      <w:pPr>
        <w:spacing w:line="307" w:lineRule="auto" w:before="0"/>
        <w:ind w:left="1373" w:right="108" w:hanging="480"/>
        <w:jc w:val="both"/>
        <w:rPr>
          <w:sz w:val="20"/>
        </w:rPr>
      </w:pPr>
      <w:r>
        <w:rPr>
          <w:color w:val="231F20"/>
          <w:w w:val="105"/>
          <w:sz w:val="20"/>
        </w:rPr>
        <w:t>Thorpe, Ann (2007), </w:t>
      </w:r>
      <w:r>
        <w:rPr>
          <w:i/>
          <w:color w:val="231F20"/>
          <w:w w:val="105"/>
          <w:sz w:val="20"/>
        </w:rPr>
        <w:t>The designers atlas of sustainability. Char- </w:t>
      </w:r>
      <w:r>
        <w:rPr>
          <w:i/>
          <w:color w:val="231F20"/>
          <w:w w:val="105"/>
          <w:sz w:val="20"/>
        </w:rPr>
        <w:t>ting</w:t>
      </w:r>
      <w:r>
        <w:rPr>
          <w:i/>
          <w:color w:val="231F20"/>
          <w:spacing w:val="-10"/>
          <w:w w:val="105"/>
          <w:sz w:val="20"/>
        </w:rPr>
        <w:t> </w:t>
      </w:r>
      <w:r>
        <w:rPr>
          <w:i/>
          <w:color w:val="231F20"/>
          <w:w w:val="105"/>
          <w:sz w:val="20"/>
        </w:rPr>
        <w:t>the</w:t>
      </w:r>
      <w:r>
        <w:rPr>
          <w:i/>
          <w:color w:val="231F20"/>
          <w:spacing w:val="-10"/>
          <w:w w:val="105"/>
          <w:sz w:val="20"/>
        </w:rPr>
        <w:t> </w:t>
      </w:r>
      <w:r>
        <w:rPr>
          <w:i/>
          <w:color w:val="231F20"/>
          <w:w w:val="105"/>
          <w:sz w:val="20"/>
        </w:rPr>
        <w:t>conceptual</w:t>
      </w:r>
      <w:r>
        <w:rPr>
          <w:i/>
          <w:color w:val="231F20"/>
          <w:spacing w:val="-10"/>
          <w:w w:val="105"/>
          <w:sz w:val="20"/>
        </w:rPr>
        <w:t> </w:t>
      </w:r>
      <w:r>
        <w:rPr>
          <w:i/>
          <w:color w:val="231F20"/>
          <w:w w:val="105"/>
          <w:sz w:val="20"/>
        </w:rPr>
        <w:t>lanscape</w:t>
      </w:r>
      <w:r>
        <w:rPr>
          <w:i/>
          <w:color w:val="231F20"/>
          <w:spacing w:val="-10"/>
          <w:w w:val="105"/>
          <w:sz w:val="20"/>
        </w:rPr>
        <w:t> </w:t>
      </w:r>
      <w:r>
        <w:rPr>
          <w:i/>
          <w:color w:val="231F20"/>
          <w:w w:val="105"/>
          <w:sz w:val="20"/>
        </w:rPr>
        <w:t>through</w:t>
      </w:r>
      <w:r>
        <w:rPr>
          <w:i/>
          <w:color w:val="231F20"/>
          <w:spacing w:val="-10"/>
          <w:w w:val="105"/>
          <w:sz w:val="20"/>
        </w:rPr>
        <w:t> </w:t>
      </w:r>
      <w:r>
        <w:rPr>
          <w:i/>
          <w:color w:val="231F20"/>
          <w:w w:val="105"/>
          <w:sz w:val="20"/>
        </w:rPr>
        <w:t>economy,</w:t>
      </w:r>
      <w:r>
        <w:rPr>
          <w:i/>
          <w:color w:val="231F20"/>
          <w:spacing w:val="-14"/>
          <w:w w:val="105"/>
          <w:sz w:val="20"/>
        </w:rPr>
        <w:t> </w:t>
      </w:r>
      <w:r>
        <w:rPr>
          <w:i/>
          <w:color w:val="231F20"/>
          <w:w w:val="105"/>
          <w:sz w:val="20"/>
        </w:rPr>
        <w:t>ecology</w:t>
      </w:r>
      <w:r>
        <w:rPr>
          <w:i/>
          <w:color w:val="231F20"/>
          <w:spacing w:val="-10"/>
          <w:w w:val="105"/>
          <w:sz w:val="20"/>
        </w:rPr>
        <w:t> </w:t>
      </w:r>
      <w:r>
        <w:rPr>
          <w:i/>
          <w:color w:val="231F20"/>
          <w:w w:val="105"/>
          <w:sz w:val="20"/>
        </w:rPr>
        <w:t>and culture, </w:t>
      </w:r>
      <w:r>
        <w:rPr>
          <w:color w:val="231F20"/>
          <w:w w:val="105"/>
          <w:sz w:val="20"/>
        </w:rPr>
        <w:t>Island Press, Washington,</w:t>
      </w:r>
      <w:r>
        <w:rPr>
          <w:color w:val="231F20"/>
          <w:spacing w:val="-15"/>
          <w:w w:val="105"/>
          <w:sz w:val="20"/>
        </w:rPr>
        <w:t> </w:t>
      </w:r>
      <w:r>
        <w:rPr>
          <w:color w:val="231F20"/>
          <w:w w:val="105"/>
          <w:sz w:val="20"/>
        </w:rPr>
        <w:t>DC.</w:t>
      </w:r>
    </w:p>
    <w:p>
      <w:pPr>
        <w:spacing w:line="307" w:lineRule="auto" w:before="0"/>
        <w:ind w:left="1373" w:right="100" w:hanging="480"/>
        <w:jc w:val="both"/>
        <w:rPr>
          <w:sz w:val="20"/>
        </w:rPr>
      </w:pPr>
      <w:r>
        <w:rPr>
          <w:color w:val="231F20"/>
          <w:sz w:val="20"/>
        </w:rPr>
        <w:t>Utrilla Cobos, Sandra Alicia (2012)</w:t>
      </w:r>
      <w:r>
        <w:rPr>
          <w:i/>
          <w:color w:val="231F20"/>
          <w:sz w:val="20"/>
        </w:rPr>
        <w:t>, Determinación de los in- </w:t>
      </w:r>
      <w:r>
        <w:rPr>
          <w:i/>
          <w:color w:val="231F20"/>
          <w:sz w:val="20"/>
        </w:rPr>
        <w:t>tercambios culturales en el acto de sentarse en los espacios públicos, para la reconstrucción de identidad en Toluca, </w:t>
      </w:r>
      <w:r>
        <w:rPr>
          <w:color w:val="231F20"/>
          <w:sz w:val="20"/>
        </w:rPr>
        <w:t>te-  sis doctoral, Universidad Autónoma del Estado de México, Facultad de Arquitectura y Diseño,  </w:t>
      </w:r>
      <w:r>
        <w:rPr>
          <w:color w:val="231F20"/>
          <w:spacing w:val="27"/>
          <w:sz w:val="20"/>
        </w:rPr>
        <w:t> </w:t>
      </w:r>
      <w:r>
        <w:rPr>
          <w:color w:val="231F20"/>
          <w:sz w:val="20"/>
        </w:rPr>
        <w:t>Toluca.</w:t>
      </w:r>
    </w:p>
    <w:p>
      <w:pPr>
        <w:spacing w:line="307" w:lineRule="auto" w:before="0"/>
        <w:ind w:left="1373" w:right="108" w:hanging="480"/>
        <w:jc w:val="both"/>
        <w:rPr>
          <w:sz w:val="20"/>
        </w:rPr>
      </w:pPr>
      <w:r>
        <w:rPr>
          <w:color w:val="231F20"/>
          <w:sz w:val="20"/>
        </w:rPr>
        <w:t>Vallaes, François, Cristina de la Cruz y Pedro Sasia (2009), </w:t>
      </w:r>
      <w:r>
        <w:rPr>
          <w:i/>
          <w:color w:val="231F20"/>
          <w:sz w:val="20"/>
        </w:rPr>
        <w:t>Res- </w:t>
      </w:r>
      <w:r>
        <w:rPr>
          <w:i/>
          <w:color w:val="231F20"/>
          <w:sz w:val="20"/>
        </w:rPr>
        <w:t>ponsabilidad social universitaria. </w:t>
      </w:r>
      <w:r>
        <w:rPr>
          <w:color w:val="231F20"/>
          <w:sz w:val="20"/>
        </w:rPr>
        <w:t>Mc Graw-Hill Interameri- cana,  México.</w:t>
      </w:r>
    </w:p>
    <w:p>
      <w:pPr>
        <w:spacing w:line="307" w:lineRule="auto" w:before="0"/>
        <w:ind w:left="1373" w:right="108" w:hanging="480"/>
        <w:jc w:val="both"/>
        <w:rPr>
          <w:sz w:val="20"/>
        </w:rPr>
      </w:pPr>
      <w:r>
        <w:rPr>
          <w:color w:val="231F20"/>
          <w:sz w:val="20"/>
        </w:rPr>
        <w:t>Vallejo, Joaquín (1981), </w:t>
      </w:r>
      <w:r>
        <w:rPr>
          <w:i/>
          <w:color w:val="231F20"/>
          <w:sz w:val="20"/>
        </w:rPr>
        <w:t>Las fronteras de las libertades; la práctica </w:t>
      </w:r>
      <w:r>
        <w:rPr>
          <w:i/>
          <w:color w:val="231F20"/>
          <w:sz w:val="20"/>
        </w:rPr>
        <w:t>de la libertad</w:t>
      </w:r>
      <w:r>
        <w:rPr>
          <w:color w:val="231F20"/>
          <w:sz w:val="20"/>
        </w:rPr>
        <w:t>,  Colombia.</w:t>
      </w:r>
    </w:p>
    <w:p>
      <w:pPr>
        <w:spacing w:line="307" w:lineRule="auto" w:before="0"/>
        <w:ind w:left="1373" w:right="108" w:hanging="480"/>
        <w:jc w:val="both"/>
        <w:rPr>
          <w:sz w:val="20"/>
        </w:rPr>
      </w:pPr>
      <w:r>
        <w:rPr>
          <w:color w:val="231F20"/>
          <w:spacing w:val="-3"/>
          <w:w w:val="105"/>
          <w:sz w:val="20"/>
        </w:rPr>
        <w:t>Vilchis</w:t>
      </w:r>
      <w:r>
        <w:rPr>
          <w:color w:val="231F20"/>
          <w:spacing w:val="-11"/>
          <w:w w:val="105"/>
          <w:sz w:val="20"/>
        </w:rPr>
        <w:t> </w:t>
      </w:r>
      <w:r>
        <w:rPr>
          <w:color w:val="231F20"/>
          <w:w w:val="105"/>
          <w:sz w:val="20"/>
        </w:rPr>
        <w:t>Esquivel,</w:t>
      </w:r>
      <w:r>
        <w:rPr>
          <w:color w:val="231F20"/>
          <w:spacing w:val="-18"/>
          <w:w w:val="105"/>
          <w:sz w:val="20"/>
        </w:rPr>
        <w:t> </w:t>
      </w:r>
      <w:r>
        <w:rPr>
          <w:color w:val="231F20"/>
          <w:w w:val="105"/>
          <w:sz w:val="20"/>
        </w:rPr>
        <w:t>Luz</w:t>
      </w:r>
      <w:r>
        <w:rPr>
          <w:color w:val="231F20"/>
          <w:spacing w:val="-11"/>
          <w:w w:val="105"/>
          <w:sz w:val="20"/>
        </w:rPr>
        <w:t> </w:t>
      </w:r>
      <w:r>
        <w:rPr>
          <w:color w:val="231F20"/>
          <w:w w:val="105"/>
          <w:sz w:val="20"/>
        </w:rPr>
        <w:t>del</w:t>
      </w:r>
      <w:r>
        <w:rPr>
          <w:color w:val="231F20"/>
          <w:spacing w:val="-11"/>
          <w:w w:val="105"/>
          <w:sz w:val="20"/>
        </w:rPr>
        <w:t> </w:t>
      </w:r>
      <w:r>
        <w:rPr>
          <w:color w:val="231F20"/>
          <w:w w:val="105"/>
          <w:sz w:val="20"/>
        </w:rPr>
        <w:t>Carmen</w:t>
      </w:r>
      <w:r>
        <w:rPr>
          <w:color w:val="231F20"/>
          <w:spacing w:val="-11"/>
          <w:w w:val="105"/>
          <w:sz w:val="20"/>
        </w:rPr>
        <w:t> </w:t>
      </w:r>
      <w:r>
        <w:rPr>
          <w:color w:val="231F20"/>
          <w:w w:val="105"/>
          <w:sz w:val="20"/>
        </w:rPr>
        <w:t>(2010).</w:t>
      </w:r>
      <w:r>
        <w:rPr>
          <w:color w:val="231F20"/>
          <w:spacing w:val="-18"/>
          <w:w w:val="105"/>
          <w:sz w:val="20"/>
        </w:rPr>
        <w:t> </w:t>
      </w:r>
      <w:r>
        <w:rPr>
          <w:i/>
          <w:color w:val="231F20"/>
          <w:w w:val="105"/>
          <w:sz w:val="20"/>
        </w:rPr>
        <w:t>Historia</w:t>
      </w:r>
      <w:r>
        <w:rPr>
          <w:i/>
          <w:color w:val="231F20"/>
          <w:spacing w:val="-11"/>
          <w:w w:val="105"/>
          <w:sz w:val="20"/>
        </w:rPr>
        <w:t> </w:t>
      </w:r>
      <w:r>
        <w:rPr>
          <w:i/>
          <w:color w:val="231F20"/>
          <w:w w:val="105"/>
          <w:sz w:val="20"/>
        </w:rPr>
        <w:t>del</w:t>
      </w:r>
      <w:r>
        <w:rPr>
          <w:i/>
          <w:color w:val="231F20"/>
          <w:spacing w:val="-11"/>
          <w:w w:val="105"/>
          <w:sz w:val="20"/>
        </w:rPr>
        <w:t> </w:t>
      </w:r>
      <w:r>
        <w:rPr>
          <w:i/>
          <w:color w:val="231F20"/>
          <w:w w:val="105"/>
          <w:sz w:val="20"/>
        </w:rPr>
        <w:t>Diseño</w:t>
      </w:r>
      <w:r>
        <w:rPr>
          <w:i/>
          <w:color w:val="231F20"/>
          <w:spacing w:val="-11"/>
          <w:w w:val="105"/>
          <w:sz w:val="20"/>
        </w:rPr>
        <w:t> </w:t>
      </w:r>
      <w:r>
        <w:rPr>
          <w:i/>
          <w:color w:val="231F20"/>
          <w:w w:val="105"/>
          <w:sz w:val="20"/>
        </w:rPr>
        <w:t>Grá- </w:t>
      </w:r>
      <w:r>
        <w:rPr>
          <w:i/>
          <w:color w:val="231F20"/>
          <w:w w:val="105"/>
          <w:sz w:val="20"/>
        </w:rPr>
        <w:t>fico en México, 1910-2010</w:t>
      </w:r>
      <w:r>
        <w:rPr>
          <w:color w:val="231F20"/>
          <w:w w:val="105"/>
          <w:sz w:val="20"/>
        </w:rPr>
        <w:t>, Consejo Nacional para la</w:t>
      </w:r>
      <w:r>
        <w:rPr>
          <w:color w:val="231F20"/>
          <w:spacing w:val="-26"/>
          <w:w w:val="105"/>
          <w:sz w:val="20"/>
        </w:rPr>
        <w:t> </w:t>
      </w:r>
      <w:r>
        <w:rPr>
          <w:color w:val="231F20"/>
          <w:w w:val="105"/>
          <w:sz w:val="20"/>
        </w:rPr>
        <w:t>Cultu- </w:t>
      </w:r>
      <w:r>
        <w:rPr>
          <w:color w:val="231F20"/>
          <w:spacing w:val="-3"/>
          <w:w w:val="105"/>
          <w:sz w:val="20"/>
        </w:rPr>
        <w:t>ra </w:t>
      </w:r>
      <w:r>
        <w:rPr>
          <w:color w:val="231F20"/>
          <w:w w:val="105"/>
          <w:sz w:val="20"/>
        </w:rPr>
        <w:t>y las Artes,</w:t>
      </w:r>
      <w:r>
        <w:rPr>
          <w:color w:val="231F20"/>
          <w:spacing w:val="-16"/>
          <w:w w:val="105"/>
          <w:sz w:val="20"/>
        </w:rPr>
        <w:t> </w:t>
      </w:r>
      <w:r>
        <w:rPr>
          <w:color w:val="231F20"/>
          <w:w w:val="105"/>
          <w:sz w:val="20"/>
        </w:rPr>
        <w:t>México.</w:t>
      </w:r>
    </w:p>
    <w:p>
      <w:pPr>
        <w:spacing w:before="0"/>
        <w:ind w:left="893" w:right="0" w:firstLine="0"/>
        <w:jc w:val="left"/>
        <w:rPr>
          <w:sz w:val="20"/>
        </w:rPr>
      </w:pPr>
      <w:r>
        <w:rPr>
          <w:color w:val="231F20"/>
          <w:w w:val="105"/>
          <w:sz w:val="20"/>
        </w:rPr>
        <w:t>Wajcman, Gerard (1998), </w:t>
      </w:r>
      <w:r>
        <w:rPr>
          <w:i/>
          <w:color w:val="231F20"/>
          <w:w w:val="105"/>
          <w:sz w:val="20"/>
        </w:rPr>
        <w:t>El objeto del siglo, </w:t>
      </w:r>
      <w:r>
        <w:rPr>
          <w:color w:val="231F20"/>
          <w:w w:val="105"/>
          <w:sz w:val="20"/>
        </w:rPr>
        <w:t>Verdier, París.</w:t>
      </w:r>
    </w:p>
    <w:p>
      <w:pPr>
        <w:spacing w:line="307" w:lineRule="auto" w:before="65"/>
        <w:ind w:left="1373" w:right="102" w:hanging="480"/>
        <w:jc w:val="both"/>
        <w:rPr>
          <w:sz w:val="20"/>
        </w:rPr>
      </w:pPr>
      <w:r>
        <w:rPr>
          <w:color w:val="231F20"/>
          <w:spacing w:val="-5"/>
          <w:w w:val="105"/>
          <w:sz w:val="20"/>
        </w:rPr>
        <w:t>Wolfensberger,</w:t>
      </w:r>
      <w:r>
        <w:rPr>
          <w:color w:val="231F20"/>
          <w:spacing w:val="-22"/>
          <w:w w:val="105"/>
          <w:sz w:val="20"/>
        </w:rPr>
        <w:t> </w:t>
      </w:r>
      <w:r>
        <w:rPr>
          <w:color w:val="231F20"/>
          <w:w w:val="105"/>
          <w:sz w:val="20"/>
        </w:rPr>
        <w:t>Lilli</w:t>
      </w:r>
      <w:r>
        <w:rPr>
          <w:color w:val="231F20"/>
          <w:spacing w:val="-17"/>
          <w:w w:val="105"/>
          <w:sz w:val="20"/>
        </w:rPr>
        <w:t> </w:t>
      </w:r>
      <w:r>
        <w:rPr>
          <w:color w:val="231F20"/>
          <w:w w:val="105"/>
          <w:sz w:val="20"/>
        </w:rPr>
        <w:t>(2005)</w:t>
      </w:r>
      <w:r>
        <w:rPr>
          <w:color w:val="231F20"/>
          <w:spacing w:val="-18"/>
          <w:w w:val="105"/>
          <w:sz w:val="20"/>
        </w:rPr>
        <w:t> </w:t>
      </w:r>
      <w:r>
        <w:rPr>
          <w:i/>
          <w:color w:val="231F20"/>
          <w:spacing w:val="-3"/>
          <w:w w:val="105"/>
          <w:sz w:val="20"/>
        </w:rPr>
        <w:t>Sustentabilidad</w:t>
      </w:r>
      <w:r>
        <w:rPr>
          <w:i/>
          <w:color w:val="231F20"/>
          <w:spacing w:val="-17"/>
          <w:w w:val="105"/>
          <w:sz w:val="20"/>
        </w:rPr>
        <w:t> </w:t>
      </w:r>
      <w:r>
        <w:rPr>
          <w:i/>
          <w:color w:val="231F20"/>
          <w:w w:val="105"/>
          <w:sz w:val="20"/>
        </w:rPr>
        <w:t>y</w:t>
      </w:r>
      <w:r>
        <w:rPr>
          <w:i/>
          <w:color w:val="231F20"/>
          <w:spacing w:val="-17"/>
          <w:w w:val="105"/>
          <w:sz w:val="20"/>
        </w:rPr>
        <w:t> </w:t>
      </w:r>
      <w:r>
        <w:rPr>
          <w:i/>
          <w:color w:val="231F20"/>
          <w:spacing w:val="-3"/>
          <w:w w:val="105"/>
          <w:sz w:val="20"/>
        </w:rPr>
        <w:t>desarrollo.</w:t>
      </w:r>
      <w:r>
        <w:rPr>
          <w:i/>
          <w:color w:val="231F20"/>
          <w:spacing w:val="-22"/>
          <w:w w:val="105"/>
          <w:sz w:val="20"/>
        </w:rPr>
        <w:t> </w:t>
      </w:r>
      <w:r>
        <w:rPr>
          <w:i/>
          <w:color w:val="231F20"/>
          <w:w w:val="105"/>
          <w:sz w:val="20"/>
        </w:rPr>
        <w:t>Suficiente </w:t>
      </w:r>
      <w:r>
        <w:rPr>
          <w:i/>
          <w:color w:val="231F20"/>
          <w:spacing w:val="-3"/>
          <w:w w:val="105"/>
          <w:sz w:val="20"/>
        </w:rPr>
        <w:t>siempre</w:t>
      </w:r>
      <w:r>
        <w:rPr>
          <w:color w:val="231F20"/>
          <w:spacing w:val="-3"/>
          <w:w w:val="105"/>
          <w:sz w:val="20"/>
        </w:rPr>
        <w:t>,</w:t>
      </w:r>
      <w:r>
        <w:rPr>
          <w:color w:val="231F20"/>
          <w:spacing w:val="-18"/>
          <w:w w:val="105"/>
          <w:sz w:val="20"/>
        </w:rPr>
        <w:t> </w:t>
      </w:r>
      <w:r>
        <w:rPr>
          <w:color w:val="231F20"/>
          <w:spacing w:val="-3"/>
          <w:w w:val="105"/>
          <w:sz w:val="20"/>
        </w:rPr>
        <w:t>Universidad</w:t>
      </w:r>
      <w:r>
        <w:rPr>
          <w:color w:val="231F20"/>
          <w:spacing w:val="-11"/>
          <w:w w:val="105"/>
          <w:sz w:val="20"/>
        </w:rPr>
        <w:t> </w:t>
      </w:r>
      <w:r>
        <w:rPr>
          <w:color w:val="231F20"/>
          <w:w w:val="105"/>
          <w:sz w:val="20"/>
        </w:rPr>
        <w:t>Anáhuac</w:t>
      </w:r>
      <w:r>
        <w:rPr>
          <w:color w:val="231F20"/>
          <w:spacing w:val="-11"/>
          <w:w w:val="105"/>
          <w:sz w:val="20"/>
        </w:rPr>
        <w:t> </w:t>
      </w:r>
      <w:r>
        <w:rPr>
          <w:color w:val="231F20"/>
          <w:spacing w:val="-2"/>
          <w:w w:val="105"/>
          <w:sz w:val="20"/>
        </w:rPr>
        <w:t>del</w:t>
      </w:r>
      <w:r>
        <w:rPr>
          <w:color w:val="231F20"/>
          <w:spacing w:val="-11"/>
          <w:w w:val="105"/>
          <w:sz w:val="20"/>
        </w:rPr>
        <w:t> </w:t>
      </w:r>
      <w:r>
        <w:rPr>
          <w:color w:val="231F20"/>
          <w:spacing w:val="-4"/>
          <w:w w:val="105"/>
          <w:sz w:val="20"/>
        </w:rPr>
        <w:t>Sur,</w:t>
      </w:r>
      <w:r>
        <w:rPr>
          <w:color w:val="231F20"/>
          <w:spacing w:val="-18"/>
          <w:w w:val="105"/>
          <w:sz w:val="20"/>
        </w:rPr>
        <w:t> </w:t>
      </w:r>
      <w:r>
        <w:rPr>
          <w:color w:val="231F20"/>
          <w:w w:val="105"/>
          <w:sz w:val="20"/>
        </w:rPr>
        <w:t>Miguel</w:t>
      </w:r>
      <w:r>
        <w:rPr>
          <w:color w:val="231F20"/>
          <w:spacing w:val="-11"/>
          <w:w w:val="105"/>
          <w:sz w:val="20"/>
        </w:rPr>
        <w:t> </w:t>
      </w:r>
      <w:r>
        <w:rPr>
          <w:color w:val="231F20"/>
          <w:spacing w:val="-3"/>
          <w:w w:val="105"/>
          <w:sz w:val="20"/>
        </w:rPr>
        <w:t>Ángel</w:t>
      </w:r>
      <w:r>
        <w:rPr>
          <w:color w:val="231F20"/>
          <w:spacing w:val="-11"/>
          <w:w w:val="105"/>
          <w:sz w:val="20"/>
        </w:rPr>
        <w:t> </w:t>
      </w:r>
      <w:r>
        <w:rPr>
          <w:color w:val="231F20"/>
          <w:spacing w:val="-3"/>
          <w:w w:val="105"/>
          <w:sz w:val="20"/>
        </w:rPr>
        <w:t>Porrúa, México.</w:t>
      </w:r>
    </w:p>
    <w:p>
      <w:pPr>
        <w:spacing w:after="0" w:line="307" w:lineRule="auto"/>
        <w:jc w:val="both"/>
        <w:rPr>
          <w:sz w:val="20"/>
        </w:rPr>
        <w:sectPr>
          <w:headerReference w:type="default" r:id="rId473"/>
          <w:pgSz w:w="7940" w:h="11910"/>
          <w:pgMar w:header="0" w:footer="737" w:top="1100" w:bottom="920" w:left="240" w:right="1080"/>
        </w:sectPr>
      </w:pPr>
    </w:p>
    <w:p>
      <w:pPr>
        <w:spacing w:line="307" w:lineRule="auto" w:before="138"/>
        <w:ind w:left="590" w:right="883" w:hanging="480"/>
        <w:jc w:val="both"/>
        <w:rPr>
          <w:sz w:val="20"/>
        </w:rPr>
      </w:pPr>
      <w:r>
        <w:rPr>
          <w:color w:val="231F20"/>
          <w:w w:val="110"/>
          <w:sz w:val="20"/>
        </w:rPr>
        <w:t>Wong, Wucius (2005), </w:t>
      </w:r>
      <w:r>
        <w:rPr>
          <w:i/>
          <w:color w:val="231F20"/>
          <w:w w:val="110"/>
          <w:sz w:val="20"/>
        </w:rPr>
        <w:t>Fundamentos del diseño</w:t>
      </w:r>
      <w:r>
        <w:rPr>
          <w:color w:val="231F20"/>
          <w:w w:val="110"/>
          <w:sz w:val="20"/>
        </w:rPr>
        <w:t>, Gustavo Gili, Barcelona.</w:t>
      </w:r>
    </w:p>
    <w:p>
      <w:pPr>
        <w:pStyle w:val="BodyText"/>
        <w:spacing w:before="10"/>
      </w:pPr>
    </w:p>
    <w:p>
      <w:pPr>
        <w:pStyle w:val="BodyText"/>
        <w:spacing w:before="1"/>
        <w:ind w:left="110" w:right="810"/>
        <w:rPr>
          <w:rFonts w:ascii="Verdana" w:hAnsi="Verdana"/>
        </w:rPr>
      </w:pPr>
      <w:r>
        <w:rPr>
          <w:rFonts w:ascii="Verdana" w:hAnsi="Verdana"/>
          <w:color w:val="231F20"/>
        </w:rPr>
        <w:t>HEMEROGRAFÍA</w:t>
      </w:r>
    </w:p>
    <w:p>
      <w:pPr>
        <w:spacing w:line="307" w:lineRule="auto" w:before="63"/>
        <w:ind w:left="590" w:right="881" w:hanging="480"/>
        <w:jc w:val="both"/>
        <w:rPr>
          <w:sz w:val="20"/>
        </w:rPr>
      </w:pPr>
      <w:r>
        <w:rPr>
          <w:color w:val="231F20"/>
          <w:w w:val="105"/>
          <w:sz w:val="20"/>
        </w:rPr>
        <w:t>Campbell, John (2007), “Why would corporations behave in socially</w:t>
      </w:r>
      <w:r>
        <w:rPr>
          <w:color w:val="231F20"/>
          <w:spacing w:val="-18"/>
          <w:w w:val="105"/>
          <w:sz w:val="20"/>
        </w:rPr>
        <w:t> </w:t>
      </w:r>
      <w:r>
        <w:rPr>
          <w:color w:val="231F20"/>
          <w:w w:val="105"/>
          <w:sz w:val="20"/>
        </w:rPr>
        <w:t>responsable</w:t>
      </w:r>
      <w:r>
        <w:rPr>
          <w:color w:val="231F20"/>
          <w:spacing w:val="-18"/>
          <w:w w:val="105"/>
          <w:sz w:val="20"/>
        </w:rPr>
        <w:t> </w:t>
      </w:r>
      <w:r>
        <w:rPr>
          <w:color w:val="231F20"/>
          <w:w w:val="105"/>
          <w:sz w:val="20"/>
        </w:rPr>
        <w:t>ways?</w:t>
      </w:r>
      <w:r>
        <w:rPr>
          <w:color w:val="231F20"/>
          <w:spacing w:val="-18"/>
          <w:w w:val="105"/>
          <w:sz w:val="20"/>
        </w:rPr>
        <w:t> </w:t>
      </w:r>
      <w:r>
        <w:rPr>
          <w:color w:val="231F20"/>
          <w:w w:val="105"/>
          <w:sz w:val="20"/>
        </w:rPr>
        <w:t>An</w:t>
      </w:r>
      <w:r>
        <w:rPr>
          <w:color w:val="231F20"/>
          <w:spacing w:val="-18"/>
          <w:w w:val="105"/>
          <w:sz w:val="20"/>
        </w:rPr>
        <w:t> </w:t>
      </w:r>
      <w:r>
        <w:rPr>
          <w:color w:val="231F20"/>
          <w:w w:val="105"/>
          <w:sz w:val="20"/>
        </w:rPr>
        <w:t>intitutional</w:t>
      </w:r>
      <w:r>
        <w:rPr>
          <w:color w:val="231F20"/>
          <w:spacing w:val="-18"/>
          <w:w w:val="105"/>
          <w:sz w:val="20"/>
        </w:rPr>
        <w:t> </w:t>
      </w:r>
      <w:r>
        <w:rPr>
          <w:color w:val="231F20"/>
          <w:w w:val="105"/>
          <w:sz w:val="20"/>
        </w:rPr>
        <w:t>theory</w:t>
      </w:r>
      <w:r>
        <w:rPr>
          <w:color w:val="231F20"/>
          <w:spacing w:val="-18"/>
          <w:w w:val="105"/>
          <w:sz w:val="20"/>
        </w:rPr>
        <w:t> </w:t>
      </w:r>
      <w:r>
        <w:rPr>
          <w:color w:val="231F20"/>
          <w:w w:val="105"/>
          <w:sz w:val="20"/>
        </w:rPr>
        <w:t>of</w:t>
      </w:r>
      <w:r>
        <w:rPr>
          <w:color w:val="231F20"/>
          <w:spacing w:val="-18"/>
          <w:w w:val="105"/>
          <w:sz w:val="20"/>
        </w:rPr>
        <w:t> </w:t>
      </w:r>
      <w:r>
        <w:rPr>
          <w:color w:val="231F20"/>
          <w:w w:val="105"/>
          <w:sz w:val="20"/>
        </w:rPr>
        <w:t>corpo- rate social responsibility” en </w:t>
      </w:r>
      <w:r>
        <w:rPr>
          <w:i/>
          <w:color w:val="231F20"/>
          <w:w w:val="105"/>
          <w:sz w:val="20"/>
        </w:rPr>
        <w:t>Academy of Management Re- </w:t>
      </w:r>
      <w:r>
        <w:rPr>
          <w:i/>
          <w:color w:val="231F20"/>
          <w:w w:val="105"/>
          <w:sz w:val="20"/>
        </w:rPr>
        <w:t>view, </w:t>
      </w:r>
      <w:r>
        <w:rPr>
          <w:color w:val="231F20"/>
          <w:w w:val="105"/>
          <w:sz w:val="20"/>
        </w:rPr>
        <w:t>vol. 32, núm. 3, New York, Academy of</w:t>
      </w:r>
      <w:r>
        <w:rPr>
          <w:color w:val="231F20"/>
          <w:spacing w:val="-11"/>
          <w:w w:val="105"/>
          <w:sz w:val="20"/>
        </w:rPr>
        <w:t> </w:t>
      </w:r>
      <w:r>
        <w:rPr>
          <w:color w:val="231F20"/>
          <w:w w:val="105"/>
          <w:sz w:val="20"/>
        </w:rPr>
        <w:t>Management.</w:t>
      </w:r>
    </w:p>
    <w:p>
      <w:pPr>
        <w:spacing w:line="307" w:lineRule="auto" w:before="0"/>
        <w:ind w:left="590" w:right="891" w:hanging="480"/>
        <w:jc w:val="both"/>
        <w:rPr>
          <w:sz w:val="20"/>
        </w:rPr>
      </w:pPr>
      <w:r>
        <w:rPr>
          <w:color w:val="231F20"/>
          <w:w w:val="105"/>
          <w:sz w:val="20"/>
        </w:rPr>
        <w:t>Chambouleyron, Mercedes y Andrea Pattini (2004) “El diseño  y</w:t>
      </w:r>
      <w:r>
        <w:rPr>
          <w:color w:val="231F20"/>
          <w:spacing w:val="-11"/>
          <w:w w:val="105"/>
          <w:sz w:val="20"/>
        </w:rPr>
        <w:t> </w:t>
      </w:r>
      <w:r>
        <w:rPr>
          <w:color w:val="231F20"/>
          <w:w w:val="105"/>
          <w:sz w:val="20"/>
        </w:rPr>
        <w:t>el</w:t>
      </w:r>
      <w:r>
        <w:rPr>
          <w:color w:val="231F20"/>
          <w:spacing w:val="-11"/>
          <w:w w:val="105"/>
          <w:sz w:val="20"/>
        </w:rPr>
        <w:t> </w:t>
      </w:r>
      <w:r>
        <w:rPr>
          <w:color w:val="231F20"/>
          <w:w w:val="105"/>
          <w:sz w:val="20"/>
        </w:rPr>
        <w:t>imperativo</w:t>
      </w:r>
      <w:r>
        <w:rPr>
          <w:color w:val="231F20"/>
          <w:spacing w:val="-11"/>
          <w:w w:val="105"/>
          <w:sz w:val="20"/>
        </w:rPr>
        <w:t> </w:t>
      </w:r>
      <w:r>
        <w:rPr>
          <w:color w:val="231F20"/>
          <w:w w:val="105"/>
          <w:sz w:val="20"/>
        </w:rPr>
        <w:t>ecológico”</w:t>
      </w:r>
      <w:r>
        <w:rPr>
          <w:color w:val="231F20"/>
          <w:spacing w:val="-11"/>
          <w:w w:val="105"/>
          <w:sz w:val="20"/>
        </w:rPr>
        <w:t> </w:t>
      </w:r>
      <w:r>
        <w:rPr>
          <w:color w:val="231F20"/>
          <w:w w:val="105"/>
          <w:sz w:val="20"/>
        </w:rPr>
        <w:t>en</w:t>
      </w:r>
      <w:r>
        <w:rPr>
          <w:color w:val="231F20"/>
          <w:spacing w:val="-11"/>
          <w:w w:val="105"/>
          <w:sz w:val="20"/>
        </w:rPr>
        <w:t> </w:t>
      </w:r>
      <w:r>
        <w:rPr>
          <w:color w:val="231F20"/>
          <w:w w:val="105"/>
          <w:sz w:val="20"/>
        </w:rPr>
        <w:t>revista</w:t>
      </w:r>
      <w:r>
        <w:rPr>
          <w:color w:val="231F20"/>
          <w:spacing w:val="-11"/>
          <w:w w:val="105"/>
          <w:sz w:val="20"/>
        </w:rPr>
        <w:t> </w:t>
      </w:r>
      <w:r>
        <w:rPr>
          <w:i/>
          <w:color w:val="231F20"/>
          <w:w w:val="105"/>
          <w:sz w:val="20"/>
        </w:rPr>
        <w:t>Huellas:</w:t>
      </w:r>
      <w:r>
        <w:rPr>
          <w:i/>
          <w:color w:val="231F20"/>
          <w:spacing w:val="-11"/>
          <w:w w:val="105"/>
          <w:sz w:val="20"/>
        </w:rPr>
        <w:t> </w:t>
      </w:r>
      <w:r>
        <w:rPr>
          <w:i/>
          <w:color w:val="231F20"/>
          <w:w w:val="105"/>
          <w:sz w:val="20"/>
        </w:rPr>
        <w:t>búsquedas</w:t>
      </w:r>
      <w:r>
        <w:rPr>
          <w:i/>
          <w:color w:val="231F20"/>
          <w:spacing w:val="-11"/>
          <w:w w:val="105"/>
          <w:sz w:val="20"/>
        </w:rPr>
        <w:t> </w:t>
      </w:r>
      <w:r>
        <w:rPr>
          <w:i/>
          <w:color w:val="231F20"/>
          <w:w w:val="105"/>
          <w:sz w:val="20"/>
        </w:rPr>
        <w:t>en </w:t>
      </w:r>
      <w:r>
        <w:rPr>
          <w:i/>
          <w:color w:val="231F20"/>
          <w:w w:val="105"/>
          <w:sz w:val="20"/>
        </w:rPr>
        <w:t>artes y diseño</w:t>
      </w:r>
      <w:r>
        <w:rPr>
          <w:color w:val="231F20"/>
          <w:w w:val="105"/>
          <w:sz w:val="20"/>
        </w:rPr>
        <w:t>, núm. 4, Mendoza, Universidad Nacional de Cuyo, Facultad de Artes y Diseño, Dirección de Investiga- ción y Desarrollo,</w:t>
      </w:r>
      <w:r>
        <w:rPr>
          <w:color w:val="231F20"/>
          <w:spacing w:val="-22"/>
          <w:w w:val="105"/>
          <w:sz w:val="20"/>
        </w:rPr>
        <w:t> </w:t>
      </w:r>
      <w:r>
        <w:rPr>
          <w:color w:val="231F20"/>
          <w:w w:val="105"/>
          <w:sz w:val="20"/>
        </w:rPr>
        <w:t>Argentina.</w:t>
      </w:r>
    </w:p>
    <w:p>
      <w:pPr>
        <w:spacing w:line="307" w:lineRule="auto" w:before="0"/>
        <w:ind w:left="590" w:right="891" w:hanging="480"/>
        <w:jc w:val="both"/>
        <w:rPr>
          <w:sz w:val="20"/>
        </w:rPr>
      </w:pPr>
      <w:r>
        <w:rPr>
          <w:color w:val="231F20"/>
          <w:w w:val="105"/>
          <w:sz w:val="20"/>
        </w:rPr>
        <w:t>Gudynas, Eduardo (1992), “Los múltiples verdes del ambienta- lismo latinoamericano” en </w:t>
      </w:r>
      <w:r>
        <w:rPr>
          <w:i/>
          <w:color w:val="231F20"/>
          <w:w w:val="105"/>
          <w:sz w:val="20"/>
        </w:rPr>
        <w:t>Nueva Sociedad</w:t>
      </w:r>
      <w:r>
        <w:rPr>
          <w:color w:val="231F20"/>
          <w:w w:val="105"/>
          <w:sz w:val="20"/>
        </w:rPr>
        <w:t>, núm.122, no- </w:t>
      </w:r>
      <w:r>
        <w:rPr>
          <w:color w:val="231F20"/>
          <w:sz w:val="20"/>
        </w:rPr>
        <w:t>viembre-diciembre,   Helsinki.</w:t>
      </w:r>
    </w:p>
    <w:p>
      <w:pPr>
        <w:spacing w:line="307" w:lineRule="auto" w:before="0"/>
        <w:ind w:left="590" w:right="883" w:hanging="480"/>
        <w:jc w:val="both"/>
        <w:rPr>
          <w:sz w:val="20"/>
        </w:rPr>
      </w:pPr>
      <w:r>
        <w:rPr>
          <w:color w:val="231F20"/>
          <w:w w:val="105"/>
          <w:sz w:val="20"/>
        </w:rPr>
        <w:t>Marquardt, Bernd (2006), “Historia de la sostenibilidad. Un concepto</w:t>
      </w:r>
      <w:r>
        <w:rPr>
          <w:color w:val="231F20"/>
          <w:spacing w:val="-7"/>
          <w:w w:val="105"/>
          <w:sz w:val="20"/>
        </w:rPr>
        <w:t> </w:t>
      </w:r>
      <w:r>
        <w:rPr>
          <w:color w:val="231F20"/>
          <w:w w:val="105"/>
          <w:sz w:val="20"/>
        </w:rPr>
        <w:t>medioambiental</w:t>
      </w:r>
      <w:r>
        <w:rPr>
          <w:color w:val="231F20"/>
          <w:spacing w:val="-7"/>
          <w:w w:val="105"/>
          <w:sz w:val="20"/>
        </w:rPr>
        <w:t> </w:t>
      </w:r>
      <w:r>
        <w:rPr>
          <w:color w:val="231F20"/>
          <w:w w:val="105"/>
          <w:sz w:val="20"/>
        </w:rPr>
        <w:t>en</w:t>
      </w:r>
      <w:r>
        <w:rPr>
          <w:color w:val="231F20"/>
          <w:spacing w:val="-7"/>
          <w:w w:val="105"/>
          <w:sz w:val="20"/>
        </w:rPr>
        <w:t> </w:t>
      </w:r>
      <w:r>
        <w:rPr>
          <w:color w:val="231F20"/>
          <w:w w:val="105"/>
          <w:sz w:val="20"/>
        </w:rPr>
        <w:t>la</w:t>
      </w:r>
      <w:r>
        <w:rPr>
          <w:color w:val="231F20"/>
          <w:spacing w:val="-7"/>
          <w:w w:val="105"/>
          <w:sz w:val="20"/>
        </w:rPr>
        <w:t> </w:t>
      </w:r>
      <w:r>
        <w:rPr>
          <w:color w:val="231F20"/>
          <w:w w:val="105"/>
          <w:sz w:val="20"/>
        </w:rPr>
        <w:t>historia</w:t>
      </w:r>
      <w:r>
        <w:rPr>
          <w:color w:val="231F20"/>
          <w:spacing w:val="-7"/>
          <w:w w:val="105"/>
          <w:sz w:val="20"/>
        </w:rPr>
        <w:t> </w:t>
      </w:r>
      <w:r>
        <w:rPr>
          <w:color w:val="231F20"/>
          <w:w w:val="105"/>
          <w:sz w:val="20"/>
        </w:rPr>
        <w:t>de</w:t>
      </w:r>
      <w:r>
        <w:rPr>
          <w:color w:val="231F20"/>
          <w:spacing w:val="-7"/>
          <w:w w:val="105"/>
          <w:sz w:val="20"/>
        </w:rPr>
        <w:t> </w:t>
      </w:r>
      <w:r>
        <w:rPr>
          <w:color w:val="231F20"/>
          <w:w w:val="105"/>
          <w:sz w:val="20"/>
        </w:rPr>
        <w:t>Europa</w:t>
      </w:r>
      <w:r>
        <w:rPr>
          <w:color w:val="231F20"/>
          <w:spacing w:val="-7"/>
          <w:w w:val="105"/>
          <w:sz w:val="20"/>
        </w:rPr>
        <w:t> </w:t>
      </w:r>
      <w:r>
        <w:rPr>
          <w:color w:val="231F20"/>
          <w:w w:val="105"/>
          <w:sz w:val="20"/>
        </w:rPr>
        <w:t>central (1000-2006)”</w:t>
      </w:r>
      <w:r>
        <w:rPr>
          <w:color w:val="231F20"/>
          <w:spacing w:val="-11"/>
          <w:w w:val="105"/>
          <w:sz w:val="20"/>
        </w:rPr>
        <w:t> </w:t>
      </w:r>
      <w:r>
        <w:rPr>
          <w:color w:val="231F20"/>
          <w:w w:val="105"/>
          <w:sz w:val="20"/>
        </w:rPr>
        <w:t>en</w:t>
      </w:r>
      <w:r>
        <w:rPr>
          <w:color w:val="231F20"/>
          <w:spacing w:val="-11"/>
          <w:w w:val="105"/>
          <w:sz w:val="20"/>
        </w:rPr>
        <w:t> </w:t>
      </w:r>
      <w:r>
        <w:rPr>
          <w:color w:val="231F20"/>
          <w:w w:val="105"/>
          <w:sz w:val="20"/>
        </w:rPr>
        <w:t>revista</w:t>
      </w:r>
      <w:r>
        <w:rPr>
          <w:color w:val="231F20"/>
          <w:spacing w:val="-11"/>
          <w:w w:val="105"/>
          <w:sz w:val="20"/>
        </w:rPr>
        <w:t> </w:t>
      </w:r>
      <w:r>
        <w:rPr>
          <w:i/>
          <w:color w:val="231F20"/>
          <w:w w:val="105"/>
          <w:sz w:val="20"/>
        </w:rPr>
        <w:t>Historia</w:t>
      </w:r>
      <w:r>
        <w:rPr>
          <w:i/>
          <w:color w:val="231F20"/>
          <w:spacing w:val="-11"/>
          <w:w w:val="105"/>
          <w:sz w:val="20"/>
        </w:rPr>
        <w:t> </w:t>
      </w:r>
      <w:r>
        <w:rPr>
          <w:i/>
          <w:color w:val="231F20"/>
          <w:w w:val="105"/>
          <w:sz w:val="20"/>
        </w:rPr>
        <w:t>y</w:t>
      </w:r>
      <w:r>
        <w:rPr>
          <w:i/>
          <w:color w:val="231F20"/>
          <w:spacing w:val="-11"/>
          <w:w w:val="105"/>
          <w:sz w:val="20"/>
        </w:rPr>
        <w:t> </w:t>
      </w:r>
      <w:r>
        <w:rPr>
          <w:i/>
          <w:color w:val="231F20"/>
          <w:w w:val="105"/>
          <w:sz w:val="20"/>
        </w:rPr>
        <w:t>Crítica</w:t>
      </w:r>
      <w:r>
        <w:rPr>
          <w:color w:val="231F20"/>
          <w:w w:val="105"/>
          <w:sz w:val="20"/>
        </w:rPr>
        <w:t>,</w:t>
      </w:r>
      <w:r>
        <w:rPr>
          <w:color w:val="231F20"/>
          <w:spacing w:val="-18"/>
          <w:w w:val="105"/>
          <w:sz w:val="20"/>
        </w:rPr>
        <w:t> </w:t>
      </w:r>
      <w:r>
        <w:rPr>
          <w:color w:val="231F20"/>
          <w:w w:val="105"/>
          <w:sz w:val="20"/>
        </w:rPr>
        <w:t>julio-diciembre, Universidad de los Andes, pp.</w:t>
      </w:r>
      <w:r>
        <w:rPr>
          <w:color w:val="231F20"/>
          <w:spacing w:val="-24"/>
          <w:w w:val="105"/>
          <w:sz w:val="20"/>
        </w:rPr>
        <w:t> </w:t>
      </w:r>
      <w:r>
        <w:rPr>
          <w:color w:val="231F20"/>
          <w:w w:val="105"/>
          <w:sz w:val="20"/>
        </w:rPr>
        <w:t>172-197.</w:t>
      </w:r>
    </w:p>
    <w:p>
      <w:pPr>
        <w:spacing w:line="307" w:lineRule="auto" w:before="0"/>
        <w:ind w:left="590" w:right="883" w:hanging="480"/>
        <w:jc w:val="both"/>
        <w:rPr>
          <w:sz w:val="20"/>
        </w:rPr>
      </w:pPr>
      <w:r>
        <w:rPr>
          <w:color w:val="231F20"/>
          <w:sz w:val="20"/>
        </w:rPr>
        <w:t>Matarrita Baccá </w:t>
      </w:r>
      <w:r>
        <w:rPr>
          <w:i/>
          <w:color w:val="231F20"/>
          <w:sz w:val="20"/>
        </w:rPr>
        <w:t>et al. </w:t>
      </w:r>
      <w:r>
        <w:rPr>
          <w:color w:val="231F20"/>
          <w:sz w:val="20"/>
        </w:rPr>
        <w:t>(2001). “El papel estratégico de la educa- ción para el desarrollo sostenible en revista </w:t>
      </w:r>
      <w:r>
        <w:rPr>
          <w:i/>
          <w:color w:val="231F20"/>
          <w:sz w:val="20"/>
        </w:rPr>
        <w:t>Educación</w:t>
      </w:r>
      <w:r>
        <w:rPr>
          <w:color w:val="231F20"/>
          <w:sz w:val="20"/>
        </w:rPr>
        <w:t>, vol. 25,  núm.1,  Universidad  de  Costa Rica.</w:t>
      </w:r>
    </w:p>
    <w:p>
      <w:pPr>
        <w:spacing w:line="307" w:lineRule="auto" w:before="0"/>
        <w:ind w:left="590" w:right="891" w:hanging="480"/>
        <w:jc w:val="both"/>
        <w:rPr>
          <w:sz w:val="20"/>
        </w:rPr>
      </w:pPr>
      <w:r>
        <w:rPr>
          <w:color w:val="231F20"/>
          <w:w w:val="105"/>
          <w:sz w:val="20"/>
        </w:rPr>
        <w:t>Masera, Diego (1999), “Sustainable development: a </w:t>
      </w:r>
      <w:r>
        <w:rPr>
          <w:color w:val="231F20"/>
          <w:spacing w:val="-3"/>
          <w:w w:val="105"/>
          <w:sz w:val="20"/>
        </w:rPr>
        <w:t>key </w:t>
      </w:r>
      <w:r>
        <w:rPr>
          <w:color w:val="231F20"/>
          <w:w w:val="105"/>
          <w:sz w:val="20"/>
        </w:rPr>
        <w:t>factor for</w:t>
      </w:r>
      <w:r>
        <w:rPr>
          <w:color w:val="231F20"/>
          <w:spacing w:val="-9"/>
          <w:w w:val="105"/>
          <w:sz w:val="20"/>
        </w:rPr>
        <w:t> </w:t>
      </w:r>
      <w:r>
        <w:rPr>
          <w:color w:val="231F20"/>
          <w:w w:val="105"/>
          <w:sz w:val="20"/>
        </w:rPr>
        <w:t>small</w:t>
      </w:r>
      <w:r>
        <w:rPr>
          <w:color w:val="231F20"/>
          <w:spacing w:val="-9"/>
          <w:w w:val="105"/>
          <w:sz w:val="20"/>
        </w:rPr>
        <w:t> </w:t>
      </w:r>
      <w:r>
        <w:rPr>
          <w:color w:val="231F20"/>
          <w:w w:val="105"/>
          <w:sz w:val="20"/>
        </w:rPr>
        <w:t>enterprise”</w:t>
      </w:r>
      <w:r>
        <w:rPr>
          <w:color w:val="231F20"/>
          <w:spacing w:val="-9"/>
          <w:w w:val="105"/>
          <w:sz w:val="20"/>
        </w:rPr>
        <w:t> </w:t>
      </w:r>
      <w:r>
        <w:rPr>
          <w:color w:val="231F20"/>
          <w:w w:val="105"/>
          <w:sz w:val="20"/>
        </w:rPr>
        <w:t>en</w:t>
      </w:r>
      <w:r>
        <w:rPr>
          <w:color w:val="231F20"/>
          <w:spacing w:val="-9"/>
          <w:w w:val="105"/>
          <w:sz w:val="20"/>
        </w:rPr>
        <w:t> </w:t>
      </w:r>
      <w:r>
        <w:rPr>
          <w:i/>
          <w:color w:val="231F20"/>
          <w:w w:val="105"/>
          <w:sz w:val="20"/>
        </w:rPr>
        <w:t>The</w:t>
      </w:r>
      <w:r>
        <w:rPr>
          <w:i/>
          <w:color w:val="231F20"/>
          <w:spacing w:val="-9"/>
          <w:w w:val="105"/>
          <w:sz w:val="20"/>
        </w:rPr>
        <w:t> </w:t>
      </w:r>
      <w:r>
        <w:rPr>
          <w:i/>
          <w:color w:val="231F20"/>
          <w:w w:val="105"/>
          <w:sz w:val="20"/>
        </w:rPr>
        <w:t>Journal</w:t>
      </w:r>
      <w:r>
        <w:rPr>
          <w:i/>
          <w:color w:val="231F20"/>
          <w:spacing w:val="-9"/>
          <w:w w:val="105"/>
          <w:sz w:val="20"/>
        </w:rPr>
        <w:t> </w:t>
      </w:r>
      <w:r>
        <w:rPr>
          <w:i/>
          <w:color w:val="231F20"/>
          <w:w w:val="105"/>
          <w:sz w:val="20"/>
        </w:rPr>
        <w:t>of</w:t>
      </w:r>
      <w:r>
        <w:rPr>
          <w:i/>
          <w:color w:val="231F20"/>
          <w:spacing w:val="-9"/>
          <w:w w:val="105"/>
          <w:sz w:val="20"/>
        </w:rPr>
        <w:t> </w:t>
      </w:r>
      <w:r>
        <w:rPr>
          <w:i/>
          <w:color w:val="231F20"/>
          <w:w w:val="105"/>
          <w:sz w:val="20"/>
        </w:rPr>
        <w:t>Sustainable</w:t>
      </w:r>
      <w:r>
        <w:rPr>
          <w:i/>
          <w:color w:val="231F20"/>
          <w:spacing w:val="-9"/>
          <w:w w:val="105"/>
          <w:sz w:val="20"/>
        </w:rPr>
        <w:t> </w:t>
      </w:r>
      <w:r>
        <w:rPr>
          <w:i/>
          <w:color w:val="231F20"/>
          <w:w w:val="105"/>
          <w:sz w:val="20"/>
        </w:rPr>
        <w:t>Product </w:t>
      </w:r>
      <w:r>
        <w:rPr>
          <w:i/>
          <w:color w:val="231F20"/>
          <w:w w:val="105"/>
          <w:sz w:val="20"/>
        </w:rPr>
        <w:t>Design, </w:t>
      </w:r>
      <w:r>
        <w:rPr>
          <w:color w:val="231F20"/>
          <w:w w:val="105"/>
          <w:sz w:val="20"/>
        </w:rPr>
        <w:t>Issue</w:t>
      </w:r>
      <w:r>
        <w:rPr>
          <w:color w:val="231F20"/>
          <w:spacing w:val="5"/>
          <w:w w:val="105"/>
          <w:sz w:val="20"/>
        </w:rPr>
        <w:t> </w:t>
      </w:r>
      <w:r>
        <w:rPr>
          <w:color w:val="231F20"/>
          <w:w w:val="105"/>
          <w:sz w:val="20"/>
        </w:rPr>
        <w:t>8.</w:t>
      </w:r>
    </w:p>
    <w:p>
      <w:pPr>
        <w:spacing w:line="307" w:lineRule="auto" w:before="0"/>
        <w:ind w:left="590" w:right="885" w:hanging="480"/>
        <w:jc w:val="both"/>
        <w:rPr>
          <w:i/>
          <w:sz w:val="20"/>
        </w:rPr>
      </w:pPr>
      <w:r>
        <w:rPr>
          <w:color w:val="231F20"/>
          <w:spacing w:val="-3"/>
          <w:w w:val="105"/>
          <w:sz w:val="20"/>
        </w:rPr>
        <w:t>Maya,</w:t>
      </w:r>
      <w:r>
        <w:rPr>
          <w:color w:val="231F20"/>
          <w:spacing w:val="-20"/>
          <w:w w:val="105"/>
          <w:sz w:val="20"/>
        </w:rPr>
        <w:t> </w:t>
      </w:r>
      <w:r>
        <w:rPr>
          <w:color w:val="231F20"/>
          <w:w w:val="105"/>
          <w:sz w:val="20"/>
        </w:rPr>
        <w:t>Annika,</w:t>
      </w:r>
      <w:r>
        <w:rPr>
          <w:color w:val="231F20"/>
          <w:spacing w:val="-20"/>
          <w:w w:val="105"/>
          <w:sz w:val="20"/>
        </w:rPr>
        <w:t> </w:t>
      </w:r>
      <w:r>
        <w:rPr>
          <w:color w:val="231F20"/>
          <w:w w:val="105"/>
          <w:sz w:val="20"/>
        </w:rPr>
        <w:t>Ricardo</w:t>
      </w:r>
      <w:r>
        <w:rPr>
          <w:color w:val="231F20"/>
          <w:spacing w:val="-14"/>
          <w:w w:val="105"/>
          <w:sz w:val="20"/>
        </w:rPr>
        <w:t> </w:t>
      </w:r>
      <w:r>
        <w:rPr>
          <w:color w:val="231F20"/>
          <w:spacing w:val="-3"/>
          <w:w w:val="105"/>
          <w:sz w:val="20"/>
        </w:rPr>
        <w:t>Victoria</w:t>
      </w:r>
      <w:r>
        <w:rPr>
          <w:color w:val="231F20"/>
          <w:spacing w:val="-14"/>
          <w:w w:val="105"/>
          <w:sz w:val="20"/>
        </w:rPr>
        <w:t> </w:t>
      </w:r>
      <w:r>
        <w:rPr>
          <w:color w:val="231F20"/>
          <w:w w:val="105"/>
          <w:sz w:val="20"/>
        </w:rPr>
        <w:t>y</w:t>
      </w:r>
      <w:r>
        <w:rPr>
          <w:color w:val="231F20"/>
          <w:spacing w:val="-14"/>
          <w:w w:val="105"/>
          <w:sz w:val="20"/>
        </w:rPr>
        <w:t> </w:t>
      </w:r>
      <w:r>
        <w:rPr>
          <w:color w:val="231F20"/>
          <w:w w:val="105"/>
          <w:sz w:val="20"/>
        </w:rPr>
        <w:t>Arturo</w:t>
      </w:r>
      <w:r>
        <w:rPr>
          <w:color w:val="231F20"/>
          <w:spacing w:val="-14"/>
          <w:w w:val="105"/>
          <w:sz w:val="20"/>
        </w:rPr>
        <w:t> </w:t>
      </w:r>
      <w:r>
        <w:rPr>
          <w:color w:val="231F20"/>
          <w:w w:val="105"/>
          <w:sz w:val="20"/>
        </w:rPr>
        <w:t>Santamaría</w:t>
      </w:r>
      <w:r>
        <w:rPr>
          <w:color w:val="231F20"/>
          <w:spacing w:val="-14"/>
          <w:w w:val="105"/>
          <w:sz w:val="20"/>
        </w:rPr>
        <w:t> </w:t>
      </w:r>
      <w:r>
        <w:rPr>
          <w:color w:val="231F20"/>
          <w:w w:val="105"/>
          <w:sz w:val="20"/>
        </w:rPr>
        <w:t>(2012),</w:t>
      </w:r>
      <w:r>
        <w:rPr>
          <w:color w:val="231F20"/>
          <w:spacing w:val="-20"/>
          <w:w w:val="105"/>
          <w:sz w:val="20"/>
        </w:rPr>
        <w:t> </w:t>
      </w:r>
      <w:r>
        <w:rPr>
          <w:color w:val="231F20"/>
          <w:w w:val="105"/>
          <w:sz w:val="20"/>
        </w:rPr>
        <w:t>“Ha- cia</w:t>
      </w:r>
      <w:r>
        <w:rPr>
          <w:color w:val="231F20"/>
          <w:spacing w:val="-28"/>
          <w:w w:val="105"/>
          <w:sz w:val="20"/>
        </w:rPr>
        <w:t> </w:t>
      </w:r>
      <w:r>
        <w:rPr>
          <w:color w:val="231F20"/>
          <w:w w:val="105"/>
          <w:sz w:val="20"/>
        </w:rPr>
        <w:t>una</w:t>
      </w:r>
      <w:r>
        <w:rPr>
          <w:color w:val="231F20"/>
          <w:spacing w:val="-28"/>
          <w:w w:val="105"/>
          <w:sz w:val="20"/>
        </w:rPr>
        <w:t> </w:t>
      </w:r>
      <w:r>
        <w:rPr>
          <w:color w:val="231F20"/>
          <w:w w:val="105"/>
          <w:sz w:val="20"/>
        </w:rPr>
        <w:t>conciencia</w:t>
      </w:r>
      <w:r>
        <w:rPr>
          <w:color w:val="231F20"/>
          <w:spacing w:val="-28"/>
          <w:w w:val="105"/>
          <w:sz w:val="20"/>
        </w:rPr>
        <w:t> </w:t>
      </w:r>
      <w:r>
        <w:rPr>
          <w:color w:val="231F20"/>
          <w:w w:val="105"/>
          <w:sz w:val="20"/>
        </w:rPr>
        <w:t>en</w:t>
      </w:r>
      <w:r>
        <w:rPr>
          <w:color w:val="231F20"/>
          <w:spacing w:val="-28"/>
          <w:w w:val="105"/>
          <w:sz w:val="20"/>
        </w:rPr>
        <w:t> </w:t>
      </w:r>
      <w:r>
        <w:rPr>
          <w:color w:val="231F20"/>
          <w:w w:val="105"/>
          <w:sz w:val="20"/>
        </w:rPr>
        <w:t>el</w:t>
      </w:r>
      <w:r>
        <w:rPr>
          <w:color w:val="231F20"/>
          <w:spacing w:val="-28"/>
          <w:w w:val="105"/>
          <w:sz w:val="20"/>
        </w:rPr>
        <w:t> </w:t>
      </w:r>
      <w:r>
        <w:rPr>
          <w:color w:val="231F20"/>
          <w:w w:val="105"/>
          <w:sz w:val="20"/>
        </w:rPr>
        <w:t>diseño</w:t>
      </w:r>
      <w:r>
        <w:rPr>
          <w:color w:val="231F20"/>
          <w:spacing w:val="-28"/>
          <w:w w:val="105"/>
          <w:sz w:val="20"/>
        </w:rPr>
        <w:t> </w:t>
      </w:r>
      <w:r>
        <w:rPr>
          <w:color w:val="231F20"/>
          <w:w w:val="105"/>
          <w:sz w:val="20"/>
        </w:rPr>
        <w:t>para</w:t>
      </w:r>
      <w:r>
        <w:rPr>
          <w:color w:val="231F20"/>
          <w:spacing w:val="-28"/>
          <w:w w:val="105"/>
          <w:sz w:val="20"/>
        </w:rPr>
        <w:t> </w:t>
      </w:r>
      <w:r>
        <w:rPr>
          <w:color w:val="231F20"/>
          <w:w w:val="105"/>
          <w:sz w:val="20"/>
        </w:rPr>
        <w:t>adultos</w:t>
      </w:r>
      <w:r>
        <w:rPr>
          <w:color w:val="231F20"/>
          <w:spacing w:val="-28"/>
          <w:w w:val="105"/>
          <w:sz w:val="20"/>
        </w:rPr>
        <w:t> </w:t>
      </w:r>
      <w:r>
        <w:rPr>
          <w:color w:val="231F20"/>
          <w:spacing w:val="-3"/>
          <w:w w:val="105"/>
          <w:sz w:val="20"/>
        </w:rPr>
        <w:t>mayores,</w:t>
      </w:r>
      <w:r>
        <w:rPr>
          <w:color w:val="231F20"/>
          <w:spacing w:val="-32"/>
          <w:w w:val="105"/>
          <w:sz w:val="20"/>
        </w:rPr>
        <w:t> </w:t>
      </w:r>
      <w:r>
        <w:rPr>
          <w:color w:val="231F20"/>
          <w:w w:val="105"/>
          <w:sz w:val="20"/>
        </w:rPr>
        <w:t>en</w:t>
      </w:r>
      <w:r>
        <w:rPr>
          <w:color w:val="231F20"/>
          <w:spacing w:val="-28"/>
          <w:w w:val="105"/>
          <w:sz w:val="20"/>
        </w:rPr>
        <w:t> </w:t>
      </w:r>
      <w:r>
        <w:rPr>
          <w:color w:val="231F20"/>
          <w:w w:val="105"/>
          <w:sz w:val="20"/>
        </w:rPr>
        <w:t>vías del</w:t>
      </w:r>
      <w:r>
        <w:rPr>
          <w:color w:val="231F20"/>
          <w:spacing w:val="-6"/>
          <w:w w:val="105"/>
          <w:sz w:val="20"/>
        </w:rPr>
        <w:t> </w:t>
      </w:r>
      <w:r>
        <w:rPr>
          <w:color w:val="231F20"/>
          <w:w w:val="105"/>
          <w:sz w:val="20"/>
        </w:rPr>
        <w:t>ejercicio</w:t>
      </w:r>
      <w:r>
        <w:rPr>
          <w:color w:val="231F20"/>
          <w:spacing w:val="-6"/>
          <w:w w:val="105"/>
          <w:sz w:val="20"/>
        </w:rPr>
        <w:t> </w:t>
      </w:r>
      <w:r>
        <w:rPr>
          <w:color w:val="231F20"/>
          <w:w w:val="105"/>
          <w:sz w:val="20"/>
        </w:rPr>
        <w:t>de</w:t>
      </w:r>
      <w:r>
        <w:rPr>
          <w:color w:val="231F20"/>
          <w:spacing w:val="-6"/>
          <w:w w:val="105"/>
          <w:sz w:val="20"/>
        </w:rPr>
        <w:t> </w:t>
      </w:r>
      <w:r>
        <w:rPr>
          <w:color w:val="231F20"/>
          <w:w w:val="105"/>
          <w:sz w:val="20"/>
        </w:rPr>
        <w:t>sus</w:t>
      </w:r>
      <w:r>
        <w:rPr>
          <w:color w:val="231F20"/>
          <w:spacing w:val="-6"/>
          <w:w w:val="105"/>
          <w:sz w:val="20"/>
        </w:rPr>
        <w:t> </w:t>
      </w:r>
      <w:r>
        <w:rPr>
          <w:color w:val="231F20"/>
          <w:w w:val="105"/>
          <w:sz w:val="20"/>
        </w:rPr>
        <w:t>derechos</w:t>
      </w:r>
      <w:r>
        <w:rPr>
          <w:color w:val="231F20"/>
          <w:spacing w:val="-6"/>
          <w:w w:val="105"/>
          <w:sz w:val="20"/>
        </w:rPr>
        <w:t> </w:t>
      </w:r>
      <w:r>
        <w:rPr>
          <w:color w:val="231F20"/>
          <w:w w:val="105"/>
          <w:sz w:val="20"/>
        </w:rPr>
        <w:t>humanos”</w:t>
      </w:r>
      <w:r>
        <w:rPr>
          <w:color w:val="231F20"/>
          <w:spacing w:val="-6"/>
          <w:w w:val="105"/>
          <w:sz w:val="20"/>
        </w:rPr>
        <w:t> </w:t>
      </w:r>
      <w:r>
        <w:rPr>
          <w:color w:val="231F20"/>
          <w:w w:val="105"/>
          <w:sz w:val="20"/>
        </w:rPr>
        <w:t>en</w:t>
      </w:r>
      <w:r>
        <w:rPr>
          <w:color w:val="231F20"/>
          <w:spacing w:val="-6"/>
          <w:w w:val="105"/>
          <w:sz w:val="20"/>
        </w:rPr>
        <w:t> </w:t>
      </w:r>
      <w:r>
        <w:rPr>
          <w:i/>
          <w:color w:val="231F20"/>
          <w:w w:val="105"/>
          <w:sz w:val="20"/>
        </w:rPr>
        <w:t>Dignitas</w:t>
      </w:r>
      <w:r>
        <w:rPr>
          <w:color w:val="231F20"/>
          <w:w w:val="105"/>
          <w:sz w:val="20"/>
        </w:rPr>
        <w:t>,</w:t>
      </w:r>
      <w:r>
        <w:rPr>
          <w:color w:val="231F20"/>
          <w:spacing w:val="-12"/>
          <w:w w:val="105"/>
          <w:sz w:val="20"/>
        </w:rPr>
        <w:t> </w:t>
      </w:r>
      <w:r>
        <w:rPr>
          <w:color w:val="231F20"/>
          <w:spacing w:val="-3"/>
          <w:w w:val="105"/>
          <w:sz w:val="20"/>
        </w:rPr>
        <w:t>vol.</w:t>
      </w:r>
      <w:r>
        <w:rPr>
          <w:color w:val="231F20"/>
          <w:spacing w:val="-12"/>
          <w:w w:val="105"/>
          <w:sz w:val="20"/>
        </w:rPr>
        <w:t> </w:t>
      </w:r>
      <w:r>
        <w:rPr>
          <w:color w:val="231F20"/>
          <w:w w:val="105"/>
          <w:sz w:val="20"/>
        </w:rPr>
        <w:t>4., revista</w:t>
      </w:r>
      <w:r>
        <w:rPr>
          <w:color w:val="231F20"/>
          <w:spacing w:val="-7"/>
          <w:w w:val="105"/>
          <w:sz w:val="20"/>
        </w:rPr>
        <w:t> </w:t>
      </w:r>
      <w:r>
        <w:rPr>
          <w:color w:val="231F20"/>
          <w:w w:val="105"/>
          <w:sz w:val="20"/>
        </w:rPr>
        <w:t>del</w:t>
      </w:r>
      <w:r>
        <w:rPr>
          <w:color w:val="231F20"/>
          <w:spacing w:val="-7"/>
          <w:w w:val="105"/>
          <w:sz w:val="20"/>
        </w:rPr>
        <w:t> </w:t>
      </w:r>
      <w:r>
        <w:rPr>
          <w:color w:val="231F20"/>
          <w:w w:val="105"/>
          <w:sz w:val="20"/>
        </w:rPr>
        <w:t>Centro</w:t>
      </w:r>
      <w:r>
        <w:rPr>
          <w:color w:val="231F20"/>
          <w:spacing w:val="-7"/>
          <w:w w:val="105"/>
          <w:sz w:val="20"/>
        </w:rPr>
        <w:t> </w:t>
      </w:r>
      <w:r>
        <w:rPr>
          <w:color w:val="231F20"/>
          <w:w w:val="105"/>
          <w:sz w:val="20"/>
        </w:rPr>
        <w:t>de</w:t>
      </w:r>
      <w:r>
        <w:rPr>
          <w:color w:val="231F20"/>
          <w:spacing w:val="-7"/>
          <w:w w:val="105"/>
          <w:sz w:val="20"/>
        </w:rPr>
        <w:t> </w:t>
      </w:r>
      <w:r>
        <w:rPr>
          <w:color w:val="231F20"/>
          <w:w w:val="105"/>
          <w:sz w:val="20"/>
        </w:rPr>
        <w:t>Estudios</w:t>
      </w:r>
      <w:r>
        <w:rPr>
          <w:color w:val="231F20"/>
          <w:spacing w:val="-7"/>
          <w:w w:val="105"/>
          <w:sz w:val="20"/>
        </w:rPr>
        <w:t> </w:t>
      </w:r>
      <w:r>
        <w:rPr>
          <w:color w:val="231F20"/>
          <w:w w:val="105"/>
          <w:sz w:val="20"/>
        </w:rPr>
        <w:t>de</w:t>
      </w:r>
      <w:r>
        <w:rPr>
          <w:color w:val="231F20"/>
          <w:spacing w:val="-7"/>
          <w:w w:val="105"/>
          <w:sz w:val="20"/>
        </w:rPr>
        <w:t> </w:t>
      </w:r>
      <w:r>
        <w:rPr>
          <w:color w:val="231F20"/>
          <w:w w:val="105"/>
          <w:sz w:val="20"/>
        </w:rPr>
        <w:t>la</w:t>
      </w:r>
      <w:r>
        <w:rPr>
          <w:color w:val="231F20"/>
          <w:spacing w:val="-7"/>
          <w:w w:val="105"/>
          <w:sz w:val="20"/>
        </w:rPr>
        <w:t> </w:t>
      </w:r>
      <w:r>
        <w:rPr>
          <w:color w:val="231F20"/>
          <w:w w:val="105"/>
          <w:sz w:val="20"/>
        </w:rPr>
        <w:t>Comisión</w:t>
      </w:r>
      <w:r>
        <w:rPr>
          <w:color w:val="231F20"/>
          <w:spacing w:val="-7"/>
          <w:w w:val="105"/>
          <w:sz w:val="20"/>
        </w:rPr>
        <w:t> </w:t>
      </w:r>
      <w:r>
        <w:rPr>
          <w:color w:val="231F20"/>
          <w:w w:val="105"/>
          <w:sz w:val="20"/>
        </w:rPr>
        <w:t>de</w:t>
      </w:r>
      <w:r>
        <w:rPr>
          <w:color w:val="231F20"/>
          <w:spacing w:val="-7"/>
          <w:w w:val="105"/>
          <w:sz w:val="20"/>
        </w:rPr>
        <w:t> </w:t>
      </w:r>
      <w:r>
        <w:rPr>
          <w:color w:val="231F20"/>
          <w:w w:val="105"/>
          <w:sz w:val="20"/>
        </w:rPr>
        <w:t>Derechos Humanos</w:t>
      </w:r>
      <w:r>
        <w:rPr>
          <w:color w:val="231F20"/>
          <w:spacing w:val="-14"/>
          <w:w w:val="105"/>
          <w:sz w:val="20"/>
        </w:rPr>
        <w:t> </w:t>
      </w:r>
      <w:r>
        <w:rPr>
          <w:color w:val="231F20"/>
          <w:w w:val="105"/>
          <w:sz w:val="20"/>
        </w:rPr>
        <w:t>del</w:t>
      </w:r>
      <w:r>
        <w:rPr>
          <w:color w:val="231F20"/>
          <w:spacing w:val="-14"/>
          <w:w w:val="105"/>
          <w:sz w:val="20"/>
        </w:rPr>
        <w:t> </w:t>
      </w:r>
      <w:r>
        <w:rPr>
          <w:color w:val="231F20"/>
          <w:w w:val="105"/>
          <w:sz w:val="20"/>
        </w:rPr>
        <w:t>Estado</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México</w:t>
      </w:r>
      <w:r>
        <w:rPr>
          <w:i/>
          <w:color w:val="231F20"/>
          <w:w w:val="105"/>
          <w:sz w:val="20"/>
        </w:rPr>
        <w:t>.</w:t>
      </w:r>
    </w:p>
    <w:p>
      <w:pPr>
        <w:spacing w:after="0" w:line="307" w:lineRule="auto"/>
        <w:jc w:val="both"/>
        <w:rPr>
          <w:sz w:val="20"/>
        </w:rPr>
        <w:sectPr>
          <w:headerReference w:type="even" r:id="rId474"/>
          <w:footerReference w:type="even" r:id="rId475"/>
          <w:footerReference w:type="default" r:id="rId476"/>
          <w:pgSz w:w="7940" w:h="11910"/>
          <w:pgMar w:header="0" w:footer="737" w:top="1100" w:bottom="920" w:left="1080" w:right="240"/>
        </w:sectPr>
      </w:pPr>
    </w:p>
    <w:p>
      <w:pPr>
        <w:spacing w:line="307" w:lineRule="auto" w:before="138"/>
        <w:ind w:left="1373" w:right="108" w:hanging="480"/>
        <w:jc w:val="both"/>
        <w:rPr>
          <w:sz w:val="20"/>
        </w:rPr>
      </w:pPr>
      <w:r>
        <w:rPr>
          <w:color w:val="231F20"/>
          <w:w w:val="105"/>
          <w:sz w:val="20"/>
        </w:rPr>
        <w:t>Renard,</w:t>
      </w:r>
      <w:r>
        <w:rPr>
          <w:color w:val="231F20"/>
          <w:spacing w:val="-19"/>
          <w:w w:val="105"/>
          <w:sz w:val="20"/>
        </w:rPr>
        <w:t> </w:t>
      </w:r>
      <w:r>
        <w:rPr>
          <w:color w:val="231F20"/>
          <w:w w:val="105"/>
          <w:sz w:val="20"/>
        </w:rPr>
        <w:t>Marie-Cristine</w:t>
      </w:r>
      <w:r>
        <w:rPr>
          <w:color w:val="231F20"/>
          <w:spacing w:val="-12"/>
          <w:w w:val="105"/>
          <w:sz w:val="20"/>
        </w:rPr>
        <w:t> </w:t>
      </w:r>
      <w:r>
        <w:rPr>
          <w:color w:val="231F20"/>
          <w:w w:val="105"/>
          <w:sz w:val="20"/>
        </w:rPr>
        <w:t>(1999),</w:t>
      </w:r>
      <w:r>
        <w:rPr>
          <w:color w:val="231F20"/>
          <w:spacing w:val="-19"/>
          <w:w w:val="105"/>
          <w:sz w:val="20"/>
        </w:rPr>
        <w:t> </w:t>
      </w:r>
      <w:r>
        <w:rPr>
          <w:color w:val="231F20"/>
          <w:w w:val="105"/>
          <w:sz w:val="20"/>
        </w:rPr>
        <w:t>“The</w:t>
      </w:r>
      <w:r>
        <w:rPr>
          <w:color w:val="231F20"/>
          <w:spacing w:val="-12"/>
          <w:w w:val="105"/>
          <w:sz w:val="20"/>
        </w:rPr>
        <w:t> </w:t>
      </w:r>
      <w:r>
        <w:rPr>
          <w:color w:val="231F20"/>
          <w:w w:val="105"/>
          <w:sz w:val="20"/>
        </w:rPr>
        <w:t>interstices</w:t>
      </w:r>
      <w:r>
        <w:rPr>
          <w:color w:val="231F20"/>
          <w:spacing w:val="-12"/>
          <w:w w:val="105"/>
          <w:sz w:val="20"/>
        </w:rPr>
        <w:t> </w:t>
      </w:r>
      <w:r>
        <w:rPr>
          <w:color w:val="231F20"/>
          <w:w w:val="105"/>
          <w:sz w:val="20"/>
        </w:rPr>
        <w:t>of</w:t>
      </w:r>
      <w:r>
        <w:rPr>
          <w:color w:val="231F20"/>
          <w:spacing w:val="-12"/>
          <w:w w:val="105"/>
          <w:sz w:val="20"/>
        </w:rPr>
        <w:t> </w:t>
      </w:r>
      <w:r>
        <w:rPr>
          <w:color w:val="231F20"/>
          <w:w w:val="105"/>
          <w:sz w:val="20"/>
        </w:rPr>
        <w:t>globalization: the example of fair coffee” en </w:t>
      </w:r>
      <w:r>
        <w:rPr>
          <w:i/>
          <w:color w:val="231F20"/>
          <w:w w:val="105"/>
          <w:sz w:val="20"/>
        </w:rPr>
        <w:t>European Society for Rural </w:t>
      </w:r>
      <w:r>
        <w:rPr>
          <w:i/>
          <w:color w:val="231F20"/>
          <w:w w:val="105"/>
          <w:sz w:val="20"/>
        </w:rPr>
        <w:t>Sociology</w:t>
      </w:r>
      <w:r>
        <w:rPr>
          <w:color w:val="231F20"/>
          <w:w w:val="105"/>
          <w:sz w:val="20"/>
        </w:rPr>
        <w:t>, vol. 39, núm. 4.</w:t>
      </w:r>
    </w:p>
    <w:p>
      <w:pPr>
        <w:spacing w:line="307" w:lineRule="auto" w:before="0"/>
        <w:ind w:left="1373" w:right="108" w:hanging="480"/>
        <w:jc w:val="both"/>
        <w:rPr>
          <w:sz w:val="20"/>
        </w:rPr>
      </w:pPr>
      <w:r>
        <w:rPr>
          <w:color w:val="231F20"/>
          <w:spacing w:val="-4"/>
          <w:sz w:val="20"/>
        </w:rPr>
        <w:t>Rivera </w:t>
      </w:r>
      <w:r>
        <w:rPr>
          <w:color w:val="231F20"/>
          <w:spacing w:val="-3"/>
          <w:sz w:val="20"/>
        </w:rPr>
        <w:t>Luna, </w:t>
      </w:r>
      <w:r>
        <w:rPr>
          <w:color w:val="231F20"/>
          <w:spacing w:val="-4"/>
          <w:sz w:val="20"/>
        </w:rPr>
        <w:t>Roberto </w:t>
      </w:r>
      <w:r>
        <w:rPr>
          <w:color w:val="231F20"/>
          <w:spacing w:val="-3"/>
          <w:sz w:val="20"/>
        </w:rPr>
        <w:t>(2006), </w:t>
      </w:r>
      <w:r>
        <w:rPr>
          <w:color w:val="231F20"/>
          <w:sz w:val="20"/>
        </w:rPr>
        <w:t>“La </w:t>
      </w:r>
      <w:r>
        <w:rPr>
          <w:color w:val="231F20"/>
          <w:spacing w:val="-3"/>
          <w:sz w:val="20"/>
        </w:rPr>
        <w:t>sustentabilidad </w:t>
      </w:r>
      <w:r>
        <w:rPr>
          <w:color w:val="231F20"/>
          <w:sz w:val="20"/>
        </w:rPr>
        <w:t>en </w:t>
      </w:r>
      <w:r>
        <w:rPr>
          <w:color w:val="231F20"/>
          <w:spacing w:val="-3"/>
          <w:sz w:val="20"/>
        </w:rPr>
        <w:t>México </w:t>
      </w:r>
      <w:r>
        <w:rPr>
          <w:color w:val="231F20"/>
          <w:sz w:val="20"/>
        </w:rPr>
        <w:t>en </w:t>
      </w:r>
      <w:r>
        <w:rPr>
          <w:color w:val="231F20"/>
          <w:spacing w:val="-3"/>
          <w:sz w:val="20"/>
        </w:rPr>
        <w:t>la </w:t>
      </w:r>
      <w:r>
        <w:rPr>
          <w:color w:val="231F20"/>
          <w:spacing w:val="-4"/>
          <w:sz w:val="20"/>
        </w:rPr>
        <w:t>agenda </w:t>
      </w:r>
      <w:r>
        <w:rPr>
          <w:color w:val="231F20"/>
          <w:sz w:val="20"/>
        </w:rPr>
        <w:t>21 y la </w:t>
      </w:r>
      <w:r>
        <w:rPr>
          <w:color w:val="231F20"/>
          <w:spacing w:val="-4"/>
          <w:sz w:val="20"/>
        </w:rPr>
        <w:t>agenda </w:t>
      </w:r>
      <w:r>
        <w:rPr>
          <w:color w:val="231F20"/>
          <w:sz w:val="20"/>
        </w:rPr>
        <w:t>21 </w:t>
      </w:r>
      <w:r>
        <w:rPr>
          <w:color w:val="231F20"/>
          <w:spacing w:val="-3"/>
          <w:sz w:val="20"/>
        </w:rPr>
        <w:t>local” </w:t>
      </w:r>
      <w:r>
        <w:rPr>
          <w:color w:val="231F20"/>
          <w:sz w:val="20"/>
        </w:rPr>
        <w:t>en </w:t>
      </w:r>
      <w:r>
        <w:rPr>
          <w:i/>
          <w:color w:val="231F20"/>
          <w:spacing w:val="-4"/>
          <w:sz w:val="20"/>
        </w:rPr>
        <w:t>Revista </w:t>
      </w:r>
      <w:r>
        <w:rPr>
          <w:i/>
          <w:color w:val="231F20"/>
          <w:spacing w:val="-3"/>
          <w:sz w:val="20"/>
        </w:rPr>
        <w:t>Asociación </w:t>
      </w:r>
      <w:r>
        <w:rPr>
          <w:i/>
          <w:color w:val="231F20"/>
          <w:sz w:val="20"/>
        </w:rPr>
        <w:t>de </w:t>
      </w:r>
      <w:r>
        <w:rPr>
          <w:i/>
          <w:color w:val="231F20"/>
          <w:spacing w:val="-3"/>
          <w:sz w:val="20"/>
        </w:rPr>
        <w:t>Insti- </w:t>
      </w:r>
      <w:r>
        <w:rPr>
          <w:i/>
          <w:color w:val="231F20"/>
          <w:spacing w:val="-3"/>
          <w:sz w:val="20"/>
        </w:rPr>
        <w:t>tuciones </w:t>
      </w:r>
      <w:r>
        <w:rPr>
          <w:i/>
          <w:color w:val="231F20"/>
          <w:sz w:val="20"/>
        </w:rPr>
        <w:t>de </w:t>
      </w:r>
      <w:r>
        <w:rPr>
          <w:i/>
          <w:color w:val="231F20"/>
          <w:spacing w:val="-3"/>
          <w:sz w:val="20"/>
        </w:rPr>
        <w:t>Enseñanza </w:t>
      </w:r>
      <w:r>
        <w:rPr>
          <w:i/>
          <w:color w:val="231F20"/>
          <w:sz w:val="20"/>
        </w:rPr>
        <w:t>de la </w:t>
      </w:r>
      <w:r>
        <w:rPr>
          <w:i/>
          <w:color w:val="231F20"/>
          <w:spacing w:val="-4"/>
          <w:sz w:val="20"/>
        </w:rPr>
        <w:t>Arquitectura </w:t>
      </w:r>
      <w:r>
        <w:rPr>
          <w:i/>
          <w:color w:val="231F20"/>
          <w:sz w:val="20"/>
        </w:rPr>
        <w:t>de la </w:t>
      </w:r>
      <w:r>
        <w:rPr>
          <w:i/>
          <w:color w:val="231F20"/>
          <w:spacing w:val="-4"/>
          <w:sz w:val="20"/>
        </w:rPr>
        <w:t>República </w:t>
      </w:r>
      <w:r>
        <w:rPr>
          <w:i/>
          <w:color w:val="231F20"/>
          <w:spacing w:val="-3"/>
          <w:sz w:val="20"/>
        </w:rPr>
        <w:t>Mexi- cana</w:t>
      </w:r>
      <w:r>
        <w:rPr>
          <w:color w:val="231F20"/>
          <w:spacing w:val="-3"/>
          <w:sz w:val="20"/>
        </w:rPr>
        <w:t>,  </w:t>
      </w:r>
      <w:r>
        <w:rPr>
          <w:color w:val="231F20"/>
          <w:sz w:val="20"/>
        </w:rPr>
        <w:t>año  15, </w:t>
      </w:r>
      <w:r>
        <w:rPr>
          <w:color w:val="231F20"/>
          <w:spacing w:val="-3"/>
          <w:sz w:val="20"/>
        </w:rPr>
        <w:t>núm.  </w:t>
      </w:r>
      <w:r>
        <w:rPr>
          <w:color w:val="231F20"/>
          <w:sz w:val="20"/>
        </w:rPr>
        <w:t>29, </w:t>
      </w:r>
      <w:r>
        <w:rPr>
          <w:color w:val="231F20"/>
          <w:spacing w:val="-5"/>
          <w:sz w:val="20"/>
        </w:rPr>
        <w:t>Monterrey,  </w:t>
      </w:r>
      <w:r>
        <w:rPr>
          <w:color w:val="231F20"/>
          <w:spacing w:val="-4"/>
          <w:sz w:val="20"/>
        </w:rPr>
        <w:t>Nuevo,  </w:t>
      </w:r>
      <w:r>
        <w:rPr>
          <w:color w:val="231F20"/>
          <w:spacing w:val="-3"/>
          <w:sz w:val="20"/>
        </w:rPr>
        <w:t>León,  </w:t>
      </w:r>
      <w:r>
        <w:rPr>
          <w:color w:val="231F20"/>
          <w:sz w:val="20"/>
        </w:rPr>
        <w:t>pp.</w:t>
      </w:r>
      <w:r>
        <w:rPr>
          <w:color w:val="231F20"/>
          <w:spacing w:val="-3"/>
          <w:sz w:val="20"/>
        </w:rPr>
        <w:t> 79-89.</w:t>
      </w:r>
    </w:p>
    <w:p>
      <w:pPr>
        <w:spacing w:line="307" w:lineRule="auto" w:before="0"/>
        <w:ind w:left="1373" w:right="108" w:hanging="480"/>
        <w:jc w:val="both"/>
        <w:rPr>
          <w:sz w:val="20"/>
        </w:rPr>
      </w:pPr>
      <w:r>
        <w:rPr>
          <w:color w:val="231F20"/>
          <w:spacing w:val="-3"/>
          <w:sz w:val="20"/>
        </w:rPr>
        <w:t>Roitstein, Florencia </w:t>
      </w:r>
      <w:r>
        <w:rPr>
          <w:color w:val="231F20"/>
          <w:sz w:val="20"/>
        </w:rPr>
        <w:t>(2004), “La </w:t>
      </w:r>
      <w:r>
        <w:rPr>
          <w:color w:val="231F20"/>
          <w:spacing w:val="-3"/>
          <w:sz w:val="20"/>
        </w:rPr>
        <w:t>responsabilidad </w:t>
      </w:r>
      <w:r>
        <w:rPr>
          <w:color w:val="231F20"/>
          <w:sz w:val="20"/>
        </w:rPr>
        <w:t>social </w:t>
      </w:r>
      <w:r>
        <w:rPr>
          <w:color w:val="231F20"/>
          <w:spacing w:val="-3"/>
          <w:sz w:val="20"/>
        </w:rPr>
        <w:t>empresarial </w:t>
      </w:r>
      <w:r>
        <w:rPr>
          <w:color w:val="231F20"/>
          <w:w w:val="105"/>
          <w:sz w:val="20"/>
        </w:rPr>
        <w:t>en</w:t>
      </w:r>
      <w:r>
        <w:rPr>
          <w:color w:val="231F20"/>
          <w:spacing w:val="-13"/>
          <w:w w:val="105"/>
          <w:sz w:val="20"/>
        </w:rPr>
        <w:t> </w:t>
      </w:r>
      <w:r>
        <w:rPr>
          <w:color w:val="231F20"/>
          <w:w w:val="105"/>
          <w:sz w:val="20"/>
        </w:rPr>
        <w:t>la</w:t>
      </w:r>
      <w:r>
        <w:rPr>
          <w:color w:val="231F20"/>
          <w:spacing w:val="-13"/>
          <w:w w:val="105"/>
          <w:sz w:val="20"/>
        </w:rPr>
        <w:t> </w:t>
      </w:r>
      <w:r>
        <w:rPr>
          <w:color w:val="231F20"/>
          <w:spacing w:val="-3"/>
          <w:w w:val="105"/>
          <w:sz w:val="20"/>
        </w:rPr>
        <w:t>Argentina:</w:t>
      </w:r>
      <w:r>
        <w:rPr>
          <w:color w:val="231F20"/>
          <w:spacing w:val="-13"/>
          <w:w w:val="105"/>
          <w:sz w:val="20"/>
        </w:rPr>
        <w:t> </w:t>
      </w:r>
      <w:r>
        <w:rPr>
          <w:color w:val="231F20"/>
          <w:spacing w:val="-3"/>
          <w:w w:val="105"/>
          <w:sz w:val="20"/>
        </w:rPr>
        <w:t>tendencias</w:t>
      </w:r>
      <w:r>
        <w:rPr>
          <w:color w:val="231F20"/>
          <w:spacing w:val="-13"/>
          <w:w w:val="105"/>
          <w:sz w:val="20"/>
        </w:rPr>
        <w:t> </w:t>
      </w:r>
      <w:r>
        <w:rPr>
          <w:color w:val="231F20"/>
          <w:w w:val="105"/>
          <w:sz w:val="20"/>
        </w:rPr>
        <w:t>y</w:t>
      </w:r>
      <w:r>
        <w:rPr>
          <w:color w:val="231F20"/>
          <w:spacing w:val="-13"/>
          <w:w w:val="105"/>
          <w:sz w:val="20"/>
        </w:rPr>
        <w:t> </w:t>
      </w:r>
      <w:r>
        <w:rPr>
          <w:color w:val="231F20"/>
          <w:w w:val="105"/>
          <w:sz w:val="20"/>
        </w:rPr>
        <w:t>oportunidades”</w:t>
      </w:r>
      <w:r>
        <w:rPr>
          <w:color w:val="231F20"/>
          <w:spacing w:val="-13"/>
          <w:w w:val="105"/>
          <w:sz w:val="20"/>
        </w:rPr>
        <w:t> </w:t>
      </w:r>
      <w:r>
        <w:rPr>
          <w:color w:val="231F20"/>
          <w:w w:val="105"/>
          <w:sz w:val="20"/>
        </w:rPr>
        <w:t>en</w:t>
      </w:r>
      <w:r>
        <w:rPr>
          <w:color w:val="231F20"/>
          <w:spacing w:val="-13"/>
          <w:w w:val="105"/>
          <w:sz w:val="20"/>
        </w:rPr>
        <w:t> </w:t>
      </w:r>
      <w:r>
        <w:rPr>
          <w:i/>
          <w:color w:val="231F20"/>
          <w:spacing w:val="-3"/>
          <w:w w:val="105"/>
          <w:sz w:val="20"/>
        </w:rPr>
        <w:t>Revista</w:t>
      </w:r>
      <w:r>
        <w:rPr>
          <w:i/>
          <w:color w:val="231F20"/>
          <w:spacing w:val="-13"/>
          <w:w w:val="105"/>
          <w:sz w:val="20"/>
        </w:rPr>
        <w:t> </w:t>
      </w:r>
      <w:r>
        <w:rPr>
          <w:i/>
          <w:color w:val="231F20"/>
          <w:w w:val="105"/>
          <w:sz w:val="20"/>
        </w:rPr>
        <w:t>La- </w:t>
      </w:r>
      <w:r>
        <w:rPr>
          <w:i/>
          <w:color w:val="231F20"/>
          <w:w w:val="105"/>
          <w:sz w:val="20"/>
        </w:rPr>
        <w:t>tinoamericana</w:t>
      </w:r>
      <w:r>
        <w:rPr>
          <w:i/>
          <w:color w:val="231F20"/>
          <w:spacing w:val="-17"/>
          <w:w w:val="105"/>
          <w:sz w:val="20"/>
        </w:rPr>
        <w:t> </w:t>
      </w:r>
      <w:r>
        <w:rPr>
          <w:i/>
          <w:color w:val="231F20"/>
          <w:w w:val="105"/>
          <w:sz w:val="20"/>
        </w:rPr>
        <w:t>de</w:t>
      </w:r>
      <w:r>
        <w:rPr>
          <w:i/>
          <w:color w:val="231F20"/>
          <w:spacing w:val="-17"/>
          <w:w w:val="105"/>
          <w:sz w:val="20"/>
        </w:rPr>
        <w:t> </w:t>
      </w:r>
      <w:r>
        <w:rPr>
          <w:i/>
          <w:color w:val="231F20"/>
          <w:spacing w:val="-3"/>
          <w:w w:val="105"/>
          <w:sz w:val="20"/>
        </w:rPr>
        <w:t>Administración</w:t>
      </w:r>
      <w:r>
        <w:rPr>
          <w:color w:val="231F20"/>
          <w:spacing w:val="-3"/>
          <w:w w:val="105"/>
          <w:sz w:val="20"/>
        </w:rPr>
        <w:t>,</w:t>
      </w:r>
      <w:r>
        <w:rPr>
          <w:color w:val="231F20"/>
          <w:spacing w:val="-22"/>
          <w:w w:val="105"/>
          <w:sz w:val="20"/>
        </w:rPr>
        <w:t> </w:t>
      </w:r>
      <w:r>
        <w:rPr>
          <w:color w:val="231F20"/>
          <w:w w:val="105"/>
          <w:sz w:val="20"/>
        </w:rPr>
        <w:t>núm.</w:t>
      </w:r>
      <w:r>
        <w:rPr>
          <w:color w:val="231F20"/>
          <w:spacing w:val="-22"/>
          <w:w w:val="105"/>
          <w:sz w:val="20"/>
        </w:rPr>
        <w:t> </w:t>
      </w:r>
      <w:r>
        <w:rPr>
          <w:color w:val="231F20"/>
          <w:w w:val="105"/>
          <w:sz w:val="20"/>
        </w:rPr>
        <w:t>32,</w:t>
      </w:r>
      <w:r>
        <w:rPr>
          <w:color w:val="231F20"/>
          <w:spacing w:val="-22"/>
          <w:w w:val="105"/>
          <w:sz w:val="20"/>
        </w:rPr>
        <w:t> </w:t>
      </w:r>
      <w:r>
        <w:rPr>
          <w:color w:val="231F20"/>
          <w:spacing w:val="-3"/>
          <w:w w:val="105"/>
          <w:sz w:val="20"/>
        </w:rPr>
        <w:t>Bogotá,</w:t>
      </w:r>
      <w:r>
        <w:rPr>
          <w:color w:val="231F20"/>
          <w:spacing w:val="-22"/>
          <w:w w:val="105"/>
          <w:sz w:val="20"/>
        </w:rPr>
        <w:t> </w:t>
      </w:r>
      <w:r>
        <w:rPr>
          <w:color w:val="231F20"/>
          <w:spacing w:val="-3"/>
          <w:w w:val="105"/>
          <w:sz w:val="20"/>
        </w:rPr>
        <w:t>Cladea.</w:t>
      </w:r>
    </w:p>
    <w:p>
      <w:pPr>
        <w:spacing w:line="307" w:lineRule="auto" w:before="0"/>
        <w:ind w:left="1373" w:right="100" w:hanging="480"/>
        <w:jc w:val="both"/>
        <w:rPr>
          <w:sz w:val="20"/>
        </w:rPr>
      </w:pPr>
      <w:r>
        <w:rPr>
          <w:color w:val="231F20"/>
          <w:spacing w:val="-3"/>
          <w:w w:val="105"/>
          <w:sz w:val="20"/>
        </w:rPr>
        <w:t>Solow,</w:t>
      </w:r>
      <w:r>
        <w:rPr>
          <w:color w:val="231F20"/>
          <w:spacing w:val="-22"/>
          <w:w w:val="105"/>
          <w:sz w:val="20"/>
        </w:rPr>
        <w:t> </w:t>
      </w:r>
      <w:r>
        <w:rPr>
          <w:color w:val="231F20"/>
          <w:w w:val="105"/>
          <w:sz w:val="20"/>
        </w:rPr>
        <w:t>Robert</w:t>
      </w:r>
      <w:r>
        <w:rPr>
          <w:color w:val="231F20"/>
          <w:spacing w:val="-17"/>
          <w:w w:val="105"/>
          <w:sz w:val="20"/>
        </w:rPr>
        <w:t> </w:t>
      </w:r>
      <w:r>
        <w:rPr>
          <w:color w:val="231F20"/>
          <w:w w:val="105"/>
          <w:sz w:val="20"/>
        </w:rPr>
        <w:t>(1993),</w:t>
      </w:r>
      <w:r>
        <w:rPr>
          <w:color w:val="231F20"/>
          <w:spacing w:val="-22"/>
          <w:w w:val="105"/>
          <w:sz w:val="20"/>
        </w:rPr>
        <w:t> </w:t>
      </w:r>
      <w:r>
        <w:rPr>
          <w:color w:val="231F20"/>
          <w:spacing w:val="-6"/>
          <w:w w:val="105"/>
          <w:sz w:val="20"/>
        </w:rPr>
        <w:t>“An</w:t>
      </w:r>
      <w:r>
        <w:rPr>
          <w:color w:val="231F20"/>
          <w:spacing w:val="-17"/>
          <w:w w:val="105"/>
          <w:sz w:val="20"/>
        </w:rPr>
        <w:t> </w:t>
      </w:r>
      <w:r>
        <w:rPr>
          <w:color w:val="231F20"/>
          <w:w w:val="105"/>
          <w:sz w:val="20"/>
        </w:rPr>
        <w:t>almost</w:t>
      </w:r>
      <w:r>
        <w:rPr>
          <w:color w:val="231F20"/>
          <w:spacing w:val="-17"/>
          <w:w w:val="105"/>
          <w:sz w:val="20"/>
        </w:rPr>
        <w:t> </w:t>
      </w:r>
      <w:r>
        <w:rPr>
          <w:color w:val="231F20"/>
          <w:w w:val="105"/>
          <w:sz w:val="20"/>
        </w:rPr>
        <w:t>practical</w:t>
      </w:r>
      <w:r>
        <w:rPr>
          <w:color w:val="231F20"/>
          <w:spacing w:val="-17"/>
          <w:w w:val="105"/>
          <w:sz w:val="20"/>
        </w:rPr>
        <w:t> </w:t>
      </w:r>
      <w:r>
        <w:rPr>
          <w:color w:val="231F20"/>
          <w:w w:val="105"/>
          <w:sz w:val="20"/>
        </w:rPr>
        <w:t>step</w:t>
      </w:r>
      <w:r>
        <w:rPr>
          <w:color w:val="231F20"/>
          <w:spacing w:val="-17"/>
          <w:w w:val="105"/>
          <w:sz w:val="20"/>
        </w:rPr>
        <w:t> </w:t>
      </w:r>
      <w:r>
        <w:rPr>
          <w:color w:val="231F20"/>
          <w:spacing w:val="-3"/>
          <w:w w:val="105"/>
          <w:sz w:val="20"/>
        </w:rPr>
        <w:t>toward</w:t>
      </w:r>
      <w:r>
        <w:rPr>
          <w:color w:val="231F20"/>
          <w:spacing w:val="-17"/>
          <w:w w:val="105"/>
          <w:sz w:val="20"/>
        </w:rPr>
        <w:t> </w:t>
      </w:r>
      <w:r>
        <w:rPr>
          <w:color w:val="231F20"/>
          <w:w w:val="105"/>
          <w:sz w:val="20"/>
        </w:rPr>
        <w:t>sustaina- bility”</w:t>
      </w:r>
      <w:r>
        <w:rPr>
          <w:color w:val="231F20"/>
          <w:spacing w:val="-4"/>
          <w:w w:val="105"/>
          <w:sz w:val="20"/>
        </w:rPr>
        <w:t> </w:t>
      </w:r>
      <w:r>
        <w:rPr>
          <w:color w:val="231F20"/>
          <w:w w:val="105"/>
          <w:sz w:val="20"/>
        </w:rPr>
        <w:t>en</w:t>
      </w:r>
      <w:r>
        <w:rPr>
          <w:color w:val="231F20"/>
          <w:spacing w:val="-4"/>
          <w:w w:val="105"/>
          <w:sz w:val="20"/>
        </w:rPr>
        <w:t> </w:t>
      </w:r>
      <w:r>
        <w:rPr>
          <w:i/>
          <w:color w:val="231F20"/>
          <w:w w:val="105"/>
          <w:sz w:val="20"/>
        </w:rPr>
        <w:t>Resources</w:t>
      </w:r>
      <w:r>
        <w:rPr>
          <w:i/>
          <w:color w:val="231F20"/>
          <w:spacing w:val="-4"/>
          <w:w w:val="105"/>
          <w:sz w:val="20"/>
        </w:rPr>
        <w:t> </w:t>
      </w:r>
      <w:r>
        <w:rPr>
          <w:i/>
          <w:color w:val="231F20"/>
          <w:w w:val="105"/>
          <w:sz w:val="20"/>
        </w:rPr>
        <w:t>Policy</w:t>
      </w:r>
      <w:r>
        <w:rPr>
          <w:color w:val="231F20"/>
          <w:w w:val="105"/>
          <w:sz w:val="20"/>
        </w:rPr>
        <w:t>,</w:t>
      </w:r>
      <w:r>
        <w:rPr>
          <w:color w:val="231F20"/>
          <w:spacing w:val="-10"/>
          <w:w w:val="105"/>
          <w:sz w:val="20"/>
        </w:rPr>
        <w:t> </w:t>
      </w:r>
      <w:r>
        <w:rPr>
          <w:i/>
          <w:color w:val="231F20"/>
          <w:w w:val="105"/>
          <w:sz w:val="20"/>
        </w:rPr>
        <w:t>Elsevier</w:t>
      </w:r>
      <w:r>
        <w:rPr>
          <w:color w:val="231F20"/>
          <w:w w:val="105"/>
          <w:sz w:val="20"/>
        </w:rPr>
        <w:t>,</w:t>
      </w:r>
      <w:r>
        <w:rPr>
          <w:color w:val="231F20"/>
          <w:spacing w:val="-10"/>
          <w:w w:val="105"/>
          <w:sz w:val="20"/>
        </w:rPr>
        <w:t> </w:t>
      </w:r>
      <w:r>
        <w:rPr>
          <w:color w:val="231F20"/>
          <w:w w:val="105"/>
          <w:sz w:val="20"/>
        </w:rPr>
        <w:t>vol.</w:t>
      </w:r>
      <w:r>
        <w:rPr>
          <w:color w:val="231F20"/>
          <w:spacing w:val="-10"/>
          <w:w w:val="105"/>
          <w:sz w:val="20"/>
        </w:rPr>
        <w:t> </w:t>
      </w:r>
      <w:r>
        <w:rPr>
          <w:color w:val="231F20"/>
          <w:w w:val="105"/>
          <w:sz w:val="20"/>
        </w:rPr>
        <w:t>19(3),</w:t>
      </w:r>
      <w:r>
        <w:rPr>
          <w:color w:val="231F20"/>
          <w:spacing w:val="-10"/>
          <w:w w:val="105"/>
          <w:sz w:val="20"/>
        </w:rPr>
        <w:t> </w:t>
      </w:r>
      <w:r>
        <w:rPr>
          <w:color w:val="231F20"/>
          <w:w w:val="105"/>
          <w:sz w:val="20"/>
        </w:rPr>
        <w:t>septiembre, pp.</w:t>
      </w:r>
      <w:r>
        <w:rPr>
          <w:color w:val="231F20"/>
          <w:spacing w:val="21"/>
          <w:w w:val="105"/>
          <w:sz w:val="20"/>
        </w:rPr>
        <w:t> </w:t>
      </w:r>
      <w:r>
        <w:rPr>
          <w:color w:val="231F20"/>
          <w:w w:val="105"/>
          <w:sz w:val="20"/>
        </w:rPr>
        <w:t>162-172.</w:t>
      </w:r>
    </w:p>
    <w:p>
      <w:pPr>
        <w:spacing w:line="307" w:lineRule="auto" w:before="0"/>
        <w:ind w:left="1373" w:right="108" w:hanging="480"/>
        <w:jc w:val="both"/>
        <w:rPr>
          <w:sz w:val="20"/>
        </w:rPr>
      </w:pPr>
      <w:r>
        <w:rPr>
          <w:color w:val="231F20"/>
          <w:sz w:val="20"/>
        </w:rPr>
        <w:t>Vega, Eugenio (2013), “Diseño para el consumo” en </w:t>
      </w:r>
      <w:r>
        <w:rPr>
          <w:i/>
          <w:color w:val="231F20"/>
          <w:sz w:val="20"/>
        </w:rPr>
        <w:t>Paperback </w:t>
      </w:r>
      <w:r>
        <w:rPr>
          <w:color w:val="231F20"/>
          <w:sz w:val="20"/>
        </w:rPr>
        <w:t>Álvaro Magaña Tabilo, Foro Alfa,  Universidad  Compluten- se, España.</w:t>
      </w:r>
    </w:p>
    <w:p>
      <w:pPr>
        <w:pStyle w:val="BodyText"/>
        <w:spacing w:before="10"/>
      </w:pPr>
    </w:p>
    <w:p>
      <w:pPr>
        <w:pStyle w:val="BodyText"/>
        <w:spacing w:before="1"/>
        <w:ind w:left="893" w:right="810"/>
        <w:rPr>
          <w:rFonts w:ascii="Verdana" w:hAnsi="Verdana"/>
        </w:rPr>
      </w:pPr>
      <w:r>
        <w:rPr>
          <w:rFonts w:ascii="Verdana" w:hAnsi="Verdana"/>
          <w:color w:val="231F20"/>
        </w:rPr>
        <w:t>MESOGRAFÍA</w:t>
      </w:r>
    </w:p>
    <w:p>
      <w:pPr>
        <w:spacing w:line="307" w:lineRule="auto" w:before="63"/>
        <w:ind w:left="1373" w:right="101" w:hanging="480"/>
        <w:jc w:val="both"/>
        <w:rPr>
          <w:sz w:val="20"/>
        </w:rPr>
      </w:pPr>
      <w:r>
        <w:rPr>
          <w:color w:val="231F20"/>
          <w:w w:val="105"/>
          <w:sz w:val="20"/>
        </w:rPr>
        <w:t>Agenda 21 (1992). Río de Janeiro, del 3 al 14 de junio 1992, </w:t>
      </w:r>
      <w:r>
        <w:rPr>
          <w:color w:val="231F20"/>
          <w:sz w:val="20"/>
        </w:rPr>
        <w:t>disponible en </w:t>
      </w:r>
      <w:hyperlink r:id="rId478">
        <w:r>
          <w:rPr>
            <w:color w:val="231F20"/>
            <w:sz w:val="20"/>
          </w:rPr>
          <w:t>http://www.formaselect.com</w:t>
        </w:r>
      </w:hyperlink>
      <w:r>
        <w:rPr>
          <w:color w:val="231F20"/>
          <w:sz w:val="20"/>
        </w:rPr>
        <w:t> /areas-forma- </w:t>
      </w:r>
      <w:r>
        <w:rPr>
          <w:color w:val="231F20"/>
          <w:w w:val="105"/>
          <w:sz w:val="20"/>
        </w:rPr>
        <w:t>tivas/pdf/la-agenda-21.pdf.</w:t>
      </w:r>
    </w:p>
    <w:p>
      <w:pPr>
        <w:spacing w:line="307" w:lineRule="auto" w:before="0"/>
        <w:ind w:left="1373" w:right="108" w:hanging="480"/>
        <w:jc w:val="both"/>
        <w:rPr>
          <w:sz w:val="20"/>
        </w:rPr>
      </w:pPr>
      <w:r>
        <w:rPr>
          <w:color w:val="231F20"/>
          <w:spacing w:val="-3"/>
          <w:w w:val="105"/>
          <w:sz w:val="20"/>
        </w:rPr>
        <w:t>Almanza </w:t>
      </w:r>
      <w:r>
        <w:rPr>
          <w:color w:val="231F20"/>
          <w:spacing w:val="-4"/>
          <w:w w:val="105"/>
          <w:sz w:val="20"/>
        </w:rPr>
        <w:t>Alcalde, Horacio </w:t>
      </w:r>
      <w:r>
        <w:rPr>
          <w:color w:val="231F20"/>
          <w:spacing w:val="-3"/>
          <w:w w:val="105"/>
          <w:sz w:val="20"/>
        </w:rPr>
        <w:t>(2005), </w:t>
      </w:r>
      <w:r>
        <w:rPr>
          <w:color w:val="231F20"/>
          <w:w w:val="105"/>
          <w:sz w:val="20"/>
        </w:rPr>
        <w:t>“El </w:t>
      </w:r>
      <w:r>
        <w:rPr>
          <w:color w:val="231F20"/>
          <w:spacing w:val="-4"/>
          <w:w w:val="105"/>
          <w:sz w:val="20"/>
        </w:rPr>
        <w:t>comercio </w:t>
      </w:r>
      <w:r>
        <w:rPr>
          <w:color w:val="231F20"/>
          <w:spacing w:val="-3"/>
          <w:w w:val="105"/>
          <w:sz w:val="20"/>
        </w:rPr>
        <w:t>justo visto como </w:t>
      </w:r>
      <w:r>
        <w:rPr>
          <w:color w:val="231F20"/>
          <w:spacing w:val="-4"/>
          <w:w w:val="105"/>
          <w:sz w:val="20"/>
        </w:rPr>
        <w:t>movimiento” </w:t>
      </w:r>
      <w:r>
        <w:rPr>
          <w:color w:val="231F20"/>
          <w:w w:val="105"/>
          <w:sz w:val="20"/>
        </w:rPr>
        <w:t>en </w:t>
      </w:r>
      <w:r>
        <w:rPr>
          <w:i/>
          <w:color w:val="231F20"/>
          <w:spacing w:val="-4"/>
          <w:w w:val="105"/>
          <w:sz w:val="20"/>
        </w:rPr>
        <w:t>Vinculando.org, </w:t>
      </w:r>
      <w:r>
        <w:rPr>
          <w:color w:val="231F20"/>
          <w:spacing w:val="-4"/>
          <w:w w:val="105"/>
          <w:sz w:val="20"/>
        </w:rPr>
        <w:t>revista electrónica </w:t>
      </w:r>
      <w:r>
        <w:rPr>
          <w:color w:val="231F20"/>
          <w:spacing w:val="-3"/>
          <w:w w:val="105"/>
          <w:sz w:val="20"/>
        </w:rPr>
        <w:t>latinoa- mericana</w:t>
      </w:r>
      <w:r>
        <w:rPr>
          <w:color w:val="231F20"/>
          <w:spacing w:val="-28"/>
          <w:w w:val="105"/>
          <w:sz w:val="20"/>
        </w:rPr>
        <w:t> </w:t>
      </w:r>
      <w:r>
        <w:rPr>
          <w:color w:val="231F20"/>
          <w:w w:val="105"/>
          <w:sz w:val="20"/>
        </w:rPr>
        <w:t>en</w:t>
      </w:r>
      <w:r>
        <w:rPr>
          <w:color w:val="231F20"/>
          <w:spacing w:val="-28"/>
          <w:w w:val="105"/>
          <w:sz w:val="20"/>
        </w:rPr>
        <w:t> </w:t>
      </w:r>
      <w:r>
        <w:rPr>
          <w:color w:val="231F20"/>
          <w:spacing w:val="-4"/>
          <w:w w:val="105"/>
          <w:sz w:val="20"/>
        </w:rPr>
        <w:t>desarrollo</w:t>
      </w:r>
      <w:r>
        <w:rPr>
          <w:color w:val="231F20"/>
          <w:spacing w:val="-28"/>
          <w:w w:val="105"/>
          <w:sz w:val="20"/>
        </w:rPr>
        <w:t> </w:t>
      </w:r>
      <w:r>
        <w:rPr>
          <w:color w:val="231F20"/>
          <w:spacing w:val="-4"/>
          <w:w w:val="105"/>
          <w:sz w:val="20"/>
        </w:rPr>
        <w:t>sustentable,</w:t>
      </w:r>
      <w:r>
        <w:rPr>
          <w:color w:val="231F20"/>
          <w:spacing w:val="-32"/>
          <w:w w:val="105"/>
          <w:sz w:val="20"/>
        </w:rPr>
        <w:t> </w:t>
      </w:r>
      <w:r>
        <w:rPr>
          <w:color w:val="231F20"/>
          <w:spacing w:val="-4"/>
          <w:w w:val="105"/>
          <w:sz w:val="20"/>
        </w:rPr>
        <w:t>disponible</w:t>
      </w:r>
      <w:r>
        <w:rPr>
          <w:color w:val="231F20"/>
          <w:spacing w:val="-28"/>
          <w:w w:val="105"/>
          <w:sz w:val="20"/>
        </w:rPr>
        <w:t> </w:t>
      </w:r>
      <w:r>
        <w:rPr>
          <w:color w:val="231F20"/>
          <w:w w:val="105"/>
          <w:sz w:val="20"/>
        </w:rPr>
        <w:t>en</w:t>
      </w:r>
      <w:r>
        <w:rPr>
          <w:color w:val="231F20"/>
          <w:spacing w:val="-28"/>
          <w:w w:val="105"/>
          <w:sz w:val="20"/>
        </w:rPr>
        <w:t> </w:t>
      </w:r>
      <w:hyperlink r:id="rId479">
        <w:r>
          <w:rPr>
            <w:color w:val="231F20"/>
            <w:spacing w:val="-3"/>
            <w:w w:val="105"/>
            <w:sz w:val="20"/>
          </w:rPr>
          <w:t>http://vin-</w:t>
        </w:r>
      </w:hyperlink>
      <w:r>
        <w:rPr>
          <w:color w:val="231F20"/>
          <w:spacing w:val="-3"/>
          <w:w w:val="105"/>
          <w:sz w:val="20"/>
        </w:rPr>
        <w:t> </w:t>
      </w:r>
      <w:r>
        <w:rPr>
          <w:color w:val="231F20"/>
          <w:spacing w:val="-4"/>
          <w:sz w:val="20"/>
        </w:rPr>
        <w:t>culando.org/comerciojusto/mst_comercio_justo/movimien- </w:t>
      </w:r>
      <w:r>
        <w:rPr>
          <w:color w:val="231F20"/>
          <w:spacing w:val="-3"/>
          <w:w w:val="105"/>
          <w:sz w:val="20"/>
        </w:rPr>
        <w:t>to_ </w:t>
      </w:r>
      <w:r>
        <w:rPr>
          <w:color w:val="231F20"/>
          <w:spacing w:val="-4"/>
          <w:w w:val="105"/>
          <w:sz w:val="20"/>
        </w:rPr>
        <w:t>comercio_justo.html, </w:t>
      </w:r>
      <w:r>
        <w:rPr>
          <w:color w:val="231F20"/>
          <w:spacing w:val="-3"/>
          <w:w w:val="105"/>
          <w:sz w:val="20"/>
        </w:rPr>
        <w:t>consultado </w:t>
      </w:r>
      <w:r>
        <w:rPr>
          <w:color w:val="231F20"/>
          <w:w w:val="105"/>
          <w:sz w:val="20"/>
        </w:rPr>
        <w:t>el 5 </w:t>
      </w:r>
      <w:r>
        <w:rPr>
          <w:color w:val="231F20"/>
          <w:spacing w:val="-3"/>
          <w:w w:val="105"/>
          <w:sz w:val="20"/>
        </w:rPr>
        <w:t>de </w:t>
      </w:r>
      <w:r>
        <w:rPr>
          <w:color w:val="231F20"/>
          <w:spacing w:val="-5"/>
          <w:w w:val="105"/>
          <w:sz w:val="20"/>
        </w:rPr>
        <w:t>mayo </w:t>
      </w:r>
      <w:r>
        <w:rPr>
          <w:color w:val="231F20"/>
          <w:spacing w:val="-3"/>
          <w:w w:val="105"/>
          <w:sz w:val="20"/>
        </w:rPr>
        <w:t>de</w:t>
      </w:r>
      <w:r>
        <w:rPr>
          <w:color w:val="231F20"/>
          <w:spacing w:val="4"/>
          <w:w w:val="105"/>
          <w:sz w:val="20"/>
        </w:rPr>
        <w:t> </w:t>
      </w:r>
      <w:r>
        <w:rPr>
          <w:color w:val="231F20"/>
          <w:spacing w:val="-3"/>
          <w:w w:val="105"/>
          <w:sz w:val="20"/>
        </w:rPr>
        <w:t>2013.</w:t>
      </w:r>
    </w:p>
    <w:p>
      <w:pPr>
        <w:spacing w:line="307" w:lineRule="auto" w:before="0"/>
        <w:ind w:left="1373" w:right="108" w:hanging="480"/>
        <w:jc w:val="both"/>
        <w:rPr>
          <w:sz w:val="20"/>
        </w:rPr>
      </w:pPr>
      <w:r>
        <w:rPr>
          <w:color w:val="231F20"/>
          <w:w w:val="105"/>
          <w:sz w:val="20"/>
        </w:rPr>
        <w:t>Asamblea</w:t>
      </w:r>
      <w:r>
        <w:rPr>
          <w:color w:val="231F20"/>
          <w:spacing w:val="-16"/>
          <w:w w:val="105"/>
          <w:sz w:val="20"/>
        </w:rPr>
        <w:t> </w:t>
      </w:r>
      <w:r>
        <w:rPr>
          <w:color w:val="231F20"/>
          <w:w w:val="105"/>
          <w:sz w:val="20"/>
        </w:rPr>
        <w:t>General</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las</w:t>
      </w:r>
      <w:r>
        <w:rPr>
          <w:color w:val="231F20"/>
          <w:spacing w:val="-16"/>
          <w:w w:val="105"/>
          <w:sz w:val="20"/>
        </w:rPr>
        <w:t> </w:t>
      </w:r>
      <w:r>
        <w:rPr>
          <w:color w:val="231F20"/>
          <w:w w:val="105"/>
          <w:sz w:val="20"/>
        </w:rPr>
        <w:t>Naciones</w:t>
      </w:r>
      <w:r>
        <w:rPr>
          <w:color w:val="231F20"/>
          <w:spacing w:val="-16"/>
          <w:w w:val="105"/>
          <w:sz w:val="20"/>
        </w:rPr>
        <w:t> </w:t>
      </w:r>
      <w:r>
        <w:rPr>
          <w:color w:val="231F20"/>
          <w:w w:val="105"/>
          <w:sz w:val="20"/>
        </w:rPr>
        <w:t>Unidas</w:t>
      </w:r>
      <w:r>
        <w:rPr>
          <w:color w:val="231F20"/>
          <w:spacing w:val="-16"/>
          <w:w w:val="105"/>
          <w:sz w:val="20"/>
        </w:rPr>
        <w:t> </w:t>
      </w:r>
      <w:r>
        <w:rPr>
          <w:color w:val="231F20"/>
          <w:w w:val="105"/>
          <w:sz w:val="20"/>
        </w:rPr>
        <w:t>(2008),</w:t>
      </w:r>
      <w:r>
        <w:rPr>
          <w:color w:val="231F20"/>
          <w:spacing w:val="-22"/>
          <w:w w:val="105"/>
          <w:sz w:val="20"/>
        </w:rPr>
        <w:t> </w:t>
      </w:r>
      <w:r>
        <w:rPr>
          <w:color w:val="231F20"/>
          <w:w w:val="105"/>
          <w:sz w:val="20"/>
        </w:rPr>
        <w:t>“Ejecución</w:t>
      </w:r>
      <w:r>
        <w:rPr>
          <w:color w:val="231F20"/>
          <w:spacing w:val="-16"/>
          <w:w w:val="105"/>
          <w:sz w:val="20"/>
        </w:rPr>
        <w:t> </w:t>
      </w:r>
      <w:r>
        <w:rPr>
          <w:color w:val="231F20"/>
          <w:w w:val="105"/>
          <w:sz w:val="20"/>
        </w:rPr>
        <w:t>del Programa</w:t>
      </w:r>
      <w:r>
        <w:rPr>
          <w:color w:val="231F20"/>
          <w:spacing w:val="-13"/>
          <w:w w:val="105"/>
          <w:sz w:val="20"/>
        </w:rPr>
        <w:t> </w:t>
      </w:r>
      <w:r>
        <w:rPr>
          <w:color w:val="231F20"/>
          <w:w w:val="105"/>
          <w:sz w:val="20"/>
        </w:rPr>
        <w:t>21</w:t>
      </w:r>
      <w:r>
        <w:rPr>
          <w:color w:val="231F20"/>
          <w:spacing w:val="-13"/>
          <w:w w:val="105"/>
          <w:sz w:val="20"/>
        </w:rPr>
        <w:t> </w:t>
      </w:r>
      <w:r>
        <w:rPr>
          <w:color w:val="231F20"/>
          <w:w w:val="105"/>
          <w:sz w:val="20"/>
        </w:rPr>
        <w:t>y</w:t>
      </w:r>
      <w:r>
        <w:rPr>
          <w:color w:val="231F20"/>
          <w:spacing w:val="-13"/>
          <w:w w:val="105"/>
          <w:sz w:val="20"/>
        </w:rPr>
        <w:t> </w:t>
      </w:r>
      <w:r>
        <w:rPr>
          <w:color w:val="231F20"/>
          <w:w w:val="105"/>
          <w:sz w:val="20"/>
        </w:rPr>
        <w:t>del</w:t>
      </w:r>
      <w:r>
        <w:rPr>
          <w:color w:val="231F20"/>
          <w:spacing w:val="-13"/>
          <w:w w:val="105"/>
          <w:sz w:val="20"/>
        </w:rPr>
        <w:t> </w:t>
      </w:r>
      <w:r>
        <w:rPr>
          <w:color w:val="231F20"/>
          <w:w w:val="105"/>
          <w:sz w:val="20"/>
        </w:rPr>
        <w:t>Plan</w:t>
      </w:r>
      <w:r>
        <w:rPr>
          <w:color w:val="231F20"/>
          <w:spacing w:val="-13"/>
          <w:w w:val="105"/>
          <w:sz w:val="20"/>
        </w:rPr>
        <w:t> </w:t>
      </w:r>
      <w:r>
        <w:rPr>
          <w:color w:val="231F20"/>
          <w:w w:val="105"/>
          <w:sz w:val="20"/>
        </w:rPr>
        <w:t>para</w:t>
      </w:r>
      <w:r>
        <w:rPr>
          <w:color w:val="231F20"/>
          <w:spacing w:val="-13"/>
          <w:w w:val="105"/>
          <w:sz w:val="20"/>
        </w:rPr>
        <w:t> </w:t>
      </w:r>
      <w:r>
        <w:rPr>
          <w:color w:val="231F20"/>
          <w:w w:val="105"/>
          <w:sz w:val="20"/>
        </w:rPr>
        <w:t>su</w:t>
      </w:r>
      <w:r>
        <w:rPr>
          <w:color w:val="231F20"/>
          <w:spacing w:val="-13"/>
          <w:w w:val="105"/>
          <w:sz w:val="20"/>
        </w:rPr>
        <w:t> </w:t>
      </w:r>
      <w:r>
        <w:rPr>
          <w:color w:val="231F20"/>
          <w:w w:val="105"/>
          <w:sz w:val="20"/>
        </w:rPr>
        <w:t>ulterior</w:t>
      </w:r>
      <w:r>
        <w:rPr>
          <w:color w:val="231F20"/>
          <w:spacing w:val="-13"/>
          <w:w w:val="105"/>
          <w:sz w:val="20"/>
        </w:rPr>
        <w:t> </w:t>
      </w:r>
      <w:r>
        <w:rPr>
          <w:color w:val="231F20"/>
          <w:w w:val="105"/>
          <w:sz w:val="20"/>
        </w:rPr>
        <w:t>ejecución,</w:t>
      </w:r>
      <w:r>
        <w:rPr>
          <w:color w:val="231F20"/>
          <w:spacing w:val="-18"/>
          <w:w w:val="105"/>
          <w:sz w:val="20"/>
        </w:rPr>
        <w:t> </w:t>
      </w:r>
      <w:r>
        <w:rPr>
          <w:color w:val="231F20"/>
          <w:w w:val="105"/>
          <w:sz w:val="20"/>
        </w:rPr>
        <w:t>y</w:t>
      </w:r>
      <w:r>
        <w:rPr>
          <w:color w:val="231F20"/>
          <w:spacing w:val="-13"/>
          <w:w w:val="105"/>
          <w:sz w:val="20"/>
        </w:rPr>
        <w:t> </w:t>
      </w:r>
      <w:r>
        <w:rPr>
          <w:color w:val="231F20"/>
          <w:w w:val="105"/>
          <w:sz w:val="20"/>
        </w:rPr>
        <w:t>aplica- ción de los resultados de la Cumbre Mundial sobre el De- sarrollo</w:t>
      </w:r>
      <w:r>
        <w:rPr>
          <w:color w:val="231F20"/>
          <w:spacing w:val="-24"/>
          <w:w w:val="105"/>
          <w:sz w:val="20"/>
        </w:rPr>
        <w:t> </w:t>
      </w:r>
      <w:r>
        <w:rPr>
          <w:color w:val="231F20"/>
          <w:w w:val="105"/>
          <w:sz w:val="20"/>
        </w:rPr>
        <w:t>Sostenible”,</w:t>
      </w:r>
      <w:r>
        <w:rPr>
          <w:color w:val="231F20"/>
          <w:spacing w:val="-27"/>
          <w:w w:val="105"/>
          <w:sz w:val="20"/>
        </w:rPr>
        <w:t> </w:t>
      </w:r>
      <w:r>
        <w:rPr>
          <w:color w:val="231F20"/>
          <w:w w:val="105"/>
          <w:sz w:val="20"/>
        </w:rPr>
        <w:t>disponible</w:t>
      </w:r>
      <w:r>
        <w:rPr>
          <w:color w:val="231F20"/>
          <w:spacing w:val="-24"/>
          <w:w w:val="105"/>
          <w:sz w:val="20"/>
        </w:rPr>
        <w:t> </w:t>
      </w:r>
      <w:r>
        <w:rPr>
          <w:color w:val="231F20"/>
          <w:w w:val="105"/>
          <w:sz w:val="20"/>
        </w:rPr>
        <w:t>en</w:t>
      </w:r>
      <w:r>
        <w:rPr>
          <w:color w:val="231F20"/>
          <w:spacing w:val="-24"/>
          <w:w w:val="105"/>
          <w:sz w:val="20"/>
        </w:rPr>
        <w:t> </w:t>
      </w:r>
      <w:hyperlink r:id="rId480">
        <w:r>
          <w:rPr>
            <w:color w:val="231F20"/>
            <w:w w:val="105"/>
            <w:sz w:val="20"/>
          </w:rPr>
          <w:t>http://www.acnur.org/</w:t>
        </w:r>
      </w:hyperlink>
      <w:r>
        <w:rPr>
          <w:color w:val="231F20"/>
          <w:w w:val="105"/>
          <w:sz w:val="20"/>
        </w:rPr>
        <w:t> biblioteca/pdf/7085.pdf?view=1</w:t>
      </w:r>
    </w:p>
    <w:p>
      <w:pPr>
        <w:spacing w:after="0" w:line="307" w:lineRule="auto"/>
        <w:jc w:val="both"/>
        <w:rPr>
          <w:sz w:val="20"/>
        </w:rPr>
        <w:sectPr>
          <w:headerReference w:type="default" r:id="rId477"/>
          <w:pgSz w:w="7940" w:h="11910"/>
          <w:pgMar w:header="0" w:footer="737" w:top="1100" w:bottom="920" w:left="240" w:right="1080"/>
        </w:sectPr>
      </w:pPr>
    </w:p>
    <w:p>
      <w:pPr>
        <w:spacing w:line="307" w:lineRule="auto" w:before="138"/>
        <w:ind w:left="590" w:right="891" w:hanging="480"/>
        <w:jc w:val="both"/>
        <w:rPr>
          <w:sz w:val="20"/>
        </w:rPr>
      </w:pPr>
      <w:r>
        <w:rPr>
          <w:color w:val="231F20"/>
          <w:w w:val="105"/>
          <w:sz w:val="20"/>
        </w:rPr>
        <w:t>Artaraz,</w:t>
      </w:r>
      <w:r>
        <w:rPr>
          <w:color w:val="231F20"/>
          <w:spacing w:val="-11"/>
          <w:w w:val="105"/>
          <w:sz w:val="20"/>
        </w:rPr>
        <w:t> </w:t>
      </w:r>
      <w:r>
        <w:rPr>
          <w:color w:val="231F20"/>
          <w:w w:val="105"/>
          <w:sz w:val="20"/>
        </w:rPr>
        <w:t>Miren</w:t>
      </w:r>
      <w:r>
        <w:rPr>
          <w:color w:val="231F20"/>
          <w:spacing w:val="-5"/>
          <w:w w:val="105"/>
          <w:sz w:val="20"/>
        </w:rPr>
        <w:t> </w:t>
      </w:r>
      <w:r>
        <w:rPr>
          <w:color w:val="231F20"/>
          <w:w w:val="105"/>
          <w:sz w:val="20"/>
        </w:rPr>
        <w:t>(2002),</w:t>
      </w:r>
      <w:r>
        <w:rPr>
          <w:color w:val="231F20"/>
          <w:spacing w:val="-11"/>
          <w:w w:val="105"/>
          <w:sz w:val="20"/>
        </w:rPr>
        <w:t> </w:t>
      </w:r>
      <w:r>
        <w:rPr>
          <w:color w:val="231F20"/>
          <w:w w:val="105"/>
          <w:sz w:val="20"/>
        </w:rPr>
        <w:t>“Teoría</w:t>
      </w:r>
      <w:r>
        <w:rPr>
          <w:color w:val="231F20"/>
          <w:spacing w:val="-5"/>
          <w:w w:val="105"/>
          <w:sz w:val="20"/>
        </w:rPr>
        <w:t> </w:t>
      </w:r>
      <w:r>
        <w:rPr>
          <w:color w:val="231F20"/>
          <w:w w:val="105"/>
          <w:sz w:val="20"/>
        </w:rPr>
        <w:t>de</w:t>
      </w:r>
      <w:r>
        <w:rPr>
          <w:color w:val="231F20"/>
          <w:spacing w:val="-5"/>
          <w:w w:val="105"/>
          <w:sz w:val="20"/>
        </w:rPr>
        <w:t> </w:t>
      </w:r>
      <w:r>
        <w:rPr>
          <w:color w:val="231F20"/>
          <w:w w:val="105"/>
          <w:sz w:val="20"/>
        </w:rPr>
        <w:t>las</w:t>
      </w:r>
      <w:r>
        <w:rPr>
          <w:color w:val="231F20"/>
          <w:spacing w:val="-5"/>
          <w:w w:val="105"/>
          <w:sz w:val="20"/>
        </w:rPr>
        <w:t> </w:t>
      </w:r>
      <w:r>
        <w:rPr>
          <w:color w:val="231F20"/>
          <w:w w:val="105"/>
          <w:sz w:val="20"/>
        </w:rPr>
        <w:t>tres</w:t>
      </w:r>
      <w:r>
        <w:rPr>
          <w:color w:val="231F20"/>
          <w:spacing w:val="-5"/>
          <w:w w:val="105"/>
          <w:sz w:val="20"/>
        </w:rPr>
        <w:t> </w:t>
      </w:r>
      <w:r>
        <w:rPr>
          <w:color w:val="231F20"/>
          <w:w w:val="105"/>
          <w:sz w:val="20"/>
        </w:rPr>
        <w:t>dimensiones</w:t>
      </w:r>
      <w:r>
        <w:rPr>
          <w:color w:val="231F20"/>
          <w:spacing w:val="-5"/>
          <w:w w:val="105"/>
          <w:sz w:val="20"/>
        </w:rPr>
        <w:t> </w:t>
      </w:r>
      <w:r>
        <w:rPr>
          <w:color w:val="231F20"/>
          <w:w w:val="105"/>
          <w:sz w:val="20"/>
        </w:rPr>
        <w:t>de</w:t>
      </w:r>
      <w:r>
        <w:rPr>
          <w:color w:val="231F20"/>
          <w:spacing w:val="-5"/>
          <w:w w:val="105"/>
          <w:sz w:val="20"/>
        </w:rPr>
        <w:t> </w:t>
      </w:r>
      <w:r>
        <w:rPr>
          <w:color w:val="231F20"/>
          <w:w w:val="105"/>
          <w:sz w:val="20"/>
        </w:rPr>
        <w:t>desa- </w:t>
      </w:r>
      <w:r>
        <w:rPr>
          <w:color w:val="231F20"/>
          <w:sz w:val="20"/>
        </w:rPr>
        <w:t>rrollo sostenible” en </w:t>
      </w:r>
      <w:r>
        <w:rPr>
          <w:i/>
          <w:color w:val="231F20"/>
          <w:sz w:val="20"/>
        </w:rPr>
        <w:t>Ecosistemas</w:t>
      </w:r>
      <w:r>
        <w:rPr>
          <w:color w:val="231F20"/>
          <w:sz w:val="20"/>
        </w:rPr>
        <w:t>, disponible en </w:t>
      </w:r>
      <w:hyperlink r:id="rId87">
        <w:r>
          <w:rPr>
            <w:color w:val="231F20"/>
            <w:sz w:val="20"/>
          </w:rPr>
          <w:t>http//www</w:t>
        </w:r>
      </w:hyperlink>
      <w:r>
        <w:rPr>
          <w:color w:val="231F20"/>
          <w:sz w:val="20"/>
        </w:rPr>
        <w:t>. </w:t>
      </w:r>
      <w:r>
        <w:rPr>
          <w:color w:val="231F20"/>
          <w:w w:val="105"/>
          <w:sz w:val="20"/>
        </w:rPr>
        <w:t>aeet.org/ecosistemas/022/informe1.htm.</w:t>
      </w:r>
    </w:p>
    <w:p>
      <w:pPr>
        <w:spacing w:line="307" w:lineRule="auto" w:before="0"/>
        <w:ind w:left="590" w:right="891" w:hanging="480"/>
        <w:jc w:val="both"/>
        <w:rPr>
          <w:sz w:val="20"/>
        </w:rPr>
      </w:pPr>
      <w:r>
        <w:rPr>
          <w:color w:val="231F20"/>
          <w:w w:val="105"/>
          <w:sz w:val="20"/>
        </w:rPr>
        <w:t>Barnbrook,</w:t>
      </w:r>
      <w:r>
        <w:rPr>
          <w:color w:val="231F20"/>
          <w:spacing w:val="-22"/>
          <w:w w:val="105"/>
          <w:sz w:val="20"/>
        </w:rPr>
        <w:t> </w:t>
      </w:r>
      <w:r>
        <w:rPr>
          <w:color w:val="231F20"/>
          <w:w w:val="105"/>
          <w:sz w:val="20"/>
        </w:rPr>
        <w:t>Jonathan</w:t>
      </w:r>
      <w:r>
        <w:rPr>
          <w:color w:val="231F20"/>
          <w:spacing w:val="-17"/>
          <w:w w:val="105"/>
          <w:sz w:val="20"/>
        </w:rPr>
        <w:t> </w:t>
      </w:r>
      <w:r>
        <w:rPr>
          <w:i/>
          <w:color w:val="231F20"/>
          <w:w w:val="105"/>
          <w:sz w:val="20"/>
        </w:rPr>
        <w:t>et</w:t>
      </w:r>
      <w:r>
        <w:rPr>
          <w:i/>
          <w:color w:val="231F20"/>
          <w:spacing w:val="-17"/>
          <w:w w:val="105"/>
          <w:sz w:val="20"/>
        </w:rPr>
        <w:t> </w:t>
      </w:r>
      <w:r>
        <w:rPr>
          <w:i/>
          <w:color w:val="231F20"/>
          <w:w w:val="105"/>
          <w:sz w:val="20"/>
        </w:rPr>
        <w:t>al.</w:t>
      </w:r>
      <w:r>
        <w:rPr>
          <w:i/>
          <w:color w:val="231F20"/>
          <w:spacing w:val="-17"/>
          <w:w w:val="105"/>
          <w:sz w:val="20"/>
        </w:rPr>
        <w:t> </w:t>
      </w:r>
      <w:r>
        <w:rPr>
          <w:color w:val="231F20"/>
          <w:w w:val="105"/>
          <w:sz w:val="20"/>
        </w:rPr>
        <w:t>(2000),</w:t>
      </w:r>
      <w:r>
        <w:rPr>
          <w:color w:val="231F20"/>
          <w:spacing w:val="-22"/>
          <w:w w:val="105"/>
          <w:sz w:val="20"/>
        </w:rPr>
        <w:t> </w:t>
      </w:r>
      <w:r>
        <w:rPr>
          <w:i/>
          <w:color w:val="231F20"/>
          <w:w w:val="105"/>
          <w:sz w:val="20"/>
        </w:rPr>
        <w:t>First</w:t>
      </w:r>
      <w:r>
        <w:rPr>
          <w:i/>
          <w:color w:val="231F20"/>
          <w:spacing w:val="-17"/>
          <w:w w:val="105"/>
          <w:sz w:val="20"/>
        </w:rPr>
        <w:t> </w:t>
      </w:r>
      <w:r>
        <w:rPr>
          <w:i/>
          <w:color w:val="231F20"/>
          <w:w w:val="105"/>
          <w:sz w:val="20"/>
        </w:rPr>
        <w:t>things</w:t>
      </w:r>
      <w:r>
        <w:rPr>
          <w:i/>
          <w:color w:val="231F20"/>
          <w:spacing w:val="-17"/>
          <w:w w:val="105"/>
          <w:sz w:val="20"/>
        </w:rPr>
        <w:t> </w:t>
      </w:r>
      <w:r>
        <w:rPr>
          <w:i/>
          <w:color w:val="231F20"/>
          <w:w w:val="105"/>
          <w:sz w:val="20"/>
        </w:rPr>
        <w:t>first</w:t>
      </w:r>
      <w:r>
        <w:rPr>
          <w:i/>
          <w:color w:val="231F20"/>
          <w:spacing w:val="-17"/>
          <w:w w:val="105"/>
          <w:sz w:val="20"/>
        </w:rPr>
        <w:t> </w:t>
      </w:r>
      <w:r>
        <w:rPr>
          <w:i/>
          <w:color w:val="231F20"/>
          <w:w w:val="105"/>
          <w:sz w:val="20"/>
        </w:rPr>
        <w:t>manifesto,</w:t>
      </w:r>
      <w:r>
        <w:rPr>
          <w:i/>
          <w:color w:val="231F20"/>
          <w:spacing w:val="-22"/>
          <w:w w:val="105"/>
          <w:sz w:val="20"/>
        </w:rPr>
        <w:t> </w:t>
      </w:r>
      <w:r>
        <w:rPr>
          <w:i/>
          <w:color w:val="231F20"/>
          <w:w w:val="105"/>
          <w:sz w:val="20"/>
        </w:rPr>
        <w:t>eye </w:t>
      </w:r>
      <w:r>
        <w:rPr>
          <w:i/>
          <w:color w:val="231F20"/>
          <w:w w:val="105"/>
          <w:sz w:val="20"/>
        </w:rPr>
        <w:t>magazine</w:t>
      </w:r>
      <w:r>
        <w:rPr>
          <w:color w:val="231F20"/>
          <w:w w:val="105"/>
          <w:sz w:val="20"/>
        </w:rPr>
        <w:t>, disponible en </w:t>
      </w:r>
      <w:hyperlink r:id="rId484">
        <w:r>
          <w:rPr>
            <w:color w:val="231F20"/>
            <w:w w:val="105"/>
            <w:sz w:val="20"/>
          </w:rPr>
          <w:t>http://www.eyemagazine.com/</w:t>
        </w:r>
      </w:hyperlink>
      <w:r>
        <w:rPr>
          <w:color w:val="231F20"/>
          <w:w w:val="105"/>
          <w:sz w:val="20"/>
        </w:rPr>
        <w:t> feature/article/first-things-first-manifesto-2000.</w:t>
      </w:r>
    </w:p>
    <w:p>
      <w:pPr>
        <w:spacing w:line="307" w:lineRule="auto" w:before="0"/>
        <w:ind w:left="590" w:right="883" w:hanging="480"/>
        <w:jc w:val="both"/>
        <w:rPr>
          <w:sz w:val="20"/>
        </w:rPr>
      </w:pPr>
      <w:r>
        <w:rPr>
          <w:color w:val="231F20"/>
          <w:w w:val="105"/>
          <w:sz w:val="20"/>
        </w:rPr>
        <w:t>Barrera Morales, Marcos Fidel (2002), “¿Qué es la holística?”, </w:t>
      </w:r>
      <w:r>
        <w:rPr>
          <w:color w:val="231F20"/>
          <w:sz w:val="20"/>
        </w:rPr>
        <w:t>disponible   en  </w:t>
      </w:r>
      <w:hyperlink r:id="rId485">
        <w:r>
          <w:rPr>
            <w:color w:val="231F20"/>
            <w:sz w:val="20"/>
          </w:rPr>
          <w:t>www.telurium.net/PDF/holistica/PDF.</w:t>
        </w:r>
      </w:hyperlink>
    </w:p>
    <w:p>
      <w:pPr>
        <w:spacing w:line="307" w:lineRule="auto" w:before="0"/>
        <w:ind w:left="590" w:right="883" w:hanging="480"/>
        <w:jc w:val="both"/>
        <w:rPr>
          <w:sz w:val="20"/>
        </w:rPr>
      </w:pPr>
      <w:r>
        <w:rPr>
          <w:color w:val="231F20"/>
          <w:w w:val="105"/>
          <w:sz w:val="20"/>
        </w:rPr>
        <w:t>Berger,</w:t>
      </w:r>
      <w:r>
        <w:rPr>
          <w:color w:val="231F20"/>
          <w:spacing w:val="-24"/>
          <w:w w:val="105"/>
          <w:sz w:val="20"/>
        </w:rPr>
        <w:t> </w:t>
      </w:r>
      <w:r>
        <w:rPr>
          <w:color w:val="231F20"/>
          <w:spacing w:val="-4"/>
          <w:w w:val="105"/>
          <w:sz w:val="20"/>
        </w:rPr>
        <w:t>Warren</w:t>
      </w:r>
      <w:r>
        <w:rPr>
          <w:color w:val="231F20"/>
          <w:spacing w:val="-19"/>
          <w:w w:val="105"/>
          <w:sz w:val="20"/>
        </w:rPr>
        <w:t> </w:t>
      </w:r>
      <w:r>
        <w:rPr>
          <w:color w:val="231F20"/>
          <w:w w:val="105"/>
          <w:sz w:val="20"/>
        </w:rPr>
        <w:t>(2014),</w:t>
      </w:r>
      <w:r>
        <w:rPr>
          <w:color w:val="231F20"/>
          <w:spacing w:val="-24"/>
          <w:w w:val="105"/>
          <w:sz w:val="20"/>
        </w:rPr>
        <w:t> </w:t>
      </w:r>
      <w:r>
        <w:rPr>
          <w:color w:val="231F20"/>
          <w:spacing w:val="-8"/>
          <w:w w:val="105"/>
          <w:sz w:val="20"/>
        </w:rPr>
        <w:t>“A</w:t>
      </w:r>
      <w:r>
        <w:rPr>
          <w:color w:val="231F20"/>
          <w:spacing w:val="-19"/>
          <w:w w:val="105"/>
          <w:sz w:val="20"/>
        </w:rPr>
        <w:t> </w:t>
      </w:r>
      <w:r>
        <w:rPr>
          <w:color w:val="231F20"/>
          <w:w w:val="105"/>
          <w:sz w:val="20"/>
        </w:rPr>
        <w:t>more</w:t>
      </w:r>
      <w:r>
        <w:rPr>
          <w:color w:val="231F20"/>
          <w:spacing w:val="-19"/>
          <w:w w:val="105"/>
          <w:sz w:val="20"/>
        </w:rPr>
        <w:t> </w:t>
      </w:r>
      <w:r>
        <w:rPr>
          <w:color w:val="231F20"/>
          <w:w w:val="105"/>
          <w:sz w:val="20"/>
        </w:rPr>
        <w:t>beautiful</w:t>
      </w:r>
      <w:r>
        <w:rPr>
          <w:color w:val="231F20"/>
          <w:spacing w:val="-19"/>
          <w:w w:val="105"/>
          <w:sz w:val="20"/>
        </w:rPr>
        <w:t> </w:t>
      </w:r>
      <w:r>
        <w:rPr>
          <w:color w:val="231F20"/>
          <w:w w:val="105"/>
          <w:sz w:val="20"/>
        </w:rPr>
        <w:t>question.</w:t>
      </w:r>
      <w:r>
        <w:rPr>
          <w:color w:val="231F20"/>
          <w:spacing w:val="-24"/>
          <w:w w:val="105"/>
          <w:sz w:val="20"/>
        </w:rPr>
        <w:t> </w:t>
      </w:r>
      <w:r>
        <w:rPr>
          <w:color w:val="231F20"/>
          <w:w w:val="105"/>
          <w:sz w:val="20"/>
        </w:rPr>
        <w:t>The</w:t>
      </w:r>
      <w:r>
        <w:rPr>
          <w:color w:val="231F20"/>
          <w:spacing w:val="-19"/>
          <w:w w:val="105"/>
          <w:sz w:val="20"/>
        </w:rPr>
        <w:t> </w:t>
      </w:r>
      <w:r>
        <w:rPr>
          <w:color w:val="231F20"/>
          <w:w w:val="105"/>
          <w:sz w:val="20"/>
        </w:rPr>
        <w:t>power</w:t>
      </w:r>
      <w:r>
        <w:rPr>
          <w:color w:val="231F20"/>
          <w:spacing w:val="-19"/>
          <w:w w:val="105"/>
          <w:sz w:val="20"/>
        </w:rPr>
        <w:t> </w:t>
      </w:r>
      <w:r>
        <w:rPr>
          <w:color w:val="231F20"/>
          <w:w w:val="105"/>
          <w:sz w:val="20"/>
        </w:rPr>
        <w:t>of </w:t>
      </w:r>
      <w:r>
        <w:rPr>
          <w:color w:val="231F20"/>
          <w:sz w:val="20"/>
        </w:rPr>
        <w:t>inquiry to spark breakthroughIdeas”, Bloomsbury Publising, disponible  en</w:t>
      </w:r>
      <w:r>
        <w:rPr>
          <w:color w:val="231F20"/>
          <w:spacing w:val="10"/>
          <w:sz w:val="20"/>
        </w:rPr>
        <w:t> </w:t>
      </w:r>
      <w:hyperlink r:id="rId486">
        <w:r>
          <w:rPr>
            <w:color w:val="231F20"/>
            <w:sz w:val="20"/>
          </w:rPr>
          <w:t>http://warrenberger.com/</w:t>
        </w:r>
      </w:hyperlink>
    </w:p>
    <w:p>
      <w:pPr>
        <w:spacing w:line="307" w:lineRule="auto" w:before="0"/>
        <w:ind w:left="590" w:right="891" w:hanging="480"/>
        <w:jc w:val="both"/>
        <w:rPr>
          <w:sz w:val="20"/>
        </w:rPr>
      </w:pPr>
      <w:r>
        <w:rPr>
          <w:color w:val="231F20"/>
          <w:w w:val="110"/>
          <w:sz w:val="20"/>
        </w:rPr>
        <w:t>Brundhand,</w:t>
      </w:r>
      <w:r>
        <w:rPr>
          <w:color w:val="231F20"/>
          <w:spacing w:val="-14"/>
          <w:w w:val="110"/>
          <w:sz w:val="20"/>
        </w:rPr>
        <w:t> </w:t>
      </w:r>
      <w:r>
        <w:rPr>
          <w:color w:val="231F20"/>
          <w:spacing w:val="-3"/>
          <w:w w:val="110"/>
          <w:sz w:val="20"/>
        </w:rPr>
        <w:t>Gro</w:t>
      </w:r>
      <w:r>
        <w:rPr>
          <w:color w:val="231F20"/>
          <w:spacing w:val="-10"/>
          <w:w w:val="110"/>
          <w:sz w:val="20"/>
        </w:rPr>
        <w:t> </w:t>
      </w:r>
      <w:r>
        <w:rPr>
          <w:color w:val="231F20"/>
          <w:w w:val="110"/>
          <w:sz w:val="20"/>
        </w:rPr>
        <w:t>Harlen</w:t>
      </w:r>
      <w:r>
        <w:rPr>
          <w:color w:val="231F20"/>
          <w:spacing w:val="-10"/>
          <w:w w:val="110"/>
          <w:sz w:val="20"/>
        </w:rPr>
        <w:t> </w:t>
      </w:r>
      <w:r>
        <w:rPr>
          <w:color w:val="231F20"/>
          <w:w w:val="110"/>
          <w:sz w:val="20"/>
        </w:rPr>
        <w:t>(1987),</w:t>
      </w:r>
      <w:r>
        <w:rPr>
          <w:color w:val="231F20"/>
          <w:spacing w:val="-14"/>
          <w:w w:val="110"/>
          <w:sz w:val="20"/>
        </w:rPr>
        <w:t> </w:t>
      </w:r>
      <w:r>
        <w:rPr>
          <w:color w:val="231F20"/>
          <w:w w:val="110"/>
          <w:sz w:val="20"/>
        </w:rPr>
        <w:t>“Our</w:t>
      </w:r>
      <w:r>
        <w:rPr>
          <w:color w:val="231F20"/>
          <w:spacing w:val="-10"/>
          <w:w w:val="110"/>
          <w:sz w:val="20"/>
        </w:rPr>
        <w:t> </w:t>
      </w:r>
      <w:r>
        <w:rPr>
          <w:color w:val="231F20"/>
          <w:w w:val="110"/>
          <w:sz w:val="20"/>
        </w:rPr>
        <w:t>common</w:t>
      </w:r>
      <w:r>
        <w:rPr>
          <w:color w:val="231F20"/>
          <w:spacing w:val="-10"/>
          <w:w w:val="110"/>
          <w:sz w:val="20"/>
        </w:rPr>
        <w:t> </w:t>
      </w:r>
      <w:r>
        <w:rPr>
          <w:color w:val="231F20"/>
          <w:w w:val="110"/>
          <w:sz w:val="20"/>
        </w:rPr>
        <w:t>future:</w:t>
      </w:r>
      <w:r>
        <w:rPr>
          <w:color w:val="231F20"/>
          <w:spacing w:val="-10"/>
          <w:w w:val="110"/>
          <w:sz w:val="20"/>
        </w:rPr>
        <w:t> </w:t>
      </w:r>
      <w:r>
        <w:rPr>
          <w:color w:val="231F20"/>
          <w:w w:val="110"/>
          <w:sz w:val="20"/>
        </w:rPr>
        <w:t>Brund- hand</w:t>
      </w:r>
      <w:r>
        <w:rPr>
          <w:color w:val="231F20"/>
          <w:spacing w:val="-16"/>
          <w:w w:val="110"/>
          <w:sz w:val="20"/>
        </w:rPr>
        <w:t> </w:t>
      </w:r>
      <w:r>
        <w:rPr>
          <w:color w:val="231F20"/>
          <w:w w:val="110"/>
          <w:sz w:val="20"/>
        </w:rPr>
        <w:t>report,</w:t>
      </w:r>
      <w:r>
        <w:rPr>
          <w:color w:val="231F20"/>
          <w:spacing w:val="-20"/>
          <w:w w:val="110"/>
          <w:sz w:val="20"/>
        </w:rPr>
        <w:t> </w:t>
      </w:r>
      <w:r>
        <w:rPr>
          <w:color w:val="231F20"/>
          <w:w w:val="110"/>
          <w:sz w:val="20"/>
        </w:rPr>
        <w:t>ee.</w:t>
      </w:r>
      <w:r>
        <w:rPr>
          <w:color w:val="231F20"/>
          <w:spacing w:val="-20"/>
          <w:w w:val="110"/>
          <w:sz w:val="20"/>
        </w:rPr>
        <w:t> </w:t>
      </w:r>
      <w:r>
        <w:rPr>
          <w:color w:val="231F20"/>
          <w:w w:val="110"/>
          <w:sz w:val="20"/>
        </w:rPr>
        <w:t>uu.,</w:t>
      </w:r>
      <w:r>
        <w:rPr>
          <w:color w:val="231F20"/>
          <w:spacing w:val="-20"/>
          <w:w w:val="110"/>
          <w:sz w:val="20"/>
        </w:rPr>
        <w:t> </w:t>
      </w:r>
      <w:r>
        <w:rPr>
          <w:color w:val="231F20"/>
          <w:w w:val="110"/>
          <w:sz w:val="20"/>
        </w:rPr>
        <w:t>onu,</w:t>
      </w:r>
      <w:r>
        <w:rPr>
          <w:color w:val="231F20"/>
          <w:spacing w:val="-20"/>
          <w:w w:val="110"/>
          <w:sz w:val="20"/>
        </w:rPr>
        <w:t> </w:t>
      </w:r>
      <w:r>
        <w:rPr>
          <w:color w:val="231F20"/>
          <w:w w:val="110"/>
          <w:sz w:val="20"/>
        </w:rPr>
        <w:t>disponible</w:t>
      </w:r>
      <w:r>
        <w:rPr>
          <w:color w:val="231F20"/>
          <w:spacing w:val="-16"/>
          <w:w w:val="110"/>
          <w:sz w:val="20"/>
        </w:rPr>
        <w:t> </w:t>
      </w:r>
      <w:r>
        <w:rPr>
          <w:color w:val="231F20"/>
          <w:w w:val="110"/>
          <w:sz w:val="20"/>
        </w:rPr>
        <w:t>en</w:t>
      </w:r>
      <w:r>
        <w:rPr>
          <w:color w:val="231F20"/>
          <w:spacing w:val="-16"/>
          <w:w w:val="110"/>
          <w:sz w:val="20"/>
        </w:rPr>
        <w:t> </w:t>
      </w:r>
      <w:hyperlink r:id="rId487">
        <w:r>
          <w:rPr>
            <w:color w:val="231F20"/>
            <w:w w:val="110"/>
            <w:sz w:val="20"/>
          </w:rPr>
          <w:t>www.un.org/es/</w:t>
        </w:r>
      </w:hyperlink>
      <w:r>
        <w:rPr>
          <w:color w:val="231F20"/>
          <w:w w:val="110"/>
          <w:sz w:val="20"/>
        </w:rPr>
        <w:t> comun/docs/?symbol=A/42/427.</w:t>
      </w:r>
    </w:p>
    <w:p>
      <w:pPr>
        <w:spacing w:line="307" w:lineRule="auto" w:before="0"/>
        <w:ind w:left="590" w:right="891" w:hanging="480"/>
        <w:jc w:val="both"/>
        <w:rPr>
          <w:sz w:val="20"/>
        </w:rPr>
      </w:pPr>
      <w:r>
        <w:rPr>
          <w:color w:val="231F20"/>
          <w:w w:val="105"/>
          <w:sz w:val="20"/>
        </w:rPr>
        <w:t>Boff,</w:t>
      </w:r>
      <w:r>
        <w:rPr>
          <w:color w:val="231F20"/>
          <w:spacing w:val="-26"/>
          <w:w w:val="105"/>
          <w:sz w:val="20"/>
        </w:rPr>
        <w:t> </w:t>
      </w:r>
      <w:r>
        <w:rPr>
          <w:color w:val="231F20"/>
          <w:w w:val="105"/>
          <w:sz w:val="20"/>
        </w:rPr>
        <w:t>Leonardo</w:t>
      </w:r>
      <w:r>
        <w:rPr>
          <w:color w:val="231F20"/>
          <w:spacing w:val="-21"/>
          <w:w w:val="105"/>
          <w:sz w:val="20"/>
        </w:rPr>
        <w:t> </w:t>
      </w:r>
      <w:r>
        <w:rPr>
          <w:color w:val="231F20"/>
          <w:w w:val="105"/>
          <w:sz w:val="20"/>
        </w:rPr>
        <w:t>(1993),</w:t>
      </w:r>
      <w:r>
        <w:rPr>
          <w:color w:val="231F20"/>
          <w:spacing w:val="-26"/>
          <w:w w:val="105"/>
          <w:sz w:val="20"/>
        </w:rPr>
        <w:t> </w:t>
      </w:r>
      <w:r>
        <w:rPr>
          <w:color w:val="231F20"/>
          <w:w w:val="105"/>
          <w:sz w:val="20"/>
        </w:rPr>
        <w:t>“Historia</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la</w:t>
      </w:r>
      <w:r>
        <w:rPr>
          <w:color w:val="231F20"/>
          <w:spacing w:val="-21"/>
          <w:w w:val="105"/>
          <w:sz w:val="20"/>
        </w:rPr>
        <w:t> </w:t>
      </w:r>
      <w:r>
        <w:rPr>
          <w:color w:val="231F20"/>
          <w:w w:val="105"/>
          <w:sz w:val="20"/>
        </w:rPr>
        <w:t>sostenibilidad”,</w:t>
      </w:r>
      <w:r>
        <w:rPr>
          <w:color w:val="231F20"/>
          <w:spacing w:val="-26"/>
          <w:w w:val="105"/>
          <w:sz w:val="20"/>
        </w:rPr>
        <w:t> </w:t>
      </w:r>
      <w:r>
        <w:rPr>
          <w:color w:val="231F20"/>
          <w:w w:val="105"/>
          <w:sz w:val="20"/>
        </w:rPr>
        <w:t>disponible </w:t>
      </w:r>
      <w:r>
        <w:rPr>
          <w:color w:val="231F20"/>
          <w:spacing w:val="-1"/>
          <w:sz w:val="20"/>
        </w:rPr>
        <w:t>en </w:t>
      </w:r>
      <w:r>
        <w:rPr>
          <w:color w:val="231F20"/>
          <w:spacing w:val="36"/>
          <w:sz w:val="20"/>
        </w:rPr>
        <w:t> </w:t>
      </w:r>
      <w:hyperlink r:id="rId488">
        <w:r>
          <w:rPr>
            <w:color w:val="231F20"/>
            <w:spacing w:val="-1"/>
            <w:sz w:val="20"/>
          </w:rPr>
          <w:t>www.leonardoboff.com/</w:t>
        </w:r>
      </w:hyperlink>
    </w:p>
    <w:p>
      <w:pPr>
        <w:spacing w:line="307" w:lineRule="auto" w:before="0"/>
        <w:ind w:left="590" w:right="883" w:hanging="480"/>
        <w:jc w:val="both"/>
        <w:rPr>
          <w:sz w:val="20"/>
        </w:rPr>
      </w:pPr>
      <w:r>
        <w:rPr>
          <w:color w:val="231F20"/>
          <w:w w:val="105"/>
          <w:sz w:val="20"/>
        </w:rPr>
        <w:t>Carvalho,</w:t>
      </w:r>
      <w:r>
        <w:rPr>
          <w:color w:val="231F20"/>
          <w:spacing w:val="-22"/>
          <w:w w:val="105"/>
          <w:sz w:val="20"/>
        </w:rPr>
        <w:t> </w:t>
      </w:r>
      <w:r>
        <w:rPr>
          <w:color w:val="231F20"/>
          <w:w w:val="105"/>
          <w:sz w:val="20"/>
        </w:rPr>
        <w:t>Horácio</w:t>
      </w:r>
      <w:r>
        <w:rPr>
          <w:color w:val="231F20"/>
          <w:spacing w:val="-16"/>
          <w:w w:val="105"/>
          <w:sz w:val="20"/>
        </w:rPr>
        <w:t> </w:t>
      </w:r>
      <w:r>
        <w:rPr>
          <w:color w:val="231F20"/>
          <w:w w:val="105"/>
          <w:sz w:val="20"/>
        </w:rPr>
        <w:t>Martins</w:t>
      </w:r>
      <w:r>
        <w:rPr>
          <w:color w:val="231F20"/>
          <w:spacing w:val="-16"/>
          <w:w w:val="105"/>
          <w:sz w:val="20"/>
        </w:rPr>
        <w:t> </w:t>
      </w:r>
      <w:r>
        <w:rPr>
          <w:color w:val="231F20"/>
          <w:w w:val="105"/>
          <w:sz w:val="20"/>
        </w:rPr>
        <w:t>(1994),</w:t>
      </w:r>
      <w:r>
        <w:rPr>
          <w:color w:val="231F20"/>
          <w:spacing w:val="-22"/>
          <w:w w:val="105"/>
          <w:sz w:val="20"/>
        </w:rPr>
        <w:t> </w:t>
      </w:r>
      <w:r>
        <w:rPr>
          <w:color w:val="231F20"/>
          <w:spacing w:val="-8"/>
          <w:w w:val="105"/>
          <w:sz w:val="20"/>
        </w:rPr>
        <w:t>“A</w:t>
      </w:r>
      <w:r>
        <w:rPr>
          <w:color w:val="231F20"/>
          <w:spacing w:val="-16"/>
          <w:w w:val="105"/>
          <w:sz w:val="20"/>
        </w:rPr>
        <w:t> </w:t>
      </w:r>
      <w:r>
        <w:rPr>
          <w:color w:val="231F20"/>
          <w:w w:val="105"/>
          <w:sz w:val="20"/>
        </w:rPr>
        <w:t>participaçao</w:t>
      </w:r>
      <w:r>
        <w:rPr>
          <w:color w:val="231F20"/>
          <w:spacing w:val="-16"/>
          <w:w w:val="105"/>
          <w:sz w:val="20"/>
        </w:rPr>
        <w:t> </w:t>
      </w:r>
      <w:r>
        <w:rPr>
          <w:color w:val="231F20"/>
          <w:w w:val="105"/>
          <w:sz w:val="20"/>
        </w:rPr>
        <w:t>e</w:t>
      </w:r>
      <w:r>
        <w:rPr>
          <w:color w:val="231F20"/>
          <w:spacing w:val="-16"/>
          <w:w w:val="105"/>
          <w:sz w:val="20"/>
        </w:rPr>
        <w:t> </w:t>
      </w:r>
      <w:r>
        <w:rPr>
          <w:color w:val="231F20"/>
          <w:w w:val="105"/>
          <w:sz w:val="20"/>
        </w:rPr>
        <w:t>organizaçao </w:t>
      </w:r>
      <w:r>
        <w:rPr>
          <w:color w:val="231F20"/>
          <w:sz w:val="20"/>
        </w:rPr>
        <w:t>consentida como uma das dimensões da cidadania”, Brasilia, </w:t>
      </w:r>
      <w:r>
        <w:rPr>
          <w:color w:val="231F20"/>
          <w:w w:val="105"/>
          <w:sz w:val="20"/>
        </w:rPr>
        <w:t>IICA/SEPLAN,</w:t>
      </w:r>
      <w:r>
        <w:rPr>
          <w:color w:val="231F20"/>
          <w:spacing w:val="-26"/>
          <w:w w:val="105"/>
          <w:sz w:val="20"/>
        </w:rPr>
        <w:t> </w:t>
      </w:r>
      <w:r>
        <w:rPr>
          <w:color w:val="231F20"/>
          <w:w w:val="105"/>
          <w:sz w:val="20"/>
        </w:rPr>
        <w:t>disponible</w:t>
      </w:r>
      <w:r>
        <w:rPr>
          <w:color w:val="231F20"/>
          <w:spacing w:val="-20"/>
          <w:w w:val="105"/>
          <w:sz w:val="20"/>
        </w:rPr>
        <w:t> </w:t>
      </w:r>
      <w:r>
        <w:rPr>
          <w:color w:val="231F20"/>
          <w:w w:val="105"/>
          <w:sz w:val="20"/>
        </w:rPr>
        <w:t>en</w:t>
      </w:r>
      <w:r>
        <w:rPr>
          <w:color w:val="231F20"/>
          <w:spacing w:val="-20"/>
          <w:w w:val="105"/>
          <w:sz w:val="20"/>
        </w:rPr>
        <w:t> </w:t>
      </w:r>
      <w:hyperlink r:id="rId489">
        <w:r>
          <w:rPr>
            <w:color w:val="231F20"/>
            <w:w w:val="105"/>
            <w:sz w:val="20"/>
          </w:rPr>
          <w:t>http://www.sernanp.gob.pe/</w:t>
        </w:r>
      </w:hyperlink>
      <w:r>
        <w:rPr>
          <w:color w:val="231F20"/>
          <w:w w:val="105"/>
          <w:sz w:val="20"/>
        </w:rPr>
        <w:t> sernanp/archivos/imagenes/vida/INFOAGRO%</w:t>
      </w:r>
      <w:r>
        <w:rPr>
          <w:color w:val="231F20"/>
          <w:spacing w:val="-24"/>
          <w:w w:val="105"/>
          <w:sz w:val="20"/>
        </w:rPr>
        <w:t> </w:t>
      </w:r>
      <w:r>
        <w:rPr>
          <w:color w:val="231F20"/>
          <w:w w:val="105"/>
          <w:sz w:val="20"/>
        </w:rPr>
        <w:t>20DESA- RROLLO%20SOSTENIBLE.pdf.</w:t>
      </w:r>
    </w:p>
    <w:p>
      <w:pPr>
        <w:spacing w:line="307" w:lineRule="auto" w:before="0"/>
        <w:ind w:left="590" w:right="883" w:hanging="480"/>
        <w:jc w:val="both"/>
        <w:rPr>
          <w:sz w:val="20"/>
        </w:rPr>
      </w:pPr>
      <w:r>
        <w:rPr>
          <w:color w:val="231F20"/>
          <w:w w:val="105"/>
          <w:sz w:val="20"/>
        </w:rPr>
        <w:t>Centro Interamericano de Administración Tributaria (ciat), (2004), disponible en </w:t>
      </w:r>
      <w:hyperlink r:id="rId490">
        <w:r>
          <w:rPr>
            <w:color w:val="231F20"/>
            <w:w w:val="105"/>
            <w:sz w:val="20"/>
          </w:rPr>
          <w:t>http://www.ciat.org/.</w:t>
        </w:r>
      </w:hyperlink>
    </w:p>
    <w:p>
      <w:pPr>
        <w:spacing w:line="307" w:lineRule="auto" w:before="0"/>
        <w:ind w:left="590" w:right="891" w:hanging="480"/>
        <w:jc w:val="both"/>
        <w:rPr>
          <w:sz w:val="20"/>
        </w:rPr>
      </w:pPr>
      <w:r>
        <w:rPr>
          <w:color w:val="231F20"/>
          <w:w w:val="105"/>
          <w:sz w:val="20"/>
        </w:rPr>
        <w:t>Comisión de las Comunidades Europeas (2001), </w:t>
      </w:r>
      <w:r>
        <w:rPr>
          <w:i/>
          <w:color w:val="231F20"/>
          <w:w w:val="105"/>
          <w:sz w:val="20"/>
        </w:rPr>
        <w:t>Libro verde </w:t>
      </w:r>
      <w:r>
        <w:rPr>
          <w:i/>
          <w:color w:val="231F20"/>
          <w:w w:val="105"/>
          <w:sz w:val="20"/>
        </w:rPr>
        <w:t>sobre política integrada del producto</w:t>
      </w:r>
      <w:r>
        <w:rPr>
          <w:color w:val="231F20"/>
          <w:w w:val="105"/>
          <w:sz w:val="20"/>
        </w:rPr>
        <w:t>, Bruselas, disponi- ble en </w:t>
      </w:r>
      <w:hyperlink r:id="rId491">
        <w:r>
          <w:rPr>
            <w:color w:val="231F20"/>
            <w:w w:val="105"/>
            <w:sz w:val="20"/>
          </w:rPr>
          <w:t>http://europa.eu.int/eurlex/es/com/gpr/2001/</w:t>
        </w:r>
      </w:hyperlink>
      <w:r>
        <w:rPr>
          <w:color w:val="231F20"/>
          <w:w w:val="105"/>
          <w:sz w:val="20"/>
        </w:rPr>
        <w:t> com2001_0068es01.pdf</w:t>
      </w:r>
    </w:p>
    <w:p>
      <w:pPr>
        <w:spacing w:line="307" w:lineRule="auto" w:before="0"/>
        <w:ind w:left="590" w:right="891" w:hanging="480"/>
        <w:jc w:val="both"/>
        <w:rPr>
          <w:sz w:val="20"/>
        </w:rPr>
      </w:pPr>
      <w:r>
        <w:rPr>
          <w:color w:val="231F20"/>
          <w:w w:val="105"/>
          <w:sz w:val="20"/>
        </w:rPr>
        <w:t>Comisión</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las</w:t>
      </w:r>
      <w:r>
        <w:rPr>
          <w:color w:val="231F20"/>
          <w:spacing w:val="-19"/>
          <w:w w:val="105"/>
          <w:sz w:val="20"/>
        </w:rPr>
        <w:t> </w:t>
      </w:r>
      <w:r>
        <w:rPr>
          <w:color w:val="231F20"/>
          <w:w w:val="105"/>
          <w:sz w:val="20"/>
        </w:rPr>
        <w:t>Comunidades</w:t>
      </w:r>
      <w:r>
        <w:rPr>
          <w:color w:val="231F20"/>
          <w:spacing w:val="-19"/>
          <w:w w:val="105"/>
          <w:sz w:val="20"/>
        </w:rPr>
        <w:t> </w:t>
      </w:r>
      <w:r>
        <w:rPr>
          <w:color w:val="231F20"/>
          <w:w w:val="105"/>
          <w:sz w:val="20"/>
        </w:rPr>
        <w:t>Europeas</w:t>
      </w:r>
      <w:r>
        <w:rPr>
          <w:color w:val="231F20"/>
          <w:spacing w:val="-19"/>
          <w:w w:val="105"/>
          <w:sz w:val="20"/>
        </w:rPr>
        <w:t> </w:t>
      </w:r>
      <w:r>
        <w:rPr>
          <w:color w:val="231F20"/>
          <w:w w:val="105"/>
          <w:sz w:val="20"/>
        </w:rPr>
        <w:t>(2001),</w:t>
      </w:r>
      <w:r>
        <w:rPr>
          <w:color w:val="231F20"/>
          <w:spacing w:val="-24"/>
          <w:w w:val="105"/>
          <w:sz w:val="20"/>
        </w:rPr>
        <w:t> </w:t>
      </w:r>
      <w:r>
        <w:rPr>
          <w:color w:val="231F20"/>
          <w:w w:val="105"/>
          <w:sz w:val="20"/>
        </w:rPr>
        <w:t>Sexto</w:t>
      </w:r>
      <w:r>
        <w:rPr>
          <w:color w:val="231F20"/>
          <w:spacing w:val="-19"/>
          <w:w w:val="105"/>
          <w:sz w:val="20"/>
        </w:rPr>
        <w:t> </w:t>
      </w:r>
      <w:r>
        <w:rPr>
          <w:color w:val="231F20"/>
          <w:w w:val="105"/>
          <w:sz w:val="20"/>
        </w:rPr>
        <w:t>programa de acción de la comunidad europea en materia de medio ambiente, Bruselas, Bélgica, disponible en </w:t>
      </w:r>
      <w:hyperlink r:id="rId89">
        <w:r>
          <w:rPr>
            <w:color w:val="231F20"/>
            <w:w w:val="105"/>
            <w:sz w:val="20"/>
          </w:rPr>
          <w:t>http://europa.</w:t>
        </w:r>
      </w:hyperlink>
      <w:r>
        <w:rPr>
          <w:color w:val="231F20"/>
          <w:w w:val="105"/>
          <w:sz w:val="20"/>
        </w:rPr>
        <w:t> eu.int/eur-lex/es/com/pdf/2001/es_501PC0031.pdf</w:t>
      </w:r>
    </w:p>
    <w:p>
      <w:pPr>
        <w:spacing w:after="0" w:line="307" w:lineRule="auto"/>
        <w:jc w:val="both"/>
        <w:rPr>
          <w:sz w:val="20"/>
        </w:rPr>
        <w:sectPr>
          <w:headerReference w:type="default" r:id="rId481"/>
          <w:footerReference w:type="default" r:id="rId482"/>
          <w:footerReference w:type="even" r:id="rId483"/>
          <w:pgSz w:w="7940" w:h="11910"/>
          <w:pgMar w:header="0" w:footer="737" w:top="1100" w:bottom="920" w:left="1080" w:right="240"/>
          <w:pgNumType w:start="223"/>
        </w:sectPr>
      </w:pPr>
    </w:p>
    <w:p>
      <w:pPr>
        <w:spacing w:line="307" w:lineRule="auto" w:before="138"/>
        <w:ind w:left="1373" w:right="108" w:hanging="480"/>
        <w:jc w:val="both"/>
        <w:rPr>
          <w:sz w:val="20"/>
        </w:rPr>
      </w:pPr>
      <w:r>
        <w:rPr>
          <w:color w:val="231F20"/>
          <w:w w:val="105"/>
          <w:sz w:val="20"/>
        </w:rPr>
        <w:t>Consejo</w:t>
      </w:r>
      <w:r>
        <w:rPr>
          <w:color w:val="231F20"/>
          <w:spacing w:val="-9"/>
          <w:w w:val="105"/>
          <w:sz w:val="20"/>
        </w:rPr>
        <w:t> </w:t>
      </w:r>
      <w:r>
        <w:rPr>
          <w:color w:val="231F20"/>
          <w:w w:val="105"/>
          <w:sz w:val="20"/>
        </w:rPr>
        <w:t>Mexicano</w:t>
      </w:r>
      <w:r>
        <w:rPr>
          <w:color w:val="231F20"/>
          <w:spacing w:val="-9"/>
          <w:w w:val="105"/>
          <w:sz w:val="20"/>
        </w:rPr>
        <w:t> </w:t>
      </w:r>
      <w:r>
        <w:rPr>
          <w:color w:val="231F20"/>
          <w:w w:val="105"/>
          <w:sz w:val="20"/>
        </w:rPr>
        <w:t>para</w:t>
      </w:r>
      <w:r>
        <w:rPr>
          <w:color w:val="231F20"/>
          <w:spacing w:val="-9"/>
          <w:w w:val="105"/>
          <w:sz w:val="20"/>
        </w:rPr>
        <w:t> </w:t>
      </w:r>
      <w:r>
        <w:rPr>
          <w:color w:val="231F20"/>
          <w:w w:val="105"/>
          <w:sz w:val="20"/>
        </w:rPr>
        <w:t>la</w:t>
      </w:r>
      <w:r>
        <w:rPr>
          <w:color w:val="231F20"/>
          <w:spacing w:val="-9"/>
          <w:w w:val="105"/>
          <w:sz w:val="20"/>
        </w:rPr>
        <w:t> </w:t>
      </w:r>
      <w:r>
        <w:rPr>
          <w:color w:val="231F20"/>
          <w:w w:val="105"/>
          <w:sz w:val="20"/>
        </w:rPr>
        <w:t>Acreditación</w:t>
      </w:r>
      <w:r>
        <w:rPr>
          <w:color w:val="231F20"/>
          <w:spacing w:val="-9"/>
          <w:w w:val="105"/>
          <w:sz w:val="20"/>
        </w:rPr>
        <w:t> </w:t>
      </w:r>
      <w:r>
        <w:rPr>
          <w:color w:val="231F20"/>
          <w:w w:val="105"/>
          <w:sz w:val="20"/>
        </w:rPr>
        <w:t>de</w:t>
      </w:r>
      <w:r>
        <w:rPr>
          <w:color w:val="231F20"/>
          <w:spacing w:val="-9"/>
          <w:w w:val="105"/>
          <w:sz w:val="20"/>
        </w:rPr>
        <w:t> </w:t>
      </w:r>
      <w:r>
        <w:rPr>
          <w:color w:val="231F20"/>
          <w:w w:val="105"/>
          <w:sz w:val="20"/>
        </w:rPr>
        <w:t>Programas</w:t>
      </w:r>
      <w:r>
        <w:rPr>
          <w:color w:val="231F20"/>
          <w:spacing w:val="-9"/>
          <w:w w:val="105"/>
          <w:sz w:val="20"/>
        </w:rPr>
        <w:t> </w:t>
      </w:r>
      <w:r>
        <w:rPr>
          <w:color w:val="231F20"/>
          <w:w w:val="105"/>
          <w:sz w:val="20"/>
        </w:rPr>
        <w:t>de</w:t>
      </w:r>
      <w:r>
        <w:rPr>
          <w:color w:val="231F20"/>
          <w:spacing w:val="-9"/>
          <w:w w:val="105"/>
          <w:sz w:val="20"/>
        </w:rPr>
        <w:t> </w:t>
      </w:r>
      <w:r>
        <w:rPr>
          <w:color w:val="231F20"/>
          <w:w w:val="105"/>
          <w:sz w:val="20"/>
        </w:rPr>
        <w:t>Diseño A.C., (comaprod), disponible en http://www.comaprod. org.mx.</w:t>
      </w:r>
    </w:p>
    <w:p>
      <w:pPr>
        <w:spacing w:line="307" w:lineRule="auto" w:before="0"/>
        <w:ind w:left="1373" w:right="107" w:hanging="480"/>
        <w:jc w:val="both"/>
        <w:rPr>
          <w:sz w:val="20"/>
        </w:rPr>
      </w:pPr>
      <w:r>
        <w:rPr>
          <w:color w:val="231F20"/>
          <w:w w:val="105"/>
          <w:sz w:val="20"/>
        </w:rPr>
        <w:t>Consejo</w:t>
      </w:r>
      <w:r>
        <w:rPr>
          <w:color w:val="231F20"/>
          <w:spacing w:val="-27"/>
          <w:w w:val="105"/>
          <w:sz w:val="20"/>
        </w:rPr>
        <w:t> </w:t>
      </w:r>
      <w:r>
        <w:rPr>
          <w:color w:val="231F20"/>
          <w:w w:val="105"/>
          <w:sz w:val="20"/>
        </w:rPr>
        <w:t>Nacional</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Evaluación</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w:t>
      </w:r>
      <w:r>
        <w:rPr>
          <w:color w:val="231F20"/>
          <w:spacing w:val="-27"/>
          <w:w w:val="105"/>
          <w:sz w:val="20"/>
        </w:rPr>
        <w:t> </w:t>
      </w:r>
      <w:r>
        <w:rPr>
          <w:color w:val="231F20"/>
          <w:w w:val="105"/>
          <w:sz w:val="20"/>
        </w:rPr>
        <w:t>Política</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Desarrollo</w:t>
      </w:r>
      <w:r>
        <w:rPr>
          <w:color w:val="231F20"/>
          <w:spacing w:val="-27"/>
          <w:w w:val="105"/>
          <w:sz w:val="20"/>
        </w:rPr>
        <w:t> </w:t>
      </w:r>
      <w:r>
        <w:rPr>
          <w:color w:val="231F20"/>
          <w:w w:val="105"/>
          <w:sz w:val="20"/>
        </w:rPr>
        <w:t>Social </w:t>
      </w:r>
      <w:r>
        <w:rPr>
          <w:color w:val="231F20"/>
          <w:spacing w:val="-3"/>
          <w:w w:val="105"/>
          <w:sz w:val="20"/>
        </w:rPr>
        <w:t>(coneval) </w:t>
      </w:r>
      <w:r>
        <w:rPr>
          <w:color w:val="231F20"/>
          <w:w w:val="105"/>
          <w:sz w:val="20"/>
        </w:rPr>
        <w:t>(2012), </w:t>
      </w:r>
      <w:r>
        <w:rPr>
          <w:i/>
          <w:color w:val="231F20"/>
          <w:w w:val="105"/>
          <w:sz w:val="20"/>
        </w:rPr>
        <w:t>Informe de evaluación de la política de </w:t>
      </w:r>
      <w:r>
        <w:rPr>
          <w:i/>
          <w:color w:val="231F20"/>
          <w:w w:val="105"/>
          <w:sz w:val="20"/>
        </w:rPr>
        <w:t>desarrollo</w:t>
      </w:r>
      <w:r>
        <w:rPr>
          <w:i/>
          <w:color w:val="231F20"/>
          <w:spacing w:val="-7"/>
          <w:w w:val="105"/>
          <w:sz w:val="20"/>
        </w:rPr>
        <w:t> </w:t>
      </w:r>
      <w:r>
        <w:rPr>
          <w:i/>
          <w:color w:val="231F20"/>
          <w:w w:val="105"/>
          <w:sz w:val="20"/>
        </w:rPr>
        <w:t>social</w:t>
      </w:r>
      <w:r>
        <w:rPr>
          <w:i/>
          <w:color w:val="231F20"/>
          <w:spacing w:val="-7"/>
          <w:w w:val="105"/>
          <w:sz w:val="20"/>
        </w:rPr>
        <w:t> </w:t>
      </w:r>
      <w:r>
        <w:rPr>
          <w:i/>
          <w:color w:val="231F20"/>
          <w:w w:val="105"/>
          <w:sz w:val="20"/>
        </w:rPr>
        <w:t>en</w:t>
      </w:r>
      <w:r>
        <w:rPr>
          <w:i/>
          <w:color w:val="231F20"/>
          <w:spacing w:val="-7"/>
          <w:w w:val="105"/>
          <w:sz w:val="20"/>
        </w:rPr>
        <w:t> </w:t>
      </w:r>
      <w:r>
        <w:rPr>
          <w:i/>
          <w:color w:val="231F20"/>
          <w:w w:val="105"/>
          <w:sz w:val="20"/>
        </w:rPr>
        <w:t>México</w:t>
      </w:r>
      <w:r>
        <w:rPr>
          <w:i/>
          <w:color w:val="231F20"/>
          <w:spacing w:val="-7"/>
          <w:w w:val="105"/>
          <w:sz w:val="20"/>
        </w:rPr>
        <w:t> </w:t>
      </w:r>
      <w:r>
        <w:rPr>
          <w:i/>
          <w:color w:val="231F20"/>
          <w:w w:val="105"/>
          <w:sz w:val="20"/>
        </w:rPr>
        <w:t>2012</w:t>
      </w:r>
      <w:r>
        <w:rPr>
          <w:color w:val="231F20"/>
          <w:w w:val="105"/>
          <w:sz w:val="20"/>
        </w:rPr>
        <w:t>,</w:t>
      </w:r>
      <w:r>
        <w:rPr>
          <w:color w:val="231F20"/>
          <w:spacing w:val="-14"/>
          <w:w w:val="105"/>
          <w:sz w:val="20"/>
        </w:rPr>
        <w:t> </w:t>
      </w:r>
      <w:r>
        <w:rPr>
          <w:color w:val="231F20"/>
          <w:w w:val="105"/>
          <w:sz w:val="20"/>
        </w:rPr>
        <w:t>México</w:t>
      </w:r>
      <w:r>
        <w:rPr>
          <w:color w:val="231F20"/>
          <w:spacing w:val="-7"/>
          <w:w w:val="105"/>
          <w:sz w:val="20"/>
        </w:rPr>
        <w:t> </w:t>
      </w:r>
      <w:r>
        <w:rPr>
          <w:color w:val="231F20"/>
          <w:spacing w:val="-4"/>
          <w:w w:val="105"/>
          <w:sz w:val="20"/>
        </w:rPr>
        <w:t>D.F,</w:t>
      </w:r>
      <w:r>
        <w:rPr>
          <w:color w:val="231F20"/>
          <w:spacing w:val="-14"/>
          <w:w w:val="105"/>
          <w:sz w:val="20"/>
        </w:rPr>
        <w:t> </w:t>
      </w:r>
      <w:r>
        <w:rPr>
          <w:color w:val="231F20"/>
          <w:w w:val="105"/>
          <w:sz w:val="20"/>
        </w:rPr>
        <w:t>disponible</w:t>
      </w:r>
      <w:r>
        <w:rPr>
          <w:color w:val="231F20"/>
          <w:spacing w:val="-7"/>
          <w:w w:val="105"/>
          <w:sz w:val="20"/>
        </w:rPr>
        <w:t> </w:t>
      </w:r>
      <w:r>
        <w:rPr>
          <w:color w:val="231F20"/>
          <w:w w:val="105"/>
          <w:sz w:val="20"/>
        </w:rPr>
        <w:t>en </w:t>
      </w:r>
      <w:hyperlink r:id="rId493">
        <w:r>
          <w:rPr>
            <w:color w:val="231F20"/>
            <w:w w:val="105"/>
            <w:sz w:val="20"/>
          </w:rPr>
          <w:t>http://www.coneval.gob.mx/informes/evaluación.</w:t>
        </w:r>
      </w:hyperlink>
    </w:p>
    <w:p>
      <w:pPr>
        <w:spacing w:line="307" w:lineRule="auto" w:before="0"/>
        <w:ind w:left="1373" w:right="103" w:hanging="480"/>
        <w:jc w:val="both"/>
        <w:rPr>
          <w:sz w:val="20"/>
        </w:rPr>
      </w:pPr>
      <w:r>
        <w:rPr>
          <w:color w:val="231F20"/>
          <w:spacing w:val="-3"/>
          <w:w w:val="105"/>
          <w:sz w:val="20"/>
        </w:rPr>
        <w:t>Departamento</w:t>
      </w:r>
      <w:r>
        <w:rPr>
          <w:color w:val="231F20"/>
          <w:spacing w:val="-18"/>
          <w:w w:val="105"/>
          <w:sz w:val="20"/>
        </w:rPr>
        <w:t> </w:t>
      </w:r>
      <w:r>
        <w:rPr>
          <w:color w:val="231F20"/>
          <w:spacing w:val="-3"/>
          <w:w w:val="105"/>
          <w:sz w:val="20"/>
        </w:rPr>
        <w:t>de</w:t>
      </w:r>
      <w:r>
        <w:rPr>
          <w:color w:val="231F20"/>
          <w:spacing w:val="-18"/>
          <w:w w:val="105"/>
          <w:sz w:val="20"/>
        </w:rPr>
        <w:t> </w:t>
      </w:r>
      <w:r>
        <w:rPr>
          <w:color w:val="231F20"/>
          <w:spacing w:val="-3"/>
          <w:w w:val="105"/>
          <w:sz w:val="20"/>
        </w:rPr>
        <w:t>Asuntos</w:t>
      </w:r>
      <w:r>
        <w:rPr>
          <w:color w:val="231F20"/>
          <w:spacing w:val="-18"/>
          <w:w w:val="105"/>
          <w:sz w:val="20"/>
        </w:rPr>
        <w:t> </w:t>
      </w:r>
      <w:r>
        <w:rPr>
          <w:color w:val="231F20"/>
          <w:spacing w:val="-3"/>
          <w:w w:val="105"/>
          <w:sz w:val="20"/>
        </w:rPr>
        <w:t>económicos</w:t>
      </w:r>
      <w:r>
        <w:rPr>
          <w:color w:val="231F20"/>
          <w:spacing w:val="-18"/>
          <w:w w:val="105"/>
          <w:sz w:val="20"/>
        </w:rPr>
        <w:t> </w:t>
      </w:r>
      <w:r>
        <w:rPr>
          <w:color w:val="231F20"/>
          <w:w w:val="105"/>
          <w:sz w:val="20"/>
        </w:rPr>
        <w:t>y</w:t>
      </w:r>
      <w:r>
        <w:rPr>
          <w:color w:val="231F20"/>
          <w:spacing w:val="-18"/>
          <w:w w:val="105"/>
          <w:sz w:val="20"/>
        </w:rPr>
        <w:t> </w:t>
      </w:r>
      <w:r>
        <w:rPr>
          <w:color w:val="231F20"/>
          <w:spacing w:val="-3"/>
          <w:w w:val="105"/>
          <w:sz w:val="20"/>
        </w:rPr>
        <w:t>sociales</w:t>
      </w:r>
      <w:r>
        <w:rPr>
          <w:color w:val="231F20"/>
          <w:spacing w:val="-18"/>
          <w:w w:val="105"/>
          <w:sz w:val="20"/>
        </w:rPr>
        <w:t> </w:t>
      </w:r>
      <w:r>
        <w:rPr>
          <w:color w:val="231F20"/>
          <w:spacing w:val="-3"/>
          <w:w w:val="105"/>
          <w:sz w:val="20"/>
        </w:rPr>
        <w:t>de</w:t>
      </w:r>
      <w:r>
        <w:rPr>
          <w:color w:val="231F20"/>
          <w:spacing w:val="-18"/>
          <w:w w:val="105"/>
          <w:sz w:val="20"/>
        </w:rPr>
        <w:t> </w:t>
      </w:r>
      <w:r>
        <w:rPr>
          <w:color w:val="231F20"/>
          <w:w w:val="105"/>
          <w:sz w:val="20"/>
        </w:rPr>
        <w:t>la</w:t>
      </w:r>
      <w:r>
        <w:rPr>
          <w:color w:val="231F20"/>
          <w:spacing w:val="-18"/>
          <w:w w:val="105"/>
          <w:sz w:val="20"/>
        </w:rPr>
        <w:t> </w:t>
      </w:r>
      <w:r>
        <w:rPr>
          <w:color w:val="231F20"/>
          <w:spacing w:val="-3"/>
          <w:w w:val="105"/>
          <w:sz w:val="20"/>
        </w:rPr>
        <w:t>onu</w:t>
      </w:r>
      <w:r>
        <w:rPr>
          <w:color w:val="231F20"/>
          <w:spacing w:val="-18"/>
          <w:w w:val="105"/>
          <w:sz w:val="20"/>
        </w:rPr>
        <w:t> </w:t>
      </w:r>
      <w:r>
        <w:rPr>
          <w:color w:val="231F20"/>
          <w:spacing w:val="-3"/>
          <w:w w:val="105"/>
          <w:sz w:val="20"/>
        </w:rPr>
        <w:t>(2008). </w:t>
      </w:r>
      <w:r>
        <w:rPr>
          <w:color w:val="231F20"/>
          <w:spacing w:val="-4"/>
          <w:w w:val="105"/>
          <w:sz w:val="20"/>
        </w:rPr>
        <w:t>“Desarrollo</w:t>
      </w:r>
      <w:r>
        <w:rPr>
          <w:color w:val="231F20"/>
          <w:spacing w:val="-20"/>
          <w:w w:val="105"/>
          <w:sz w:val="20"/>
        </w:rPr>
        <w:t> </w:t>
      </w:r>
      <w:r>
        <w:rPr>
          <w:color w:val="231F20"/>
          <w:spacing w:val="-4"/>
          <w:w w:val="105"/>
          <w:sz w:val="20"/>
        </w:rPr>
        <w:t>sostenible</w:t>
      </w:r>
      <w:r>
        <w:rPr>
          <w:color w:val="231F20"/>
          <w:spacing w:val="-20"/>
          <w:w w:val="105"/>
          <w:sz w:val="20"/>
        </w:rPr>
        <w:t> </w:t>
      </w:r>
      <w:r>
        <w:rPr>
          <w:color w:val="231F20"/>
          <w:spacing w:val="-3"/>
          <w:w w:val="105"/>
          <w:sz w:val="20"/>
        </w:rPr>
        <w:t>de</w:t>
      </w:r>
      <w:r>
        <w:rPr>
          <w:color w:val="231F20"/>
          <w:spacing w:val="-20"/>
          <w:w w:val="105"/>
          <w:sz w:val="20"/>
        </w:rPr>
        <w:t> </w:t>
      </w:r>
      <w:r>
        <w:rPr>
          <w:color w:val="231F20"/>
          <w:w w:val="105"/>
          <w:sz w:val="20"/>
        </w:rPr>
        <w:t>la</w:t>
      </w:r>
      <w:r>
        <w:rPr>
          <w:color w:val="231F20"/>
          <w:spacing w:val="-21"/>
          <w:w w:val="105"/>
          <w:sz w:val="20"/>
        </w:rPr>
        <w:t> </w:t>
      </w:r>
      <w:r>
        <w:rPr>
          <w:color w:val="231F20"/>
          <w:spacing w:val="-3"/>
          <w:w w:val="105"/>
          <w:sz w:val="20"/>
        </w:rPr>
        <w:t>onu”</w:t>
      </w:r>
      <w:r>
        <w:rPr>
          <w:color w:val="231F20"/>
          <w:spacing w:val="-20"/>
          <w:w w:val="105"/>
          <w:sz w:val="20"/>
        </w:rPr>
        <w:t> </w:t>
      </w:r>
      <w:r>
        <w:rPr>
          <w:color w:val="231F20"/>
          <w:w w:val="105"/>
          <w:sz w:val="20"/>
        </w:rPr>
        <w:t>,</w:t>
      </w:r>
      <w:r>
        <w:rPr>
          <w:color w:val="231F20"/>
          <w:spacing w:val="-26"/>
          <w:w w:val="105"/>
          <w:sz w:val="20"/>
        </w:rPr>
        <w:t> </w:t>
      </w:r>
      <w:r>
        <w:rPr>
          <w:color w:val="231F20"/>
          <w:spacing w:val="-4"/>
          <w:w w:val="105"/>
          <w:sz w:val="20"/>
        </w:rPr>
        <w:t>disponible</w:t>
      </w:r>
      <w:r>
        <w:rPr>
          <w:color w:val="231F20"/>
          <w:spacing w:val="-20"/>
          <w:w w:val="105"/>
          <w:sz w:val="20"/>
        </w:rPr>
        <w:t> </w:t>
      </w:r>
      <w:r>
        <w:rPr>
          <w:color w:val="231F20"/>
          <w:w w:val="105"/>
          <w:sz w:val="20"/>
        </w:rPr>
        <w:t>en</w:t>
      </w:r>
      <w:r>
        <w:rPr>
          <w:color w:val="231F20"/>
          <w:spacing w:val="-20"/>
          <w:w w:val="105"/>
          <w:sz w:val="20"/>
        </w:rPr>
        <w:t> </w:t>
      </w:r>
      <w:hyperlink r:id="rId87">
        <w:r>
          <w:rPr>
            <w:color w:val="231F20"/>
            <w:spacing w:val="-4"/>
            <w:w w:val="105"/>
            <w:sz w:val="20"/>
          </w:rPr>
          <w:t>http://www.</w:t>
        </w:r>
      </w:hyperlink>
      <w:r>
        <w:rPr>
          <w:color w:val="231F20"/>
          <w:spacing w:val="-4"/>
          <w:w w:val="105"/>
          <w:sz w:val="20"/>
        </w:rPr>
        <w:t> un.org/spanish/esa/desa/aboutus/dsd.html#topanchor.</w:t>
      </w:r>
    </w:p>
    <w:p>
      <w:pPr>
        <w:spacing w:line="307" w:lineRule="auto" w:before="0"/>
        <w:ind w:left="1373" w:right="108" w:hanging="480"/>
        <w:jc w:val="both"/>
        <w:rPr>
          <w:sz w:val="20"/>
        </w:rPr>
      </w:pPr>
      <w:r>
        <w:rPr>
          <w:color w:val="231F20"/>
          <w:w w:val="105"/>
          <w:sz w:val="20"/>
        </w:rPr>
        <w:t>Departamento de Asuntos Económicos y sociales, división de Desarrollo</w:t>
      </w:r>
      <w:r>
        <w:rPr>
          <w:color w:val="231F20"/>
          <w:spacing w:val="-15"/>
          <w:w w:val="105"/>
          <w:sz w:val="20"/>
        </w:rPr>
        <w:t> </w:t>
      </w:r>
      <w:r>
        <w:rPr>
          <w:color w:val="231F20"/>
          <w:w w:val="105"/>
          <w:sz w:val="20"/>
        </w:rPr>
        <w:t>sostenible</w:t>
      </w:r>
      <w:r>
        <w:rPr>
          <w:color w:val="231F20"/>
          <w:spacing w:val="-15"/>
          <w:w w:val="105"/>
          <w:sz w:val="20"/>
        </w:rPr>
        <w:t> </w:t>
      </w:r>
      <w:r>
        <w:rPr>
          <w:color w:val="231F20"/>
          <w:w w:val="105"/>
          <w:sz w:val="20"/>
        </w:rPr>
        <w:t>(2002),</w:t>
      </w:r>
      <w:r>
        <w:rPr>
          <w:color w:val="231F20"/>
          <w:spacing w:val="-19"/>
          <w:w w:val="105"/>
          <w:sz w:val="20"/>
        </w:rPr>
        <w:t> </w:t>
      </w:r>
      <w:r>
        <w:rPr>
          <w:color w:val="231F20"/>
          <w:spacing w:val="-3"/>
          <w:w w:val="105"/>
          <w:sz w:val="20"/>
        </w:rPr>
        <w:t>“Asuntos</w:t>
      </w:r>
      <w:r>
        <w:rPr>
          <w:color w:val="231F20"/>
          <w:spacing w:val="-15"/>
          <w:w w:val="105"/>
          <w:sz w:val="20"/>
        </w:rPr>
        <w:t> </w:t>
      </w:r>
      <w:r>
        <w:rPr>
          <w:color w:val="231F20"/>
          <w:w w:val="105"/>
          <w:sz w:val="20"/>
        </w:rPr>
        <w:t>primordiales</w:t>
      </w:r>
      <w:r>
        <w:rPr>
          <w:color w:val="231F20"/>
          <w:spacing w:val="-15"/>
          <w:w w:val="105"/>
          <w:sz w:val="20"/>
        </w:rPr>
        <w:t> </w:t>
      </w:r>
      <w:r>
        <w:rPr>
          <w:color w:val="231F20"/>
          <w:w w:val="105"/>
          <w:sz w:val="20"/>
        </w:rPr>
        <w:t>sobre desarrollo sostenible”, disponible en</w:t>
      </w:r>
      <w:r>
        <w:rPr>
          <w:color w:val="231F20"/>
          <w:spacing w:val="-29"/>
          <w:w w:val="105"/>
          <w:sz w:val="20"/>
        </w:rPr>
        <w:t> </w:t>
      </w:r>
      <w:hyperlink r:id="rId494">
        <w:r>
          <w:rPr>
            <w:color w:val="231F20"/>
            <w:w w:val="105"/>
            <w:sz w:val="20"/>
          </w:rPr>
          <w:t>http://www.un.org/</w:t>
        </w:r>
      </w:hyperlink>
      <w:r>
        <w:rPr>
          <w:color w:val="231F20"/>
          <w:w w:val="105"/>
          <w:sz w:val="20"/>
        </w:rPr>
        <w:t> spanish/esa/sustdev/agenda21/agreed.htm#over.</w:t>
      </w:r>
    </w:p>
    <w:p>
      <w:pPr>
        <w:spacing w:line="307" w:lineRule="auto" w:before="0"/>
        <w:ind w:left="1373" w:right="108" w:hanging="480"/>
        <w:jc w:val="both"/>
        <w:rPr>
          <w:sz w:val="20"/>
        </w:rPr>
      </w:pPr>
      <w:r>
        <w:rPr>
          <w:color w:val="231F20"/>
          <w:w w:val="105"/>
          <w:sz w:val="20"/>
        </w:rPr>
        <w:t>Departamento</w:t>
      </w:r>
      <w:r>
        <w:rPr>
          <w:color w:val="231F20"/>
          <w:spacing w:val="-4"/>
          <w:w w:val="105"/>
          <w:sz w:val="20"/>
        </w:rPr>
        <w:t> </w:t>
      </w:r>
      <w:r>
        <w:rPr>
          <w:color w:val="231F20"/>
          <w:w w:val="105"/>
          <w:sz w:val="20"/>
        </w:rPr>
        <w:t>de</w:t>
      </w:r>
      <w:r>
        <w:rPr>
          <w:color w:val="231F20"/>
          <w:spacing w:val="-25"/>
          <w:w w:val="105"/>
          <w:sz w:val="20"/>
        </w:rPr>
        <w:t> </w:t>
      </w:r>
      <w:r>
        <w:rPr>
          <w:color w:val="231F20"/>
          <w:w w:val="105"/>
          <w:sz w:val="20"/>
        </w:rPr>
        <w:t>Asuntos</w:t>
      </w:r>
      <w:r>
        <w:rPr>
          <w:color w:val="231F20"/>
          <w:spacing w:val="-25"/>
          <w:w w:val="105"/>
          <w:sz w:val="20"/>
        </w:rPr>
        <w:t> </w:t>
      </w:r>
      <w:r>
        <w:rPr>
          <w:color w:val="231F20"/>
          <w:w w:val="105"/>
          <w:sz w:val="20"/>
        </w:rPr>
        <w:t>Económicos</w:t>
      </w:r>
      <w:r>
        <w:rPr>
          <w:color w:val="231F20"/>
          <w:spacing w:val="-25"/>
          <w:w w:val="105"/>
          <w:sz w:val="20"/>
        </w:rPr>
        <w:t> </w:t>
      </w:r>
      <w:r>
        <w:rPr>
          <w:color w:val="231F20"/>
          <w:w w:val="105"/>
          <w:sz w:val="20"/>
        </w:rPr>
        <w:t>y</w:t>
      </w:r>
      <w:r>
        <w:rPr>
          <w:color w:val="231F20"/>
          <w:spacing w:val="-25"/>
          <w:w w:val="105"/>
          <w:sz w:val="20"/>
        </w:rPr>
        <w:t> </w:t>
      </w:r>
      <w:r>
        <w:rPr>
          <w:color w:val="231F20"/>
          <w:w w:val="105"/>
          <w:sz w:val="20"/>
        </w:rPr>
        <w:t>sociales,</w:t>
      </w:r>
      <w:r>
        <w:rPr>
          <w:color w:val="231F20"/>
          <w:spacing w:val="-29"/>
          <w:w w:val="105"/>
          <w:sz w:val="20"/>
        </w:rPr>
        <w:t> </w:t>
      </w:r>
      <w:r>
        <w:rPr>
          <w:color w:val="231F20"/>
          <w:w w:val="105"/>
          <w:sz w:val="20"/>
        </w:rPr>
        <w:t>división</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De- sarrollo</w:t>
      </w:r>
      <w:r>
        <w:rPr>
          <w:color w:val="231F20"/>
          <w:spacing w:val="-20"/>
          <w:w w:val="105"/>
          <w:sz w:val="20"/>
        </w:rPr>
        <w:t> </w:t>
      </w:r>
      <w:r>
        <w:rPr>
          <w:color w:val="231F20"/>
          <w:w w:val="105"/>
          <w:sz w:val="20"/>
        </w:rPr>
        <w:t>sostenible</w:t>
      </w:r>
      <w:r>
        <w:rPr>
          <w:color w:val="231F20"/>
          <w:spacing w:val="-20"/>
          <w:w w:val="105"/>
          <w:sz w:val="20"/>
        </w:rPr>
        <w:t> </w:t>
      </w:r>
      <w:r>
        <w:rPr>
          <w:color w:val="231F20"/>
          <w:w w:val="105"/>
          <w:sz w:val="20"/>
        </w:rPr>
        <w:t>(2002).</w:t>
      </w:r>
      <w:r>
        <w:rPr>
          <w:color w:val="231F20"/>
          <w:spacing w:val="-24"/>
          <w:w w:val="105"/>
          <w:sz w:val="20"/>
        </w:rPr>
        <w:t> </w:t>
      </w:r>
      <w:r>
        <w:rPr>
          <w:color w:val="231F20"/>
          <w:w w:val="105"/>
          <w:sz w:val="20"/>
        </w:rPr>
        <w:t>“Declaración</w:t>
      </w:r>
      <w:r>
        <w:rPr>
          <w:color w:val="231F20"/>
          <w:spacing w:val="-20"/>
          <w:w w:val="105"/>
          <w:sz w:val="20"/>
        </w:rPr>
        <w:t> </w:t>
      </w:r>
      <w:r>
        <w:rPr>
          <w:color w:val="231F20"/>
          <w:w w:val="105"/>
          <w:sz w:val="20"/>
        </w:rPr>
        <w:t>de</w:t>
      </w:r>
      <w:r>
        <w:rPr>
          <w:color w:val="231F20"/>
          <w:spacing w:val="-20"/>
          <w:w w:val="105"/>
          <w:sz w:val="20"/>
        </w:rPr>
        <w:t> </w:t>
      </w:r>
      <w:r>
        <w:rPr>
          <w:color w:val="231F20"/>
          <w:w w:val="105"/>
          <w:sz w:val="20"/>
        </w:rPr>
        <w:t>Johannesburgo sobre</w:t>
      </w:r>
      <w:r>
        <w:rPr>
          <w:color w:val="231F20"/>
          <w:spacing w:val="-11"/>
          <w:w w:val="105"/>
          <w:sz w:val="20"/>
        </w:rPr>
        <w:t> </w:t>
      </w:r>
      <w:r>
        <w:rPr>
          <w:color w:val="231F20"/>
          <w:w w:val="105"/>
          <w:sz w:val="20"/>
        </w:rPr>
        <w:t>el</w:t>
      </w:r>
      <w:r>
        <w:rPr>
          <w:color w:val="231F20"/>
          <w:spacing w:val="-11"/>
          <w:w w:val="105"/>
          <w:sz w:val="20"/>
        </w:rPr>
        <w:t> </w:t>
      </w:r>
      <w:r>
        <w:rPr>
          <w:color w:val="231F20"/>
          <w:w w:val="105"/>
          <w:sz w:val="20"/>
        </w:rPr>
        <w:t>Desarrollo</w:t>
      </w:r>
      <w:r>
        <w:rPr>
          <w:color w:val="231F20"/>
          <w:spacing w:val="-11"/>
          <w:w w:val="105"/>
          <w:sz w:val="20"/>
        </w:rPr>
        <w:t> </w:t>
      </w:r>
      <w:r>
        <w:rPr>
          <w:color w:val="231F20"/>
          <w:w w:val="105"/>
          <w:sz w:val="20"/>
        </w:rPr>
        <w:t>Sostenible.</w:t>
      </w:r>
      <w:r>
        <w:rPr>
          <w:color w:val="231F20"/>
          <w:spacing w:val="-16"/>
          <w:w w:val="105"/>
          <w:sz w:val="20"/>
        </w:rPr>
        <w:t> </w:t>
      </w:r>
      <w:r>
        <w:rPr>
          <w:color w:val="231F20"/>
          <w:w w:val="105"/>
          <w:sz w:val="20"/>
        </w:rPr>
        <w:t>Desde</w:t>
      </w:r>
      <w:r>
        <w:rPr>
          <w:color w:val="231F20"/>
          <w:spacing w:val="-11"/>
          <w:w w:val="105"/>
          <w:sz w:val="20"/>
        </w:rPr>
        <w:t> </w:t>
      </w:r>
      <w:r>
        <w:rPr>
          <w:color w:val="231F20"/>
          <w:w w:val="105"/>
          <w:sz w:val="20"/>
        </w:rPr>
        <w:t>nuestro</w:t>
      </w:r>
      <w:r>
        <w:rPr>
          <w:color w:val="231F20"/>
          <w:spacing w:val="-11"/>
          <w:w w:val="105"/>
          <w:sz w:val="20"/>
        </w:rPr>
        <w:t> </w:t>
      </w:r>
      <w:r>
        <w:rPr>
          <w:color w:val="231F20"/>
          <w:w w:val="105"/>
          <w:sz w:val="20"/>
        </w:rPr>
        <w:t>origen</w:t>
      </w:r>
      <w:r>
        <w:rPr>
          <w:color w:val="231F20"/>
          <w:spacing w:val="-11"/>
          <w:w w:val="105"/>
          <w:sz w:val="20"/>
        </w:rPr>
        <w:t> </w:t>
      </w:r>
      <w:r>
        <w:rPr>
          <w:color w:val="231F20"/>
          <w:w w:val="105"/>
          <w:sz w:val="20"/>
        </w:rPr>
        <w:t>hasta el</w:t>
      </w:r>
      <w:r>
        <w:rPr>
          <w:color w:val="231F20"/>
          <w:spacing w:val="-27"/>
          <w:w w:val="105"/>
          <w:sz w:val="20"/>
        </w:rPr>
        <w:t> </w:t>
      </w:r>
      <w:r>
        <w:rPr>
          <w:color w:val="231F20"/>
          <w:w w:val="105"/>
          <w:sz w:val="20"/>
        </w:rPr>
        <w:t>futuro</w:t>
      </w:r>
      <w:r>
        <w:rPr>
          <w:color w:val="231F20"/>
          <w:spacing w:val="-27"/>
          <w:w w:val="105"/>
          <w:sz w:val="20"/>
        </w:rPr>
        <w:t> </w:t>
      </w:r>
      <w:r>
        <w:rPr>
          <w:color w:val="231F20"/>
          <w:spacing w:val="-6"/>
          <w:w w:val="105"/>
          <w:sz w:val="20"/>
        </w:rPr>
        <w:t>”,</w:t>
      </w:r>
      <w:r>
        <w:rPr>
          <w:color w:val="231F20"/>
          <w:spacing w:val="-31"/>
          <w:w w:val="105"/>
          <w:sz w:val="20"/>
        </w:rPr>
        <w:t> </w:t>
      </w:r>
      <w:r>
        <w:rPr>
          <w:color w:val="231F20"/>
          <w:w w:val="105"/>
          <w:sz w:val="20"/>
        </w:rPr>
        <w:t>disponible</w:t>
      </w:r>
      <w:r>
        <w:rPr>
          <w:color w:val="231F20"/>
          <w:spacing w:val="-27"/>
          <w:w w:val="105"/>
          <w:sz w:val="20"/>
        </w:rPr>
        <w:t> </w:t>
      </w:r>
      <w:r>
        <w:rPr>
          <w:color w:val="231F20"/>
          <w:w w:val="105"/>
          <w:sz w:val="20"/>
        </w:rPr>
        <w:t>en</w:t>
      </w:r>
      <w:r>
        <w:rPr>
          <w:color w:val="231F20"/>
          <w:spacing w:val="-27"/>
          <w:w w:val="105"/>
          <w:sz w:val="20"/>
        </w:rPr>
        <w:t> </w:t>
      </w:r>
      <w:hyperlink r:id="rId495">
        <w:r>
          <w:rPr>
            <w:color w:val="231F20"/>
            <w:w w:val="105"/>
            <w:sz w:val="20"/>
          </w:rPr>
          <w:t>http://www.un.org/spanish/esa/</w:t>
        </w:r>
      </w:hyperlink>
      <w:r>
        <w:rPr>
          <w:color w:val="231F20"/>
          <w:w w:val="105"/>
          <w:sz w:val="20"/>
        </w:rPr>
        <w:t> </w:t>
      </w:r>
      <w:r>
        <w:rPr>
          <w:color w:val="231F20"/>
          <w:w w:val="110"/>
          <w:sz w:val="20"/>
        </w:rPr>
        <w:t>sustdev/WSSDsp_PD.htm</w:t>
      </w:r>
    </w:p>
    <w:p>
      <w:pPr>
        <w:spacing w:line="307" w:lineRule="auto" w:before="0"/>
        <w:ind w:left="1373" w:right="108" w:hanging="480"/>
        <w:jc w:val="both"/>
        <w:rPr>
          <w:sz w:val="20"/>
        </w:rPr>
      </w:pPr>
      <w:r>
        <w:rPr>
          <w:color w:val="231F20"/>
          <w:w w:val="105"/>
          <w:sz w:val="20"/>
        </w:rPr>
        <w:t>Diseño vivo. Sofá césped, disponible en http://www.tuverde. com/tag/diseno-vivo/</w:t>
      </w:r>
    </w:p>
    <w:p>
      <w:pPr>
        <w:spacing w:line="307" w:lineRule="auto" w:before="0"/>
        <w:ind w:left="1373" w:right="108" w:hanging="480"/>
        <w:jc w:val="both"/>
        <w:rPr>
          <w:sz w:val="20"/>
        </w:rPr>
      </w:pPr>
      <w:r>
        <w:rPr>
          <w:color w:val="231F20"/>
          <w:spacing w:val="-5"/>
          <w:w w:val="105"/>
          <w:sz w:val="20"/>
        </w:rPr>
        <w:t>García</w:t>
      </w:r>
      <w:r>
        <w:rPr>
          <w:color w:val="231F20"/>
          <w:spacing w:val="-21"/>
          <w:w w:val="105"/>
          <w:sz w:val="20"/>
        </w:rPr>
        <w:t> </w:t>
      </w:r>
      <w:r>
        <w:rPr>
          <w:color w:val="231F20"/>
          <w:spacing w:val="-4"/>
          <w:w w:val="105"/>
          <w:sz w:val="20"/>
        </w:rPr>
        <w:t>Canclini,</w:t>
      </w:r>
      <w:r>
        <w:rPr>
          <w:color w:val="231F20"/>
          <w:spacing w:val="-27"/>
          <w:w w:val="105"/>
          <w:sz w:val="20"/>
        </w:rPr>
        <w:t> </w:t>
      </w:r>
      <w:r>
        <w:rPr>
          <w:color w:val="231F20"/>
          <w:spacing w:val="-5"/>
          <w:w w:val="105"/>
          <w:sz w:val="20"/>
        </w:rPr>
        <w:t>Néstor</w:t>
      </w:r>
      <w:r>
        <w:rPr>
          <w:color w:val="231F20"/>
          <w:spacing w:val="-21"/>
          <w:w w:val="105"/>
          <w:sz w:val="20"/>
        </w:rPr>
        <w:t> </w:t>
      </w:r>
      <w:r>
        <w:rPr>
          <w:color w:val="231F20"/>
          <w:spacing w:val="-4"/>
          <w:w w:val="105"/>
          <w:sz w:val="20"/>
        </w:rPr>
        <w:t>(2003),</w:t>
      </w:r>
      <w:r>
        <w:rPr>
          <w:color w:val="231F20"/>
          <w:spacing w:val="-27"/>
          <w:w w:val="105"/>
          <w:sz w:val="20"/>
        </w:rPr>
        <w:t> </w:t>
      </w:r>
      <w:r>
        <w:rPr>
          <w:color w:val="231F20"/>
          <w:spacing w:val="-3"/>
          <w:w w:val="105"/>
          <w:sz w:val="20"/>
        </w:rPr>
        <w:t>“La</w:t>
      </w:r>
      <w:r>
        <w:rPr>
          <w:color w:val="231F20"/>
          <w:spacing w:val="-21"/>
          <w:w w:val="105"/>
          <w:sz w:val="20"/>
        </w:rPr>
        <w:t> </w:t>
      </w:r>
      <w:r>
        <w:rPr>
          <w:color w:val="231F20"/>
          <w:spacing w:val="-4"/>
          <w:w w:val="105"/>
          <w:sz w:val="20"/>
        </w:rPr>
        <w:t>sociología</w:t>
      </w:r>
      <w:r>
        <w:rPr>
          <w:color w:val="231F20"/>
          <w:spacing w:val="-21"/>
          <w:w w:val="105"/>
          <w:sz w:val="20"/>
        </w:rPr>
        <w:t> </w:t>
      </w:r>
      <w:r>
        <w:rPr>
          <w:color w:val="231F20"/>
          <w:spacing w:val="-3"/>
          <w:w w:val="105"/>
          <w:sz w:val="20"/>
        </w:rPr>
        <w:t>de</w:t>
      </w:r>
      <w:r>
        <w:rPr>
          <w:color w:val="231F20"/>
          <w:spacing w:val="-21"/>
          <w:w w:val="105"/>
          <w:sz w:val="20"/>
        </w:rPr>
        <w:t> </w:t>
      </w:r>
      <w:r>
        <w:rPr>
          <w:color w:val="231F20"/>
          <w:w w:val="105"/>
          <w:sz w:val="20"/>
        </w:rPr>
        <w:t>la</w:t>
      </w:r>
      <w:r>
        <w:rPr>
          <w:color w:val="231F20"/>
          <w:spacing w:val="-21"/>
          <w:w w:val="105"/>
          <w:sz w:val="20"/>
        </w:rPr>
        <w:t> </w:t>
      </w:r>
      <w:r>
        <w:rPr>
          <w:color w:val="231F20"/>
          <w:spacing w:val="-4"/>
          <w:w w:val="105"/>
          <w:sz w:val="20"/>
        </w:rPr>
        <w:t>cultura</w:t>
      </w:r>
      <w:r>
        <w:rPr>
          <w:color w:val="231F20"/>
          <w:spacing w:val="-21"/>
          <w:w w:val="105"/>
          <w:sz w:val="20"/>
        </w:rPr>
        <w:t> </w:t>
      </w:r>
      <w:r>
        <w:rPr>
          <w:color w:val="231F20"/>
          <w:spacing w:val="-3"/>
          <w:w w:val="105"/>
          <w:sz w:val="20"/>
        </w:rPr>
        <w:t>de</w:t>
      </w:r>
      <w:r>
        <w:rPr>
          <w:color w:val="231F20"/>
          <w:spacing w:val="-21"/>
          <w:w w:val="105"/>
          <w:sz w:val="20"/>
        </w:rPr>
        <w:t> </w:t>
      </w:r>
      <w:r>
        <w:rPr>
          <w:color w:val="231F20"/>
          <w:spacing w:val="-5"/>
          <w:w w:val="105"/>
          <w:sz w:val="20"/>
        </w:rPr>
        <w:t>Pierre </w:t>
      </w:r>
      <w:r>
        <w:rPr>
          <w:color w:val="231F20"/>
          <w:spacing w:val="-6"/>
          <w:w w:val="105"/>
          <w:sz w:val="20"/>
        </w:rPr>
        <w:t>Bourdieu”, </w:t>
      </w:r>
      <w:r>
        <w:rPr>
          <w:color w:val="231F20"/>
          <w:spacing w:val="-4"/>
          <w:w w:val="105"/>
          <w:sz w:val="20"/>
        </w:rPr>
        <w:t>disponible </w:t>
      </w:r>
      <w:r>
        <w:rPr>
          <w:color w:val="231F20"/>
          <w:w w:val="105"/>
          <w:sz w:val="20"/>
        </w:rPr>
        <w:t>en </w:t>
      </w:r>
      <w:hyperlink r:id="rId496">
        <w:r>
          <w:rPr>
            <w:color w:val="231F20"/>
            <w:spacing w:val="-4"/>
            <w:w w:val="105"/>
            <w:sz w:val="20"/>
          </w:rPr>
          <w:t>http://mail.udgvirtual.udg.mx/bi-</w:t>
        </w:r>
      </w:hyperlink>
      <w:r>
        <w:rPr>
          <w:color w:val="231F20"/>
          <w:spacing w:val="-4"/>
          <w:w w:val="105"/>
          <w:sz w:val="20"/>
        </w:rPr>
        <w:t> </w:t>
      </w:r>
      <w:r>
        <w:rPr>
          <w:color w:val="231F20"/>
          <w:spacing w:val="-5"/>
          <w:w w:val="105"/>
          <w:sz w:val="20"/>
        </w:rPr>
        <w:t>blioteca/bitstream/20050101/713/1/La+sociolog%C3%A- Dadde+la+cultura+de+Pierre+Bourdieu++Canclini.htm.</w:t>
      </w:r>
    </w:p>
    <w:p>
      <w:pPr>
        <w:spacing w:line="307" w:lineRule="auto" w:before="0"/>
        <w:ind w:left="1373" w:right="99" w:hanging="480"/>
        <w:jc w:val="both"/>
        <w:rPr>
          <w:sz w:val="20"/>
        </w:rPr>
      </w:pPr>
      <w:r>
        <w:rPr>
          <w:color w:val="231F20"/>
          <w:w w:val="105"/>
          <w:sz w:val="20"/>
        </w:rPr>
        <w:t>Guerra, Luis Manuel (2009), Comunicación personal en K. Bar- ber</w:t>
      </w:r>
      <w:r>
        <w:rPr>
          <w:color w:val="231F20"/>
          <w:spacing w:val="-24"/>
          <w:w w:val="105"/>
          <w:sz w:val="20"/>
        </w:rPr>
        <w:t> </w:t>
      </w:r>
      <w:r>
        <w:rPr>
          <w:i/>
          <w:color w:val="231F20"/>
          <w:w w:val="105"/>
          <w:sz w:val="20"/>
        </w:rPr>
        <w:t>Sostenibilidad</w:t>
      </w:r>
      <w:r>
        <w:rPr>
          <w:i/>
          <w:color w:val="231F20"/>
          <w:spacing w:val="-24"/>
          <w:w w:val="105"/>
          <w:sz w:val="20"/>
        </w:rPr>
        <w:t> </w:t>
      </w:r>
      <w:r>
        <w:rPr>
          <w:i/>
          <w:color w:val="231F20"/>
          <w:w w:val="105"/>
          <w:sz w:val="20"/>
        </w:rPr>
        <w:t>o</w:t>
      </w:r>
      <w:r>
        <w:rPr>
          <w:i/>
          <w:color w:val="231F20"/>
          <w:spacing w:val="-24"/>
          <w:w w:val="105"/>
          <w:sz w:val="20"/>
        </w:rPr>
        <w:t> </w:t>
      </w:r>
      <w:r>
        <w:rPr>
          <w:i/>
          <w:color w:val="231F20"/>
          <w:w w:val="105"/>
          <w:sz w:val="20"/>
        </w:rPr>
        <w:t>Sustentabiolidad</w:t>
      </w:r>
      <w:r>
        <w:rPr>
          <w:i/>
          <w:color w:val="231F20"/>
          <w:spacing w:val="-24"/>
          <w:w w:val="105"/>
          <w:sz w:val="20"/>
        </w:rPr>
        <w:t> </w:t>
      </w:r>
      <w:r>
        <w:rPr>
          <w:color w:val="231F20"/>
          <w:w w:val="105"/>
          <w:sz w:val="20"/>
        </w:rPr>
        <w:t>Universidad</w:t>
      </w:r>
      <w:r>
        <w:rPr>
          <w:color w:val="231F20"/>
          <w:spacing w:val="-24"/>
          <w:w w:val="105"/>
          <w:sz w:val="20"/>
        </w:rPr>
        <w:t> </w:t>
      </w:r>
      <w:r>
        <w:rPr>
          <w:color w:val="231F20"/>
          <w:w w:val="105"/>
          <w:sz w:val="20"/>
        </w:rPr>
        <w:t>Anáhuac, disponible en </w:t>
      </w:r>
      <w:hyperlink r:id="rId497">
        <w:r>
          <w:rPr>
            <w:color w:val="231F20"/>
            <w:w w:val="105"/>
            <w:sz w:val="20"/>
          </w:rPr>
          <w:t>http://ols.uas.mx/fen/gestione/Desp_Arts.</w:t>
        </w:r>
      </w:hyperlink>
      <w:r>
        <w:rPr>
          <w:color w:val="231F20"/>
          <w:w w:val="105"/>
          <w:sz w:val="20"/>
        </w:rPr>
        <w:t> asp?titulo=288</w:t>
      </w:r>
    </w:p>
    <w:p>
      <w:pPr>
        <w:spacing w:line="307" w:lineRule="auto" w:before="0"/>
        <w:ind w:left="1373" w:right="108" w:hanging="480"/>
        <w:jc w:val="both"/>
        <w:rPr>
          <w:sz w:val="20"/>
        </w:rPr>
      </w:pPr>
      <w:r>
        <w:rPr>
          <w:color w:val="231F20"/>
          <w:w w:val="105"/>
          <w:sz w:val="20"/>
        </w:rPr>
        <w:t>Higuera Zimbrón, Alejandro (2014), “Método de la </w:t>
      </w:r>
      <w:r>
        <w:rPr>
          <w:color w:val="231F20"/>
          <w:spacing w:val="-3"/>
          <w:w w:val="105"/>
          <w:sz w:val="20"/>
        </w:rPr>
        <w:t>Tetra</w:t>
      </w:r>
      <w:r>
        <w:rPr>
          <w:color w:val="231F20"/>
          <w:spacing w:val="-18"/>
          <w:w w:val="105"/>
          <w:sz w:val="20"/>
        </w:rPr>
        <w:t> </w:t>
      </w:r>
      <w:r>
        <w:rPr>
          <w:color w:val="231F20"/>
          <w:w w:val="105"/>
          <w:sz w:val="20"/>
        </w:rPr>
        <w:t>Hélice (Industria,</w:t>
      </w:r>
      <w:r>
        <w:rPr>
          <w:color w:val="231F20"/>
          <w:spacing w:val="-21"/>
          <w:w w:val="105"/>
          <w:sz w:val="20"/>
        </w:rPr>
        <w:t> </w:t>
      </w:r>
      <w:r>
        <w:rPr>
          <w:color w:val="231F20"/>
          <w:w w:val="105"/>
          <w:sz w:val="20"/>
        </w:rPr>
        <w:t>Gobierno,</w:t>
      </w:r>
      <w:r>
        <w:rPr>
          <w:color w:val="231F20"/>
          <w:spacing w:val="-21"/>
          <w:w w:val="105"/>
          <w:sz w:val="20"/>
        </w:rPr>
        <w:t> </w:t>
      </w:r>
      <w:r>
        <w:rPr>
          <w:color w:val="231F20"/>
          <w:w w:val="105"/>
          <w:sz w:val="20"/>
        </w:rPr>
        <w:t>Sociedad</w:t>
      </w:r>
      <w:r>
        <w:rPr>
          <w:color w:val="231F20"/>
          <w:spacing w:val="-17"/>
          <w:w w:val="105"/>
          <w:sz w:val="20"/>
        </w:rPr>
        <w:t> </w:t>
      </w:r>
      <w:r>
        <w:rPr>
          <w:color w:val="231F20"/>
          <w:w w:val="105"/>
          <w:sz w:val="20"/>
        </w:rPr>
        <w:t>y</w:t>
      </w:r>
      <w:r>
        <w:rPr>
          <w:color w:val="231F20"/>
          <w:spacing w:val="-17"/>
          <w:w w:val="105"/>
          <w:sz w:val="20"/>
        </w:rPr>
        <w:t> </w:t>
      </w:r>
      <w:r>
        <w:rPr>
          <w:color w:val="231F20"/>
          <w:w w:val="105"/>
          <w:sz w:val="20"/>
        </w:rPr>
        <w:t>Educación)</w:t>
      </w:r>
      <w:r>
        <w:rPr>
          <w:color w:val="231F20"/>
          <w:spacing w:val="-17"/>
          <w:w w:val="105"/>
          <w:sz w:val="20"/>
        </w:rPr>
        <w:t> </w:t>
      </w:r>
      <w:r>
        <w:rPr>
          <w:color w:val="231F20"/>
          <w:w w:val="105"/>
          <w:sz w:val="20"/>
        </w:rPr>
        <w:t>como</w:t>
      </w:r>
      <w:r>
        <w:rPr>
          <w:color w:val="231F20"/>
          <w:spacing w:val="-17"/>
          <w:w w:val="105"/>
          <w:sz w:val="20"/>
        </w:rPr>
        <w:t> </w:t>
      </w:r>
      <w:r>
        <w:rPr>
          <w:color w:val="231F20"/>
          <w:w w:val="105"/>
          <w:sz w:val="20"/>
        </w:rPr>
        <w:t>factores</w:t>
      </w:r>
    </w:p>
    <w:p>
      <w:pPr>
        <w:spacing w:after="0" w:line="307" w:lineRule="auto"/>
        <w:jc w:val="both"/>
        <w:rPr>
          <w:sz w:val="20"/>
        </w:rPr>
        <w:sectPr>
          <w:headerReference w:type="default" r:id="rId492"/>
          <w:pgSz w:w="7940" w:h="11910"/>
          <w:pgMar w:header="0" w:footer="737" w:top="1100" w:bottom="920" w:left="240" w:right="1080"/>
        </w:sectPr>
      </w:pPr>
    </w:p>
    <w:p>
      <w:pPr>
        <w:spacing w:line="307" w:lineRule="auto" w:before="138"/>
        <w:ind w:left="590" w:right="884" w:firstLine="0"/>
        <w:jc w:val="both"/>
        <w:rPr>
          <w:sz w:val="20"/>
        </w:rPr>
      </w:pPr>
      <w:r>
        <w:rPr>
          <w:color w:val="231F20"/>
          <w:w w:val="105"/>
          <w:sz w:val="20"/>
        </w:rPr>
        <w:t>de</w:t>
      </w:r>
      <w:r>
        <w:rPr>
          <w:color w:val="231F20"/>
          <w:spacing w:val="-6"/>
          <w:w w:val="105"/>
          <w:sz w:val="20"/>
        </w:rPr>
        <w:t> </w:t>
      </w:r>
      <w:r>
        <w:rPr>
          <w:color w:val="231F20"/>
          <w:w w:val="105"/>
          <w:sz w:val="20"/>
        </w:rPr>
        <w:t>evaluación</w:t>
      </w:r>
      <w:r>
        <w:rPr>
          <w:color w:val="231F20"/>
          <w:spacing w:val="-6"/>
          <w:w w:val="105"/>
          <w:sz w:val="20"/>
        </w:rPr>
        <w:t> </w:t>
      </w:r>
      <w:r>
        <w:rPr>
          <w:color w:val="231F20"/>
          <w:w w:val="105"/>
          <w:sz w:val="20"/>
        </w:rPr>
        <w:t>en</w:t>
      </w:r>
      <w:r>
        <w:rPr>
          <w:color w:val="231F20"/>
          <w:spacing w:val="-6"/>
          <w:w w:val="105"/>
          <w:sz w:val="20"/>
        </w:rPr>
        <w:t> </w:t>
      </w:r>
      <w:r>
        <w:rPr>
          <w:color w:val="231F20"/>
          <w:w w:val="105"/>
          <w:sz w:val="20"/>
        </w:rPr>
        <w:t>los</w:t>
      </w:r>
      <w:r>
        <w:rPr>
          <w:color w:val="231F20"/>
          <w:spacing w:val="-6"/>
          <w:w w:val="105"/>
          <w:sz w:val="20"/>
        </w:rPr>
        <w:t> </w:t>
      </w:r>
      <w:r>
        <w:rPr>
          <w:color w:val="231F20"/>
          <w:w w:val="105"/>
          <w:sz w:val="20"/>
        </w:rPr>
        <w:t>Procesos</w:t>
      </w:r>
      <w:r>
        <w:rPr>
          <w:color w:val="231F20"/>
          <w:spacing w:val="-6"/>
          <w:w w:val="105"/>
          <w:sz w:val="20"/>
        </w:rPr>
        <w:t> </w:t>
      </w:r>
      <w:r>
        <w:rPr>
          <w:color w:val="231F20"/>
          <w:w w:val="105"/>
          <w:sz w:val="20"/>
        </w:rPr>
        <w:t>de</w:t>
      </w:r>
      <w:r>
        <w:rPr>
          <w:color w:val="231F20"/>
          <w:spacing w:val="-6"/>
          <w:w w:val="105"/>
          <w:sz w:val="20"/>
        </w:rPr>
        <w:t> </w:t>
      </w:r>
      <w:r>
        <w:rPr>
          <w:color w:val="231F20"/>
          <w:w w:val="105"/>
          <w:sz w:val="20"/>
        </w:rPr>
        <w:t>Acreditación</w:t>
      </w:r>
      <w:r>
        <w:rPr>
          <w:color w:val="231F20"/>
          <w:spacing w:val="-6"/>
          <w:w w:val="105"/>
          <w:sz w:val="20"/>
        </w:rPr>
        <w:t> </w:t>
      </w:r>
      <w:r>
        <w:rPr>
          <w:color w:val="231F20"/>
          <w:w w:val="105"/>
          <w:sz w:val="20"/>
        </w:rPr>
        <w:t>en</w:t>
      </w:r>
      <w:r>
        <w:rPr>
          <w:color w:val="231F20"/>
          <w:spacing w:val="-6"/>
          <w:w w:val="105"/>
          <w:sz w:val="20"/>
        </w:rPr>
        <w:t> </w:t>
      </w:r>
      <w:r>
        <w:rPr>
          <w:color w:val="231F20"/>
          <w:w w:val="105"/>
          <w:sz w:val="20"/>
        </w:rPr>
        <w:t>México”, disponible en </w:t>
      </w:r>
      <w:hyperlink r:id="rId501">
        <w:r>
          <w:rPr>
            <w:color w:val="231F20"/>
            <w:w w:val="105"/>
            <w:sz w:val="20"/>
          </w:rPr>
          <w:t>http://fido.palermo.edu/servicios_dyc/en-</w:t>
        </w:r>
      </w:hyperlink>
      <w:r>
        <w:rPr>
          <w:color w:val="231F20"/>
          <w:w w:val="105"/>
          <w:sz w:val="20"/>
        </w:rPr>
        <w:t> </w:t>
      </w:r>
      <w:r>
        <w:rPr>
          <w:color w:val="231F20"/>
          <w:spacing w:val="2"/>
          <w:w w:val="105"/>
          <w:sz w:val="20"/>
        </w:rPr>
        <w:t>cuentro2010/administracion-concursos/archivos_con- </w:t>
      </w:r>
      <w:r>
        <w:rPr>
          <w:color w:val="231F20"/>
          <w:w w:val="105"/>
          <w:sz w:val="20"/>
        </w:rPr>
        <w:t>f_2013/882_57494_981con.pdf</w:t>
      </w:r>
    </w:p>
    <w:p>
      <w:pPr>
        <w:spacing w:line="307" w:lineRule="auto" w:before="0"/>
        <w:ind w:left="590" w:right="891" w:hanging="480"/>
        <w:jc w:val="both"/>
        <w:rPr>
          <w:sz w:val="20"/>
        </w:rPr>
      </w:pPr>
      <w:r>
        <w:rPr>
          <w:color w:val="231F20"/>
          <w:w w:val="105"/>
          <w:sz w:val="20"/>
        </w:rPr>
        <w:t>Hustwit, Gary (2009), </w:t>
      </w:r>
      <w:r>
        <w:rPr>
          <w:i/>
          <w:color w:val="231F20"/>
          <w:w w:val="105"/>
          <w:sz w:val="20"/>
        </w:rPr>
        <w:t>Objectified</w:t>
      </w:r>
      <w:r>
        <w:rPr>
          <w:color w:val="231F20"/>
          <w:w w:val="105"/>
          <w:sz w:val="20"/>
        </w:rPr>
        <w:t>, documental, SxSW Film Fes- tival in March 2009, disponible en http://www.hustwit. com/about-objectified/</w:t>
      </w:r>
    </w:p>
    <w:p>
      <w:pPr>
        <w:spacing w:line="307" w:lineRule="auto" w:before="0"/>
        <w:ind w:left="590" w:right="891" w:hanging="480"/>
        <w:jc w:val="both"/>
        <w:rPr>
          <w:sz w:val="20"/>
        </w:rPr>
      </w:pPr>
      <w:r>
        <w:rPr>
          <w:color w:val="231F20"/>
          <w:w w:val="105"/>
          <w:sz w:val="20"/>
        </w:rPr>
        <w:t>Macedo, Beatriz, (s/a), especialista OREALC/UNESCO Santia- go de Chile, disponible en http://www.earthcharterinac- </w:t>
      </w:r>
      <w:r>
        <w:rPr>
          <w:color w:val="231F20"/>
          <w:sz w:val="20"/>
        </w:rPr>
        <w:t>tion.org/invent/images/uploads/Macedo,%20Beatriz.%20 </w:t>
      </w:r>
      <w:r>
        <w:rPr>
          <w:color w:val="231F20"/>
          <w:w w:val="105"/>
          <w:sz w:val="20"/>
        </w:rPr>
        <w:t>EDS%20debatiendo%20vertientes%20(SPA).pdf.</w:t>
      </w:r>
    </w:p>
    <w:p>
      <w:pPr>
        <w:spacing w:line="307" w:lineRule="auto" w:before="0"/>
        <w:ind w:left="590" w:right="891" w:hanging="480"/>
        <w:jc w:val="both"/>
        <w:rPr>
          <w:sz w:val="20"/>
        </w:rPr>
      </w:pPr>
      <w:r>
        <w:rPr>
          <w:color w:val="231F20"/>
          <w:w w:val="105"/>
          <w:sz w:val="20"/>
        </w:rPr>
        <w:t>Magaña, </w:t>
      </w:r>
      <w:r>
        <w:rPr>
          <w:color w:val="231F20"/>
          <w:spacing w:val="-3"/>
          <w:w w:val="105"/>
          <w:sz w:val="20"/>
        </w:rPr>
        <w:t>Álvaro </w:t>
      </w:r>
      <w:r>
        <w:rPr>
          <w:color w:val="231F20"/>
          <w:w w:val="105"/>
          <w:sz w:val="20"/>
        </w:rPr>
        <w:t>(2013), “Todas esas cosas que no son diseño” en</w:t>
      </w:r>
      <w:r>
        <w:rPr>
          <w:color w:val="231F20"/>
          <w:spacing w:val="-18"/>
          <w:w w:val="105"/>
          <w:sz w:val="20"/>
        </w:rPr>
        <w:t> </w:t>
      </w:r>
      <w:r>
        <w:rPr>
          <w:color w:val="231F20"/>
          <w:spacing w:val="-3"/>
          <w:w w:val="105"/>
          <w:sz w:val="20"/>
        </w:rPr>
        <w:t>Foro</w:t>
      </w:r>
      <w:r>
        <w:rPr>
          <w:color w:val="231F20"/>
          <w:spacing w:val="-18"/>
          <w:w w:val="105"/>
          <w:sz w:val="20"/>
        </w:rPr>
        <w:t> </w:t>
      </w:r>
      <w:r>
        <w:rPr>
          <w:color w:val="231F20"/>
          <w:w w:val="105"/>
          <w:sz w:val="20"/>
        </w:rPr>
        <w:t>Alfa,</w:t>
      </w:r>
      <w:r>
        <w:rPr>
          <w:color w:val="231F20"/>
          <w:spacing w:val="-23"/>
          <w:w w:val="105"/>
          <w:sz w:val="20"/>
        </w:rPr>
        <w:t> </w:t>
      </w:r>
      <w:r>
        <w:rPr>
          <w:color w:val="231F20"/>
          <w:w w:val="105"/>
          <w:sz w:val="20"/>
        </w:rPr>
        <w:t>Universidad</w:t>
      </w:r>
      <w:r>
        <w:rPr>
          <w:color w:val="231F20"/>
          <w:spacing w:val="-18"/>
          <w:w w:val="105"/>
          <w:sz w:val="20"/>
        </w:rPr>
        <w:t> </w:t>
      </w:r>
      <w:r>
        <w:rPr>
          <w:color w:val="231F20"/>
          <w:w w:val="105"/>
          <w:sz w:val="20"/>
        </w:rPr>
        <w:t>Complutense,</w:t>
      </w:r>
      <w:r>
        <w:rPr>
          <w:color w:val="231F20"/>
          <w:spacing w:val="-23"/>
          <w:w w:val="105"/>
          <w:sz w:val="20"/>
        </w:rPr>
        <w:t> </w:t>
      </w:r>
      <w:r>
        <w:rPr>
          <w:color w:val="231F20"/>
          <w:w w:val="105"/>
          <w:sz w:val="20"/>
        </w:rPr>
        <w:t>España,</w:t>
      </w:r>
      <w:r>
        <w:rPr>
          <w:color w:val="231F20"/>
          <w:spacing w:val="-23"/>
          <w:w w:val="105"/>
          <w:sz w:val="20"/>
        </w:rPr>
        <w:t> </w:t>
      </w:r>
      <w:r>
        <w:rPr>
          <w:color w:val="231F20"/>
          <w:w w:val="105"/>
          <w:sz w:val="20"/>
        </w:rPr>
        <w:t>disponible </w:t>
      </w:r>
      <w:r>
        <w:rPr>
          <w:color w:val="231F20"/>
          <w:sz w:val="20"/>
        </w:rPr>
        <w:t>en </w:t>
      </w:r>
      <w:hyperlink r:id="rId502">
        <w:r>
          <w:rPr>
            <w:color w:val="231F20"/>
            <w:sz w:val="20"/>
          </w:rPr>
          <w:t>http://foroalfa.org/articulos/todas-esas-cosas-que-no-</w:t>
        </w:r>
      </w:hyperlink>
      <w:r>
        <w:rPr>
          <w:color w:val="231F20"/>
          <w:sz w:val="20"/>
        </w:rPr>
        <w:t> </w:t>
      </w:r>
      <w:r>
        <w:rPr>
          <w:color w:val="231F20"/>
          <w:w w:val="105"/>
          <w:sz w:val="20"/>
        </w:rPr>
        <w:t>son-diseno.</w:t>
      </w:r>
    </w:p>
    <w:p>
      <w:pPr>
        <w:spacing w:line="307" w:lineRule="auto" w:before="0"/>
        <w:ind w:left="590" w:right="891" w:hanging="480"/>
        <w:jc w:val="both"/>
        <w:rPr>
          <w:sz w:val="20"/>
        </w:rPr>
      </w:pPr>
      <w:r>
        <w:rPr>
          <w:color w:val="231F20"/>
          <w:w w:val="105"/>
          <w:sz w:val="20"/>
        </w:rPr>
        <w:t>Manzini, Ezio (2006), </w:t>
      </w:r>
      <w:r>
        <w:rPr>
          <w:i/>
          <w:color w:val="231F20"/>
          <w:w w:val="105"/>
          <w:sz w:val="20"/>
        </w:rPr>
        <w:t>Design for sustainability. How to design </w:t>
      </w:r>
      <w:r>
        <w:rPr>
          <w:i/>
          <w:color w:val="231F20"/>
          <w:w w:val="105"/>
          <w:sz w:val="20"/>
        </w:rPr>
        <w:t>sustainable solutions. EZIO MANZINI’s blog, </w:t>
      </w:r>
      <w:r>
        <w:rPr>
          <w:color w:val="231F20"/>
          <w:w w:val="105"/>
          <w:sz w:val="20"/>
        </w:rPr>
        <w:t>disponible en </w:t>
      </w:r>
      <w:hyperlink r:id="rId503">
        <w:r>
          <w:rPr>
            <w:color w:val="231F20"/>
            <w:w w:val="105"/>
            <w:sz w:val="20"/>
          </w:rPr>
          <w:t>http://www.sustainable-everyday.net/manzini/</w:t>
        </w:r>
      </w:hyperlink>
    </w:p>
    <w:p>
      <w:pPr>
        <w:spacing w:line="307" w:lineRule="auto" w:before="0"/>
        <w:ind w:left="590" w:right="891" w:hanging="480"/>
        <w:jc w:val="both"/>
        <w:rPr>
          <w:sz w:val="20"/>
        </w:rPr>
      </w:pPr>
      <w:r>
        <w:rPr>
          <w:color w:val="231F20"/>
          <w:w w:val="105"/>
          <w:sz w:val="20"/>
        </w:rPr>
        <w:t>Márquez</w:t>
      </w:r>
      <w:r>
        <w:rPr>
          <w:color w:val="231F20"/>
          <w:spacing w:val="-28"/>
          <w:w w:val="105"/>
          <w:sz w:val="20"/>
        </w:rPr>
        <w:t> </w:t>
      </w:r>
      <w:r>
        <w:rPr>
          <w:color w:val="231F20"/>
          <w:w w:val="105"/>
          <w:sz w:val="20"/>
        </w:rPr>
        <w:t>Rodríguez,</w:t>
      </w:r>
      <w:r>
        <w:rPr>
          <w:color w:val="231F20"/>
          <w:spacing w:val="-31"/>
          <w:w w:val="105"/>
          <w:sz w:val="20"/>
        </w:rPr>
        <w:t> </w:t>
      </w:r>
      <w:r>
        <w:rPr>
          <w:color w:val="231F20"/>
          <w:w w:val="105"/>
          <w:sz w:val="20"/>
        </w:rPr>
        <w:t>Alexis</w:t>
      </w:r>
      <w:r>
        <w:rPr>
          <w:color w:val="231F20"/>
          <w:spacing w:val="-28"/>
          <w:w w:val="105"/>
          <w:sz w:val="20"/>
        </w:rPr>
        <w:t> </w:t>
      </w:r>
      <w:r>
        <w:rPr>
          <w:color w:val="231F20"/>
          <w:w w:val="105"/>
          <w:sz w:val="20"/>
        </w:rPr>
        <w:t>(2010),</w:t>
      </w:r>
      <w:r>
        <w:rPr>
          <w:color w:val="231F20"/>
          <w:spacing w:val="-32"/>
          <w:w w:val="105"/>
          <w:sz w:val="20"/>
        </w:rPr>
        <w:t> </w:t>
      </w:r>
      <w:r>
        <w:rPr>
          <w:i/>
          <w:color w:val="231F20"/>
          <w:w w:val="105"/>
          <w:sz w:val="20"/>
        </w:rPr>
        <w:t>Sostenible</w:t>
      </w:r>
      <w:r>
        <w:rPr>
          <w:i/>
          <w:color w:val="231F20"/>
          <w:spacing w:val="-28"/>
          <w:w w:val="105"/>
          <w:sz w:val="20"/>
        </w:rPr>
        <w:t> </w:t>
      </w:r>
      <w:r>
        <w:rPr>
          <w:i/>
          <w:color w:val="231F20"/>
          <w:w w:val="105"/>
          <w:sz w:val="20"/>
        </w:rPr>
        <w:t>y</w:t>
      </w:r>
      <w:r>
        <w:rPr>
          <w:i/>
          <w:color w:val="231F20"/>
          <w:spacing w:val="-28"/>
          <w:w w:val="105"/>
          <w:sz w:val="20"/>
        </w:rPr>
        <w:t> </w:t>
      </w:r>
      <w:r>
        <w:rPr>
          <w:i/>
          <w:color w:val="231F20"/>
          <w:w w:val="105"/>
          <w:sz w:val="20"/>
        </w:rPr>
        <w:t>sustentable,</w:t>
      </w:r>
      <w:r>
        <w:rPr>
          <w:i/>
          <w:color w:val="231F20"/>
          <w:spacing w:val="-31"/>
          <w:w w:val="105"/>
          <w:sz w:val="20"/>
        </w:rPr>
        <w:t> </w:t>
      </w:r>
      <w:r>
        <w:rPr>
          <w:color w:val="231F20"/>
          <w:w w:val="105"/>
          <w:sz w:val="20"/>
        </w:rPr>
        <w:t>analí- tica.com,</w:t>
      </w:r>
      <w:r>
        <w:rPr>
          <w:color w:val="231F20"/>
          <w:spacing w:val="-35"/>
          <w:w w:val="105"/>
          <w:sz w:val="20"/>
        </w:rPr>
        <w:t> </w:t>
      </w:r>
      <w:r>
        <w:rPr>
          <w:color w:val="231F20"/>
          <w:w w:val="105"/>
          <w:sz w:val="20"/>
        </w:rPr>
        <w:t>disponible</w:t>
      </w:r>
      <w:r>
        <w:rPr>
          <w:color w:val="231F20"/>
          <w:spacing w:val="-32"/>
          <w:w w:val="105"/>
          <w:sz w:val="20"/>
        </w:rPr>
        <w:t> </w:t>
      </w:r>
      <w:r>
        <w:rPr>
          <w:color w:val="231F20"/>
          <w:w w:val="105"/>
          <w:sz w:val="20"/>
        </w:rPr>
        <w:t>en</w:t>
      </w:r>
      <w:r>
        <w:rPr>
          <w:color w:val="231F20"/>
          <w:spacing w:val="-32"/>
          <w:w w:val="105"/>
          <w:sz w:val="20"/>
        </w:rPr>
        <w:t> </w:t>
      </w:r>
      <w:hyperlink r:id="rId504">
        <w:r>
          <w:rPr>
            <w:color w:val="231F20"/>
            <w:w w:val="105"/>
            <w:sz w:val="20"/>
          </w:rPr>
          <w:t>http://www.analitica.com/bitblio/</w:t>
        </w:r>
      </w:hyperlink>
      <w:r>
        <w:rPr>
          <w:color w:val="231F20"/>
          <w:w w:val="105"/>
          <w:sz w:val="20"/>
        </w:rPr>
        <w:t> amarquez/sostenible.asp.</w:t>
      </w:r>
    </w:p>
    <w:p>
      <w:pPr>
        <w:spacing w:line="307" w:lineRule="auto" w:before="0"/>
        <w:ind w:left="590" w:right="891" w:hanging="480"/>
        <w:jc w:val="both"/>
        <w:rPr>
          <w:sz w:val="20"/>
        </w:rPr>
      </w:pPr>
      <w:r>
        <w:rPr>
          <w:color w:val="231F20"/>
          <w:w w:val="105"/>
          <w:sz w:val="20"/>
        </w:rPr>
        <w:t>Neofronteras (2007), “Hacia una teroría de la conciencia”, dis- </w:t>
      </w:r>
      <w:r>
        <w:rPr>
          <w:color w:val="231F20"/>
          <w:sz w:val="20"/>
        </w:rPr>
        <w:t>ponible  en neofrontersa.com/</w:t>
      </w:r>
    </w:p>
    <w:p>
      <w:pPr>
        <w:spacing w:line="307" w:lineRule="auto" w:before="0"/>
        <w:ind w:left="590" w:right="891" w:hanging="480"/>
        <w:jc w:val="both"/>
        <w:rPr>
          <w:sz w:val="20"/>
        </w:rPr>
      </w:pPr>
      <w:r>
        <w:rPr>
          <w:color w:val="231F20"/>
          <w:w w:val="105"/>
          <w:sz w:val="20"/>
        </w:rPr>
        <w:t>Organización de las Naciones Unidas (1994), Informe de la Conferencia Mundial sobre el Desarrollo Sostenible de</w:t>
      </w:r>
      <w:r>
        <w:rPr>
          <w:color w:val="231F20"/>
          <w:spacing w:val="-19"/>
          <w:w w:val="105"/>
          <w:sz w:val="20"/>
        </w:rPr>
        <w:t> </w:t>
      </w:r>
      <w:r>
        <w:rPr>
          <w:color w:val="231F20"/>
          <w:w w:val="105"/>
          <w:sz w:val="20"/>
        </w:rPr>
        <w:t>los Pequeños Estados Insulares en </w:t>
      </w:r>
      <w:r>
        <w:rPr>
          <w:color w:val="231F20"/>
          <w:spacing w:val="-3"/>
          <w:w w:val="105"/>
          <w:sz w:val="20"/>
        </w:rPr>
        <w:t>Desarrollo”, </w:t>
      </w:r>
      <w:r>
        <w:rPr>
          <w:color w:val="231F20"/>
          <w:w w:val="105"/>
          <w:sz w:val="20"/>
        </w:rPr>
        <w:t>Bridgetown (Barbados),</w:t>
      </w:r>
      <w:r>
        <w:rPr>
          <w:color w:val="231F20"/>
          <w:spacing w:val="-16"/>
          <w:w w:val="105"/>
          <w:sz w:val="20"/>
        </w:rPr>
        <w:t> </w:t>
      </w:r>
      <w:r>
        <w:rPr>
          <w:color w:val="231F20"/>
          <w:w w:val="105"/>
          <w:sz w:val="20"/>
        </w:rPr>
        <w:t>26</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abril</w:t>
      </w:r>
      <w:r>
        <w:rPr>
          <w:color w:val="231F20"/>
          <w:spacing w:val="-10"/>
          <w:w w:val="105"/>
          <w:sz w:val="20"/>
        </w:rPr>
        <w:t> </w:t>
      </w:r>
      <w:r>
        <w:rPr>
          <w:color w:val="231F20"/>
          <w:w w:val="105"/>
          <w:sz w:val="20"/>
        </w:rPr>
        <w:t>a</w:t>
      </w:r>
      <w:r>
        <w:rPr>
          <w:color w:val="231F20"/>
          <w:spacing w:val="-10"/>
          <w:w w:val="105"/>
          <w:sz w:val="20"/>
        </w:rPr>
        <w:t> </w:t>
      </w:r>
      <w:r>
        <w:rPr>
          <w:color w:val="231F20"/>
          <w:w w:val="105"/>
          <w:sz w:val="20"/>
        </w:rPr>
        <w:t>6</w:t>
      </w:r>
      <w:r>
        <w:rPr>
          <w:color w:val="231F20"/>
          <w:spacing w:val="-10"/>
          <w:w w:val="105"/>
          <w:sz w:val="20"/>
        </w:rPr>
        <w:t> </w:t>
      </w:r>
      <w:r>
        <w:rPr>
          <w:color w:val="231F20"/>
          <w:w w:val="105"/>
          <w:sz w:val="20"/>
        </w:rPr>
        <w:t>de</w:t>
      </w:r>
      <w:r>
        <w:rPr>
          <w:color w:val="231F20"/>
          <w:spacing w:val="-10"/>
          <w:w w:val="105"/>
          <w:sz w:val="20"/>
        </w:rPr>
        <w:t> </w:t>
      </w:r>
      <w:r>
        <w:rPr>
          <w:color w:val="231F20"/>
          <w:spacing w:val="-3"/>
          <w:w w:val="105"/>
          <w:sz w:val="20"/>
        </w:rPr>
        <w:t>mayo</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1994,</w:t>
      </w:r>
      <w:r>
        <w:rPr>
          <w:color w:val="231F20"/>
          <w:spacing w:val="-16"/>
          <w:w w:val="105"/>
          <w:sz w:val="20"/>
        </w:rPr>
        <w:t> </w:t>
      </w:r>
      <w:r>
        <w:rPr>
          <w:color w:val="231F20"/>
          <w:w w:val="105"/>
          <w:sz w:val="20"/>
        </w:rPr>
        <w:t>disponible</w:t>
      </w:r>
      <w:r>
        <w:rPr>
          <w:color w:val="231F20"/>
          <w:spacing w:val="-10"/>
          <w:w w:val="105"/>
          <w:sz w:val="20"/>
        </w:rPr>
        <w:t> </w:t>
      </w:r>
      <w:r>
        <w:rPr>
          <w:color w:val="231F20"/>
          <w:w w:val="105"/>
          <w:sz w:val="20"/>
        </w:rPr>
        <w:t>en </w:t>
      </w:r>
      <w:hyperlink r:id="rId505">
        <w:r>
          <w:rPr>
            <w:color w:val="231F20"/>
            <w:spacing w:val="-1"/>
            <w:w w:val="105"/>
            <w:sz w:val="20"/>
          </w:rPr>
          <w:t>http://www.cepal.org/rio20/noticias/paginas/8/43868/</w:t>
        </w:r>
      </w:hyperlink>
      <w:r>
        <w:rPr>
          <w:color w:val="231F20"/>
          <w:spacing w:val="-1"/>
          <w:w w:val="105"/>
          <w:sz w:val="20"/>
        </w:rPr>
        <w:t> </w:t>
      </w:r>
      <w:r>
        <w:rPr>
          <w:color w:val="231F20"/>
          <w:w w:val="105"/>
          <w:sz w:val="20"/>
        </w:rPr>
        <w:t>Progama_de_Accion_BPOA.1994.pdf</w:t>
      </w:r>
    </w:p>
    <w:p>
      <w:pPr>
        <w:spacing w:line="307" w:lineRule="auto" w:before="0"/>
        <w:ind w:left="590" w:right="891" w:hanging="480"/>
        <w:jc w:val="both"/>
        <w:rPr>
          <w:sz w:val="20"/>
        </w:rPr>
      </w:pPr>
      <w:r>
        <w:rPr>
          <w:color w:val="231F20"/>
          <w:spacing w:val="-4"/>
          <w:w w:val="105"/>
          <w:sz w:val="20"/>
        </w:rPr>
        <w:t>Organización</w:t>
      </w:r>
      <w:r>
        <w:rPr>
          <w:color w:val="231F20"/>
          <w:spacing w:val="-22"/>
          <w:w w:val="105"/>
          <w:sz w:val="20"/>
        </w:rPr>
        <w:t> </w:t>
      </w:r>
      <w:r>
        <w:rPr>
          <w:color w:val="231F20"/>
          <w:spacing w:val="-3"/>
          <w:w w:val="105"/>
          <w:sz w:val="20"/>
        </w:rPr>
        <w:t>de</w:t>
      </w:r>
      <w:r>
        <w:rPr>
          <w:color w:val="231F20"/>
          <w:spacing w:val="-22"/>
          <w:w w:val="105"/>
          <w:sz w:val="20"/>
        </w:rPr>
        <w:t> </w:t>
      </w:r>
      <w:r>
        <w:rPr>
          <w:color w:val="231F20"/>
          <w:spacing w:val="-3"/>
          <w:w w:val="105"/>
          <w:sz w:val="20"/>
        </w:rPr>
        <w:t>las</w:t>
      </w:r>
      <w:r>
        <w:rPr>
          <w:color w:val="231F20"/>
          <w:spacing w:val="-22"/>
          <w:w w:val="105"/>
          <w:sz w:val="20"/>
        </w:rPr>
        <w:t> </w:t>
      </w:r>
      <w:r>
        <w:rPr>
          <w:color w:val="231F20"/>
          <w:spacing w:val="-4"/>
          <w:w w:val="105"/>
          <w:sz w:val="20"/>
        </w:rPr>
        <w:t>Naciones</w:t>
      </w:r>
      <w:r>
        <w:rPr>
          <w:color w:val="231F20"/>
          <w:spacing w:val="-22"/>
          <w:w w:val="105"/>
          <w:sz w:val="20"/>
        </w:rPr>
        <w:t> </w:t>
      </w:r>
      <w:r>
        <w:rPr>
          <w:color w:val="231F20"/>
          <w:spacing w:val="-4"/>
          <w:w w:val="105"/>
          <w:sz w:val="20"/>
        </w:rPr>
        <w:t>Unidas</w:t>
      </w:r>
      <w:r>
        <w:rPr>
          <w:color w:val="231F20"/>
          <w:spacing w:val="-22"/>
          <w:w w:val="105"/>
          <w:sz w:val="20"/>
        </w:rPr>
        <w:t> </w:t>
      </w:r>
      <w:r>
        <w:rPr>
          <w:color w:val="231F20"/>
          <w:spacing w:val="-4"/>
          <w:w w:val="105"/>
          <w:sz w:val="20"/>
        </w:rPr>
        <w:t>para</w:t>
      </w:r>
      <w:r>
        <w:rPr>
          <w:color w:val="231F20"/>
          <w:spacing w:val="-22"/>
          <w:w w:val="105"/>
          <w:sz w:val="20"/>
        </w:rPr>
        <w:t> </w:t>
      </w:r>
      <w:r>
        <w:rPr>
          <w:color w:val="231F20"/>
          <w:w w:val="105"/>
          <w:sz w:val="20"/>
        </w:rPr>
        <w:t>la</w:t>
      </w:r>
      <w:r>
        <w:rPr>
          <w:color w:val="231F20"/>
          <w:spacing w:val="-22"/>
          <w:w w:val="105"/>
          <w:sz w:val="20"/>
        </w:rPr>
        <w:t> </w:t>
      </w:r>
      <w:r>
        <w:rPr>
          <w:color w:val="231F20"/>
          <w:spacing w:val="-4"/>
          <w:w w:val="105"/>
          <w:sz w:val="20"/>
        </w:rPr>
        <w:t>Alimentación</w:t>
      </w:r>
      <w:r>
        <w:rPr>
          <w:color w:val="231F20"/>
          <w:spacing w:val="-22"/>
          <w:w w:val="105"/>
          <w:sz w:val="20"/>
        </w:rPr>
        <w:t> </w:t>
      </w:r>
      <w:r>
        <w:rPr>
          <w:color w:val="231F20"/>
          <w:w w:val="105"/>
          <w:sz w:val="20"/>
        </w:rPr>
        <w:t>y</w:t>
      </w:r>
      <w:r>
        <w:rPr>
          <w:color w:val="231F20"/>
          <w:spacing w:val="-22"/>
          <w:w w:val="105"/>
          <w:sz w:val="20"/>
        </w:rPr>
        <w:t> </w:t>
      </w:r>
      <w:r>
        <w:rPr>
          <w:color w:val="231F20"/>
          <w:w w:val="105"/>
          <w:sz w:val="20"/>
        </w:rPr>
        <w:t>la</w:t>
      </w:r>
      <w:r>
        <w:rPr>
          <w:color w:val="231F20"/>
          <w:spacing w:val="-22"/>
          <w:w w:val="105"/>
          <w:sz w:val="20"/>
        </w:rPr>
        <w:t> </w:t>
      </w:r>
      <w:r>
        <w:rPr>
          <w:color w:val="231F20"/>
          <w:spacing w:val="-4"/>
          <w:w w:val="105"/>
          <w:sz w:val="20"/>
        </w:rPr>
        <w:t>Agri- cultura</w:t>
      </w:r>
      <w:r>
        <w:rPr>
          <w:color w:val="231F20"/>
          <w:spacing w:val="-23"/>
          <w:w w:val="105"/>
          <w:sz w:val="20"/>
        </w:rPr>
        <w:t> </w:t>
      </w:r>
      <w:r>
        <w:rPr>
          <w:color w:val="231F20"/>
          <w:spacing w:val="-4"/>
          <w:w w:val="105"/>
          <w:sz w:val="20"/>
        </w:rPr>
        <w:t>(2008),</w:t>
      </w:r>
      <w:r>
        <w:rPr>
          <w:color w:val="231F20"/>
          <w:spacing w:val="-28"/>
          <w:w w:val="105"/>
          <w:sz w:val="20"/>
        </w:rPr>
        <w:t> </w:t>
      </w:r>
      <w:r>
        <w:rPr>
          <w:color w:val="231F20"/>
          <w:spacing w:val="-4"/>
          <w:w w:val="105"/>
          <w:sz w:val="20"/>
        </w:rPr>
        <w:t>disponible</w:t>
      </w:r>
      <w:r>
        <w:rPr>
          <w:color w:val="231F20"/>
          <w:spacing w:val="-23"/>
          <w:w w:val="105"/>
          <w:sz w:val="20"/>
        </w:rPr>
        <w:t> </w:t>
      </w:r>
      <w:r>
        <w:rPr>
          <w:color w:val="231F20"/>
          <w:w w:val="105"/>
          <w:sz w:val="20"/>
        </w:rPr>
        <w:t>en</w:t>
      </w:r>
      <w:r>
        <w:rPr>
          <w:color w:val="231F20"/>
          <w:spacing w:val="-23"/>
          <w:w w:val="105"/>
          <w:sz w:val="20"/>
        </w:rPr>
        <w:t> </w:t>
      </w:r>
      <w:hyperlink r:id="rId506">
        <w:r>
          <w:rPr>
            <w:color w:val="231F20"/>
            <w:spacing w:val="-5"/>
            <w:w w:val="105"/>
            <w:sz w:val="20"/>
          </w:rPr>
          <w:t>http://www.fao.org/home/es/</w:t>
        </w:r>
      </w:hyperlink>
    </w:p>
    <w:p>
      <w:pPr>
        <w:spacing w:after="0" w:line="307" w:lineRule="auto"/>
        <w:jc w:val="both"/>
        <w:rPr>
          <w:sz w:val="20"/>
        </w:rPr>
        <w:sectPr>
          <w:headerReference w:type="default" r:id="rId498"/>
          <w:footerReference w:type="default" r:id="rId499"/>
          <w:footerReference w:type="even" r:id="rId500"/>
          <w:pgSz w:w="7940" w:h="11910"/>
          <w:pgMar w:header="0" w:footer="737" w:top="1100" w:bottom="920" w:left="1080" w:right="240"/>
          <w:pgNumType w:start="225"/>
        </w:sectPr>
      </w:pPr>
    </w:p>
    <w:p>
      <w:pPr>
        <w:spacing w:line="307" w:lineRule="auto" w:before="138"/>
        <w:ind w:left="1373" w:right="108" w:hanging="480"/>
        <w:jc w:val="both"/>
        <w:rPr>
          <w:sz w:val="20"/>
        </w:rPr>
      </w:pPr>
      <w:r>
        <w:rPr>
          <w:color w:val="231F20"/>
          <w:w w:val="105"/>
          <w:sz w:val="20"/>
        </w:rPr>
        <w:t>Pallán Figueroa, Carlos y Elia Marúm Espinosa (2012), </w:t>
      </w:r>
      <w:r>
        <w:rPr>
          <w:color w:val="231F20"/>
          <w:spacing w:val="-3"/>
          <w:w w:val="105"/>
          <w:sz w:val="20"/>
        </w:rPr>
        <w:t>“Vein- </w:t>
      </w:r>
      <w:r>
        <w:rPr>
          <w:color w:val="231F20"/>
          <w:w w:val="105"/>
          <w:sz w:val="20"/>
        </w:rPr>
        <w:t>te años de políticas de educación superior. Continuidad y </w:t>
      </w:r>
      <w:r>
        <w:rPr>
          <w:color w:val="231F20"/>
          <w:sz w:val="20"/>
        </w:rPr>
        <w:t>oportunidades”, disponible en www.milenioanalisisecono- </w:t>
      </w:r>
      <w:r>
        <w:rPr>
          <w:color w:val="231F20"/>
          <w:w w:val="105"/>
          <w:sz w:val="20"/>
        </w:rPr>
        <w:t>mia.com.mx/pdf/0411.pdf.</w:t>
      </w:r>
    </w:p>
    <w:p>
      <w:pPr>
        <w:spacing w:line="307" w:lineRule="auto" w:before="0"/>
        <w:ind w:left="1373" w:right="108" w:hanging="480"/>
        <w:jc w:val="both"/>
        <w:rPr>
          <w:sz w:val="20"/>
        </w:rPr>
      </w:pPr>
      <w:r>
        <w:rPr>
          <w:color w:val="231F20"/>
          <w:w w:val="105"/>
          <w:sz w:val="20"/>
        </w:rPr>
        <w:t>Porset,</w:t>
      </w:r>
      <w:r>
        <w:rPr>
          <w:color w:val="231F20"/>
          <w:spacing w:val="-29"/>
          <w:w w:val="105"/>
          <w:sz w:val="20"/>
        </w:rPr>
        <w:t> </w:t>
      </w:r>
      <w:r>
        <w:rPr>
          <w:color w:val="231F20"/>
          <w:w w:val="105"/>
          <w:sz w:val="20"/>
        </w:rPr>
        <w:t>Clara</w:t>
      </w:r>
      <w:r>
        <w:rPr>
          <w:color w:val="231F20"/>
          <w:spacing w:val="-24"/>
          <w:w w:val="105"/>
          <w:sz w:val="20"/>
        </w:rPr>
        <w:t> </w:t>
      </w:r>
      <w:r>
        <w:rPr>
          <w:color w:val="231F20"/>
          <w:w w:val="105"/>
          <w:sz w:val="20"/>
        </w:rPr>
        <w:t>(1972),</w:t>
      </w:r>
      <w:r>
        <w:rPr>
          <w:color w:val="231F20"/>
          <w:spacing w:val="-29"/>
          <w:w w:val="105"/>
          <w:sz w:val="20"/>
        </w:rPr>
        <w:t> </w:t>
      </w:r>
      <w:r>
        <w:rPr>
          <w:color w:val="231F20"/>
          <w:w w:val="105"/>
          <w:sz w:val="20"/>
        </w:rPr>
        <w:t>Butaca,</w:t>
      </w:r>
      <w:r>
        <w:rPr>
          <w:color w:val="231F20"/>
          <w:spacing w:val="-29"/>
          <w:w w:val="105"/>
          <w:sz w:val="20"/>
        </w:rPr>
        <w:t> </w:t>
      </w:r>
      <w:r>
        <w:rPr>
          <w:color w:val="231F20"/>
          <w:w w:val="105"/>
          <w:sz w:val="20"/>
        </w:rPr>
        <w:t>disponible</w:t>
      </w:r>
      <w:r>
        <w:rPr>
          <w:color w:val="231F20"/>
          <w:spacing w:val="-24"/>
          <w:w w:val="105"/>
          <w:sz w:val="20"/>
        </w:rPr>
        <w:t> </w:t>
      </w:r>
      <w:r>
        <w:rPr>
          <w:color w:val="231F20"/>
          <w:w w:val="105"/>
          <w:sz w:val="20"/>
        </w:rPr>
        <w:t>en</w:t>
      </w:r>
      <w:r>
        <w:rPr>
          <w:color w:val="231F20"/>
          <w:spacing w:val="-24"/>
          <w:w w:val="105"/>
          <w:sz w:val="20"/>
        </w:rPr>
        <w:t> </w:t>
      </w:r>
      <w:r>
        <w:rPr>
          <w:color w:val="231F20"/>
          <w:w w:val="105"/>
          <w:sz w:val="20"/>
        </w:rPr>
        <w:t>http://www.amazon. in/Clara-Porset-El-Diseno-De/dp/8475067417.</w:t>
      </w:r>
    </w:p>
    <w:p>
      <w:pPr>
        <w:spacing w:line="307" w:lineRule="auto" w:before="0"/>
        <w:ind w:left="778" w:right="100" w:firstLine="0"/>
        <w:jc w:val="right"/>
        <w:rPr>
          <w:sz w:val="20"/>
        </w:rPr>
      </w:pPr>
      <w:r>
        <w:rPr>
          <w:color w:val="231F20"/>
          <w:w w:val="105"/>
          <w:sz w:val="20"/>
        </w:rPr>
        <w:t>Real</w:t>
      </w:r>
      <w:r>
        <w:rPr>
          <w:color w:val="231F20"/>
          <w:spacing w:val="-23"/>
          <w:w w:val="105"/>
          <w:sz w:val="20"/>
        </w:rPr>
        <w:t> </w:t>
      </w:r>
      <w:r>
        <w:rPr>
          <w:color w:val="231F20"/>
          <w:w w:val="105"/>
          <w:sz w:val="20"/>
        </w:rPr>
        <w:t>Academia</w:t>
      </w:r>
      <w:r>
        <w:rPr>
          <w:color w:val="231F20"/>
          <w:spacing w:val="-23"/>
          <w:w w:val="105"/>
          <w:sz w:val="20"/>
        </w:rPr>
        <w:t> </w:t>
      </w:r>
      <w:r>
        <w:rPr>
          <w:color w:val="231F20"/>
          <w:w w:val="105"/>
          <w:sz w:val="20"/>
        </w:rPr>
        <w:t>Española</w:t>
      </w:r>
      <w:r>
        <w:rPr>
          <w:color w:val="231F20"/>
          <w:spacing w:val="-23"/>
          <w:w w:val="105"/>
          <w:sz w:val="20"/>
        </w:rPr>
        <w:t> </w:t>
      </w:r>
      <w:r>
        <w:rPr>
          <w:color w:val="231F20"/>
          <w:w w:val="105"/>
          <w:sz w:val="20"/>
        </w:rPr>
        <w:t>(2013),</w:t>
      </w:r>
      <w:r>
        <w:rPr>
          <w:color w:val="231F20"/>
          <w:spacing w:val="-27"/>
          <w:w w:val="105"/>
          <w:sz w:val="20"/>
        </w:rPr>
        <w:t> </w:t>
      </w:r>
      <w:r>
        <w:rPr>
          <w:i/>
          <w:color w:val="231F20"/>
          <w:w w:val="105"/>
          <w:sz w:val="20"/>
        </w:rPr>
        <w:t>Diccionario</w:t>
      </w:r>
      <w:r>
        <w:rPr>
          <w:i/>
          <w:color w:val="231F20"/>
          <w:spacing w:val="-23"/>
          <w:w w:val="105"/>
          <w:sz w:val="20"/>
        </w:rPr>
        <w:t> </w:t>
      </w:r>
      <w:r>
        <w:rPr>
          <w:i/>
          <w:color w:val="231F20"/>
          <w:w w:val="105"/>
          <w:sz w:val="20"/>
        </w:rPr>
        <w:t>de</w:t>
      </w:r>
      <w:r>
        <w:rPr>
          <w:i/>
          <w:color w:val="231F20"/>
          <w:spacing w:val="-23"/>
          <w:w w:val="105"/>
          <w:sz w:val="20"/>
        </w:rPr>
        <w:t> </w:t>
      </w:r>
      <w:r>
        <w:rPr>
          <w:i/>
          <w:color w:val="231F20"/>
          <w:w w:val="105"/>
          <w:sz w:val="20"/>
        </w:rPr>
        <w:t>la</w:t>
      </w:r>
      <w:r>
        <w:rPr>
          <w:i/>
          <w:color w:val="231F20"/>
          <w:spacing w:val="-23"/>
          <w:w w:val="105"/>
          <w:sz w:val="20"/>
        </w:rPr>
        <w:t> </w:t>
      </w:r>
      <w:r>
        <w:rPr>
          <w:i/>
          <w:color w:val="231F20"/>
          <w:w w:val="105"/>
          <w:sz w:val="20"/>
        </w:rPr>
        <w:t>lengua</w:t>
      </w:r>
      <w:r>
        <w:rPr>
          <w:i/>
          <w:color w:val="231F20"/>
          <w:spacing w:val="-23"/>
          <w:w w:val="105"/>
          <w:sz w:val="20"/>
        </w:rPr>
        <w:t> </w:t>
      </w:r>
      <w:r>
        <w:rPr>
          <w:i/>
          <w:color w:val="231F20"/>
          <w:w w:val="105"/>
          <w:sz w:val="20"/>
        </w:rPr>
        <w:t>españo-</w:t>
      </w:r>
      <w:r>
        <w:rPr>
          <w:i/>
          <w:color w:val="231F20"/>
          <w:w w:val="125"/>
          <w:sz w:val="20"/>
        </w:rPr>
        <w:t> </w:t>
      </w:r>
      <w:r>
        <w:rPr>
          <w:i/>
          <w:color w:val="231F20"/>
          <w:sz w:val="20"/>
        </w:rPr>
        <w:t>la</w:t>
      </w:r>
      <w:r>
        <w:rPr>
          <w:color w:val="231F20"/>
          <w:sz w:val="20"/>
        </w:rPr>
        <w:t>, disponible</w:t>
      </w:r>
      <w:r>
        <w:rPr>
          <w:color w:val="231F20"/>
          <w:spacing w:val="10"/>
          <w:sz w:val="20"/>
        </w:rPr>
        <w:t> </w:t>
      </w:r>
      <w:r>
        <w:rPr>
          <w:color w:val="231F20"/>
          <w:sz w:val="20"/>
        </w:rPr>
        <w:t>en</w:t>
      </w:r>
      <w:r>
        <w:rPr>
          <w:color w:val="231F20"/>
          <w:spacing w:val="13"/>
          <w:sz w:val="20"/>
        </w:rPr>
        <w:t> </w:t>
      </w:r>
      <w:hyperlink r:id="rId508">
        <w:r>
          <w:rPr>
            <w:color w:val="231F20"/>
            <w:sz w:val="20"/>
          </w:rPr>
          <w:t>http://lema.rae.es/drae/?val=conciencia.</w:t>
        </w:r>
      </w:hyperlink>
      <w:r>
        <w:rPr>
          <w:color w:val="231F20"/>
          <w:w w:val="107"/>
          <w:sz w:val="20"/>
        </w:rPr>
        <w:t> </w:t>
      </w:r>
      <w:r>
        <w:rPr>
          <w:color w:val="231F20"/>
          <w:w w:val="105"/>
          <w:sz w:val="20"/>
        </w:rPr>
        <w:t>Romero, Aníbal (1998), “Desencanto del</w:t>
      </w:r>
      <w:r>
        <w:rPr>
          <w:color w:val="231F20"/>
          <w:spacing w:val="-5"/>
          <w:w w:val="105"/>
          <w:sz w:val="20"/>
        </w:rPr>
        <w:t> </w:t>
      </w:r>
      <w:r>
        <w:rPr>
          <w:color w:val="231F20"/>
          <w:w w:val="105"/>
          <w:sz w:val="20"/>
        </w:rPr>
        <w:t>mundo,</w:t>
      </w:r>
      <w:r>
        <w:rPr>
          <w:color w:val="231F20"/>
          <w:spacing w:val="-6"/>
          <w:w w:val="105"/>
          <w:sz w:val="20"/>
        </w:rPr>
        <w:t> </w:t>
      </w:r>
      <w:r>
        <w:rPr>
          <w:color w:val="231F20"/>
          <w:w w:val="105"/>
          <w:sz w:val="20"/>
        </w:rPr>
        <w:t>irraciinalidad,</w:t>
      </w:r>
      <w:r>
        <w:rPr>
          <w:color w:val="231F20"/>
          <w:w w:val="110"/>
          <w:sz w:val="20"/>
        </w:rPr>
        <w:t> </w:t>
      </w:r>
      <w:r>
        <w:rPr>
          <w:color w:val="231F20"/>
          <w:w w:val="105"/>
          <w:sz w:val="20"/>
        </w:rPr>
        <w:t>ética y creatividada humanas en el pensamiento de   </w:t>
      </w:r>
      <w:r>
        <w:rPr>
          <w:color w:val="231F20"/>
          <w:spacing w:val="10"/>
          <w:w w:val="105"/>
          <w:sz w:val="20"/>
        </w:rPr>
        <w:t> </w:t>
      </w:r>
      <w:r>
        <w:rPr>
          <w:color w:val="231F20"/>
          <w:w w:val="105"/>
          <w:sz w:val="20"/>
        </w:rPr>
        <w:t>Max</w:t>
      </w:r>
    </w:p>
    <w:p>
      <w:pPr>
        <w:spacing w:before="0"/>
        <w:ind w:left="1373" w:right="810" w:firstLine="0"/>
        <w:jc w:val="left"/>
        <w:rPr>
          <w:sz w:val="20"/>
        </w:rPr>
      </w:pPr>
      <w:r>
        <w:rPr>
          <w:color w:val="231F20"/>
          <w:w w:val="105"/>
          <w:sz w:val="20"/>
        </w:rPr>
        <w:t>Weber”, disponible en anibalromero.net</w:t>
      </w:r>
    </w:p>
    <w:p>
      <w:pPr>
        <w:spacing w:line="307" w:lineRule="auto" w:before="65"/>
        <w:ind w:left="1373" w:right="108" w:hanging="480"/>
        <w:jc w:val="both"/>
        <w:rPr>
          <w:sz w:val="20"/>
        </w:rPr>
      </w:pPr>
      <w:r>
        <w:rPr>
          <w:color w:val="231F20"/>
          <w:w w:val="105"/>
          <w:sz w:val="20"/>
        </w:rPr>
        <w:t>s/a</w:t>
      </w:r>
      <w:r>
        <w:rPr>
          <w:color w:val="231F20"/>
          <w:spacing w:val="-6"/>
          <w:w w:val="105"/>
          <w:sz w:val="20"/>
        </w:rPr>
        <w:t> </w:t>
      </w:r>
      <w:r>
        <w:rPr>
          <w:color w:val="231F20"/>
          <w:w w:val="105"/>
          <w:sz w:val="20"/>
        </w:rPr>
        <w:t>(2014),</w:t>
      </w:r>
      <w:r>
        <w:rPr>
          <w:color w:val="231F20"/>
          <w:spacing w:val="-11"/>
          <w:w w:val="105"/>
          <w:sz w:val="20"/>
        </w:rPr>
        <w:t> </w:t>
      </w:r>
      <w:r>
        <w:rPr>
          <w:i/>
          <w:color w:val="231F20"/>
          <w:w w:val="105"/>
          <w:sz w:val="20"/>
        </w:rPr>
        <w:t>Propuesta</w:t>
      </w:r>
      <w:r>
        <w:rPr>
          <w:color w:val="231F20"/>
          <w:w w:val="105"/>
          <w:sz w:val="20"/>
        </w:rPr>
        <w:t>,</w:t>
      </w:r>
      <w:r>
        <w:rPr>
          <w:color w:val="231F20"/>
          <w:spacing w:val="-12"/>
          <w:w w:val="105"/>
          <w:sz w:val="20"/>
        </w:rPr>
        <w:t> </w:t>
      </w:r>
      <w:r>
        <w:rPr>
          <w:color w:val="231F20"/>
          <w:w w:val="105"/>
          <w:sz w:val="20"/>
        </w:rPr>
        <w:t>revista</w:t>
      </w:r>
      <w:r>
        <w:rPr>
          <w:color w:val="231F20"/>
          <w:spacing w:val="-6"/>
          <w:w w:val="105"/>
          <w:sz w:val="20"/>
        </w:rPr>
        <w:t> </w:t>
      </w:r>
      <w:r>
        <w:rPr>
          <w:color w:val="231F20"/>
          <w:w w:val="105"/>
          <w:sz w:val="20"/>
        </w:rPr>
        <w:t>de</w:t>
      </w:r>
      <w:r>
        <w:rPr>
          <w:color w:val="231F20"/>
          <w:spacing w:val="-6"/>
          <w:w w:val="105"/>
          <w:sz w:val="20"/>
        </w:rPr>
        <w:t> </w:t>
      </w:r>
      <w:r>
        <w:rPr>
          <w:color w:val="231F20"/>
          <w:w w:val="105"/>
          <w:sz w:val="20"/>
        </w:rPr>
        <w:t>acción</w:t>
      </w:r>
      <w:r>
        <w:rPr>
          <w:color w:val="231F20"/>
          <w:spacing w:val="-6"/>
          <w:w w:val="105"/>
          <w:sz w:val="20"/>
        </w:rPr>
        <w:t> </w:t>
      </w:r>
      <w:r>
        <w:rPr>
          <w:color w:val="231F20"/>
          <w:w w:val="105"/>
          <w:sz w:val="20"/>
        </w:rPr>
        <w:t>ciudadana.</w:t>
      </w:r>
      <w:r>
        <w:rPr>
          <w:color w:val="231F20"/>
          <w:spacing w:val="-12"/>
          <w:w w:val="105"/>
          <w:sz w:val="20"/>
        </w:rPr>
        <w:t> </w:t>
      </w:r>
      <w:r>
        <w:rPr>
          <w:color w:val="231F20"/>
          <w:w w:val="105"/>
          <w:sz w:val="20"/>
        </w:rPr>
        <w:t>Sociedad</w:t>
      </w:r>
      <w:r>
        <w:rPr>
          <w:color w:val="231F20"/>
          <w:spacing w:val="-6"/>
          <w:w w:val="105"/>
          <w:sz w:val="20"/>
        </w:rPr>
        <w:t> </w:t>
      </w:r>
      <w:r>
        <w:rPr>
          <w:color w:val="231F20"/>
          <w:w w:val="105"/>
          <w:sz w:val="20"/>
        </w:rPr>
        <w:t>en movimiento. 30/enero/2014, diponible en </w:t>
      </w:r>
      <w:hyperlink r:id="rId87">
        <w:r>
          <w:rPr>
            <w:color w:val="231F20"/>
            <w:w w:val="105"/>
            <w:sz w:val="20"/>
          </w:rPr>
          <w:t>http://www.</w:t>
        </w:r>
      </w:hyperlink>
      <w:r>
        <w:rPr>
          <w:color w:val="231F20"/>
          <w:w w:val="105"/>
          <w:sz w:val="20"/>
        </w:rPr>
        <w:t> propuesta.org.mx/</w:t>
      </w:r>
    </w:p>
    <w:p>
      <w:pPr>
        <w:spacing w:line="307" w:lineRule="auto" w:before="0"/>
        <w:ind w:left="1373" w:right="107" w:hanging="480"/>
        <w:jc w:val="both"/>
        <w:rPr>
          <w:sz w:val="20"/>
        </w:rPr>
      </w:pPr>
      <w:r>
        <w:rPr>
          <w:color w:val="231F20"/>
          <w:w w:val="105"/>
          <w:sz w:val="20"/>
        </w:rPr>
        <w:t>Silla coca cola reciclada con 111 envases, disponible en http:// cdn2.decoracion2.com/imagenes/2011/07/silla_plasti- co_PET_01-480x500.jpg</w:t>
      </w:r>
    </w:p>
    <w:p>
      <w:pPr>
        <w:spacing w:line="307" w:lineRule="auto" w:before="0"/>
        <w:ind w:left="1373" w:right="108" w:hanging="480"/>
        <w:jc w:val="both"/>
        <w:rPr>
          <w:sz w:val="20"/>
        </w:rPr>
      </w:pPr>
      <w:r>
        <w:rPr>
          <w:color w:val="231F20"/>
          <w:w w:val="110"/>
          <w:sz w:val="20"/>
        </w:rPr>
        <w:t>Silla</w:t>
      </w:r>
      <w:r>
        <w:rPr>
          <w:color w:val="231F20"/>
          <w:spacing w:val="-8"/>
          <w:w w:val="110"/>
          <w:sz w:val="20"/>
        </w:rPr>
        <w:t> </w:t>
      </w:r>
      <w:r>
        <w:rPr>
          <w:color w:val="231F20"/>
          <w:w w:val="110"/>
          <w:sz w:val="20"/>
        </w:rPr>
        <w:t>easy</w:t>
      </w:r>
      <w:r>
        <w:rPr>
          <w:color w:val="231F20"/>
          <w:spacing w:val="-8"/>
          <w:w w:val="110"/>
          <w:sz w:val="20"/>
        </w:rPr>
        <w:t> </w:t>
      </w:r>
      <w:r>
        <w:rPr>
          <w:color w:val="231F20"/>
          <w:w w:val="110"/>
          <w:sz w:val="20"/>
        </w:rPr>
        <w:t>edges.</w:t>
      </w:r>
      <w:r>
        <w:rPr>
          <w:color w:val="231F20"/>
          <w:spacing w:val="-12"/>
          <w:w w:val="110"/>
          <w:sz w:val="20"/>
        </w:rPr>
        <w:t> </w:t>
      </w:r>
      <w:r>
        <w:rPr>
          <w:color w:val="231F20"/>
          <w:w w:val="110"/>
          <w:sz w:val="20"/>
        </w:rPr>
        <w:t>Disponible</w:t>
      </w:r>
      <w:r>
        <w:rPr>
          <w:color w:val="231F20"/>
          <w:spacing w:val="-8"/>
          <w:w w:val="110"/>
          <w:sz w:val="20"/>
        </w:rPr>
        <w:t> </w:t>
      </w:r>
      <w:r>
        <w:rPr>
          <w:color w:val="231F20"/>
          <w:w w:val="110"/>
          <w:sz w:val="20"/>
        </w:rPr>
        <w:t>en</w:t>
      </w:r>
      <w:r>
        <w:rPr>
          <w:color w:val="231F20"/>
          <w:spacing w:val="-8"/>
          <w:w w:val="110"/>
          <w:sz w:val="20"/>
        </w:rPr>
        <w:t> </w:t>
      </w:r>
      <w:r>
        <w:rPr>
          <w:color w:val="231F20"/>
          <w:w w:val="110"/>
          <w:sz w:val="20"/>
        </w:rPr>
        <w:t>http://www.design-museum. </w:t>
      </w:r>
      <w:r>
        <w:rPr>
          <w:color w:val="231F20"/>
          <w:spacing w:val="2"/>
          <w:w w:val="110"/>
          <w:sz w:val="20"/>
        </w:rPr>
        <w:t>de/fileadmin/_processed_/csm_WiggleSideChair_Ge- </w:t>
      </w:r>
      <w:r>
        <w:rPr>
          <w:color w:val="231F20"/>
          <w:w w:val="110"/>
          <w:sz w:val="20"/>
        </w:rPr>
        <w:t>hry_01_76adc6d83c.jpg</w:t>
      </w:r>
    </w:p>
    <w:p>
      <w:pPr>
        <w:spacing w:line="307" w:lineRule="auto" w:before="0"/>
        <w:ind w:left="1373" w:right="108" w:hanging="480"/>
        <w:jc w:val="both"/>
        <w:rPr>
          <w:sz w:val="20"/>
        </w:rPr>
      </w:pPr>
      <w:r>
        <w:rPr>
          <w:color w:val="231F20"/>
          <w:sz w:val="20"/>
        </w:rPr>
        <w:t>Silla favela. Disponible en </w:t>
      </w:r>
      <w:hyperlink r:id="rId509">
        <w:r>
          <w:rPr>
            <w:color w:val="231F20"/>
            <w:sz w:val="20"/>
          </w:rPr>
          <w:t>http://www.estarvia.com/soluciones-</w:t>
        </w:r>
      </w:hyperlink>
      <w:r>
        <w:rPr>
          <w:color w:val="231F20"/>
          <w:sz w:val="20"/>
        </w:rPr>
        <w:t> </w:t>
      </w:r>
      <w:r>
        <w:rPr>
          <w:color w:val="231F20"/>
          <w:w w:val="105"/>
          <w:sz w:val="20"/>
        </w:rPr>
        <w:t>nueva/_file/55229a4d74d63.jpg</w:t>
      </w:r>
    </w:p>
    <w:p>
      <w:pPr>
        <w:spacing w:line="307" w:lineRule="auto" w:before="0"/>
        <w:ind w:left="1373" w:right="106" w:hanging="480"/>
        <w:jc w:val="both"/>
        <w:rPr>
          <w:sz w:val="20"/>
        </w:rPr>
      </w:pPr>
      <w:r>
        <w:rPr>
          <w:color w:val="231F20"/>
          <w:w w:val="110"/>
          <w:sz w:val="20"/>
        </w:rPr>
        <w:t>Silla Knit. Disponible en </w:t>
      </w:r>
      <w:hyperlink r:id="rId510">
        <w:r>
          <w:rPr>
            <w:color w:val="231F20"/>
            <w:w w:val="110"/>
            <w:sz w:val="20"/>
          </w:rPr>
          <w:t>https://www</w:t>
        </w:r>
      </w:hyperlink>
      <w:r>
        <w:rPr>
          <w:color w:val="231F20"/>
          <w:w w:val="110"/>
          <w:sz w:val="20"/>
        </w:rPr>
        <w:t>.yatzer</w:t>
      </w:r>
      <w:hyperlink r:id="rId510">
        <w:r>
          <w:rPr>
            <w:color w:val="231F20"/>
            <w:w w:val="110"/>
            <w:sz w:val="20"/>
          </w:rPr>
          <w:t>.com/sites/d</w:t>
        </w:r>
      </w:hyperlink>
      <w:r>
        <w:rPr>
          <w:color w:val="231F20"/>
          <w:w w:val="110"/>
          <w:sz w:val="20"/>
        </w:rPr>
        <w:t>e</w:t>
      </w:r>
      <w:hyperlink r:id="rId510">
        <w:r>
          <w:rPr>
            <w:color w:val="231F20"/>
            <w:w w:val="110"/>
            <w:sz w:val="20"/>
          </w:rPr>
          <w:t>-</w:t>
        </w:r>
      </w:hyperlink>
      <w:r>
        <w:rPr>
          <w:color w:val="231F20"/>
          <w:w w:val="110"/>
          <w:sz w:val="20"/>
        </w:rPr>
        <w:t> fault/files/article_images/1379/Knit_chair_Emiliano_ Godoy.jpg</w:t>
      </w:r>
    </w:p>
    <w:p>
      <w:pPr>
        <w:spacing w:line="307" w:lineRule="auto" w:before="0"/>
        <w:ind w:left="1373" w:right="107" w:hanging="480"/>
        <w:jc w:val="both"/>
        <w:rPr>
          <w:sz w:val="20"/>
        </w:rPr>
      </w:pPr>
      <w:r>
        <w:rPr>
          <w:color w:val="231F20"/>
          <w:spacing w:val="-5"/>
          <w:sz w:val="20"/>
        </w:rPr>
        <w:t>Tres esferas </w:t>
      </w:r>
      <w:r>
        <w:rPr>
          <w:color w:val="231F20"/>
          <w:spacing w:val="-3"/>
          <w:sz w:val="20"/>
        </w:rPr>
        <w:t>de </w:t>
      </w:r>
      <w:r>
        <w:rPr>
          <w:color w:val="231F20"/>
          <w:sz w:val="20"/>
        </w:rPr>
        <w:t>la </w:t>
      </w:r>
      <w:r>
        <w:rPr>
          <w:color w:val="231F20"/>
          <w:spacing w:val="-4"/>
          <w:sz w:val="20"/>
        </w:rPr>
        <w:t>sustentabilidad (2011), disponible </w:t>
      </w:r>
      <w:r>
        <w:rPr>
          <w:color w:val="231F20"/>
          <w:sz w:val="20"/>
        </w:rPr>
        <w:t>en </w:t>
      </w:r>
      <w:hyperlink r:id="rId87">
        <w:r>
          <w:rPr>
            <w:color w:val="231F20"/>
            <w:spacing w:val="-5"/>
            <w:sz w:val="20"/>
          </w:rPr>
          <w:t>http://www.</w:t>
        </w:r>
      </w:hyperlink>
      <w:r>
        <w:rPr>
          <w:color w:val="231F20"/>
          <w:spacing w:val="-5"/>
          <w:sz w:val="20"/>
        </w:rPr>
        <w:t> chiledesarrollosustentable.cl/wp-content/uploads/2011/02/ Desarrollo-Sustentable-141.jpg</w:t>
      </w:r>
    </w:p>
    <w:p>
      <w:pPr>
        <w:spacing w:line="307" w:lineRule="auto" w:before="0"/>
        <w:ind w:left="1373" w:right="109" w:hanging="480"/>
        <w:jc w:val="both"/>
        <w:rPr>
          <w:sz w:val="20"/>
        </w:rPr>
      </w:pPr>
      <w:r>
        <w:rPr>
          <w:color w:val="231F20"/>
          <w:w w:val="105"/>
          <w:sz w:val="20"/>
        </w:rPr>
        <w:t>Ulrich,</w:t>
      </w:r>
      <w:r>
        <w:rPr>
          <w:color w:val="231F20"/>
          <w:spacing w:val="-21"/>
          <w:w w:val="105"/>
          <w:sz w:val="20"/>
        </w:rPr>
        <w:t> </w:t>
      </w:r>
      <w:r>
        <w:rPr>
          <w:color w:val="231F20"/>
          <w:w w:val="105"/>
          <w:sz w:val="20"/>
        </w:rPr>
        <w:t>Grober</w:t>
      </w:r>
      <w:r>
        <w:rPr>
          <w:color w:val="231F20"/>
          <w:spacing w:val="-14"/>
          <w:w w:val="105"/>
          <w:sz w:val="20"/>
        </w:rPr>
        <w:t> </w:t>
      </w:r>
      <w:r>
        <w:rPr>
          <w:color w:val="231F20"/>
          <w:w w:val="105"/>
          <w:sz w:val="20"/>
        </w:rPr>
        <w:t>(2010),</w:t>
      </w:r>
      <w:r>
        <w:rPr>
          <w:color w:val="231F20"/>
          <w:spacing w:val="-21"/>
          <w:w w:val="105"/>
          <w:sz w:val="20"/>
        </w:rPr>
        <w:t> </w:t>
      </w:r>
      <w:r>
        <w:rPr>
          <w:color w:val="231F20"/>
          <w:w w:val="105"/>
          <w:sz w:val="20"/>
        </w:rPr>
        <w:t>“Freiberg</w:t>
      </w:r>
      <w:r>
        <w:rPr>
          <w:color w:val="231F20"/>
          <w:spacing w:val="-14"/>
          <w:w w:val="105"/>
          <w:sz w:val="20"/>
        </w:rPr>
        <w:t> </w:t>
      </w:r>
      <w:r>
        <w:rPr>
          <w:color w:val="231F20"/>
          <w:w w:val="105"/>
          <w:sz w:val="20"/>
        </w:rPr>
        <w:t>a</w:t>
      </w:r>
      <w:r>
        <w:rPr>
          <w:color w:val="231F20"/>
          <w:spacing w:val="-14"/>
          <w:w w:val="105"/>
          <w:sz w:val="20"/>
        </w:rPr>
        <w:t> </w:t>
      </w:r>
      <w:r>
        <w:rPr>
          <w:color w:val="231F20"/>
          <w:w w:val="105"/>
          <w:sz w:val="20"/>
        </w:rPr>
        <w:t>Río:</w:t>
      </w:r>
      <w:r>
        <w:rPr>
          <w:color w:val="231F20"/>
          <w:spacing w:val="-14"/>
          <w:w w:val="105"/>
          <w:sz w:val="20"/>
        </w:rPr>
        <w:t> </w:t>
      </w:r>
      <w:r>
        <w:rPr>
          <w:color w:val="231F20"/>
          <w:w w:val="105"/>
          <w:sz w:val="20"/>
        </w:rPr>
        <w:t>la</w:t>
      </w:r>
      <w:r>
        <w:rPr>
          <w:color w:val="231F20"/>
          <w:spacing w:val="-14"/>
          <w:w w:val="105"/>
          <w:sz w:val="20"/>
        </w:rPr>
        <w:t> </w:t>
      </w:r>
      <w:r>
        <w:rPr>
          <w:color w:val="231F20"/>
          <w:w w:val="105"/>
          <w:sz w:val="20"/>
        </w:rPr>
        <w:t>sylvicultura</w:t>
      </w:r>
      <w:r>
        <w:rPr>
          <w:color w:val="231F20"/>
          <w:spacing w:val="-14"/>
          <w:w w:val="105"/>
          <w:sz w:val="20"/>
        </w:rPr>
        <w:t> </w:t>
      </w:r>
      <w:r>
        <w:rPr>
          <w:color w:val="231F20"/>
          <w:w w:val="105"/>
          <w:sz w:val="20"/>
        </w:rPr>
        <w:t>oeconomi- ca de Hans Carl </w:t>
      </w:r>
      <w:r>
        <w:rPr>
          <w:color w:val="231F20"/>
          <w:spacing w:val="-5"/>
          <w:w w:val="105"/>
          <w:sz w:val="20"/>
        </w:rPr>
        <w:t>Von </w:t>
      </w:r>
      <w:r>
        <w:rPr>
          <w:color w:val="231F20"/>
          <w:w w:val="105"/>
          <w:sz w:val="20"/>
        </w:rPr>
        <w:t>Carlowitz y la evolución del término </w:t>
      </w:r>
      <w:r>
        <w:rPr>
          <w:color w:val="231F20"/>
          <w:sz w:val="20"/>
        </w:rPr>
        <w:t>sostenible</w:t>
      </w:r>
      <w:r>
        <w:rPr>
          <w:color w:val="231F20"/>
          <w:spacing w:val="-5"/>
          <w:sz w:val="20"/>
        </w:rPr>
        <w:t> </w:t>
      </w:r>
      <w:r>
        <w:rPr>
          <w:color w:val="231F20"/>
          <w:sz w:val="20"/>
        </w:rPr>
        <w:t>y</w:t>
      </w:r>
      <w:r>
        <w:rPr>
          <w:color w:val="231F20"/>
          <w:spacing w:val="-5"/>
          <w:sz w:val="20"/>
        </w:rPr>
        <w:t> </w:t>
      </w:r>
      <w:r>
        <w:rPr>
          <w:color w:val="231F20"/>
          <w:sz w:val="20"/>
        </w:rPr>
        <w:t>sustentable</w:t>
      </w:r>
      <w:r>
        <w:rPr>
          <w:color w:val="231F20"/>
          <w:spacing w:val="-5"/>
          <w:sz w:val="20"/>
        </w:rPr>
        <w:t> </w:t>
      </w:r>
      <w:r>
        <w:rPr>
          <w:color w:val="231F20"/>
          <w:sz w:val="20"/>
        </w:rPr>
        <w:t>en</w:t>
      </w:r>
      <w:r>
        <w:rPr>
          <w:color w:val="231F20"/>
          <w:spacing w:val="-6"/>
          <w:sz w:val="20"/>
        </w:rPr>
        <w:t> </w:t>
      </w:r>
      <w:r>
        <w:rPr>
          <w:i/>
          <w:color w:val="231F20"/>
          <w:sz w:val="20"/>
        </w:rPr>
        <w:t>Sylvicultura</w:t>
      </w:r>
      <w:r>
        <w:rPr>
          <w:i/>
          <w:color w:val="231F20"/>
          <w:spacing w:val="-5"/>
          <w:sz w:val="20"/>
        </w:rPr>
        <w:t> </w:t>
      </w:r>
      <w:r>
        <w:rPr>
          <w:i/>
          <w:color w:val="231F20"/>
          <w:sz w:val="20"/>
        </w:rPr>
        <w:t>oeconomica</w:t>
      </w:r>
      <w:r>
        <w:rPr>
          <w:color w:val="231F20"/>
          <w:sz w:val="20"/>
        </w:rPr>
        <w:t>,</w:t>
      </w:r>
      <w:r>
        <w:rPr>
          <w:color w:val="231F20"/>
          <w:spacing w:val="-13"/>
          <w:sz w:val="20"/>
        </w:rPr>
        <w:t> </w:t>
      </w:r>
      <w:r>
        <w:rPr>
          <w:color w:val="231F20"/>
          <w:sz w:val="20"/>
        </w:rPr>
        <w:t>disponi-</w:t>
      </w:r>
    </w:p>
    <w:p>
      <w:pPr>
        <w:spacing w:after="0" w:line="307" w:lineRule="auto"/>
        <w:jc w:val="both"/>
        <w:rPr>
          <w:sz w:val="20"/>
        </w:rPr>
        <w:sectPr>
          <w:headerReference w:type="default" r:id="rId507"/>
          <w:pgSz w:w="7940" w:h="11910"/>
          <w:pgMar w:header="0" w:footer="737" w:top="1100" w:bottom="920" w:left="240" w:right="1080"/>
        </w:sectPr>
      </w:pPr>
    </w:p>
    <w:p>
      <w:pPr>
        <w:spacing w:line="307" w:lineRule="auto" w:before="138"/>
        <w:ind w:left="590" w:right="810" w:firstLine="0"/>
        <w:jc w:val="left"/>
        <w:rPr>
          <w:sz w:val="20"/>
        </w:rPr>
      </w:pPr>
      <w:r>
        <w:rPr>
          <w:color w:val="231F20"/>
          <w:sz w:val="20"/>
        </w:rPr>
        <w:t>ble en </w:t>
      </w:r>
      <w:hyperlink r:id="rId513">
        <w:r>
          <w:rPr>
            <w:color w:val="231F20"/>
            <w:sz w:val="20"/>
          </w:rPr>
          <w:t>http://tufreiberg.de/ressourcenprofil/pdf/Text%20</w:t>
        </w:r>
      </w:hyperlink>
      <w:r>
        <w:rPr>
          <w:color w:val="231F20"/>
          <w:sz w:val="20"/>
        </w:rPr>
        <w:t> </w:t>
      </w:r>
      <w:r>
        <w:rPr>
          <w:color w:val="231F20"/>
          <w:w w:val="105"/>
          <w:sz w:val="20"/>
        </w:rPr>
        <w:t>Grober%20spanisch.pdf.</w:t>
      </w:r>
    </w:p>
    <w:p>
      <w:pPr>
        <w:spacing w:line="307" w:lineRule="auto" w:before="0"/>
        <w:ind w:left="46" w:right="883" w:firstLine="0"/>
        <w:jc w:val="right"/>
        <w:rPr>
          <w:sz w:val="20"/>
        </w:rPr>
      </w:pPr>
      <w:r>
        <w:rPr>
          <w:color w:val="231F20"/>
          <w:spacing w:val="-3"/>
          <w:w w:val="105"/>
          <w:sz w:val="20"/>
        </w:rPr>
        <w:t>Universidad</w:t>
      </w:r>
      <w:r>
        <w:rPr>
          <w:color w:val="231F20"/>
          <w:spacing w:val="-17"/>
          <w:w w:val="105"/>
          <w:sz w:val="20"/>
        </w:rPr>
        <w:t> </w:t>
      </w:r>
      <w:r>
        <w:rPr>
          <w:color w:val="231F20"/>
          <w:w w:val="105"/>
          <w:sz w:val="20"/>
        </w:rPr>
        <w:t>Autónoma</w:t>
      </w:r>
      <w:r>
        <w:rPr>
          <w:color w:val="231F20"/>
          <w:spacing w:val="-17"/>
          <w:w w:val="105"/>
          <w:sz w:val="20"/>
        </w:rPr>
        <w:t> </w:t>
      </w:r>
      <w:r>
        <w:rPr>
          <w:color w:val="231F20"/>
          <w:spacing w:val="-2"/>
          <w:w w:val="105"/>
          <w:sz w:val="20"/>
        </w:rPr>
        <w:t>del</w:t>
      </w:r>
      <w:r>
        <w:rPr>
          <w:color w:val="231F20"/>
          <w:spacing w:val="-17"/>
          <w:w w:val="105"/>
          <w:sz w:val="20"/>
        </w:rPr>
        <w:t> </w:t>
      </w:r>
      <w:r>
        <w:rPr>
          <w:color w:val="231F20"/>
          <w:spacing w:val="-2"/>
          <w:w w:val="105"/>
          <w:sz w:val="20"/>
        </w:rPr>
        <w:t>Estado</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México</w:t>
      </w:r>
      <w:r>
        <w:rPr>
          <w:color w:val="231F20"/>
          <w:spacing w:val="-17"/>
          <w:w w:val="105"/>
          <w:sz w:val="20"/>
        </w:rPr>
        <w:t> </w:t>
      </w:r>
      <w:r>
        <w:rPr>
          <w:color w:val="231F20"/>
          <w:spacing w:val="-4"/>
          <w:w w:val="105"/>
          <w:sz w:val="20"/>
        </w:rPr>
        <w:t>(uaem)</w:t>
      </w:r>
      <w:r>
        <w:rPr>
          <w:color w:val="231F20"/>
          <w:spacing w:val="-17"/>
          <w:w w:val="105"/>
          <w:sz w:val="20"/>
        </w:rPr>
        <w:t> </w:t>
      </w:r>
      <w:r>
        <w:rPr>
          <w:color w:val="231F20"/>
          <w:w w:val="105"/>
          <w:sz w:val="20"/>
        </w:rPr>
        <w:t>(2004),</w:t>
      </w:r>
      <w:r>
        <w:rPr>
          <w:color w:val="231F20"/>
          <w:spacing w:val="-22"/>
          <w:w w:val="105"/>
          <w:sz w:val="20"/>
        </w:rPr>
        <w:t> </w:t>
      </w:r>
      <w:r>
        <w:rPr>
          <w:i/>
          <w:color w:val="231F20"/>
          <w:w w:val="105"/>
          <w:sz w:val="20"/>
        </w:rPr>
        <w:t>Pla-</w:t>
      </w:r>
      <w:r>
        <w:rPr>
          <w:i/>
          <w:color w:val="231F20"/>
          <w:w w:val="125"/>
          <w:sz w:val="20"/>
        </w:rPr>
        <w:t> </w:t>
      </w:r>
      <w:r>
        <w:rPr>
          <w:i/>
          <w:color w:val="231F20"/>
          <w:w w:val="105"/>
          <w:sz w:val="20"/>
        </w:rPr>
        <w:t>nes </w:t>
      </w:r>
      <w:r>
        <w:rPr>
          <w:i/>
          <w:color w:val="231F20"/>
          <w:spacing w:val="-3"/>
          <w:w w:val="105"/>
          <w:sz w:val="20"/>
        </w:rPr>
        <w:t>flexibles </w:t>
      </w:r>
      <w:r>
        <w:rPr>
          <w:color w:val="231F20"/>
          <w:w w:val="105"/>
          <w:sz w:val="20"/>
        </w:rPr>
        <w:t>ldg-ldi, </w:t>
      </w:r>
      <w:r>
        <w:rPr>
          <w:color w:val="231F20"/>
          <w:spacing w:val="-3"/>
          <w:w w:val="105"/>
          <w:sz w:val="20"/>
        </w:rPr>
        <w:t>disponible</w:t>
      </w:r>
      <w:r>
        <w:rPr>
          <w:color w:val="231F20"/>
          <w:spacing w:val="12"/>
          <w:w w:val="105"/>
          <w:sz w:val="20"/>
        </w:rPr>
        <w:t> </w:t>
      </w:r>
      <w:r>
        <w:rPr>
          <w:color w:val="231F20"/>
          <w:w w:val="105"/>
          <w:sz w:val="20"/>
        </w:rPr>
        <w:t>en</w:t>
      </w:r>
      <w:r>
        <w:rPr>
          <w:color w:val="231F20"/>
          <w:spacing w:val="5"/>
          <w:w w:val="105"/>
          <w:sz w:val="20"/>
        </w:rPr>
        <w:t> </w:t>
      </w:r>
      <w:hyperlink r:id="rId25">
        <w:r>
          <w:rPr>
            <w:color w:val="231F20"/>
            <w:spacing w:val="-3"/>
            <w:w w:val="105"/>
            <w:sz w:val="20"/>
          </w:rPr>
          <w:t>http://www.uaemex.mx.</w:t>
        </w:r>
      </w:hyperlink>
      <w:r>
        <w:rPr>
          <w:color w:val="231F20"/>
          <w:spacing w:val="-2"/>
          <w:w w:val="111"/>
          <w:sz w:val="20"/>
        </w:rPr>
        <w:t> </w:t>
      </w:r>
      <w:r>
        <w:rPr>
          <w:color w:val="231F20"/>
          <w:w w:val="105"/>
          <w:sz w:val="20"/>
        </w:rPr>
        <w:t>unesco, (2013), “Educación. Mool Design inspired</w:t>
      </w:r>
      <w:r>
        <w:rPr>
          <w:color w:val="231F20"/>
          <w:spacing w:val="-29"/>
          <w:w w:val="105"/>
          <w:sz w:val="20"/>
        </w:rPr>
        <w:t> </w:t>
      </w:r>
      <w:r>
        <w:rPr>
          <w:color w:val="231F20"/>
          <w:w w:val="105"/>
          <w:sz w:val="20"/>
        </w:rPr>
        <w:t>by</w:t>
      </w:r>
      <w:r>
        <w:rPr>
          <w:color w:val="231F20"/>
          <w:spacing w:val="-1"/>
          <w:w w:val="105"/>
          <w:sz w:val="20"/>
        </w:rPr>
        <w:t> </w:t>
      </w:r>
      <w:r>
        <w:rPr>
          <w:color w:val="231F20"/>
          <w:w w:val="105"/>
          <w:sz w:val="20"/>
        </w:rPr>
        <w:t>research”,</w:t>
      </w:r>
      <w:r>
        <w:rPr>
          <w:color w:val="231F20"/>
          <w:w w:val="140"/>
          <w:sz w:val="20"/>
        </w:rPr>
        <w:t> </w:t>
      </w:r>
      <w:r>
        <w:rPr>
          <w:color w:val="231F20"/>
          <w:sz w:val="20"/>
        </w:rPr>
        <w:t>disponible</w:t>
      </w:r>
      <w:r>
        <w:rPr>
          <w:color w:val="231F20"/>
          <w:spacing w:val="11"/>
          <w:sz w:val="20"/>
        </w:rPr>
        <w:t> </w:t>
      </w:r>
      <w:r>
        <w:rPr>
          <w:color w:val="231F20"/>
          <w:sz w:val="20"/>
        </w:rPr>
        <w:t>en</w:t>
      </w:r>
      <w:r>
        <w:rPr>
          <w:color w:val="231F20"/>
          <w:spacing w:val="11"/>
          <w:sz w:val="20"/>
        </w:rPr>
        <w:t> </w:t>
      </w:r>
      <w:hyperlink r:id="rId514">
        <w:r>
          <w:rPr>
            <w:color w:val="231F20"/>
            <w:sz w:val="20"/>
          </w:rPr>
          <w:t>http://www.unesco.org/new/es/education/</w:t>
        </w:r>
      </w:hyperlink>
      <w:r>
        <w:rPr>
          <w:color w:val="231F20"/>
          <w:spacing w:val="1"/>
          <w:w w:val="107"/>
          <w:sz w:val="20"/>
        </w:rPr>
        <w:t> </w:t>
      </w:r>
      <w:r>
        <w:rPr>
          <w:color w:val="231F20"/>
          <w:sz w:val="20"/>
        </w:rPr>
        <w:t>resources/onlinematerials/singleview/news/experts_re-</w:t>
      </w:r>
    </w:p>
    <w:p>
      <w:pPr>
        <w:spacing w:before="0"/>
        <w:ind w:left="590" w:right="810" w:firstLine="0"/>
        <w:jc w:val="left"/>
        <w:rPr>
          <w:sz w:val="20"/>
        </w:rPr>
      </w:pPr>
      <w:r>
        <w:rPr>
          <w:color w:val="231F20"/>
          <w:w w:val="110"/>
          <w:sz w:val="20"/>
        </w:rPr>
        <w:t>think_the_education_of_the_future/</w:t>
      </w:r>
    </w:p>
    <w:p>
      <w:pPr>
        <w:spacing w:line="307" w:lineRule="auto" w:before="65"/>
        <w:ind w:left="590" w:right="891" w:hanging="480"/>
        <w:jc w:val="both"/>
        <w:rPr>
          <w:sz w:val="20"/>
        </w:rPr>
      </w:pPr>
      <w:r>
        <w:rPr>
          <w:color w:val="231F20"/>
          <w:w w:val="105"/>
          <w:sz w:val="20"/>
        </w:rPr>
        <w:t>Universidad del País </w:t>
      </w:r>
      <w:r>
        <w:rPr>
          <w:color w:val="231F20"/>
          <w:spacing w:val="-3"/>
          <w:w w:val="105"/>
          <w:sz w:val="20"/>
        </w:rPr>
        <w:t>Vasco </w:t>
      </w:r>
      <w:r>
        <w:rPr>
          <w:color w:val="231F20"/>
          <w:w w:val="105"/>
          <w:sz w:val="20"/>
        </w:rPr>
        <w:t>(2006), </w:t>
      </w:r>
      <w:r>
        <w:rPr>
          <w:i/>
          <w:color w:val="231F20"/>
          <w:w w:val="105"/>
          <w:sz w:val="20"/>
        </w:rPr>
        <w:t>Diccionario de acción</w:t>
      </w:r>
      <w:r>
        <w:rPr>
          <w:i/>
          <w:color w:val="231F20"/>
          <w:spacing w:val="-23"/>
          <w:w w:val="105"/>
          <w:sz w:val="20"/>
        </w:rPr>
        <w:t> </w:t>
      </w:r>
      <w:r>
        <w:rPr>
          <w:i/>
          <w:color w:val="231F20"/>
          <w:w w:val="105"/>
          <w:sz w:val="20"/>
        </w:rPr>
        <w:t>huma- </w:t>
      </w:r>
      <w:r>
        <w:rPr>
          <w:i/>
          <w:color w:val="231F20"/>
          <w:w w:val="105"/>
          <w:sz w:val="20"/>
        </w:rPr>
        <w:t>nitaria</w:t>
      </w:r>
      <w:r>
        <w:rPr>
          <w:i/>
          <w:color w:val="231F20"/>
          <w:spacing w:val="-24"/>
          <w:w w:val="105"/>
          <w:sz w:val="20"/>
        </w:rPr>
        <w:t> </w:t>
      </w:r>
      <w:r>
        <w:rPr>
          <w:i/>
          <w:color w:val="231F20"/>
          <w:w w:val="105"/>
          <w:sz w:val="20"/>
        </w:rPr>
        <w:t>y</w:t>
      </w:r>
      <w:r>
        <w:rPr>
          <w:i/>
          <w:color w:val="231F20"/>
          <w:spacing w:val="-24"/>
          <w:w w:val="105"/>
          <w:sz w:val="20"/>
        </w:rPr>
        <w:t> </w:t>
      </w:r>
      <w:r>
        <w:rPr>
          <w:i/>
          <w:color w:val="231F20"/>
          <w:w w:val="105"/>
          <w:sz w:val="20"/>
        </w:rPr>
        <w:t>cooperación</w:t>
      </w:r>
      <w:r>
        <w:rPr>
          <w:i/>
          <w:color w:val="231F20"/>
          <w:spacing w:val="-24"/>
          <w:w w:val="105"/>
          <w:sz w:val="20"/>
        </w:rPr>
        <w:t> </w:t>
      </w:r>
      <w:r>
        <w:rPr>
          <w:i/>
          <w:color w:val="231F20"/>
          <w:w w:val="105"/>
          <w:sz w:val="20"/>
        </w:rPr>
        <w:t>al</w:t>
      </w:r>
      <w:r>
        <w:rPr>
          <w:i/>
          <w:color w:val="231F20"/>
          <w:spacing w:val="-24"/>
          <w:w w:val="105"/>
          <w:sz w:val="20"/>
        </w:rPr>
        <w:t> </w:t>
      </w:r>
      <w:r>
        <w:rPr>
          <w:i/>
          <w:color w:val="231F20"/>
          <w:w w:val="105"/>
          <w:sz w:val="20"/>
        </w:rPr>
        <w:t>desarrollo,</w:t>
      </w:r>
      <w:r>
        <w:rPr>
          <w:i/>
          <w:color w:val="231F20"/>
          <w:spacing w:val="-27"/>
          <w:w w:val="105"/>
          <w:sz w:val="20"/>
        </w:rPr>
        <w:t> </w:t>
      </w:r>
      <w:r>
        <w:rPr>
          <w:color w:val="231F20"/>
          <w:w w:val="105"/>
          <w:sz w:val="20"/>
        </w:rPr>
        <w:t>Barcelona,</w:t>
      </w:r>
      <w:r>
        <w:rPr>
          <w:color w:val="231F20"/>
          <w:spacing w:val="-27"/>
          <w:w w:val="105"/>
          <w:sz w:val="20"/>
        </w:rPr>
        <w:t> </w:t>
      </w:r>
      <w:r>
        <w:rPr>
          <w:color w:val="231F20"/>
          <w:w w:val="105"/>
          <w:sz w:val="20"/>
        </w:rPr>
        <w:t>disponible</w:t>
      </w:r>
      <w:r>
        <w:rPr>
          <w:color w:val="231F20"/>
          <w:spacing w:val="-24"/>
          <w:w w:val="105"/>
          <w:sz w:val="20"/>
        </w:rPr>
        <w:t> </w:t>
      </w:r>
      <w:r>
        <w:rPr>
          <w:color w:val="231F20"/>
          <w:w w:val="105"/>
          <w:sz w:val="20"/>
        </w:rPr>
        <w:t>en </w:t>
      </w:r>
      <w:hyperlink r:id="rId515">
        <w:r>
          <w:rPr>
            <w:color w:val="231F20"/>
            <w:w w:val="105"/>
            <w:sz w:val="20"/>
          </w:rPr>
          <w:t>http://www.dicc.hegoa.ehu.es/</w:t>
        </w:r>
      </w:hyperlink>
    </w:p>
    <w:p>
      <w:pPr>
        <w:spacing w:after="0" w:line="307" w:lineRule="auto"/>
        <w:jc w:val="both"/>
        <w:rPr>
          <w:sz w:val="20"/>
        </w:rPr>
        <w:sectPr>
          <w:headerReference w:type="default" r:id="rId511"/>
          <w:footerReference w:type="default" r:id="rId512"/>
          <w:pgSz w:w="7940" w:h="11910"/>
          <w:pgMar w:header="0" w:footer="737" w:top="1100" w:bottom="920" w:left="1080" w:right="240"/>
          <w:pgNumType w:start="227"/>
        </w:sectPr>
      </w:pPr>
    </w:p>
    <w:p>
      <w:pPr>
        <w:pStyle w:val="BodyText"/>
        <w:spacing w:before="4"/>
        <w:rPr>
          <w:rFonts w:ascii="Times New Roman"/>
          <w:sz w:val="17"/>
        </w:rPr>
      </w:pPr>
    </w:p>
    <w:p>
      <w:pPr>
        <w:spacing w:after="0"/>
        <w:rPr>
          <w:rFonts w:ascii="Times New Roman"/>
          <w:sz w:val="17"/>
        </w:rPr>
        <w:sectPr>
          <w:headerReference w:type="default" r:id="rId516"/>
          <w:footerReference w:type="default" r:id="rId517"/>
          <w:pgSz w:w="7940" w:h="11910"/>
          <w:pgMar w:header="0" w:footer="0" w:top="1100" w:bottom="280" w:left="1080" w:right="1080"/>
        </w:sectPr>
      </w:pPr>
    </w:p>
    <w:p>
      <w:pPr>
        <w:pStyle w:val="BodyText"/>
        <w:spacing w:before="1"/>
        <w:rPr>
          <w:rFonts w:ascii="Times New Roman"/>
          <w:sz w:val="21"/>
        </w:rPr>
      </w:pPr>
    </w:p>
    <w:p>
      <w:pPr>
        <w:pStyle w:val="Heading1"/>
      </w:pPr>
      <w:r>
        <w:rPr/>
        <w:pict>
          <v:line style="position:absolute;mso-position-horizontal-relative:page;mso-position-vertical-relative:paragraph;z-index:3472" from="339.907501pt,4.288099pt" to="339.907501pt,19.608099pt" stroked="true" strokeweight=".5pt" strokecolor="#231f20">
            <w10:wrap type="none"/>
          </v:line>
        </w:pict>
      </w:r>
      <w:r>
        <w:rPr>
          <w:color w:val="5E9147"/>
        </w:rPr>
        <w:t>Anexo</w:t>
      </w:r>
    </w:p>
    <w:p>
      <w:pPr>
        <w:pStyle w:val="BodyText"/>
        <w:rPr>
          <w:rFonts w:ascii="Arial"/>
          <w:b/>
          <w:sz w:val="20"/>
        </w:rPr>
      </w:pPr>
    </w:p>
    <w:p>
      <w:pPr>
        <w:pStyle w:val="BodyText"/>
        <w:rPr>
          <w:rFonts w:ascii="Arial"/>
          <w:b/>
          <w:sz w:val="20"/>
        </w:rPr>
      </w:pPr>
    </w:p>
    <w:p>
      <w:pPr>
        <w:pStyle w:val="BodyText"/>
        <w:spacing w:before="3"/>
        <w:rPr>
          <w:rFonts w:ascii="Arial"/>
          <w:b/>
          <w:sz w:val="23"/>
        </w:rPr>
      </w:pPr>
    </w:p>
    <w:p>
      <w:pPr>
        <w:tabs>
          <w:tab w:pos="1030" w:val="left" w:leader="none"/>
        </w:tabs>
        <w:spacing w:line="312" w:lineRule="auto" w:before="74"/>
        <w:ind w:left="1030" w:right="1623" w:hanging="921"/>
        <w:jc w:val="left"/>
        <w:rPr>
          <w:sz w:val="17"/>
        </w:rPr>
      </w:pPr>
      <w:r>
        <w:rPr>
          <w:color w:val="5E9147"/>
          <w:sz w:val="17"/>
        </w:rPr>
        <w:t>anuies</w:t>
        <w:tab/>
      </w:r>
      <w:r>
        <w:rPr>
          <w:color w:val="231F20"/>
          <w:sz w:val="17"/>
        </w:rPr>
        <w:t>Asociación Nacional de Universidades  </w:t>
      </w:r>
      <w:r>
        <w:rPr>
          <w:color w:val="231F20"/>
          <w:spacing w:val="10"/>
          <w:sz w:val="17"/>
        </w:rPr>
        <w:t> </w:t>
      </w:r>
      <w:r>
        <w:rPr>
          <w:color w:val="231F20"/>
          <w:sz w:val="17"/>
        </w:rPr>
        <w:t>e</w:t>
      </w:r>
      <w:r>
        <w:rPr>
          <w:color w:val="231F20"/>
          <w:spacing w:val="21"/>
          <w:sz w:val="17"/>
        </w:rPr>
        <w:t> </w:t>
      </w:r>
      <w:r>
        <w:rPr>
          <w:color w:val="231F20"/>
          <w:sz w:val="17"/>
        </w:rPr>
        <w:t>Instituciones</w:t>
      </w:r>
      <w:r>
        <w:rPr>
          <w:color w:val="231F20"/>
          <w:w w:val="96"/>
          <w:sz w:val="17"/>
        </w:rPr>
        <w:t> </w:t>
      </w:r>
      <w:r>
        <w:rPr>
          <w:color w:val="231F20"/>
          <w:sz w:val="17"/>
        </w:rPr>
        <w:t>de  Educación  Superior</w:t>
      </w:r>
      <w:r>
        <w:rPr>
          <w:color w:val="231F20"/>
          <w:spacing w:val="-7"/>
          <w:sz w:val="17"/>
        </w:rPr>
        <w:t> </w:t>
      </w:r>
      <w:r>
        <w:rPr>
          <w:color w:val="231F20"/>
          <w:sz w:val="17"/>
        </w:rPr>
        <w:t>(México)</w:t>
      </w:r>
    </w:p>
    <w:p>
      <w:pPr>
        <w:tabs>
          <w:tab w:pos="1030" w:val="left" w:leader="none"/>
        </w:tabs>
        <w:spacing w:before="1"/>
        <w:ind w:left="110" w:right="810" w:firstLine="0"/>
        <w:jc w:val="left"/>
        <w:rPr>
          <w:sz w:val="17"/>
        </w:rPr>
      </w:pPr>
      <w:r>
        <w:rPr>
          <w:color w:val="5E9147"/>
          <w:w w:val="105"/>
          <w:sz w:val="17"/>
        </w:rPr>
        <w:t>acv</w:t>
        <w:tab/>
      </w:r>
      <w:r>
        <w:rPr>
          <w:color w:val="231F20"/>
          <w:w w:val="105"/>
          <w:sz w:val="17"/>
        </w:rPr>
        <w:t>Análisis de Ciclo de</w:t>
      </w:r>
      <w:r>
        <w:rPr>
          <w:color w:val="231F20"/>
          <w:spacing w:val="-1"/>
          <w:w w:val="105"/>
          <w:sz w:val="17"/>
        </w:rPr>
        <w:t> </w:t>
      </w:r>
      <w:r>
        <w:rPr>
          <w:color w:val="231F20"/>
          <w:w w:val="105"/>
          <w:sz w:val="17"/>
        </w:rPr>
        <w:t>Vida</w:t>
      </w:r>
    </w:p>
    <w:p>
      <w:pPr>
        <w:tabs>
          <w:tab w:pos="1030" w:val="left" w:leader="none"/>
        </w:tabs>
        <w:spacing w:line="312" w:lineRule="auto" w:before="60"/>
        <w:ind w:left="110" w:right="1132" w:firstLine="0"/>
        <w:jc w:val="left"/>
        <w:rPr>
          <w:sz w:val="17"/>
        </w:rPr>
      </w:pPr>
      <w:r>
        <w:rPr>
          <w:color w:val="5E9147"/>
          <w:w w:val="105"/>
          <w:sz w:val="17"/>
        </w:rPr>
        <w:t>cds</w:t>
        <w:tab/>
      </w:r>
      <w:r>
        <w:rPr>
          <w:color w:val="231F20"/>
          <w:spacing w:val="-5"/>
          <w:w w:val="105"/>
          <w:sz w:val="17"/>
        </w:rPr>
        <w:t>Comisión</w:t>
      </w:r>
      <w:r>
        <w:rPr>
          <w:color w:val="231F20"/>
          <w:spacing w:val="-15"/>
          <w:w w:val="105"/>
          <w:sz w:val="17"/>
        </w:rPr>
        <w:t> </w:t>
      </w:r>
      <w:r>
        <w:rPr>
          <w:color w:val="231F20"/>
          <w:spacing w:val="-5"/>
          <w:w w:val="105"/>
          <w:sz w:val="17"/>
        </w:rPr>
        <w:t>sobre</w:t>
      </w:r>
      <w:r>
        <w:rPr>
          <w:color w:val="231F20"/>
          <w:spacing w:val="-15"/>
          <w:w w:val="105"/>
          <w:sz w:val="17"/>
        </w:rPr>
        <w:t> </w:t>
      </w:r>
      <w:r>
        <w:rPr>
          <w:color w:val="231F20"/>
          <w:spacing w:val="-3"/>
          <w:w w:val="105"/>
          <w:sz w:val="17"/>
        </w:rPr>
        <w:t>el</w:t>
      </w:r>
      <w:r>
        <w:rPr>
          <w:color w:val="231F20"/>
          <w:spacing w:val="-15"/>
          <w:w w:val="105"/>
          <w:sz w:val="17"/>
        </w:rPr>
        <w:t> </w:t>
      </w:r>
      <w:r>
        <w:rPr>
          <w:color w:val="231F20"/>
          <w:spacing w:val="-6"/>
          <w:w w:val="105"/>
          <w:sz w:val="17"/>
        </w:rPr>
        <w:t>Desarrollo</w:t>
      </w:r>
      <w:r>
        <w:rPr>
          <w:color w:val="231F20"/>
          <w:spacing w:val="-15"/>
          <w:w w:val="105"/>
          <w:sz w:val="17"/>
        </w:rPr>
        <w:t> </w:t>
      </w:r>
      <w:r>
        <w:rPr>
          <w:color w:val="231F20"/>
          <w:spacing w:val="-5"/>
          <w:w w:val="105"/>
          <w:sz w:val="17"/>
        </w:rPr>
        <w:t>Sostenible</w:t>
      </w:r>
      <w:r>
        <w:rPr>
          <w:color w:val="231F20"/>
          <w:spacing w:val="-15"/>
          <w:w w:val="105"/>
          <w:sz w:val="17"/>
        </w:rPr>
        <w:t> </w:t>
      </w:r>
      <w:r>
        <w:rPr>
          <w:color w:val="231F20"/>
          <w:spacing w:val="-3"/>
          <w:w w:val="105"/>
          <w:sz w:val="17"/>
        </w:rPr>
        <w:t>de</w:t>
      </w:r>
      <w:r>
        <w:rPr>
          <w:color w:val="231F20"/>
          <w:spacing w:val="-15"/>
          <w:w w:val="105"/>
          <w:sz w:val="17"/>
        </w:rPr>
        <w:t> </w:t>
      </w:r>
      <w:r>
        <w:rPr>
          <w:color w:val="231F20"/>
          <w:spacing w:val="-4"/>
          <w:w w:val="105"/>
          <w:sz w:val="17"/>
        </w:rPr>
        <w:t>las</w:t>
      </w:r>
      <w:r>
        <w:rPr>
          <w:color w:val="231F20"/>
          <w:spacing w:val="-15"/>
          <w:w w:val="105"/>
          <w:sz w:val="17"/>
        </w:rPr>
        <w:t> </w:t>
      </w:r>
      <w:r>
        <w:rPr>
          <w:color w:val="231F20"/>
          <w:spacing w:val="-5"/>
          <w:w w:val="105"/>
          <w:sz w:val="17"/>
        </w:rPr>
        <w:t>Naciones</w:t>
      </w:r>
      <w:r>
        <w:rPr>
          <w:color w:val="231F20"/>
          <w:spacing w:val="-15"/>
          <w:w w:val="105"/>
          <w:sz w:val="17"/>
        </w:rPr>
        <w:t> </w:t>
      </w:r>
      <w:r>
        <w:rPr>
          <w:color w:val="231F20"/>
          <w:spacing w:val="-6"/>
          <w:w w:val="105"/>
          <w:sz w:val="17"/>
        </w:rPr>
        <w:t>Unidas</w:t>
      </w:r>
      <w:r>
        <w:rPr>
          <w:color w:val="231F20"/>
          <w:spacing w:val="-5"/>
          <w:w w:val="97"/>
          <w:sz w:val="17"/>
        </w:rPr>
        <w:t> </w:t>
      </w:r>
      <w:r>
        <w:rPr>
          <w:color w:val="5E9147"/>
          <w:w w:val="105"/>
          <w:sz w:val="17"/>
        </w:rPr>
        <w:t>cecocJ</w:t>
        <w:tab/>
      </w:r>
      <w:r>
        <w:rPr>
          <w:color w:val="231F20"/>
          <w:w w:val="105"/>
          <w:sz w:val="17"/>
        </w:rPr>
        <w:t>Comisión</w:t>
      </w:r>
      <w:r>
        <w:rPr>
          <w:color w:val="231F20"/>
          <w:spacing w:val="-11"/>
          <w:w w:val="105"/>
          <w:sz w:val="17"/>
        </w:rPr>
        <w:t> </w:t>
      </w:r>
      <w:r>
        <w:rPr>
          <w:color w:val="231F20"/>
          <w:w w:val="105"/>
          <w:sz w:val="17"/>
        </w:rPr>
        <w:t>de</w:t>
      </w:r>
      <w:r>
        <w:rPr>
          <w:color w:val="231F20"/>
          <w:spacing w:val="-11"/>
          <w:w w:val="105"/>
          <w:sz w:val="17"/>
        </w:rPr>
        <w:t> </w:t>
      </w:r>
      <w:r>
        <w:rPr>
          <w:color w:val="231F20"/>
          <w:w w:val="105"/>
          <w:sz w:val="17"/>
        </w:rPr>
        <w:t>Ética</w:t>
      </w:r>
      <w:r>
        <w:rPr>
          <w:color w:val="231F20"/>
          <w:spacing w:val="-11"/>
          <w:w w:val="105"/>
          <w:sz w:val="17"/>
        </w:rPr>
        <w:t> </w:t>
      </w:r>
      <w:r>
        <w:rPr>
          <w:color w:val="231F20"/>
          <w:w w:val="105"/>
          <w:sz w:val="17"/>
        </w:rPr>
        <w:t>de</w:t>
      </w:r>
      <w:r>
        <w:rPr>
          <w:color w:val="231F20"/>
          <w:spacing w:val="-11"/>
          <w:w w:val="105"/>
          <w:sz w:val="17"/>
        </w:rPr>
        <w:t> </w:t>
      </w:r>
      <w:r>
        <w:rPr>
          <w:color w:val="231F20"/>
          <w:w w:val="105"/>
          <w:sz w:val="17"/>
        </w:rPr>
        <w:t>la</w:t>
      </w:r>
      <w:r>
        <w:rPr>
          <w:color w:val="231F20"/>
          <w:spacing w:val="-11"/>
          <w:w w:val="105"/>
          <w:sz w:val="17"/>
        </w:rPr>
        <w:t> </w:t>
      </w:r>
      <w:r>
        <w:rPr>
          <w:color w:val="231F20"/>
          <w:w w:val="105"/>
          <w:sz w:val="17"/>
        </w:rPr>
        <w:t>Coordinadora</w:t>
      </w:r>
      <w:r>
        <w:rPr>
          <w:color w:val="231F20"/>
          <w:spacing w:val="-11"/>
          <w:w w:val="105"/>
          <w:sz w:val="17"/>
        </w:rPr>
        <w:t> </w:t>
      </w:r>
      <w:r>
        <w:rPr>
          <w:color w:val="231F20"/>
          <w:w w:val="105"/>
          <w:sz w:val="17"/>
        </w:rPr>
        <w:t>de</w:t>
      </w:r>
      <w:r>
        <w:rPr>
          <w:color w:val="231F20"/>
          <w:spacing w:val="-11"/>
          <w:w w:val="105"/>
          <w:sz w:val="17"/>
        </w:rPr>
        <w:t> </w:t>
      </w:r>
      <w:r>
        <w:rPr>
          <w:color w:val="231F20"/>
          <w:w w:val="105"/>
          <w:sz w:val="17"/>
        </w:rPr>
        <w:t>Organizaciones</w:t>
      </w:r>
      <w:r>
        <w:rPr>
          <w:color w:val="231F20"/>
          <w:spacing w:val="-11"/>
          <w:w w:val="105"/>
          <w:sz w:val="17"/>
        </w:rPr>
        <w:t> </w:t>
      </w:r>
      <w:r>
        <w:rPr>
          <w:color w:val="231F20"/>
          <w:w w:val="105"/>
          <w:sz w:val="17"/>
        </w:rPr>
        <w:t>de</w:t>
      </w:r>
    </w:p>
    <w:p>
      <w:pPr>
        <w:spacing w:before="1"/>
        <w:ind w:left="395" w:right="3084" w:firstLine="0"/>
        <w:jc w:val="center"/>
        <w:rPr>
          <w:sz w:val="17"/>
        </w:rPr>
      </w:pPr>
      <w:r>
        <w:rPr>
          <w:color w:val="231F20"/>
          <w:w w:val="105"/>
          <w:sz w:val="17"/>
        </w:rPr>
        <w:t>Comercio Justo (España)</w:t>
      </w:r>
    </w:p>
    <w:p>
      <w:pPr>
        <w:tabs>
          <w:tab w:pos="1030" w:val="left" w:leader="none"/>
        </w:tabs>
        <w:spacing w:before="60"/>
        <w:ind w:left="110" w:right="810" w:firstLine="0"/>
        <w:jc w:val="left"/>
        <w:rPr>
          <w:sz w:val="17"/>
        </w:rPr>
      </w:pPr>
      <w:r>
        <w:rPr>
          <w:color w:val="5E9147"/>
          <w:sz w:val="17"/>
        </w:rPr>
        <w:t>ces</w:t>
        <w:tab/>
      </w:r>
      <w:r>
        <w:rPr>
          <w:color w:val="231F20"/>
          <w:sz w:val="17"/>
        </w:rPr>
        <w:t>Componentes Estratégicos</w:t>
      </w:r>
      <w:r>
        <w:rPr>
          <w:color w:val="231F20"/>
          <w:spacing w:val="32"/>
          <w:sz w:val="17"/>
        </w:rPr>
        <w:t> </w:t>
      </w:r>
      <w:r>
        <w:rPr>
          <w:color w:val="231F20"/>
          <w:sz w:val="17"/>
        </w:rPr>
        <w:t>Sostenibles</w:t>
      </w:r>
    </w:p>
    <w:p>
      <w:pPr>
        <w:spacing w:line="312" w:lineRule="auto" w:before="60"/>
        <w:ind w:left="1030" w:right="1414" w:hanging="921"/>
        <w:jc w:val="left"/>
        <w:rPr>
          <w:sz w:val="17"/>
        </w:rPr>
      </w:pPr>
      <w:r>
        <w:rPr>
          <w:color w:val="5E9147"/>
          <w:w w:val="105"/>
          <w:sz w:val="17"/>
        </w:rPr>
        <w:t>comaprod </w:t>
      </w:r>
      <w:r>
        <w:rPr>
          <w:color w:val="231F20"/>
          <w:w w:val="105"/>
          <w:sz w:val="17"/>
        </w:rPr>
        <w:t>Consejo Mexicano para la Acreditación de Programas de Diseño  A.C.</w:t>
      </w:r>
    </w:p>
    <w:p>
      <w:pPr>
        <w:tabs>
          <w:tab w:pos="1030" w:val="left" w:leader="none"/>
        </w:tabs>
        <w:spacing w:line="312" w:lineRule="auto" w:before="1"/>
        <w:ind w:left="1030" w:right="989" w:hanging="921"/>
        <w:jc w:val="left"/>
        <w:rPr>
          <w:sz w:val="17"/>
        </w:rPr>
      </w:pPr>
      <w:r>
        <w:rPr>
          <w:color w:val="5E9147"/>
          <w:spacing w:val="-3"/>
          <w:w w:val="105"/>
          <w:sz w:val="17"/>
        </w:rPr>
        <w:t>coneval</w:t>
        <w:tab/>
      </w:r>
      <w:r>
        <w:rPr>
          <w:color w:val="231F20"/>
          <w:w w:val="105"/>
          <w:sz w:val="17"/>
        </w:rPr>
        <w:t>El</w:t>
      </w:r>
      <w:r>
        <w:rPr>
          <w:color w:val="231F20"/>
          <w:spacing w:val="-11"/>
          <w:w w:val="105"/>
          <w:sz w:val="17"/>
        </w:rPr>
        <w:t> </w:t>
      </w:r>
      <w:r>
        <w:rPr>
          <w:color w:val="231F20"/>
          <w:w w:val="105"/>
          <w:sz w:val="17"/>
        </w:rPr>
        <w:t>Consejo</w:t>
      </w:r>
      <w:r>
        <w:rPr>
          <w:color w:val="231F20"/>
          <w:spacing w:val="-11"/>
          <w:w w:val="105"/>
          <w:sz w:val="17"/>
        </w:rPr>
        <w:t> </w:t>
      </w:r>
      <w:r>
        <w:rPr>
          <w:color w:val="231F20"/>
          <w:w w:val="105"/>
          <w:sz w:val="17"/>
        </w:rPr>
        <w:t>Nacional</w:t>
      </w:r>
      <w:r>
        <w:rPr>
          <w:color w:val="231F20"/>
          <w:spacing w:val="-11"/>
          <w:w w:val="105"/>
          <w:sz w:val="17"/>
        </w:rPr>
        <w:t> </w:t>
      </w:r>
      <w:r>
        <w:rPr>
          <w:color w:val="231F20"/>
          <w:w w:val="105"/>
          <w:sz w:val="17"/>
        </w:rPr>
        <w:t>de</w:t>
      </w:r>
      <w:r>
        <w:rPr>
          <w:color w:val="231F20"/>
          <w:spacing w:val="-11"/>
          <w:w w:val="105"/>
          <w:sz w:val="17"/>
        </w:rPr>
        <w:t> </w:t>
      </w:r>
      <w:r>
        <w:rPr>
          <w:color w:val="231F20"/>
          <w:w w:val="105"/>
          <w:sz w:val="17"/>
        </w:rPr>
        <w:t>Evaluación</w:t>
      </w:r>
      <w:r>
        <w:rPr>
          <w:color w:val="231F20"/>
          <w:spacing w:val="-11"/>
          <w:w w:val="105"/>
          <w:sz w:val="17"/>
        </w:rPr>
        <w:t> </w:t>
      </w:r>
      <w:r>
        <w:rPr>
          <w:color w:val="231F20"/>
          <w:w w:val="105"/>
          <w:sz w:val="17"/>
        </w:rPr>
        <w:t>de</w:t>
      </w:r>
      <w:r>
        <w:rPr>
          <w:color w:val="231F20"/>
          <w:spacing w:val="-11"/>
          <w:w w:val="105"/>
          <w:sz w:val="17"/>
        </w:rPr>
        <w:t> </w:t>
      </w:r>
      <w:r>
        <w:rPr>
          <w:color w:val="231F20"/>
          <w:w w:val="105"/>
          <w:sz w:val="17"/>
        </w:rPr>
        <w:t>la</w:t>
      </w:r>
      <w:r>
        <w:rPr>
          <w:color w:val="231F20"/>
          <w:spacing w:val="-11"/>
          <w:w w:val="105"/>
          <w:sz w:val="17"/>
        </w:rPr>
        <w:t> </w:t>
      </w:r>
      <w:r>
        <w:rPr>
          <w:color w:val="231F20"/>
          <w:w w:val="105"/>
          <w:sz w:val="17"/>
        </w:rPr>
        <w:t>Política</w:t>
      </w:r>
      <w:r>
        <w:rPr>
          <w:color w:val="231F20"/>
          <w:spacing w:val="-11"/>
          <w:w w:val="105"/>
          <w:sz w:val="17"/>
        </w:rPr>
        <w:t> </w:t>
      </w:r>
      <w:r>
        <w:rPr>
          <w:color w:val="231F20"/>
          <w:w w:val="105"/>
          <w:sz w:val="17"/>
        </w:rPr>
        <w:t>de</w:t>
      </w:r>
      <w:r>
        <w:rPr>
          <w:color w:val="231F20"/>
          <w:spacing w:val="-11"/>
          <w:w w:val="105"/>
          <w:sz w:val="17"/>
        </w:rPr>
        <w:t> </w:t>
      </w:r>
      <w:r>
        <w:rPr>
          <w:color w:val="231F20"/>
          <w:w w:val="105"/>
          <w:sz w:val="17"/>
        </w:rPr>
        <w:t>Desarrollo</w:t>
      </w:r>
      <w:r>
        <w:rPr>
          <w:color w:val="231F20"/>
          <w:w w:val="99"/>
          <w:sz w:val="17"/>
        </w:rPr>
        <w:t> </w:t>
      </w:r>
      <w:r>
        <w:rPr>
          <w:color w:val="231F20"/>
          <w:w w:val="105"/>
          <w:sz w:val="17"/>
        </w:rPr>
        <w:t>Social</w:t>
      </w:r>
    </w:p>
    <w:p>
      <w:pPr>
        <w:tabs>
          <w:tab w:pos="1030" w:val="left" w:leader="none"/>
        </w:tabs>
        <w:spacing w:line="312" w:lineRule="auto" w:before="1"/>
        <w:ind w:left="110" w:right="1575" w:firstLine="0"/>
        <w:jc w:val="left"/>
        <w:rPr>
          <w:sz w:val="17"/>
        </w:rPr>
      </w:pPr>
      <w:r>
        <w:rPr>
          <w:color w:val="5E9147"/>
          <w:sz w:val="17"/>
        </w:rPr>
        <w:t>copaes</w:t>
        <w:tab/>
      </w:r>
      <w:r>
        <w:rPr>
          <w:color w:val="231F20"/>
          <w:sz w:val="17"/>
        </w:rPr>
        <w:t>Consejo para la Acreditación de la  </w:t>
      </w:r>
      <w:r>
        <w:rPr>
          <w:color w:val="231F20"/>
          <w:spacing w:val="2"/>
          <w:sz w:val="17"/>
        </w:rPr>
        <w:t> </w:t>
      </w:r>
      <w:r>
        <w:rPr>
          <w:color w:val="231F20"/>
          <w:sz w:val="17"/>
        </w:rPr>
        <w:t>Educación</w:t>
      </w:r>
      <w:r>
        <w:rPr>
          <w:color w:val="231F20"/>
          <w:spacing w:val="12"/>
          <w:sz w:val="17"/>
        </w:rPr>
        <w:t> </w:t>
      </w:r>
      <w:r>
        <w:rPr>
          <w:color w:val="231F20"/>
          <w:sz w:val="17"/>
        </w:rPr>
        <w:t>Superior</w:t>
      </w:r>
      <w:r>
        <w:rPr>
          <w:color w:val="231F20"/>
          <w:w w:val="95"/>
          <w:sz w:val="17"/>
        </w:rPr>
        <w:t> </w:t>
      </w:r>
      <w:r>
        <w:rPr>
          <w:color w:val="5E9147"/>
          <w:sz w:val="17"/>
        </w:rPr>
        <w:t>cpm</w:t>
        <w:tab/>
      </w:r>
      <w:r>
        <w:rPr>
          <w:color w:val="231F20"/>
          <w:sz w:val="17"/>
        </w:rPr>
        <w:t>Critical  Path </w:t>
      </w:r>
      <w:r>
        <w:rPr>
          <w:color w:val="231F20"/>
          <w:spacing w:val="2"/>
          <w:sz w:val="17"/>
        </w:rPr>
        <w:t> </w:t>
      </w:r>
      <w:r>
        <w:rPr>
          <w:color w:val="231F20"/>
          <w:sz w:val="17"/>
        </w:rPr>
        <w:t>Method</w:t>
      </w:r>
    </w:p>
    <w:p>
      <w:pPr>
        <w:tabs>
          <w:tab w:pos="1030" w:val="left" w:leader="none"/>
        </w:tabs>
        <w:spacing w:before="1"/>
        <w:ind w:left="110" w:right="810" w:firstLine="0"/>
        <w:jc w:val="left"/>
        <w:rPr>
          <w:sz w:val="17"/>
        </w:rPr>
      </w:pPr>
      <w:r>
        <w:rPr>
          <w:color w:val="5E9147"/>
          <w:sz w:val="17"/>
        </w:rPr>
        <w:t>pmi</w:t>
        <w:tab/>
      </w:r>
      <w:r>
        <w:rPr>
          <w:color w:val="231F20"/>
          <w:sz w:val="17"/>
        </w:rPr>
        <w:t>Project  Management</w:t>
      </w:r>
      <w:r>
        <w:rPr>
          <w:color w:val="231F20"/>
          <w:spacing w:val="9"/>
          <w:sz w:val="17"/>
        </w:rPr>
        <w:t> </w:t>
      </w:r>
      <w:r>
        <w:rPr>
          <w:color w:val="231F20"/>
          <w:sz w:val="17"/>
        </w:rPr>
        <w:t>Institute</w:t>
      </w:r>
    </w:p>
    <w:p>
      <w:pPr>
        <w:tabs>
          <w:tab w:pos="1030" w:val="left" w:leader="none"/>
        </w:tabs>
        <w:spacing w:before="60"/>
        <w:ind w:left="110" w:right="810" w:firstLine="0"/>
        <w:jc w:val="left"/>
        <w:rPr>
          <w:sz w:val="17"/>
        </w:rPr>
      </w:pPr>
      <w:r>
        <w:rPr>
          <w:color w:val="5E9147"/>
          <w:w w:val="110"/>
          <w:sz w:val="17"/>
        </w:rPr>
        <w:t>ddt</w:t>
        <w:tab/>
      </w:r>
      <w:r>
        <w:rPr>
          <w:color w:val="231F20"/>
          <w:w w:val="105"/>
          <w:sz w:val="17"/>
        </w:rPr>
        <w:t>Dicloro Difenil</w:t>
      </w:r>
      <w:r>
        <w:rPr>
          <w:color w:val="231F20"/>
          <w:spacing w:val="-21"/>
          <w:w w:val="105"/>
          <w:sz w:val="17"/>
        </w:rPr>
        <w:t> </w:t>
      </w:r>
      <w:r>
        <w:rPr>
          <w:color w:val="231F20"/>
          <w:w w:val="105"/>
          <w:sz w:val="17"/>
        </w:rPr>
        <w:t>Tricloroetano</w:t>
      </w:r>
    </w:p>
    <w:p>
      <w:pPr>
        <w:tabs>
          <w:tab w:pos="1030" w:val="left" w:leader="none"/>
        </w:tabs>
        <w:spacing w:before="60"/>
        <w:ind w:left="110" w:right="810" w:firstLine="0"/>
        <w:jc w:val="left"/>
        <w:rPr>
          <w:sz w:val="17"/>
        </w:rPr>
      </w:pPr>
      <w:r>
        <w:rPr>
          <w:color w:val="5E9147"/>
          <w:spacing w:val="-3"/>
          <w:w w:val="105"/>
          <w:sz w:val="17"/>
        </w:rPr>
        <w:t>fad</w:t>
        <w:tab/>
      </w:r>
      <w:r>
        <w:rPr>
          <w:color w:val="231F20"/>
          <w:w w:val="105"/>
          <w:sz w:val="17"/>
        </w:rPr>
        <w:t>Facultad</w:t>
      </w:r>
      <w:r>
        <w:rPr>
          <w:color w:val="231F20"/>
          <w:spacing w:val="-17"/>
          <w:w w:val="105"/>
          <w:sz w:val="17"/>
        </w:rPr>
        <w:t> </w:t>
      </w:r>
      <w:r>
        <w:rPr>
          <w:color w:val="231F20"/>
          <w:w w:val="105"/>
          <w:sz w:val="17"/>
        </w:rPr>
        <w:t>de</w:t>
      </w:r>
      <w:r>
        <w:rPr>
          <w:color w:val="231F20"/>
          <w:spacing w:val="-17"/>
          <w:w w:val="105"/>
          <w:sz w:val="17"/>
        </w:rPr>
        <w:t> </w:t>
      </w:r>
      <w:r>
        <w:rPr>
          <w:color w:val="231F20"/>
          <w:w w:val="105"/>
          <w:sz w:val="17"/>
        </w:rPr>
        <w:t>Arquitectura</w:t>
      </w:r>
      <w:r>
        <w:rPr>
          <w:color w:val="231F20"/>
          <w:spacing w:val="-17"/>
          <w:w w:val="105"/>
          <w:sz w:val="17"/>
        </w:rPr>
        <w:t> </w:t>
      </w:r>
      <w:r>
        <w:rPr>
          <w:color w:val="231F20"/>
          <w:w w:val="105"/>
          <w:sz w:val="17"/>
        </w:rPr>
        <w:t>y</w:t>
      </w:r>
      <w:r>
        <w:rPr>
          <w:color w:val="231F20"/>
          <w:spacing w:val="-17"/>
          <w:w w:val="105"/>
          <w:sz w:val="17"/>
        </w:rPr>
        <w:t> </w:t>
      </w:r>
      <w:r>
        <w:rPr>
          <w:color w:val="231F20"/>
          <w:w w:val="105"/>
          <w:sz w:val="17"/>
        </w:rPr>
        <w:t>Diseño</w:t>
      </w:r>
    </w:p>
    <w:p>
      <w:pPr>
        <w:tabs>
          <w:tab w:pos="1030" w:val="left" w:leader="none"/>
        </w:tabs>
        <w:spacing w:line="312" w:lineRule="auto" w:before="60"/>
        <w:ind w:left="110" w:right="1821" w:firstLine="0"/>
        <w:jc w:val="left"/>
        <w:rPr>
          <w:sz w:val="17"/>
        </w:rPr>
      </w:pPr>
      <w:r>
        <w:rPr>
          <w:color w:val="5E9147"/>
          <w:w w:val="105"/>
          <w:sz w:val="17"/>
        </w:rPr>
        <w:t>foda</w:t>
        <w:tab/>
      </w:r>
      <w:r>
        <w:rPr>
          <w:color w:val="231F20"/>
          <w:sz w:val="17"/>
        </w:rPr>
        <w:t>Fortalezas,  Oportunidades,</w:t>
      </w:r>
      <w:r>
        <w:rPr>
          <w:color w:val="231F20"/>
          <w:spacing w:val="29"/>
          <w:sz w:val="17"/>
        </w:rPr>
        <w:t> </w:t>
      </w:r>
      <w:r>
        <w:rPr>
          <w:color w:val="231F20"/>
          <w:sz w:val="17"/>
        </w:rPr>
        <w:t>Debilidades,</w:t>
      </w:r>
      <w:r>
        <w:rPr>
          <w:color w:val="231F20"/>
          <w:spacing w:val="33"/>
          <w:sz w:val="17"/>
        </w:rPr>
        <w:t> </w:t>
      </w:r>
      <w:r>
        <w:rPr>
          <w:color w:val="231F20"/>
          <w:sz w:val="17"/>
        </w:rPr>
        <w:t>Amenazas</w:t>
      </w:r>
      <w:r>
        <w:rPr>
          <w:color w:val="231F20"/>
          <w:w w:val="99"/>
          <w:sz w:val="17"/>
        </w:rPr>
        <w:t> </w:t>
      </w:r>
      <w:r>
        <w:rPr>
          <w:color w:val="5E9147"/>
          <w:w w:val="105"/>
          <w:sz w:val="17"/>
        </w:rPr>
        <w:t>inaine</w:t>
        <w:tab/>
      </w:r>
      <w:r>
        <w:rPr>
          <w:color w:val="231F20"/>
          <w:sz w:val="17"/>
        </w:rPr>
        <w:t>Instituto Autónomo de </w:t>
      </w:r>
      <w:r>
        <w:rPr>
          <w:color w:val="231F20"/>
          <w:spacing w:val="8"/>
          <w:sz w:val="17"/>
        </w:rPr>
        <w:t> </w:t>
      </w:r>
      <w:r>
        <w:rPr>
          <w:color w:val="231F20"/>
          <w:sz w:val="17"/>
        </w:rPr>
        <w:t>Investigaciones</w:t>
      </w:r>
      <w:r>
        <w:rPr>
          <w:color w:val="231F20"/>
          <w:spacing w:val="15"/>
          <w:sz w:val="17"/>
        </w:rPr>
        <w:t> </w:t>
      </w:r>
      <w:r>
        <w:rPr>
          <w:color w:val="231F20"/>
          <w:sz w:val="17"/>
        </w:rPr>
        <w:t>Ecológicas</w:t>
      </w:r>
      <w:r>
        <w:rPr>
          <w:color w:val="231F20"/>
          <w:w w:val="98"/>
          <w:sz w:val="17"/>
        </w:rPr>
        <w:t> </w:t>
      </w:r>
      <w:r>
        <w:rPr>
          <w:color w:val="5E9147"/>
          <w:w w:val="105"/>
          <w:sz w:val="17"/>
        </w:rPr>
        <w:t>inegi</w:t>
        <w:tab/>
      </w:r>
      <w:r>
        <w:rPr>
          <w:color w:val="231F20"/>
          <w:w w:val="105"/>
          <w:sz w:val="17"/>
        </w:rPr>
        <w:t>Instituto</w:t>
      </w:r>
      <w:r>
        <w:rPr>
          <w:color w:val="231F20"/>
          <w:spacing w:val="-13"/>
          <w:w w:val="105"/>
          <w:sz w:val="17"/>
        </w:rPr>
        <w:t> </w:t>
      </w:r>
      <w:r>
        <w:rPr>
          <w:color w:val="231F20"/>
          <w:w w:val="105"/>
          <w:sz w:val="17"/>
        </w:rPr>
        <w:t>Nacional</w:t>
      </w:r>
      <w:r>
        <w:rPr>
          <w:color w:val="231F20"/>
          <w:spacing w:val="-13"/>
          <w:w w:val="105"/>
          <w:sz w:val="17"/>
        </w:rPr>
        <w:t> </w:t>
      </w:r>
      <w:r>
        <w:rPr>
          <w:color w:val="231F20"/>
          <w:w w:val="105"/>
          <w:sz w:val="17"/>
        </w:rPr>
        <w:t>de</w:t>
      </w:r>
      <w:r>
        <w:rPr>
          <w:color w:val="231F20"/>
          <w:spacing w:val="-13"/>
          <w:w w:val="105"/>
          <w:sz w:val="17"/>
        </w:rPr>
        <w:t> </w:t>
      </w:r>
      <w:r>
        <w:rPr>
          <w:color w:val="231F20"/>
          <w:w w:val="105"/>
          <w:sz w:val="17"/>
        </w:rPr>
        <w:t>Estadística</w:t>
      </w:r>
      <w:r>
        <w:rPr>
          <w:color w:val="231F20"/>
          <w:spacing w:val="-13"/>
          <w:w w:val="105"/>
          <w:sz w:val="17"/>
        </w:rPr>
        <w:t> </w:t>
      </w:r>
      <w:r>
        <w:rPr>
          <w:color w:val="231F20"/>
          <w:w w:val="105"/>
          <w:sz w:val="17"/>
        </w:rPr>
        <w:t>y</w:t>
      </w:r>
      <w:r>
        <w:rPr>
          <w:color w:val="231F20"/>
          <w:spacing w:val="-13"/>
          <w:w w:val="105"/>
          <w:sz w:val="17"/>
        </w:rPr>
        <w:t> </w:t>
      </w:r>
      <w:r>
        <w:rPr>
          <w:color w:val="231F20"/>
          <w:w w:val="105"/>
          <w:sz w:val="17"/>
        </w:rPr>
        <w:t>Geografía</w:t>
      </w:r>
    </w:p>
    <w:p>
      <w:pPr>
        <w:tabs>
          <w:tab w:pos="1030" w:val="left" w:leader="none"/>
        </w:tabs>
        <w:spacing w:line="312" w:lineRule="auto" w:before="1"/>
        <w:ind w:left="110" w:right="1123" w:firstLine="0"/>
        <w:jc w:val="left"/>
        <w:rPr>
          <w:sz w:val="17"/>
        </w:rPr>
      </w:pPr>
      <w:r>
        <w:rPr>
          <w:color w:val="5E9147"/>
          <w:sz w:val="17"/>
        </w:rPr>
        <w:t>itesm</w:t>
        <w:tab/>
      </w:r>
      <w:r>
        <w:rPr>
          <w:color w:val="231F20"/>
          <w:sz w:val="17"/>
        </w:rPr>
        <w:t>Instituto Tecnológico y de Estudios Superiores </w:t>
      </w:r>
      <w:r>
        <w:rPr>
          <w:color w:val="231F20"/>
          <w:spacing w:val="9"/>
          <w:sz w:val="17"/>
        </w:rPr>
        <w:t> </w:t>
      </w:r>
      <w:r>
        <w:rPr>
          <w:color w:val="231F20"/>
          <w:sz w:val="17"/>
        </w:rPr>
        <w:t>de</w:t>
      </w:r>
      <w:r>
        <w:rPr>
          <w:color w:val="231F20"/>
          <w:spacing w:val="7"/>
          <w:sz w:val="17"/>
        </w:rPr>
        <w:t> </w:t>
      </w:r>
      <w:r>
        <w:rPr>
          <w:color w:val="231F20"/>
          <w:sz w:val="17"/>
        </w:rPr>
        <w:t>Monterrey</w:t>
      </w:r>
      <w:r>
        <w:rPr>
          <w:color w:val="231F20"/>
          <w:w w:val="100"/>
          <w:sz w:val="17"/>
        </w:rPr>
        <w:t> </w:t>
      </w:r>
      <w:r>
        <w:rPr>
          <w:color w:val="5E9147"/>
          <w:sz w:val="17"/>
        </w:rPr>
        <w:t>itm</w:t>
        <w:tab/>
      </w:r>
      <w:r>
        <w:rPr>
          <w:color w:val="231F20"/>
          <w:sz w:val="17"/>
        </w:rPr>
        <w:t>Instituto Tecnológico de </w:t>
      </w:r>
      <w:r>
        <w:rPr>
          <w:color w:val="231F20"/>
          <w:spacing w:val="11"/>
          <w:sz w:val="17"/>
        </w:rPr>
        <w:t> </w:t>
      </w:r>
      <w:r>
        <w:rPr>
          <w:color w:val="231F20"/>
          <w:sz w:val="17"/>
        </w:rPr>
        <w:t>Massachusetts</w:t>
      </w:r>
    </w:p>
    <w:p>
      <w:pPr>
        <w:tabs>
          <w:tab w:pos="1030" w:val="left" w:leader="none"/>
        </w:tabs>
        <w:spacing w:line="312" w:lineRule="auto" w:before="1"/>
        <w:ind w:left="110" w:right="3105" w:firstLine="0"/>
        <w:jc w:val="left"/>
        <w:rPr>
          <w:sz w:val="17"/>
        </w:rPr>
      </w:pPr>
      <w:r>
        <w:rPr>
          <w:color w:val="5E9147"/>
          <w:w w:val="110"/>
          <w:sz w:val="17"/>
        </w:rPr>
        <w:t>ldg</w:t>
        <w:tab/>
      </w:r>
      <w:r>
        <w:rPr>
          <w:color w:val="231F20"/>
          <w:w w:val="105"/>
          <w:sz w:val="17"/>
        </w:rPr>
        <w:t>Licenciatura en</w:t>
      </w:r>
      <w:r>
        <w:rPr>
          <w:color w:val="231F20"/>
          <w:spacing w:val="-14"/>
          <w:w w:val="105"/>
          <w:sz w:val="17"/>
        </w:rPr>
        <w:t> </w:t>
      </w:r>
      <w:r>
        <w:rPr>
          <w:color w:val="231F20"/>
          <w:w w:val="105"/>
          <w:sz w:val="17"/>
        </w:rPr>
        <w:t>Diseño</w:t>
      </w:r>
      <w:r>
        <w:rPr>
          <w:color w:val="231F20"/>
          <w:spacing w:val="-7"/>
          <w:w w:val="105"/>
          <w:sz w:val="17"/>
        </w:rPr>
        <w:t> </w:t>
      </w:r>
      <w:r>
        <w:rPr>
          <w:color w:val="231F20"/>
          <w:w w:val="105"/>
          <w:sz w:val="17"/>
        </w:rPr>
        <w:t>Gráfico</w:t>
      </w:r>
      <w:r>
        <w:rPr>
          <w:color w:val="231F20"/>
          <w:w w:val="101"/>
          <w:sz w:val="17"/>
        </w:rPr>
        <w:t> </w:t>
      </w:r>
      <w:r>
        <w:rPr>
          <w:color w:val="5E9147"/>
          <w:w w:val="110"/>
          <w:sz w:val="17"/>
        </w:rPr>
        <w:t>ldi</w:t>
        <w:tab/>
      </w:r>
      <w:r>
        <w:rPr>
          <w:color w:val="231F20"/>
          <w:w w:val="105"/>
          <w:sz w:val="17"/>
        </w:rPr>
        <w:t>Licenciatura</w:t>
      </w:r>
      <w:r>
        <w:rPr>
          <w:color w:val="231F20"/>
          <w:spacing w:val="-18"/>
          <w:w w:val="105"/>
          <w:sz w:val="17"/>
        </w:rPr>
        <w:t> </w:t>
      </w:r>
      <w:r>
        <w:rPr>
          <w:color w:val="231F20"/>
          <w:w w:val="105"/>
          <w:sz w:val="17"/>
        </w:rPr>
        <w:t>en</w:t>
      </w:r>
      <w:r>
        <w:rPr>
          <w:color w:val="231F20"/>
          <w:spacing w:val="-18"/>
          <w:w w:val="105"/>
          <w:sz w:val="17"/>
        </w:rPr>
        <w:t> </w:t>
      </w:r>
      <w:r>
        <w:rPr>
          <w:color w:val="231F20"/>
          <w:w w:val="105"/>
          <w:sz w:val="17"/>
        </w:rPr>
        <w:t>Diseño</w:t>
      </w:r>
      <w:r>
        <w:rPr>
          <w:color w:val="231F20"/>
          <w:spacing w:val="-18"/>
          <w:w w:val="105"/>
          <w:sz w:val="17"/>
        </w:rPr>
        <w:t> </w:t>
      </w:r>
      <w:r>
        <w:rPr>
          <w:color w:val="231F20"/>
          <w:w w:val="105"/>
          <w:sz w:val="17"/>
        </w:rPr>
        <w:t>Industrial</w:t>
      </w:r>
    </w:p>
    <w:p>
      <w:pPr>
        <w:tabs>
          <w:tab w:pos="1030" w:val="left" w:leader="none"/>
        </w:tabs>
        <w:spacing w:line="312" w:lineRule="auto" w:before="1"/>
        <w:ind w:left="110" w:right="1886" w:firstLine="0"/>
        <w:jc w:val="left"/>
        <w:rPr>
          <w:sz w:val="17"/>
        </w:rPr>
      </w:pPr>
      <w:r>
        <w:rPr>
          <w:color w:val="5E9147"/>
          <w:w w:val="105"/>
          <w:sz w:val="17"/>
        </w:rPr>
        <w:t>lgac</w:t>
        <w:tab/>
      </w:r>
      <w:r>
        <w:rPr>
          <w:color w:val="231F20"/>
          <w:w w:val="105"/>
          <w:sz w:val="17"/>
        </w:rPr>
        <w:t>Líneas Generales de Aplicación</w:t>
      </w:r>
      <w:r>
        <w:rPr>
          <w:color w:val="231F20"/>
          <w:spacing w:val="-27"/>
          <w:w w:val="105"/>
          <w:sz w:val="17"/>
        </w:rPr>
        <w:t> </w:t>
      </w:r>
      <w:r>
        <w:rPr>
          <w:color w:val="231F20"/>
          <w:w w:val="105"/>
          <w:sz w:val="17"/>
        </w:rPr>
        <w:t>del</w:t>
      </w:r>
      <w:r>
        <w:rPr>
          <w:color w:val="231F20"/>
          <w:spacing w:val="-7"/>
          <w:w w:val="105"/>
          <w:sz w:val="17"/>
        </w:rPr>
        <w:t> </w:t>
      </w:r>
      <w:r>
        <w:rPr>
          <w:color w:val="231F20"/>
          <w:w w:val="105"/>
          <w:sz w:val="17"/>
        </w:rPr>
        <w:t>Conocimiento</w:t>
      </w:r>
      <w:r>
        <w:rPr>
          <w:color w:val="231F20"/>
          <w:w w:val="99"/>
          <w:sz w:val="17"/>
        </w:rPr>
        <w:t> </w:t>
      </w:r>
      <w:r>
        <w:rPr>
          <w:color w:val="5E9147"/>
          <w:w w:val="105"/>
          <w:sz w:val="17"/>
        </w:rPr>
        <w:t>mmla</w:t>
        <w:tab/>
      </w:r>
      <w:r>
        <w:rPr>
          <w:color w:val="231F20"/>
          <w:w w:val="105"/>
          <w:sz w:val="17"/>
        </w:rPr>
        <w:t>Modelo</w:t>
      </w:r>
      <w:r>
        <w:rPr>
          <w:color w:val="231F20"/>
          <w:spacing w:val="-21"/>
          <w:w w:val="105"/>
          <w:sz w:val="17"/>
        </w:rPr>
        <w:t> </w:t>
      </w:r>
      <w:r>
        <w:rPr>
          <w:color w:val="231F20"/>
          <w:w w:val="105"/>
          <w:sz w:val="17"/>
        </w:rPr>
        <w:t>Mundial</w:t>
      </w:r>
      <w:r>
        <w:rPr>
          <w:color w:val="231F20"/>
          <w:spacing w:val="-21"/>
          <w:w w:val="105"/>
          <w:sz w:val="17"/>
        </w:rPr>
        <w:t> </w:t>
      </w:r>
      <w:r>
        <w:rPr>
          <w:color w:val="231F20"/>
          <w:w w:val="105"/>
          <w:sz w:val="17"/>
        </w:rPr>
        <w:t>Latinoamericano</w:t>
      </w:r>
    </w:p>
    <w:p>
      <w:pPr>
        <w:tabs>
          <w:tab w:pos="1030" w:val="left" w:leader="none"/>
        </w:tabs>
        <w:spacing w:line="312" w:lineRule="auto" w:before="1"/>
        <w:ind w:left="110" w:right="1062" w:hanging="1"/>
        <w:jc w:val="left"/>
        <w:rPr>
          <w:sz w:val="17"/>
        </w:rPr>
      </w:pPr>
      <w:r>
        <w:rPr>
          <w:color w:val="5E9147"/>
          <w:w w:val="105"/>
          <w:sz w:val="17"/>
        </w:rPr>
        <w:t>ocde</w:t>
        <w:tab/>
      </w:r>
      <w:r>
        <w:rPr>
          <w:color w:val="231F20"/>
          <w:w w:val="105"/>
          <w:sz w:val="17"/>
        </w:rPr>
        <w:t>Organización</w:t>
      </w:r>
      <w:r>
        <w:rPr>
          <w:color w:val="231F20"/>
          <w:spacing w:val="-12"/>
          <w:w w:val="105"/>
          <w:sz w:val="17"/>
        </w:rPr>
        <w:t> </w:t>
      </w:r>
      <w:r>
        <w:rPr>
          <w:color w:val="231F20"/>
          <w:w w:val="105"/>
          <w:sz w:val="17"/>
        </w:rPr>
        <w:t>para</w:t>
      </w:r>
      <w:r>
        <w:rPr>
          <w:color w:val="231F20"/>
          <w:spacing w:val="-12"/>
          <w:w w:val="105"/>
          <w:sz w:val="17"/>
        </w:rPr>
        <w:t> </w:t>
      </w:r>
      <w:r>
        <w:rPr>
          <w:color w:val="231F20"/>
          <w:w w:val="105"/>
          <w:sz w:val="17"/>
        </w:rPr>
        <w:t>la</w:t>
      </w:r>
      <w:r>
        <w:rPr>
          <w:color w:val="231F20"/>
          <w:spacing w:val="-12"/>
          <w:w w:val="105"/>
          <w:sz w:val="17"/>
        </w:rPr>
        <w:t> </w:t>
      </w:r>
      <w:r>
        <w:rPr>
          <w:color w:val="231F20"/>
          <w:w w:val="105"/>
          <w:sz w:val="17"/>
        </w:rPr>
        <w:t>Cooperación</w:t>
      </w:r>
      <w:r>
        <w:rPr>
          <w:color w:val="231F20"/>
          <w:spacing w:val="-12"/>
          <w:w w:val="105"/>
          <w:sz w:val="17"/>
        </w:rPr>
        <w:t> </w:t>
      </w:r>
      <w:r>
        <w:rPr>
          <w:color w:val="231F20"/>
          <w:w w:val="105"/>
          <w:sz w:val="17"/>
        </w:rPr>
        <w:t>y</w:t>
      </w:r>
      <w:r>
        <w:rPr>
          <w:color w:val="231F20"/>
          <w:spacing w:val="-12"/>
          <w:w w:val="105"/>
          <w:sz w:val="17"/>
        </w:rPr>
        <w:t> </w:t>
      </w:r>
      <w:r>
        <w:rPr>
          <w:color w:val="231F20"/>
          <w:w w:val="105"/>
          <w:sz w:val="17"/>
        </w:rPr>
        <w:t>el</w:t>
      </w:r>
      <w:r>
        <w:rPr>
          <w:color w:val="231F20"/>
          <w:spacing w:val="-12"/>
          <w:w w:val="105"/>
          <w:sz w:val="17"/>
        </w:rPr>
        <w:t> </w:t>
      </w:r>
      <w:r>
        <w:rPr>
          <w:color w:val="231F20"/>
          <w:w w:val="105"/>
          <w:sz w:val="17"/>
        </w:rPr>
        <w:t>Desarrollo</w:t>
      </w:r>
      <w:r>
        <w:rPr>
          <w:color w:val="231F20"/>
          <w:spacing w:val="-12"/>
          <w:w w:val="105"/>
          <w:sz w:val="17"/>
        </w:rPr>
        <w:t> </w:t>
      </w:r>
      <w:r>
        <w:rPr>
          <w:color w:val="231F20"/>
          <w:w w:val="105"/>
          <w:sz w:val="17"/>
        </w:rPr>
        <w:t>Económico</w:t>
      </w:r>
      <w:r>
        <w:rPr>
          <w:color w:val="231F20"/>
          <w:w w:val="101"/>
          <w:sz w:val="17"/>
        </w:rPr>
        <w:t> </w:t>
      </w:r>
      <w:r>
        <w:rPr>
          <w:color w:val="5E9147"/>
          <w:w w:val="105"/>
          <w:sz w:val="17"/>
        </w:rPr>
        <w:t>onu</w:t>
        <w:tab/>
      </w:r>
      <w:r>
        <w:rPr>
          <w:color w:val="231F20"/>
          <w:w w:val="105"/>
          <w:sz w:val="17"/>
        </w:rPr>
        <w:t>Organización de las Naciones</w:t>
      </w:r>
      <w:r>
        <w:rPr>
          <w:color w:val="231F20"/>
          <w:spacing w:val="-27"/>
          <w:w w:val="105"/>
          <w:sz w:val="17"/>
        </w:rPr>
        <w:t> </w:t>
      </w:r>
      <w:r>
        <w:rPr>
          <w:color w:val="231F20"/>
          <w:w w:val="105"/>
          <w:sz w:val="17"/>
        </w:rPr>
        <w:t>Unidas</w:t>
      </w:r>
    </w:p>
    <w:p>
      <w:pPr>
        <w:tabs>
          <w:tab w:pos="1030" w:val="left" w:leader="none"/>
        </w:tabs>
        <w:spacing w:before="1"/>
        <w:ind w:left="110" w:right="810" w:firstLine="0"/>
        <w:jc w:val="left"/>
        <w:rPr>
          <w:sz w:val="17"/>
        </w:rPr>
      </w:pPr>
      <w:r>
        <w:rPr>
          <w:color w:val="5E9147"/>
          <w:spacing w:val="-5"/>
          <w:sz w:val="17"/>
        </w:rPr>
        <w:t>pa</w:t>
        <w:tab/>
      </w:r>
      <w:r>
        <w:rPr>
          <w:color w:val="231F20"/>
          <w:sz w:val="17"/>
        </w:rPr>
        <w:t>Programa</w:t>
      </w:r>
      <w:r>
        <w:rPr>
          <w:color w:val="231F20"/>
          <w:spacing w:val="20"/>
          <w:sz w:val="17"/>
        </w:rPr>
        <w:t> </w:t>
      </w:r>
      <w:r>
        <w:rPr>
          <w:color w:val="231F20"/>
          <w:sz w:val="17"/>
        </w:rPr>
        <w:t>Académico</w:t>
      </w:r>
    </w:p>
    <w:p>
      <w:pPr>
        <w:tabs>
          <w:tab w:pos="1030" w:val="left" w:leader="none"/>
        </w:tabs>
        <w:spacing w:line="312" w:lineRule="auto" w:before="60"/>
        <w:ind w:left="110" w:right="2828" w:firstLine="0"/>
        <w:jc w:val="left"/>
        <w:rPr>
          <w:sz w:val="17"/>
        </w:rPr>
      </w:pPr>
      <w:r>
        <w:rPr>
          <w:color w:val="5E9147"/>
          <w:w w:val="105"/>
          <w:sz w:val="17"/>
        </w:rPr>
        <w:t>pert</w:t>
        <w:tab/>
      </w:r>
      <w:r>
        <w:rPr>
          <w:color w:val="231F20"/>
          <w:sz w:val="17"/>
        </w:rPr>
        <w:t>Project Evaluation</w:t>
      </w:r>
      <w:r>
        <w:rPr>
          <w:color w:val="231F20"/>
          <w:spacing w:val="26"/>
          <w:sz w:val="17"/>
        </w:rPr>
        <w:t> </w:t>
      </w:r>
      <w:r>
        <w:rPr>
          <w:color w:val="231F20"/>
          <w:sz w:val="17"/>
        </w:rPr>
        <w:t>Review</w:t>
      </w:r>
      <w:r>
        <w:rPr>
          <w:color w:val="231F20"/>
          <w:spacing w:val="13"/>
          <w:sz w:val="17"/>
        </w:rPr>
        <w:t> </w:t>
      </w:r>
      <w:r>
        <w:rPr>
          <w:color w:val="231F20"/>
          <w:sz w:val="17"/>
        </w:rPr>
        <w:t>Technique</w:t>
      </w:r>
      <w:r>
        <w:rPr>
          <w:color w:val="231F20"/>
          <w:w w:val="98"/>
          <w:sz w:val="17"/>
        </w:rPr>
        <w:t> </w:t>
      </w:r>
      <w:r>
        <w:rPr>
          <w:color w:val="5E9147"/>
          <w:w w:val="105"/>
          <w:sz w:val="17"/>
        </w:rPr>
        <w:t>pnd</w:t>
        <w:tab/>
      </w:r>
      <w:r>
        <w:rPr>
          <w:color w:val="231F20"/>
          <w:w w:val="105"/>
          <w:sz w:val="17"/>
        </w:rPr>
        <w:t>Plan</w:t>
      </w:r>
      <w:r>
        <w:rPr>
          <w:color w:val="231F20"/>
          <w:spacing w:val="-14"/>
          <w:w w:val="105"/>
          <w:sz w:val="17"/>
        </w:rPr>
        <w:t> </w:t>
      </w:r>
      <w:r>
        <w:rPr>
          <w:color w:val="231F20"/>
          <w:w w:val="105"/>
          <w:sz w:val="17"/>
        </w:rPr>
        <w:t>Nacional</w:t>
      </w:r>
      <w:r>
        <w:rPr>
          <w:color w:val="231F20"/>
          <w:spacing w:val="-14"/>
          <w:w w:val="105"/>
          <w:sz w:val="17"/>
        </w:rPr>
        <w:t> </w:t>
      </w:r>
      <w:r>
        <w:rPr>
          <w:color w:val="231F20"/>
          <w:w w:val="105"/>
          <w:sz w:val="17"/>
        </w:rPr>
        <w:t>de</w:t>
      </w:r>
      <w:r>
        <w:rPr>
          <w:color w:val="231F20"/>
          <w:spacing w:val="-14"/>
          <w:w w:val="105"/>
          <w:sz w:val="17"/>
        </w:rPr>
        <w:t> </w:t>
      </w:r>
      <w:r>
        <w:rPr>
          <w:color w:val="231F20"/>
          <w:w w:val="105"/>
          <w:sz w:val="17"/>
        </w:rPr>
        <w:t>Desarrollo</w:t>
      </w:r>
    </w:p>
    <w:p>
      <w:pPr>
        <w:spacing w:after="0" w:line="312" w:lineRule="auto"/>
        <w:jc w:val="left"/>
        <w:rPr>
          <w:sz w:val="17"/>
        </w:rPr>
        <w:sectPr>
          <w:headerReference w:type="default" r:id="rId518"/>
          <w:footerReference w:type="default" r:id="rId519"/>
          <w:footerReference w:type="even" r:id="rId520"/>
          <w:pgSz w:w="7940" w:h="11910"/>
          <w:pgMar w:header="0" w:footer="737" w:top="1100" w:bottom="920" w:left="1080" w:right="240"/>
          <w:pgNumType w:start="229"/>
        </w:sectPr>
      </w:pPr>
    </w:p>
    <w:p>
      <w:pPr>
        <w:tabs>
          <w:tab w:pos="1813" w:val="left" w:leader="none"/>
        </w:tabs>
        <w:spacing w:line="312" w:lineRule="auto" w:before="54"/>
        <w:ind w:left="893" w:right="734" w:firstLine="0"/>
        <w:jc w:val="left"/>
        <w:rPr>
          <w:sz w:val="17"/>
        </w:rPr>
      </w:pPr>
      <w:r>
        <w:rPr>
          <w:color w:val="5E9147"/>
          <w:sz w:val="17"/>
        </w:rPr>
        <w:t>pnuma</w:t>
        <w:tab/>
      </w:r>
      <w:r>
        <w:rPr>
          <w:color w:val="231F20"/>
          <w:sz w:val="17"/>
        </w:rPr>
        <w:t>Programa de Naciones Unidas para el  </w:t>
      </w:r>
      <w:r>
        <w:rPr>
          <w:color w:val="231F20"/>
          <w:spacing w:val="22"/>
          <w:sz w:val="17"/>
        </w:rPr>
        <w:t> </w:t>
      </w:r>
      <w:r>
        <w:rPr>
          <w:color w:val="231F20"/>
          <w:sz w:val="17"/>
        </w:rPr>
        <w:t>Medio</w:t>
      </w:r>
      <w:r>
        <w:rPr>
          <w:color w:val="231F20"/>
          <w:spacing w:val="16"/>
          <w:sz w:val="17"/>
        </w:rPr>
        <w:t> </w:t>
      </w:r>
      <w:r>
        <w:rPr>
          <w:color w:val="231F20"/>
          <w:sz w:val="17"/>
        </w:rPr>
        <w:t>Ambiente</w:t>
      </w:r>
      <w:r>
        <w:rPr>
          <w:color w:val="231F20"/>
          <w:w w:val="98"/>
          <w:sz w:val="17"/>
        </w:rPr>
        <w:t> </w:t>
      </w:r>
      <w:r>
        <w:rPr>
          <w:color w:val="5E9147"/>
          <w:sz w:val="17"/>
        </w:rPr>
        <w:t>rse</w:t>
        <w:tab/>
      </w:r>
      <w:r>
        <w:rPr>
          <w:color w:val="231F20"/>
          <w:sz w:val="17"/>
        </w:rPr>
        <w:t>Responsabilidad Social</w:t>
      </w:r>
      <w:r>
        <w:rPr>
          <w:color w:val="231F20"/>
          <w:spacing w:val="12"/>
          <w:sz w:val="17"/>
        </w:rPr>
        <w:t> </w:t>
      </w:r>
      <w:r>
        <w:rPr>
          <w:color w:val="231F20"/>
          <w:sz w:val="17"/>
        </w:rPr>
        <w:t>Empresarial</w:t>
      </w:r>
    </w:p>
    <w:p>
      <w:pPr>
        <w:tabs>
          <w:tab w:pos="1813" w:val="left" w:leader="none"/>
        </w:tabs>
        <w:spacing w:before="1"/>
        <w:ind w:left="893" w:right="810" w:firstLine="0"/>
        <w:jc w:val="left"/>
        <w:rPr>
          <w:sz w:val="17"/>
        </w:rPr>
      </w:pPr>
      <w:r>
        <w:rPr>
          <w:color w:val="5E9147"/>
          <w:w w:val="105"/>
          <w:sz w:val="17"/>
        </w:rPr>
        <w:t>tgs</w:t>
        <w:tab/>
      </w:r>
      <w:r>
        <w:rPr>
          <w:color w:val="231F20"/>
          <w:w w:val="105"/>
          <w:sz w:val="17"/>
        </w:rPr>
        <w:t>Teoría</w:t>
      </w:r>
      <w:r>
        <w:rPr>
          <w:color w:val="231F20"/>
          <w:spacing w:val="-18"/>
          <w:w w:val="105"/>
          <w:sz w:val="17"/>
        </w:rPr>
        <w:t> </w:t>
      </w:r>
      <w:r>
        <w:rPr>
          <w:color w:val="231F20"/>
          <w:w w:val="105"/>
          <w:sz w:val="17"/>
        </w:rPr>
        <w:t>General</w:t>
      </w:r>
      <w:r>
        <w:rPr>
          <w:color w:val="231F20"/>
          <w:spacing w:val="-18"/>
          <w:w w:val="105"/>
          <w:sz w:val="17"/>
        </w:rPr>
        <w:t> </w:t>
      </w:r>
      <w:r>
        <w:rPr>
          <w:color w:val="231F20"/>
          <w:w w:val="105"/>
          <w:sz w:val="17"/>
        </w:rPr>
        <w:t>de</w:t>
      </w:r>
      <w:r>
        <w:rPr>
          <w:color w:val="231F20"/>
          <w:spacing w:val="-18"/>
          <w:w w:val="105"/>
          <w:sz w:val="17"/>
        </w:rPr>
        <w:t> </w:t>
      </w:r>
      <w:r>
        <w:rPr>
          <w:color w:val="231F20"/>
          <w:w w:val="105"/>
          <w:sz w:val="17"/>
        </w:rPr>
        <w:t>Sistemas</w:t>
      </w:r>
    </w:p>
    <w:p>
      <w:pPr>
        <w:tabs>
          <w:tab w:pos="1813" w:val="left" w:leader="none"/>
        </w:tabs>
        <w:spacing w:before="60"/>
        <w:ind w:left="893" w:right="810" w:firstLine="0"/>
        <w:jc w:val="left"/>
        <w:rPr>
          <w:sz w:val="17"/>
        </w:rPr>
      </w:pPr>
      <w:r>
        <w:rPr>
          <w:color w:val="5E9147"/>
          <w:spacing w:val="-5"/>
          <w:w w:val="105"/>
          <w:sz w:val="17"/>
        </w:rPr>
        <w:t>ua</w:t>
        <w:tab/>
      </w:r>
      <w:r>
        <w:rPr>
          <w:color w:val="231F20"/>
          <w:w w:val="105"/>
          <w:sz w:val="17"/>
        </w:rPr>
        <w:t>Unidad de</w:t>
      </w:r>
      <w:r>
        <w:rPr>
          <w:color w:val="231F20"/>
          <w:spacing w:val="-30"/>
          <w:w w:val="105"/>
          <w:sz w:val="17"/>
        </w:rPr>
        <w:t> </w:t>
      </w:r>
      <w:r>
        <w:rPr>
          <w:color w:val="231F20"/>
          <w:w w:val="105"/>
          <w:sz w:val="17"/>
        </w:rPr>
        <w:t>Aprendizaje</w:t>
      </w:r>
    </w:p>
    <w:p>
      <w:pPr>
        <w:tabs>
          <w:tab w:pos="1813" w:val="left" w:leader="none"/>
        </w:tabs>
        <w:spacing w:line="312" w:lineRule="auto" w:before="60"/>
        <w:ind w:left="893" w:right="1459" w:hanging="1"/>
        <w:jc w:val="left"/>
        <w:rPr>
          <w:sz w:val="17"/>
        </w:rPr>
      </w:pPr>
      <w:r>
        <w:rPr>
          <w:color w:val="5E9147"/>
          <w:spacing w:val="-3"/>
          <w:sz w:val="17"/>
        </w:rPr>
        <w:t>uaem</w:t>
        <w:tab/>
      </w:r>
      <w:r>
        <w:rPr>
          <w:color w:val="231F20"/>
          <w:sz w:val="17"/>
        </w:rPr>
        <w:t>Universidad Autónoma del Estado   de</w:t>
      </w:r>
      <w:r>
        <w:rPr>
          <w:color w:val="231F20"/>
          <w:spacing w:val="18"/>
          <w:sz w:val="17"/>
        </w:rPr>
        <w:t> </w:t>
      </w:r>
      <w:r>
        <w:rPr>
          <w:color w:val="231F20"/>
          <w:sz w:val="17"/>
        </w:rPr>
        <w:t>México</w:t>
      </w:r>
      <w:r>
        <w:rPr>
          <w:color w:val="231F20"/>
          <w:w w:val="101"/>
          <w:sz w:val="17"/>
        </w:rPr>
        <w:t> </w:t>
      </w:r>
      <w:r>
        <w:rPr>
          <w:color w:val="5E9147"/>
          <w:spacing w:val="-3"/>
          <w:sz w:val="17"/>
        </w:rPr>
        <w:t>uam</w:t>
        <w:tab/>
      </w:r>
      <w:r>
        <w:rPr>
          <w:color w:val="231F20"/>
          <w:sz w:val="17"/>
        </w:rPr>
        <w:t>Universidad  Autónoma</w:t>
      </w:r>
      <w:r>
        <w:rPr>
          <w:color w:val="231F20"/>
          <w:spacing w:val="34"/>
          <w:sz w:val="17"/>
        </w:rPr>
        <w:t> </w:t>
      </w:r>
      <w:r>
        <w:rPr>
          <w:color w:val="231F20"/>
          <w:sz w:val="17"/>
        </w:rPr>
        <w:t>Metropolitana</w:t>
      </w:r>
    </w:p>
    <w:p>
      <w:pPr>
        <w:tabs>
          <w:tab w:pos="1813" w:val="left" w:leader="none"/>
        </w:tabs>
        <w:spacing w:before="1"/>
        <w:ind w:left="893" w:right="810" w:firstLine="0"/>
        <w:jc w:val="left"/>
        <w:rPr>
          <w:sz w:val="17"/>
        </w:rPr>
      </w:pPr>
      <w:r>
        <w:rPr>
          <w:color w:val="5E9147"/>
          <w:sz w:val="17"/>
        </w:rPr>
        <w:t>ue</w:t>
        <w:tab/>
      </w:r>
      <w:r>
        <w:rPr>
          <w:color w:val="231F20"/>
          <w:sz w:val="17"/>
        </w:rPr>
        <w:t>Unión</w:t>
      </w:r>
      <w:r>
        <w:rPr>
          <w:color w:val="231F20"/>
          <w:spacing w:val="28"/>
          <w:sz w:val="17"/>
        </w:rPr>
        <w:t> </w:t>
      </w:r>
      <w:r>
        <w:rPr>
          <w:color w:val="231F20"/>
          <w:sz w:val="17"/>
        </w:rPr>
        <w:t>Europea</w:t>
      </w:r>
    </w:p>
    <w:p>
      <w:pPr>
        <w:tabs>
          <w:tab w:pos="1813" w:val="left" w:leader="none"/>
        </w:tabs>
        <w:spacing w:before="60"/>
        <w:ind w:left="893" w:right="810" w:firstLine="0"/>
        <w:jc w:val="left"/>
        <w:rPr>
          <w:sz w:val="17"/>
        </w:rPr>
      </w:pPr>
      <w:r>
        <w:rPr>
          <w:color w:val="5E9147"/>
          <w:sz w:val="17"/>
        </w:rPr>
        <w:t>uia</w:t>
        <w:tab/>
      </w:r>
      <w:r>
        <w:rPr>
          <w:color w:val="231F20"/>
          <w:sz w:val="17"/>
        </w:rPr>
        <w:t>Universidad</w:t>
      </w:r>
      <w:r>
        <w:rPr>
          <w:color w:val="231F20"/>
          <w:spacing w:val="23"/>
          <w:sz w:val="17"/>
        </w:rPr>
        <w:t> </w:t>
      </w:r>
      <w:r>
        <w:rPr>
          <w:color w:val="231F20"/>
          <w:sz w:val="17"/>
        </w:rPr>
        <w:t>Iberoamericana</w:t>
      </w:r>
    </w:p>
    <w:p>
      <w:pPr>
        <w:tabs>
          <w:tab w:pos="1813" w:val="left" w:leader="none"/>
        </w:tabs>
        <w:spacing w:line="312" w:lineRule="auto" w:before="60"/>
        <w:ind w:left="893" w:right="440" w:firstLine="0"/>
        <w:jc w:val="left"/>
        <w:rPr>
          <w:sz w:val="17"/>
        </w:rPr>
      </w:pPr>
      <w:r>
        <w:rPr>
          <w:color w:val="5E9147"/>
          <w:w w:val="105"/>
          <w:sz w:val="17"/>
        </w:rPr>
        <w:t>uicn</w:t>
        <w:tab/>
      </w:r>
      <w:r>
        <w:rPr>
          <w:color w:val="231F20"/>
          <w:w w:val="105"/>
          <w:sz w:val="17"/>
        </w:rPr>
        <w:t>Unión</w:t>
      </w:r>
      <w:r>
        <w:rPr>
          <w:color w:val="231F20"/>
          <w:spacing w:val="-12"/>
          <w:w w:val="105"/>
          <w:sz w:val="17"/>
        </w:rPr>
        <w:t> </w:t>
      </w:r>
      <w:r>
        <w:rPr>
          <w:color w:val="231F20"/>
          <w:w w:val="105"/>
          <w:sz w:val="17"/>
        </w:rPr>
        <w:t>Internacional</w:t>
      </w:r>
      <w:r>
        <w:rPr>
          <w:color w:val="231F20"/>
          <w:spacing w:val="-12"/>
          <w:w w:val="105"/>
          <w:sz w:val="17"/>
        </w:rPr>
        <w:t> </w:t>
      </w:r>
      <w:r>
        <w:rPr>
          <w:color w:val="231F20"/>
          <w:w w:val="105"/>
          <w:sz w:val="17"/>
        </w:rPr>
        <w:t>para</w:t>
      </w:r>
      <w:r>
        <w:rPr>
          <w:color w:val="231F20"/>
          <w:spacing w:val="-12"/>
          <w:w w:val="105"/>
          <w:sz w:val="17"/>
        </w:rPr>
        <w:t> </w:t>
      </w:r>
      <w:r>
        <w:rPr>
          <w:color w:val="231F20"/>
          <w:w w:val="105"/>
          <w:sz w:val="17"/>
        </w:rPr>
        <w:t>la</w:t>
      </w:r>
      <w:r>
        <w:rPr>
          <w:color w:val="231F20"/>
          <w:spacing w:val="-12"/>
          <w:w w:val="105"/>
          <w:sz w:val="17"/>
        </w:rPr>
        <w:t> </w:t>
      </w:r>
      <w:r>
        <w:rPr>
          <w:color w:val="231F20"/>
          <w:w w:val="105"/>
          <w:sz w:val="17"/>
        </w:rPr>
        <w:t>Conservación</w:t>
      </w:r>
      <w:r>
        <w:rPr>
          <w:color w:val="231F20"/>
          <w:spacing w:val="-12"/>
          <w:w w:val="105"/>
          <w:sz w:val="17"/>
        </w:rPr>
        <w:t> </w:t>
      </w:r>
      <w:r>
        <w:rPr>
          <w:color w:val="231F20"/>
          <w:w w:val="105"/>
          <w:sz w:val="17"/>
        </w:rPr>
        <w:t>de</w:t>
      </w:r>
      <w:r>
        <w:rPr>
          <w:color w:val="231F20"/>
          <w:spacing w:val="-12"/>
          <w:w w:val="105"/>
          <w:sz w:val="17"/>
        </w:rPr>
        <w:t> </w:t>
      </w:r>
      <w:r>
        <w:rPr>
          <w:color w:val="231F20"/>
          <w:w w:val="105"/>
          <w:sz w:val="17"/>
        </w:rPr>
        <w:t>la</w:t>
      </w:r>
      <w:r>
        <w:rPr>
          <w:color w:val="231F20"/>
          <w:spacing w:val="-12"/>
          <w:w w:val="105"/>
          <w:sz w:val="17"/>
        </w:rPr>
        <w:t> </w:t>
      </w:r>
      <w:r>
        <w:rPr>
          <w:color w:val="231F20"/>
          <w:w w:val="105"/>
          <w:sz w:val="17"/>
        </w:rPr>
        <w:t>Naturaleza</w:t>
      </w:r>
      <w:r>
        <w:rPr>
          <w:color w:val="231F20"/>
          <w:w w:val="100"/>
          <w:sz w:val="17"/>
        </w:rPr>
        <w:t> </w:t>
      </w:r>
      <w:r>
        <w:rPr>
          <w:color w:val="5E9147"/>
          <w:w w:val="105"/>
          <w:sz w:val="17"/>
        </w:rPr>
        <w:t>un</w:t>
        <w:tab/>
      </w:r>
      <w:r>
        <w:rPr>
          <w:color w:val="231F20"/>
          <w:w w:val="105"/>
          <w:sz w:val="17"/>
        </w:rPr>
        <w:t>United</w:t>
      </w:r>
      <w:r>
        <w:rPr>
          <w:color w:val="231F20"/>
          <w:spacing w:val="2"/>
          <w:w w:val="105"/>
          <w:sz w:val="17"/>
        </w:rPr>
        <w:t> </w:t>
      </w:r>
      <w:r>
        <w:rPr>
          <w:color w:val="231F20"/>
          <w:w w:val="105"/>
          <w:sz w:val="17"/>
        </w:rPr>
        <w:t>Nations</w:t>
      </w:r>
    </w:p>
    <w:p>
      <w:pPr>
        <w:tabs>
          <w:tab w:pos="1813" w:val="left" w:leader="none"/>
        </w:tabs>
        <w:spacing w:before="1"/>
        <w:ind w:left="893" w:right="810" w:firstLine="0"/>
        <w:jc w:val="left"/>
        <w:rPr>
          <w:sz w:val="17"/>
        </w:rPr>
      </w:pPr>
      <w:r>
        <w:rPr>
          <w:color w:val="5E9147"/>
          <w:w w:val="105"/>
          <w:sz w:val="17"/>
        </w:rPr>
        <w:t>unam</w:t>
        <w:tab/>
      </w:r>
      <w:r>
        <w:rPr>
          <w:color w:val="231F20"/>
          <w:w w:val="105"/>
          <w:sz w:val="17"/>
        </w:rPr>
        <w:t>Universidad Nacional Autónoma de</w:t>
      </w:r>
      <w:r>
        <w:rPr>
          <w:color w:val="231F20"/>
          <w:spacing w:val="-27"/>
          <w:w w:val="105"/>
          <w:sz w:val="17"/>
        </w:rPr>
        <w:t> </w:t>
      </w:r>
      <w:r>
        <w:rPr>
          <w:color w:val="231F20"/>
          <w:w w:val="105"/>
          <w:sz w:val="17"/>
        </w:rPr>
        <w:t>México</w:t>
      </w:r>
    </w:p>
    <w:p>
      <w:pPr>
        <w:tabs>
          <w:tab w:pos="1813" w:val="left" w:leader="none"/>
        </w:tabs>
        <w:spacing w:line="312" w:lineRule="auto" w:before="60"/>
        <w:ind w:left="893" w:right="121" w:firstLine="0"/>
        <w:jc w:val="left"/>
        <w:rPr>
          <w:sz w:val="17"/>
        </w:rPr>
      </w:pPr>
      <w:r>
        <w:rPr>
          <w:color w:val="5E9147"/>
          <w:w w:val="105"/>
          <w:sz w:val="17"/>
        </w:rPr>
        <w:t>unctad</w:t>
        <w:tab/>
      </w:r>
      <w:r>
        <w:rPr>
          <w:color w:val="231F20"/>
          <w:w w:val="105"/>
          <w:sz w:val="17"/>
        </w:rPr>
        <w:t>Comisión</w:t>
      </w:r>
      <w:r>
        <w:rPr>
          <w:color w:val="231F20"/>
          <w:spacing w:val="-6"/>
          <w:w w:val="105"/>
          <w:sz w:val="17"/>
        </w:rPr>
        <w:t> </w:t>
      </w:r>
      <w:r>
        <w:rPr>
          <w:color w:val="231F20"/>
          <w:w w:val="105"/>
          <w:sz w:val="17"/>
        </w:rPr>
        <w:t>de</w:t>
      </w:r>
      <w:r>
        <w:rPr>
          <w:color w:val="231F20"/>
          <w:spacing w:val="-6"/>
          <w:w w:val="105"/>
          <w:sz w:val="17"/>
        </w:rPr>
        <w:t> </w:t>
      </w:r>
      <w:r>
        <w:rPr>
          <w:color w:val="231F20"/>
          <w:w w:val="105"/>
          <w:sz w:val="17"/>
        </w:rPr>
        <w:t>Naciones</w:t>
      </w:r>
      <w:r>
        <w:rPr>
          <w:color w:val="231F20"/>
          <w:spacing w:val="-6"/>
          <w:w w:val="105"/>
          <w:sz w:val="17"/>
        </w:rPr>
        <w:t> </w:t>
      </w:r>
      <w:r>
        <w:rPr>
          <w:color w:val="231F20"/>
          <w:w w:val="105"/>
          <w:sz w:val="17"/>
        </w:rPr>
        <w:t>Unidas</w:t>
      </w:r>
      <w:r>
        <w:rPr>
          <w:color w:val="231F20"/>
          <w:spacing w:val="-6"/>
          <w:w w:val="105"/>
          <w:sz w:val="17"/>
        </w:rPr>
        <w:t> </w:t>
      </w:r>
      <w:r>
        <w:rPr>
          <w:color w:val="231F20"/>
          <w:w w:val="105"/>
          <w:sz w:val="17"/>
        </w:rPr>
        <w:t>para</w:t>
      </w:r>
      <w:r>
        <w:rPr>
          <w:color w:val="231F20"/>
          <w:spacing w:val="-6"/>
          <w:w w:val="105"/>
          <w:sz w:val="17"/>
        </w:rPr>
        <w:t> </w:t>
      </w:r>
      <w:r>
        <w:rPr>
          <w:color w:val="231F20"/>
          <w:w w:val="105"/>
          <w:sz w:val="17"/>
        </w:rPr>
        <w:t>el</w:t>
      </w:r>
      <w:r>
        <w:rPr>
          <w:color w:val="231F20"/>
          <w:spacing w:val="-6"/>
          <w:w w:val="105"/>
          <w:sz w:val="17"/>
        </w:rPr>
        <w:t> </w:t>
      </w:r>
      <w:r>
        <w:rPr>
          <w:color w:val="231F20"/>
          <w:w w:val="105"/>
          <w:sz w:val="17"/>
        </w:rPr>
        <w:t>Comercio</w:t>
      </w:r>
      <w:r>
        <w:rPr>
          <w:color w:val="231F20"/>
          <w:spacing w:val="-6"/>
          <w:w w:val="105"/>
          <w:sz w:val="17"/>
        </w:rPr>
        <w:t> </w:t>
      </w:r>
      <w:r>
        <w:rPr>
          <w:color w:val="231F20"/>
          <w:w w:val="105"/>
          <w:sz w:val="17"/>
        </w:rPr>
        <w:t>y</w:t>
      </w:r>
      <w:r>
        <w:rPr>
          <w:color w:val="231F20"/>
          <w:spacing w:val="-6"/>
          <w:w w:val="105"/>
          <w:sz w:val="17"/>
        </w:rPr>
        <w:t> </w:t>
      </w:r>
      <w:r>
        <w:rPr>
          <w:color w:val="231F20"/>
          <w:w w:val="105"/>
          <w:sz w:val="17"/>
        </w:rPr>
        <w:t>el</w:t>
      </w:r>
      <w:r>
        <w:rPr>
          <w:color w:val="231F20"/>
          <w:spacing w:val="-6"/>
          <w:w w:val="105"/>
          <w:sz w:val="17"/>
        </w:rPr>
        <w:t> </w:t>
      </w:r>
      <w:r>
        <w:rPr>
          <w:color w:val="231F20"/>
          <w:w w:val="105"/>
          <w:sz w:val="17"/>
        </w:rPr>
        <w:t>Desarrollo</w:t>
      </w:r>
      <w:r>
        <w:rPr>
          <w:color w:val="231F20"/>
          <w:w w:val="99"/>
          <w:sz w:val="17"/>
        </w:rPr>
        <w:t> </w:t>
      </w:r>
      <w:r>
        <w:rPr>
          <w:color w:val="5E9147"/>
          <w:spacing w:val="-5"/>
          <w:w w:val="105"/>
          <w:sz w:val="17"/>
        </w:rPr>
        <w:t>unesco</w:t>
        <w:tab/>
      </w:r>
      <w:r>
        <w:rPr>
          <w:color w:val="231F20"/>
          <w:spacing w:val="-5"/>
          <w:w w:val="105"/>
          <w:sz w:val="17"/>
        </w:rPr>
        <w:t>Organización</w:t>
      </w:r>
      <w:r>
        <w:rPr>
          <w:color w:val="231F20"/>
          <w:spacing w:val="-9"/>
          <w:w w:val="105"/>
          <w:sz w:val="17"/>
        </w:rPr>
        <w:t> </w:t>
      </w:r>
      <w:r>
        <w:rPr>
          <w:color w:val="231F20"/>
          <w:spacing w:val="-3"/>
          <w:w w:val="105"/>
          <w:sz w:val="17"/>
        </w:rPr>
        <w:t>de</w:t>
      </w:r>
      <w:r>
        <w:rPr>
          <w:color w:val="231F20"/>
          <w:spacing w:val="-9"/>
          <w:w w:val="105"/>
          <w:sz w:val="17"/>
        </w:rPr>
        <w:t> </w:t>
      </w:r>
      <w:r>
        <w:rPr>
          <w:color w:val="231F20"/>
          <w:spacing w:val="-4"/>
          <w:w w:val="105"/>
          <w:sz w:val="17"/>
        </w:rPr>
        <w:t>las</w:t>
      </w:r>
      <w:r>
        <w:rPr>
          <w:color w:val="231F20"/>
          <w:spacing w:val="-9"/>
          <w:w w:val="105"/>
          <w:sz w:val="17"/>
        </w:rPr>
        <w:t> </w:t>
      </w:r>
      <w:r>
        <w:rPr>
          <w:color w:val="231F20"/>
          <w:spacing w:val="-5"/>
          <w:w w:val="105"/>
          <w:sz w:val="17"/>
        </w:rPr>
        <w:t>Naciones</w:t>
      </w:r>
      <w:r>
        <w:rPr>
          <w:color w:val="231F20"/>
          <w:spacing w:val="-9"/>
          <w:w w:val="105"/>
          <w:sz w:val="17"/>
        </w:rPr>
        <w:t> </w:t>
      </w:r>
      <w:r>
        <w:rPr>
          <w:color w:val="231F20"/>
          <w:spacing w:val="-5"/>
          <w:w w:val="105"/>
          <w:sz w:val="17"/>
        </w:rPr>
        <w:t>Unidas</w:t>
      </w:r>
      <w:r>
        <w:rPr>
          <w:color w:val="231F20"/>
          <w:spacing w:val="-9"/>
          <w:w w:val="105"/>
          <w:sz w:val="17"/>
        </w:rPr>
        <w:t> </w:t>
      </w:r>
      <w:r>
        <w:rPr>
          <w:color w:val="231F20"/>
          <w:spacing w:val="-5"/>
          <w:w w:val="105"/>
          <w:sz w:val="17"/>
        </w:rPr>
        <w:t>para</w:t>
      </w:r>
      <w:r>
        <w:rPr>
          <w:color w:val="231F20"/>
          <w:spacing w:val="-9"/>
          <w:w w:val="105"/>
          <w:sz w:val="17"/>
        </w:rPr>
        <w:t> </w:t>
      </w:r>
      <w:r>
        <w:rPr>
          <w:color w:val="231F20"/>
          <w:spacing w:val="-3"/>
          <w:w w:val="105"/>
          <w:sz w:val="17"/>
        </w:rPr>
        <w:t>la</w:t>
      </w:r>
      <w:r>
        <w:rPr>
          <w:color w:val="231F20"/>
          <w:spacing w:val="-9"/>
          <w:w w:val="105"/>
          <w:sz w:val="17"/>
        </w:rPr>
        <w:t> </w:t>
      </w:r>
      <w:r>
        <w:rPr>
          <w:color w:val="231F20"/>
          <w:spacing w:val="-5"/>
          <w:w w:val="105"/>
          <w:sz w:val="17"/>
        </w:rPr>
        <w:t>Educación,</w:t>
      </w:r>
      <w:r>
        <w:rPr>
          <w:color w:val="231F20"/>
          <w:spacing w:val="-15"/>
          <w:w w:val="105"/>
          <w:sz w:val="17"/>
        </w:rPr>
        <w:t> </w:t>
      </w:r>
      <w:r>
        <w:rPr>
          <w:color w:val="231F20"/>
          <w:spacing w:val="-3"/>
          <w:w w:val="105"/>
          <w:sz w:val="17"/>
        </w:rPr>
        <w:t>la</w:t>
      </w:r>
      <w:r>
        <w:rPr>
          <w:color w:val="231F20"/>
          <w:spacing w:val="-9"/>
          <w:w w:val="105"/>
          <w:sz w:val="17"/>
        </w:rPr>
        <w:t> </w:t>
      </w:r>
      <w:r>
        <w:rPr>
          <w:color w:val="231F20"/>
          <w:spacing w:val="-5"/>
          <w:w w:val="105"/>
          <w:sz w:val="17"/>
        </w:rPr>
        <w:t>Ciencia</w:t>
      </w:r>
    </w:p>
    <w:p>
      <w:pPr>
        <w:spacing w:before="1"/>
        <w:ind w:left="1237" w:right="3347" w:firstLine="0"/>
        <w:jc w:val="center"/>
        <w:rPr>
          <w:sz w:val="17"/>
        </w:rPr>
      </w:pPr>
      <w:r>
        <w:rPr>
          <w:color w:val="231F20"/>
          <w:w w:val="105"/>
          <w:sz w:val="17"/>
        </w:rPr>
        <w:t>y la Cultura</w:t>
      </w:r>
    </w:p>
    <w:p>
      <w:pPr>
        <w:tabs>
          <w:tab w:pos="1813" w:val="left" w:leader="none"/>
        </w:tabs>
        <w:spacing w:line="312" w:lineRule="auto" w:before="60"/>
        <w:ind w:left="893" w:right="543" w:firstLine="0"/>
        <w:jc w:val="left"/>
        <w:rPr>
          <w:sz w:val="17"/>
        </w:rPr>
      </w:pPr>
      <w:r>
        <w:rPr>
          <w:color w:val="5E9147"/>
          <w:w w:val="105"/>
          <w:sz w:val="17"/>
        </w:rPr>
        <w:t>wced</w:t>
        <w:tab/>
      </w:r>
      <w:r>
        <w:rPr>
          <w:color w:val="231F20"/>
          <w:w w:val="105"/>
          <w:sz w:val="17"/>
        </w:rPr>
        <w:t>Comisión</w:t>
      </w:r>
      <w:r>
        <w:rPr>
          <w:color w:val="231F20"/>
          <w:spacing w:val="-7"/>
          <w:w w:val="105"/>
          <w:sz w:val="17"/>
        </w:rPr>
        <w:t> </w:t>
      </w:r>
      <w:r>
        <w:rPr>
          <w:color w:val="231F20"/>
          <w:w w:val="105"/>
          <w:sz w:val="17"/>
        </w:rPr>
        <w:t>Mundial</w:t>
      </w:r>
      <w:r>
        <w:rPr>
          <w:color w:val="231F20"/>
          <w:spacing w:val="-7"/>
          <w:w w:val="105"/>
          <w:sz w:val="17"/>
        </w:rPr>
        <w:t> </w:t>
      </w:r>
      <w:r>
        <w:rPr>
          <w:color w:val="231F20"/>
          <w:w w:val="105"/>
          <w:sz w:val="17"/>
        </w:rPr>
        <w:t>sobre</w:t>
      </w:r>
      <w:r>
        <w:rPr>
          <w:color w:val="231F20"/>
          <w:spacing w:val="-7"/>
          <w:w w:val="105"/>
          <w:sz w:val="17"/>
        </w:rPr>
        <w:t> </w:t>
      </w:r>
      <w:r>
        <w:rPr>
          <w:color w:val="231F20"/>
          <w:w w:val="105"/>
          <w:sz w:val="17"/>
        </w:rPr>
        <w:t>el</w:t>
      </w:r>
      <w:r>
        <w:rPr>
          <w:color w:val="231F20"/>
          <w:spacing w:val="-7"/>
          <w:w w:val="105"/>
          <w:sz w:val="17"/>
        </w:rPr>
        <w:t> </w:t>
      </w:r>
      <w:r>
        <w:rPr>
          <w:color w:val="231F20"/>
          <w:w w:val="105"/>
          <w:sz w:val="17"/>
        </w:rPr>
        <w:t>Desarrollo</w:t>
      </w:r>
      <w:r>
        <w:rPr>
          <w:color w:val="231F20"/>
          <w:spacing w:val="-7"/>
          <w:w w:val="105"/>
          <w:sz w:val="17"/>
        </w:rPr>
        <w:t> </w:t>
      </w:r>
      <w:r>
        <w:rPr>
          <w:color w:val="231F20"/>
          <w:w w:val="105"/>
          <w:sz w:val="17"/>
        </w:rPr>
        <w:t>y</w:t>
      </w:r>
      <w:r>
        <w:rPr>
          <w:color w:val="231F20"/>
          <w:spacing w:val="-7"/>
          <w:w w:val="105"/>
          <w:sz w:val="17"/>
        </w:rPr>
        <w:t> </w:t>
      </w:r>
      <w:r>
        <w:rPr>
          <w:color w:val="231F20"/>
          <w:w w:val="105"/>
          <w:sz w:val="17"/>
        </w:rPr>
        <w:t>Medio</w:t>
      </w:r>
      <w:r>
        <w:rPr>
          <w:color w:val="231F20"/>
          <w:spacing w:val="-7"/>
          <w:w w:val="105"/>
          <w:sz w:val="17"/>
        </w:rPr>
        <w:t> </w:t>
      </w:r>
      <w:r>
        <w:rPr>
          <w:color w:val="231F20"/>
          <w:w w:val="105"/>
          <w:sz w:val="17"/>
        </w:rPr>
        <w:t>Ambiente</w:t>
      </w:r>
      <w:r>
        <w:rPr>
          <w:color w:val="231F20"/>
          <w:w w:val="98"/>
          <w:sz w:val="17"/>
        </w:rPr>
        <w:t> </w:t>
      </w:r>
      <w:r>
        <w:rPr>
          <w:color w:val="5E9147"/>
          <w:w w:val="105"/>
          <w:sz w:val="17"/>
        </w:rPr>
        <w:t>wef</w:t>
        <w:tab/>
      </w:r>
      <w:r>
        <w:rPr>
          <w:color w:val="231F20"/>
          <w:spacing w:val="-3"/>
          <w:w w:val="105"/>
          <w:sz w:val="17"/>
        </w:rPr>
        <w:t>Foro </w:t>
      </w:r>
      <w:r>
        <w:rPr>
          <w:color w:val="231F20"/>
          <w:w w:val="105"/>
          <w:sz w:val="17"/>
        </w:rPr>
        <w:t>Económico</w:t>
      </w:r>
      <w:r>
        <w:rPr>
          <w:color w:val="231F20"/>
          <w:spacing w:val="-26"/>
          <w:w w:val="105"/>
          <w:sz w:val="17"/>
        </w:rPr>
        <w:t> </w:t>
      </w:r>
      <w:r>
        <w:rPr>
          <w:color w:val="231F20"/>
          <w:w w:val="105"/>
          <w:sz w:val="17"/>
        </w:rPr>
        <w:t>Mundial</w:t>
      </w:r>
    </w:p>
    <w:p>
      <w:pPr>
        <w:tabs>
          <w:tab w:pos="1813" w:val="left" w:leader="none"/>
        </w:tabs>
        <w:spacing w:before="1"/>
        <w:ind w:left="893" w:right="810" w:firstLine="0"/>
        <w:jc w:val="left"/>
        <w:rPr>
          <w:sz w:val="17"/>
        </w:rPr>
      </w:pPr>
      <w:r>
        <w:rPr>
          <w:color w:val="5E9147"/>
          <w:w w:val="105"/>
          <w:sz w:val="17"/>
        </w:rPr>
        <w:t>wwf</w:t>
        <w:tab/>
      </w:r>
      <w:r>
        <w:rPr>
          <w:color w:val="231F20"/>
          <w:w w:val="105"/>
          <w:sz w:val="17"/>
        </w:rPr>
        <w:t>Fondo</w:t>
      </w:r>
      <w:r>
        <w:rPr>
          <w:color w:val="231F20"/>
          <w:spacing w:val="-16"/>
          <w:w w:val="105"/>
          <w:sz w:val="17"/>
        </w:rPr>
        <w:t> </w:t>
      </w:r>
      <w:r>
        <w:rPr>
          <w:color w:val="231F20"/>
          <w:w w:val="105"/>
          <w:sz w:val="17"/>
        </w:rPr>
        <w:t>Mundial</w:t>
      </w:r>
      <w:r>
        <w:rPr>
          <w:color w:val="231F20"/>
          <w:spacing w:val="-16"/>
          <w:w w:val="105"/>
          <w:sz w:val="17"/>
        </w:rPr>
        <w:t> </w:t>
      </w:r>
      <w:r>
        <w:rPr>
          <w:color w:val="231F20"/>
          <w:w w:val="105"/>
          <w:sz w:val="17"/>
        </w:rPr>
        <w:t>para</w:t>
      </w:r>
      <w:r>
        <w:rPr>
          <w:color w:val="231F20"/>
          <w:spacing w:val="-16"/>
          <w:w w:val="105"/>
          <w:sz w:val="17"/>
        </w:rPr>
        <w:t> </w:t>
      </w:r>
      <w:r>
        <w:rPr>
          <w:color w:val="231F20"/>
          <w:w w:val="105"/>
          <w:sz w:val="17"/>
        </w:rPr>
        <w:t>la</w:t>
      </w:r>
      <w:r>
        <w:rPr>
          <w:color w:val="231F20"/>
          <w:spacing w:val="-16"/>
          <w:w w:val="105"/>
          <w:sz w:val="17"/>
        </w:rPr>
        <w:t> </w:t>
      </w:r>
      <w:r>
        <w:rPr>
          <w:color w:val="231F20"/>
          <w:w w:val="105"/>
          <w:sz w:val="17"/>
        </w:rPr>
        <w:t>Fauna</w:t>
      </w:r>
    </w:p>
    <w:p>
      <w:pPr>
        <w:spacing w:after="0"/>
        <w:jc w:val="left"/>
        <w:rPr>
          <w:sz w:val="17"/>
        </w:rPr>
        <w:sectPr>
          <w:headerReference w:type="default" r:id="rId521"/>
          <w:pgSz w:w="7940" w:h="11910"/>
          <w:pgMar w:header="0" w:footer="737" w:top="1040" w:bottom="920" w:left="240" w:right="1080"/>
        </w:sectPr>
      </w:pPr>
    </w:p>
    <w:p>
      <w:pPr>
        <w:pStyle w:val="Heading1"/>
        <w:spacing w:before="34"/>
        <w:ind w:left="2256" w:right="0"/>
        <w:jc w:val="left"/>
      </w:pPr>
      <w:r>
        <w:rPr/>
        <w:pict>
          <v:line style="position:absolute;mso-position-horizontal-relative:page;mso-position-vertical-relative:paragraph;z-index:3496" from="340.049194pt,4.388130pt" to="340.049194pt,19.619130pt" stroked="true" strokeweight=".5pt" strokecolor="#231f20">
            <w10:wrap type="none"/>
          </v:line>
        </w:pict>
      </w:r>
      <w:r>
        <w:rPr>
          <w:color w:val="5E9147"/>
          <w:w w:val="105"/>
        </w:rPr>
        <w:t>Acerca de los autores</w:t>
      </w:r>
    </w:p>
    <w:p>
      <w:pPr>
        <w:pStyle w:val="BodyText"/>
        <w:rPr>
          <w:rFonts w:ascii="Arial"/>
          <w:b/>
          <w:sz w:val="20"/>
        </w:rPr>
      </w:pPr>
    </w:p>
    <w:p>
      <w:pPr>
        <w:pStyle w:val="BodyText"/>
        <w:rPr>
          <w:rFonts w:ascii="Arial"/>
          <w:b/>
          <w:sz w:val="20"/>
        </w:rPr>
      </w:pPr>
    </w:p>
    <w:p>
      <w:pPr>
        <w:pStyle w:val="BodyText"/>
        <w:spacing w:before="10"/>
        <w:rPr>
          <w:rFonts w:ascii="Arial"/>
          <w:b/>
          <w:sz w:val="18"/>
        </w:rPr>
      </w:pPr>
    </w:p>
    <w:p>
      <w:pPr>
        <w:spacing w:before="78"/>
        <w:ind w:left="110" w:right="0" w:firstLine="0"/>
        <w:jc w:val="both"/>
        <w:rPr>
          <w:rFonts w:ascii="Arial" w:hAnsi="Arial"/>
          <w:b/>
          <w:sz w:val="18"/>
        </w:rPr>
      </w:pPr>
      <w:r>
        <w:rPr>
          <w:rFonts w:ascii="Arial" w:hAnsi="Arial"/>
          <w:b/>
          <w:color w:val="5E9147"/>
          <w:w w:val="105"/>
          <w:sz w:val="18"/>
        </w:rPr>
        <w:t>Alejandro Higuera Zimbrón</w:t>
      </w:r>
    </w:p>
    <w:p>
      <w:pPr>
        <w:spacing w:line="295" w:lineRule="auto" w:before="50"/>
        <w:ind w:left="110" w:right="108" w:firstLine="0"/>
        <w:jc w:val="both"/>
        <w:rPr>
          <w:sz w:val="18"/>
        </w:rPr>
      </w:pPr>
      <w:r>
        <w:rPr>
          <w:color w:val="231F20"/>
          <w:w w:val="105"/>
          <w:sz w:val="18"/>
        </w:rPr>
        <w:t>Maestro</w:t>
      </w:r>
      <w:r>
        <w:rPr>
          <w:color w:val="231F20"/>
          <w:spacing w:val="-7"/>
          <w:w w:val="105"/>
          <w:sz w:val="18"/>
        </w:rPr>
        <w:t> </w:t>
      </w:r>
      <w:r>
        <w:rPr>
          <w:color w:val="231F20"/>
          <w:w w:val="105"/>
          <w:sz w:val="18"/>
        </w:rPr>
        <w:t>en</w:t>
      </w:r>
      <w:r>
        <w:rPr>
          <w:color w:val="231F20"/>
          <w:spacing w:val="-7"/>
          <w:w w:val="105"/>
          <w:sz w:val="18"/>
        </w:rPr>
        <w:t> </w:t>
      </w:r>
      <w:r>
        <w:rPr>
          <w:color w:val="231F20"/>
          <w:w w:val="105"/>
          <w:sz w:val="18"/>
        </w:rPr>
        <w:t>Ciencias</w:t>
      </w:r>
      <w:r>
        <w:rPr>
          <w:color w:val="231F20"/>
          <w:spacing w:val="-7"/>
          <w:w w:val="105"/>
          <w:sz w:val="18"/>
        </w:rPr>
        <w:t> </w:t>
      </w:r>
      <w:r>
        <w:rPr>
          <w:color w:val="231F20"/>
          <w:w w:val="105"/>
          <w:sz w:val="18"/>
        </w:rPr>
        <w:t>en</w:t>
      </w:r>
      <w:r>
        <w:rPr>
          <w:color w:val="231F20"/>
          <w:spacing w:val="-7"/>
          <w:w w:val="105"/>
          <w:sz w:val="18"/>
        </w:rPr>
        <w:t> </w:t>
      </w:r>
      <w:r>
        <w:rPr>
          <w:color w:val="231F20"/>
          <w:w w:val="105"/>
          <w:sz w:val="18"/>
        </w:rPr>
        <w:t>Manejo</w:t>
      </w:r>
      <w:r>
        <w:rPr>
          <w:color w:val="231F20"/>
          <w:spacing w:val="-7"/>
          <w:w w:val="105"/>
          <w:sz w:val="18"/>
        </w:rPr>
        <w:t> </w:t>
      </w:r>
      <w:r>
        <w:rPr>
          <w:color w:val="231F20"/>
          <w:w w:val="105"/>
          <w:sz w:val="18"/>
        </w:rPr>
        <w:t>Sostenible</w:t>
      </w:r>
      <w:r>
        <w:rPr>
          <w:color w:val="231F20"/>
          <w:spacing w:val="-7"/>
          <w:w w:val="105"/>
          <w:sz w:val="18"/>
        </w:rPr>
        <w:t> </w:t>
      </w:r>
      <w:r>
        <w:rPr>
          <w:color w:val="231F20"/>
          <w:w w:val="105"/>
          <w:sz w:val="18"/>
        </w:rPr>
        <w:t>de</w:t>
      </w:r>
      <w:r>
        <w:rPr>
          <w:color w:val="231F20"/>
          <w:spacing w:val="-7"/>
          <w:w w:val="105"/>
          <w:sz w:val="18"/>
        </w:rPr>
        <w:t> </w:t>
      </w:r>
      <w:r>
        <w:rPr>
          <w:color w:val="231F20"/>
          <w:w w:val="105"/>
          <w:sz w:val="18"/>
        </w:rPr>
        <w:t>Recursos</w:t>
      </w:r>
      <w:r>
        <w:rPr>
          <w:color w:val="231F20"/>
          <w:spacing w:val="-7"/>
          <w:w w:val="105"/>
          <w:sz w:val="18"/>
        </w:rPr>
        <w:t> </w:t>
      </w:r>
      <w:r>
        <w:rPr>
          <w:color w:val="231F20"/>
          <w:w w:val="105"/>
          <w:sz w:val="18"/>
        </w:rPr>
        <w:t>por</w:t>
      </w:r>
      <w:r>
        <w:rPr>
          <w:color w:val="231F20"/>
          <w:spacing w:val="-7"/>
          <w:w w:val="105"/>
          <w:sz w:val="18"/>
        </w:rPr>
        <w:t> </w:t>
      </w:r>
      <w:r>
        <w:rPr>
          <w:color w:val="231F20"/>
          <w:w w:val="105"/>
          <w:sz w:val="18"/>
        </w:rPr>
        <w:t>la</w:t>
      </w:r>
      <w:r>
        <w:rPr>
          <w:color w:val="231F20"/>
          <w:spacing w:val="-7"/>
          <w:w w:val="105"/>
          <w:sz w:val="18"/>
        </w:rPr>
        <w:t> </w:t>
      </w:r>
      <w:r>
        <w:rPr>
          <w:color w:val="231F20"/>
          <w:w w:val="105"/>
          <w:sz w:val="18"/>
        </w:rPr>
        <w:t>Universi- dad Técnica de Múnich y estudiante de doctorado en Educación por la Universidad</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Florida.</w:t>
      </w:r>
      <w:r>
        <w:rPr>
          <w:color w:val="231F20"/>
          <w:spacing w:val="-18"/>
          <w:w w:val="105"/>
          <w:sz w:val="18"/>
        </w:rPr>
        <w:t> </w:t>
      </w:r>
      <w:r>
        <w:rPr>
          <w:color w:val="231F20"/>
          <w:w w:val="105"/>
          <w:sz w:val="18"/>
        </w:rPr>
        <w:t>Profesor</w:t>
      </w:r>
      <w:r>
        <w:rPr>
          <w:color w:val="231F20"/>
          <w:spacing w:val="-15"/>
          <w:w w:val="105"/>
          <w:sz w:val="18"/>
        </w:rPr>
        <w:t> </w:t>
      </w:r>
      <w:r>
        <w:rPr>
          <w:color w:val="231F20"/>
          <w:w w:val="105"/>
          <w:sz w:val="18"/>
        </w:rPr>
        <w:t>investigador</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tiempo</w:t>
      </w:r>
      <w:r>
        <w:rPr>
          <w:color w:val="231F20"/>
          <w:spacing w:val="-15"/>
          <w:w w:val="105"/>
          <w:sz w:val="18"/>
        </w:rPr>
        <w:t> </w:t>
      </w:r>
      <w:r>
        <w:rPr>
          <w:color w:val="231F20"/>
          <w:w w:val="105"/>
          <w:sz w:val="18"/>
        </w:rPr>
        <w:t>completo</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la Facultad de Arquitectura y Diseño de la uaem, perfil prodep. Las </w:t>
      </w:r>
      <w:r>
        <w:rPr>
          <w:color w:val="231F20"/>
          <w:spacing w:val="-4"/>
          <w:w w:val="105"/>
          <w:sz w:val="18"/>
        </w:rPr>
        <w:t>lgac </w:t>
      </w:r>
      <w:r>
        <w:rPr>
          <w:color w:val="231F20"/>
          <w:w w:val="105"/>
          <w:sz w:val="18"/>
        </w:rPr>
        <w:t>que</w:t>
      </w:r>
      <w:r>
        <w:rPr>
          <w:color w:val="231F20"/>
          <w:spacing w:val="-12"/>
          <w:w w:val="105"/>
          <w:sz w:val="18"/>
        </w:rPr>
        <w:t> </w:t>
      </w:r>
      <w:r>
        <w:rPr>
          <w:color w:val="231F20"/>
          <w:w w:val="105"/>
          <w:sz w:val="18"/>
        </w:rPr>
        <w:t>cultiva</w:t>
      </w:r>
      <w:r>
        <w:rPr>
          <w:color w:val="231F20"/>
          <w:spacing w:val="-12"/>
          <w:w w:val="105"/>
          <w:sz w:val="18"/>
        </w:rPr>
        <w:t> </w:t>
      </w:r>
      <w:r>
        <w:rPr>
          <w:color w:val="231F20"/>
          <w:w w:val="105"/>
          <w:sz w:val="18"/>
        </w:rPr>
        <w:t>son</w:t>
      </w:r>
      <w:r>
        <w:rPr>
          <w:color w:val="231F20"/>
          <w:spacing w:val="-12"/>
          <w:w w:val="105"/>
          <w:sz w:val="18"/>
        </w:rPr>
        <w:t> </w:t>
      </w:r>
      <w:r>
        <w:rPr>
          <w:color w:val="231F20"/>
          <w:w w:val="105"/>
          <w:sz w:val="18"/>
        </w:rPr>
        <w:t>el</w:t>
      </w:r>
      <w:r>
        <w:rPr>
          <w:color w:val="231F20"/>
          <w:spacing w:val="-12"/>
          <w:w w:val="105"/>
          <w:sz w:val="18"/>
        </w:rPr>
        <w:t> </w:t>
      </w:r>
      <w:r>
        <w:rPr>
          <w:color w:val="231F20"/>
          <w:w w:val="105"/>
          <w:sz w:val="18"/>
        </w:rPr>
        <w:t>Urbanismo</w:t>
      </w:r>
      <w:r>
        <w:rPr>
          <w:color w:val="231F20"/>
          <w:spacing w:val="-12"/>
          <w:w w:val="105"/>
          <w:sz w:val="18"/>
        </w:rPr>
        <w:t> </w:t>
      </w:r>
      <w:r>
        <w:rPr>
          <w:color w:val="231F20"/>
          <w:w w:val="105"/>
          <w:sz w:val="18"/>
        </w:rPr>
        <w:t>y</w:t>
      </w:r>
      <w:r>
        <w:rPr>
          <w:color w:val="231F20"/>
          <w:spacing w:val="-12"/>
          <w:w w:val="105"/>
          <w:sz w:val="18"/>
        </w:rPr>
        <w:t> </w:t>
      </w:r>
      <w:r>
        <w:rPr>
          <w:color w:val="231F20"/>
          <w:w w:val="105"/>
          <w:sz w:val="18"/>
        </w:rPr>
        <w:t>el</w:t>
      </w:r>
      <w:r>
        <w:rPr>
          <w:color w:val="231F20"/>
          <w:spacing w:val="-12"/>
          <w:w w:val="105"/>
          <w:sz w:val="18"/>
        </w:rPr>
        <w:t> </w:t>
      </w:r>
      <w:r>
        <w:rPr>
          <w:color w:val="231F20"/>
          <w:w w:val="105"/>
          <w:sz w:val="18"/>
        </w:rPr>
        <w:t>Desarrollo</w:t>
      </w:r>
      <w:r>
        <w:rPr>
          <w:color w:val="231F20"/>
          <w:spacing w:val="-12"/>
          <w:w w:val="105"/>
          <w:sz w:val="18"/>
        </w:rPr>
        <w:t> </w:t>
      </w:r>
      <w:r>
        <w:rPr>
          <w:color w:val="231F20"/>
          <w:w w:val="105"/>
          <w:sz w:val="18"/>
        </w:rPr>
        <w:t>Sostenible.</w:t>
      </w:r>
    </w:p>
    <w:p>
      <w:pPr>
        <w:pStyle w:val="BodyText"/>
        <w:spacing w:before="4"/>
      </w:pPr>
    </w:p>
    <w:p>
      <w:pPr>
        <w:spacing w:before="0"/>
        <w:ind w:left="110" w:right="0" w:firstLine="0"/>
        <w:jc w:val="both"/>
        <w:rPr>
          <w:rFonts w:ascii="Arial"/>
          <w:b/>
          <w:sz w:val="18"/>
        </w:rPr>
      </w:pPr>
      <w:r>
        <w:rPr>
          <w:rFonts w:ascii="Arial"/>
          <w:b/>
          <w:color w:val="5E9147"/>
          <w:w w:val="105"/>
          <w:sz w:val="18"/>
        </w:rPr>
        <w:t>Ricardo Victoria Uribe</w:t>
      </w:r>
    </w:p>
    <w:p>
      <w:pPr>
        <w:spacing w:line="295" w:lineRule="auto" w:before="50"/>
        <w:ind w:left="110" w:right="101" w:firstLine="0"/>
        <w:jc w:val="both"/>
        <w:rPr>
          <w:sz w:val="18"/>
        </w:rPr>
      </w:pPr>
      <w:r>
        <w:rPr>
          <w:color w:val="231F20"/>
          <w:w w:val="105"/>
          <w:sz w:val="18"/>
        </w:rPr>
        <w:t>Licenciado</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Diseño</w:t>
      </w:r>
      <w:r>
        <w:rPr>
          <w:color w:val="231F20"/>
          <w:spacing w:val="-18"/>
          <w:w w:val="105"/>
          <w:sz w:val="18"/>
        </w:rPr>
        <w:t> </w:t>
      </w:r>
      <w:r>
        <w:rPr>
          <w:color w:val="231F20"/>
          <w:w w:val="105"/>
          <w:sz w:val="18"/>
        </w:rPr>
        <w:t>Industrial</w:t>
      </w:r>
      <w:r>
        <w:rPr>
          <w:color w:val="231F20"/>
          <w:spacing w:val="-18"/>
          <w:w w:val="105"/>
          <w:sz w:val="18"/>
        </w:rPr>
        <w:t> </w:t>
      </w:r>
      <w:r>
        <w:rPr>
          <w:color w:val="231F20"/>
          <w:w w:val="105"/>
          <w:sz w:val="18"/>
        </w:rPr>
        <w:t>y</w:t>
      </w:r>
      <w:r>
        <w:rPr>
          <w:color w:val="231F20"/>
          <w:spacing w:val="-18"/>
          <w:w w:val="105"/>
          <w:sz w:val="18"/>
        </w:rPr>
        <w:t> </w:t>
      </w:r>
      <w:r>
        <w:rPr>
          <w:color w:val="231F20"/>
          <w:w w:val="105"/>
          <w:sz w:val="18"/>
        </w:rPr>
        <w:t>PhD</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Diseño</w:t>
      </w:r>
      <w:r>
        <w:rPr>
          <w:color w:val="231F20"/>
          <w:spacing w:val="-18"/>
          <w:w w:val="105"/>
          <w:sz w:val="18"/>
        </w:rPr>
        <w:t> </w:t>
      </w:r>
      <w:r>
        <w:rPr>
          <w:color w:val="231F20"/>
          <w:w w:val="105"/>
          <w:sz w:val="18"/>
        </w:rPr>
        <w:t>Sostenible.</w:t>
      </w:r>
      <w:r>
        <w:rPr>
          <w:color w:val="231F20"/>
          <w:spacing w:val="-22"/>
          <w:w w:val="105"/>
          <w:sz w:val="18"/>
        </w:rPr>
        <w:t> </w:t>
      </w:r>
      <w:r>
        <w:rPr>
          <w:color w:val="231F20"/>
          <w:spacing w:val="-3"/>
          <w:w w:val="105"/>
          <w:sz w:val="18"/>
        </w:rPr>
        <w:t>Profesor</w:t>
      </w:r>
      <w:r>
        <w:rPr>
          <w:color w:val="231F20"/>
          <w:spacing w:val="-18"/>
          <w:w w:val="105"/>
          <w:sz w:val="18"/>
        </w:rPr>
        <w:t> </w:t>
      </w:r>
      <w:r>
        <w:rPr>
          <w:color w:val="231F20"/>
          <w:w w:val="105"/>
          <w:sz w:val="18"/>
        </w:rPr>
        <w:t>in- </w:t>
      </w:r>
      <w:r>
        <w:rPr>
          <w:color w:val="231F20"/>
          <w:sz w:val="18"/>
        </w:rPr>
        <w:t>vestigador</w:t>
      </w:r>
      <w:r>
        <w:rPr>
          <w:color w:val="231F20"/>
          <w:spacing w:val="-6"/>
          <w:sz w:val="18"/>
        </w:rPr>
        <w:t> </w:t>
      </w:r>
      <w:r>
        <w:rPr>
          <w:color w:val="231F20"/>
          <w:sz w:val="18"/>
        </w:rPr>
        <w:t>de</w:t>
      </w:r>
      <w:r>
        <w:rPr>
          <w:color w:val="231F20"/>
          <w:spacing w:val="-6"/>
          <w:sz w:val="18"/>
        </w:rPr>
        <w:t> </w:t>
      </w:r>
      <w:r>
        <w:rPr>
          <w:color w:val="231F20"/>
          <w:sz w:val="18"/>
        </w:rPr>
        <w:t>tiempo</w:t>
      </w:r>
      <w:r>
        <w:rPr>
          <w:color w:val="231F20"/>
          <w:spacing w:val="-6"/>
          <w:sz w:val="18"/>
        </w:rPr>
        <w:t> </w:t>
      </w:r>
      <w:r>
        <w:rPr>
          <w:color w:val="231F20"/>
          <w:sz w:val="18"/>
        </w:rPr>
        <w:t>completo</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Facultad</w:t>
      </w:r>
      <w:r>
        <w:rPr>
          <w:color w:val="231F20"/>
          <w:spacing w:val="-6"/>
          <w:sz w:val="18"/>
        </w:rPr>
        <w:t> </w:t>
      </w:r>
      <w:r>
        <w:rPr>
          <w:color w:val="231F20"/>
          <w:sz w:val="18"/>
        </w:rPr>
        <w:t>de</w:t>
      </w:r>
      <w:r>
        <w:rPr>
          <w:color w:val="231F20"/>
          <w:spacing w:val="-6"/>
          <w:sz w:val="18"/>
        </w:rPr>
        <w:t> </w:t>
      </w:r>
      <w:r>
        <w:rPr>
          <w:color w:val="231F20"/>
          <w:sz w:val="18"/>
        </w:rPr>
        <w:t>Arquitectura</w:t>
      </w:r>
      <w:r>
        <w:rPr>
          <w:color w:val="231F20"/>
          <w:spacing w:val="-6"/>
          <w:sz w:val="18"/>
        </w:rPr>
        <w:t> </w:t>
      </w:r>
      <w:r>
        <w:rPr>
          <w:color w:val="231F20"/>
          <w:sz w:val="18"/>
        </w:rPr>
        <w:t>y</w:t>
      </w:r>
      <w:r>
        <w:rPr>
          <w:color w:val="231F20"/>
          <w:spacing w:val="-6"/>
          <w:sz w:val="18"/>
        </w:rPr>
        <w:t> </w:t>
      </w:r>
      <w:r>
        <w:rPr>
          <w:color w:val="231F20"/>
          <w:sz w:val="18"/>
        </w:rPr>
        <w:t>Diseño</w:t>
      </w:r>
      <w:r>
        <w:rPr>
          <w:color w:val="231F20"/>
          <w:spacing w:val="-6"/>
          <w:sz w:val="18"/>
        </w:rPr>
        <w:t> </w:t>
      </w:r>
      <w:r>
        <w:rPr>
          <w:color w:val="231F20"/>
          <w:sz w:val="18"/>
        </w:rPr>
        <w:t>de </w:t>
      </w:r>
      <w:r>
        <w:rPr>
          <w:color w:val="231F20"/>
          <w:w w:val="105"/>
          <w:sz w:val="18"/>
        </w:rPr>
        <w:t>la</w:t>
      </w:r>
      <w:r>
        <w:rPr>
          <w:color w:val="231F20"/>
          <w:spacing w:val="-7"/>
          <w:w w:val="105"/>
          <w:sz w:val="18"/>
        </w:rPr>
        <w:t> </w:t>
      </w:r>
      <w:r>
        <w:rPr>
          <w:color w:val="231F20"/>
          <w:spacing w:val="-3"/>
          <w:w w:val="105"/>
          <w:sz w:val="18"/>
        </w:rPr>
        <w:t>uaem,</w:t>
      </w:r>
      <w:r>
        <w:rPr>
          <w:color w:val="231F20"/>
          <w:spacing w:val="-13"/>
          <w:w w:val="105"/>
          <w:sz w:val="18"/>
        </w:rPr>
        <w:t> </w:t>
      </w:r>
      <w:r>
        <w:rPr>
          <w:color w:val="231F20"/>
          <w:w w:val="105"/>
          <w:sz w:val="18"/>
        </w:rPr>
        <w:t>con</w:t>
      </w:r>
      <w:r>
        <w:rPr>
          <w:color w:val="231F20"/>
          <w:spacing w:val="-7"/>
          <w:w w:val="105"/>
          <w:sz w:val="18"/>
        </w:rPr>
        <w:t> </w:t>
      </w:r>
      <w:r>
        <w:rPr>
          <w:color w:val="231F20"/>
          <w:w w:val="105"/>
          <w:sz w:val="18"/>
        </w:rPr>
        <w:t>perfil</w:t>
      </w:r>
      <w:r>
        <w:rPr>
          <w:color w:val="231F20"/>
          <w:spacing w:val="-7"/>
          <w:w w:val="105"/>
          <w:sz w:val="18"/>
        </w:rPr>
        <w:t> </w:t>
      </w:r>
      <w:r>
        <w:rPr>
          <w:color w:val="231F20"/>
          <w:spacing w:val="-3"/>
          <w:w w:val="105"/>
          <w:sz w:val="18"/>
        </w:rPr>
        <w:t>prodep</w:t>
      </w:r>
      <w:r>
        <w:rPr>
          <w:color w:val="231F20"/>
          <w:spacing w:val="-7"/>
          <w:w w:val="105"/>
          <w:sz w:val="18"/>
        </w:rPr>
        <w:t> </w:t>
      </w:r>
      <w:r>
        <w:rPr>
          <w:color w:val="231F20"/>
          <w:w w:val="105"/>
          <w:sz w:val="18"/>
        </w:rPr>
        <w:t>y</w:t>
      </w:r>
      <w:r>
        <w:rPr>
          <w:color w:val="231F20"/>
          <w:spacing w:val="-7"/>
          <w:w w:val="105"/>
          <w:sz w:val="18"/>
        </w:rPr>
        <w:t> </w:t>
      </w:r>
      <w:r>
        <w:rPr>
          <w:color w:val="231F20"/>
          <w:w w:val="105"/>
          <w:sz w:val="18"/>
        </w:rPr>
        <w:t>miembro</w:t>
      </w:r>
      <w:r>
        <w:rPr>
          <w:color w:val="231F20"/>
          <w:spacing w:val="-7"/>
          <w:w w:val="105"/>
          <w:sz w:val="18"/>
        </w:rPr>
        <w:t> </w:t>
      </w:r>
      <w:r>
        <w:rPr>
          <w:color w:val="231F20"/>
          <w:w w:val="105"/>
          <w:sz w:val="18"/>
        </w:rPr>
        <w:t>del</w:t>
      </w:r>
      <w:r>
        <w:rPr>
          <w:color w:val="231F20"/>
          <w:spacing w:val="-7"/>
          <w:w w:val="105"/>
          <w:sz w:val="18"/>
        </w:rPr>
        <w:t> </w:t>
      </w:r>
      <w:r>
        <w:rPr>
          <w:color w:val="231F20"/>
          <w:w w:val="105"/>
          <w:sz w:val="18"/>
        </w:rPr>
        <w:t>sni.</w:t>
      </w:r>
      <w:r>
        <w:rPr>
          <w:color w:val="231F20"/>
          <w:spacing w:val="-13"/>
          <w:w w:val="105"/>
          <w:sz w:val="18"/>
        </w:rPr>
        <w:t> </w:t>
      </w:r>
      <w:r>
        <w:rPr>
          <w:color w:val="231F20"/>
          <w:w w:val="105"/>
          <w:sz w:val="18"/>
        </w:rPr>
        <w:t>Las</w:t>
      </w:r>
      <w:r>
        <w:rPr>
          <w:color w:val="231F20"/>
          <w:spacing w:val="-7"/>
          <w:w w:val="105"/>
          <w:sz w:val="18"/>
        </w:rPr>
        <w:t> </w:t>
      </w:r>
      <w:r>
        <w:rPr>
          <w:color w:val="231F20"/>
          <w:spacing w:val="-3"/>
          <w:w w:val="105"/>
          <w:sz w:val="18"/>
        </w:rPr>
        <w:t>lgac</w:t>
      </w:r>
      <w:r>
        <w:rPr>
          <w:color w:val="231F20"/>
          <w:spacing w:val="-7"/>
          <w:w w:val="105"/>
          <w:sz w:val="18"/>
        </w:rPr>
        <w:t> </w:t>
      </w:r>
      <w:r>
        <w:rPr>
          <w:color w:val="231F20"/>
          <w:w w:val="105"/>
          <w:sz w:val="18"/>
        </w:rPr>
        <w:t>que</w:t>
      </w:r>
      <w:r>
        <w:rPr>
          <w:color w:val="231F20"/>
          <w:spacing w:val="-7"/>
          <w:w w:val="105"/>
          <w:sz w:val="18"/>
        </w:rPr>
        <w:t> </w:t>
      </w:r>
      <w:r>
        <w:rPr>
          <w:color w:val="231F20"/>
          <w:w w:val="105"/>
          <w:sz w:val="18"/>
        </w:rPr>
        <w:t>cultiva</w:t>
      </w:r>
      <w:r>
        <w:rPr>
          <w:color w:val="231F20"/>
          <w:spacing w:val="-7"/>
          <w:w w:val="105"/>
          <w:sz w:val="18"/>
        </w:rPr>
        <w:t> </w:t>
      </w:r>
      <w:r>
        <w:rPr>
          <w:color w:val="231F20"/>
          <w:w w:val="105"/>
          <w:sz w:val="18"/>
        </w:rPr>
        <w:t>son</w:t>
      </w:r>
      <w:r>
        <w:rPr>
          <w:color w:val="231F20"/>
          <w:spacing w:val="-7"/>
          <w:w w:val="105"/>
          <w:sz w:val="18"/>
        </w:rPr>
        <w:t> </w:t>
      </w:r>
      <w:r>
        <w:rPr>
          <w:color w:val="231F20"/>
          <w:w w:val="105"/>
          <w:sz w:val="18"/>
        </w:rPr>
        <w:t>el Diseño</w:t>
      </w:r>
      <w:r>
        <w:rPr>
          <w:color w:val="231F20"/>
          <w:spacing w:val="-27"/>
          <w:w w:val="105"/>
          <w:sz w:val="18"/>
        </w:rPr>
        <w:t> </w:t>
      </w:r>
      <w:r>
        <w:rPr>
          <w:color w:val="231F20"/>
          <w:w w:val="105"/>
          <w:sz w:val="18"/>
        </w:rPr>
        <w:t>Sostenible</w:t>
      </w:r>
      <w:r>
        <w:rPr>
          <w:color w:val="231F20"/>
          <w:spacing w:val="-27"/>
          <w:w w:val="105"/>
          <w:sz w:val="18"/>
        </w:rPr>
        <w:t> </w:t>
      </w:r>
      <w:r>
        <w:rPr>
          <w:color w:val="231F20"/>
          <w:w w:val="105"/>
          <w:sz w:val="18"/>
        </w:rPr>
        <w:t>con</w:t>
      </w:r>
      <w:r>
        <w:rPr>
          <w:color w:val="231F20"/>
          <w:spacing w:val="-27"/>
          <w:w w:val="105"/>
          <w:sz w:val="18"/>
        </w:rPr>
        <w:t> </w:t>
      </w:r>
      <w:r>
        <w:rPr>
          <w:color w:val="231F20"/>
          <w:w w:val="105"/>
          <w:sz w:val="18"/>
        </w:rPr>
        <w:t>énfasis</w:t>
      </w:r>
      <w:r>
        <w:rPr>
          <w:color w:val="231F20"/>
          <w:spacing w:val="-27"/>
          <w:w w:val="105"/>
          <w:sz w:val="18"/>
        </w:rPr>
        <w:t> </w:t>
      </w:r>
      <w:r>
        <w:rPr>
          <w:color w:val="231F20"/>
          <w:w w:val="105"/>
          <w:sz w:val="18"/>
        </w:rPr>
        <w:t>en</w:t>
      </w:r>
      <w:r>
        <w:rPr>
          <w:color w:val="231F20"/>
          <w:spacing w:val="-27"/>
          <w:w w:val="105"/>
          <w:sz w:val="18"/>
        </w:rPr>
        <w:t> </w:t>
      </w:r>
      <w:r>
        <w:rPr>
          <w:color w:val="231F20"/>
          <w:w w:val="105"/>
          <w:sz w:val="18"/>
        </w:rPr>
        <w:t>el</w:t>
      </w:r>
      <w:r>
        <w:rPr>
          <w:color w:val="231F20"/>
          <w:spacing w:val="-27"/>
          <w:w w:val="105"/>
          <w:sz w:val="18"/>
        </w:rPr>
        <w:t> </w:t>
      </w:r>
      <w:r>
        <w:rPr>
          <w:color w:val="231F20"/>
          <w:w w:val="105"/>
          <w:sz w:val="18"/>
        </w:rPr>
        <w:t>Diseño</w:t>
      </w:r>
      <w:r>
        <w:rPr>
          <w:color w:val="231F20"/>
          <w:spacing w:val="-27"/>
          <w:w w:val="105"/>
          <w:sz w:val="18"/>
        </w:rPr>
        <w:t> </w:t>
      </w:r>
      <w:r>
        <w:rPr>
          <w:color w:val="231F20"/>
          <w:w w:val="105"/>
          <w:sz w:val="18"/>
        </w:rPr>
        <w:t>Emocional</w:t>
      </w:r>
      <w:r>
        <w:rPr>
          <w:color w:val="231F20"/>
          <w:spacing w:val="-27"/>
          <w:w w:val="105"/>
          <w:sz w:val="18"/>
        </w:rPr>
        <w:t> </w:t>
      </w:r>
      <w:r>
        <w:rPr>
          <w:color w:val="231F20"/>
          <w:w w:val="105"/>
          <w:sz w:val="18"/>
        </w:rPr>
        <w:t>y</w:t>
      </w:r>
      <w:r>
        <w:rPr>
          <w:color w:val="231F20"/>
          <w:spacing w:val="-27"/>
          <w:w w:val="105"/>
          <w:sz w:val="18"/>
        </w:rPr>
        <w:t> </w:t>
      </w:r>
      <w:r>
        <w:rPr>
          <w:color w:val="231F20"/>
          <w:w w:val="105"/>
          <w:sz w:val="18"/>
        </w:rPr>
        <w:t>Diseño</w:t>
      </w:r>
      <w:r>
        <w:rPr>
          <w:color w:val="231F20"/>
          <w:spacing w:val="-27"/>
          <w:w w:val="105"/>
          <w:sz w:val="18"/>
        </w:rPr>
        <w:t> </w:t>
      </w:r>
      <w:r>
        <w:rPr>
          <w:color w:val="231F20"/>
          <w:w w:val="105"/>
          <w:sz w:val="18"/>
        </w:rPr>
        <w:t>Universal.</w:t>
      </w:r>
    </w:p>
    <w:p>
      <w:pPr>
        <w:pStyle w:val="BodyText"/>
        <w:spacing w:before="4"/>
      </w:pPr>
    </w:p>
    <w:p>
      <w:pPr>
        <w:spacing w:before="0"/>
        <w:ind w:left="110" w:right="0" w:firstLine="0"/>
        <w:jc w:val="both"/>
        <w:rPr>
          <w:rFonts w:ascii="Arial"/>
          <w:b/>
          <w:sz w:val="18"/>
        </w:rPr>
      </w:pPr>
      <w:r>
        <w:rPr>
          <w:rFonts w:ascii="Arial"/>
          <w:b/>
          <w:color w:val="5E9147"/>
          <w:sz w:val="18"/>
        </w:rPr>
        <w:t>Sandra Alicia Utrilla Cobos</w:t>
      </w:r>
    </w:p>
    <w:p>
      <w:pPr>
        <w:spacing w:line="295" w:lineRule="auto" w:before="51"/>
        <w:ind w:left="110" w:right="108" w:firstLine="0"/>
        <w:jc w:val="both"/>
        <w:rPr>
          <w:sz w:val="18"/>
        </w:rPr>
      </w:pPr>
      <w:r>
        <w:rPr>
          <w:color w:val="231F20"/>
          <w:w w:val="105"/>
          <w:sz w:val="18"/>
        </w:rPr>
        <w:t>Licenciada en Diseño Industrial, maestra en Investigación Turística y Ciencias</w:t>
      </w:r>
      <w:r>
        <w:rPr>
          <w:color w:val="231F20"/>
          <w:spacing w:val="-27"/>
          <w:w w:val="105"/>
          <w:sz w:val="18"/>
        </w:rPr>
        <w:t> </w:t>
      </w:r>
      <w:r>
        <w:rPr>
          <w:color w:val="231F20"/>
          <w:w w:val="105"/>
          <w:sz w:val="18"/>
        </w:rPr>
        <w:t>Sociales</w:t>
      </w:r>
      <w:r>
        <w:rPr>
          <w:color w:val="231F20"/>
          <w:spacing w:val="-27"/>
          <w:w w:val="105"/>
          <w:sz w:val="18"/>
        </w:rPr>
        <w:t> </w:t>
      </w:r>
      <w:r>
        <w:rPr>
          <w:color w:val="231F20"/>
          <w:w w:val="105"/>
          <w:sz w:val="18"/>
        </w:rPr>
        <w:t>y</w:t>
      </w:r>
      <w:r>
        <w:rPr>
          <w:color w:val="231F20"/>
          <w:spacing w:val="-27"/>
          <w:w w:val="105"/>
          <w:sz w:val="18"/>
        </w:rPr>
        <w:t> </w:t>
      </w:r>
      <w:r>
        <w:rPr>
          <w:color w:val="231F20"/>
          <w:w w:val="105"/>
          <w:sz w:val="18"/>
        </w:rPr>
        <w:t>doctora</w:t>
      </w:r>
      <w:r>
        <w:rPr>
          <w:color w:val="231F20"/>
          <w:spacing w:val="-27"/>
          <w:w w:val="105"/>
          <w:sz w:val="18"/>
        </w:rPr>
        <w:t> </w:t>
      </w:r>
      <w:r>
        <w:rPr>
          <w:color w:val="231F20"/>
          <w:w w:val="105"/>
          <w:sz w:val="18"/>
        </w:rPr>
        <w:t>en</w:t>
      </w:r>
      <w:r>
        <w:rPr>
          <w:color w:val="231F20"/>
          <w:spacing w:val="-27"/>
          <w:w w:val="105"/>
          <w:sz w:val="18"/>
        </w:rPr>
        <w:t> </w:t>
      </w:r>
      <w:r>
        <w:rPr>
          <w:color w:val="231F20"/>
          <w:w w:val="105"/>
          <w:sz w:val="18"/>
        </w:rPr>
        <w:t>Diseño.</w:t>
      </w:r>
      <w:r>
        <w:rPr>
          <w:color w:val="231F20"/>
          <w:spacing w:val="-30"/>
          <w:w w:val="105"/>
          <w:sz w:val="18"/>
        </w:rPr>
        <w:t> </w:t>
      </w:r>
      <w:r>
        <w:rPr>
          <w:color w:val="231F20"/>
          <w:w w:val="105"/>
          <w:sz w:val="18"/>
        </w:rPr>
        <w:t>Profesora</w:t>
      </w:r>
      <w:r>
        <w:rPr>
          <w:color w:val="231F20"/>
          <w:spacing w:val="-27"/>
          <w:w w:val="105"/>
          <w:sz w:val="18"/>
        </w:rPr>
        <w:t> </w:t>
      </w:r>
      <w:r>
        <w:rPr>
          <w:color w:val="231F20"/>
          <w:w w:val="105"/>
          <w:sz w:val="18"/>
        </w:rPr>
        <w:t>investigadora</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tiempo completo</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Facultad</w:t>
      </w:r>
      <w:r>
        <w:rPr>
          <w:color w:val="231F20"/>
          <w:spacing w:val="-6"/>
          <w:w w:val="105"/>
          <w:sz w:val="18"/>
        </w:rPr>
        <w:t> </w:t>
      </w:r>
      <w:r>
        <w:rPr>
          <w:color w:val="231F20"/>
          <w:w w:val="105"/>
          <w:sz w:val="18"/>
        </w:rPr>
        <w:t>de</w:t>
      </w:r>
      <w:r>
        <w:rPr>
          <w:color w:val="231F20"/>
          <w:spacing w:val="-6"/>
          <w:w w:val="105"/>
          <w:sz w:val="18"/>
        </w:rPr>
        <w:t> </w:t>
      </w:r>
      <w:r>
        <w:rPr>
          <w:color w:val="231F20"/>
          <w:w w:val="105"/>
          <w:sz w:val="18"/>
        </w:rPr>
        <w:t>Arquitectura</w:t>
      </w:r>
      <w:r>
        <w:rPr>
          <w:color w:val="231F20"/>
          <w:spacing w:val="-6"/>
          <w:w w:val="105"/>
          <w:sz w:val="18"/>
        </w:rPr>
        <w:t> </w:t>
      </w:r>
      <w:r>
        <w:rPr>
          <w:color w:val="231F20"/>
          <w:w w:val="105"/>
          <w:sz w:val="18"/>
        </w:rPr>
        <w:t>y</w:t>
      </w:r>
      <w:r>
        <w:rPr>
          <w:color w:val="231F20"/>
          <w:spacing w:val="-6"/>
          <w:w w:val="105"/>
          <w:sz w:val="18"/>
        </w:rPr>
        <w:t> </w:t>
      </w:r>
      <w:r>
        <w:rPr>
          <w:color w:val="231F20"/>
          <w:w w:val="105"/>
          <w:sz w:val="18"/>
        </w:rPr>
        <w:t>Diseño</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spacing w:val="-3"/>
          <w:w w:val="105"/>
          <w:sz w:val="18"/>
        </w:rPr>
        <w:t>uaem</w:t>
      </w:r>
      <w:r>
        <w:rPr>
          <w:color w:val="231F20"/>
          <w:spacing w:val="-6"/>
          <w:w w:val="105"/>
          <w:sz w:val="18"/>
        </w:rPr>
        <w:t> </w:t>
      </w:r>
      <w:r>
        <w:rPr>
          <w:color w:val="231F20"/>
          <w:w w:val="105"/>
          <w:sz w:val="18"/>
        </w:rPr>
        <w:t>con</w:t>
      </w:r>
      <w:r>
        <w:rPr>
          <w:color w:val="231F20"/>
          <w:spacing w:val="-6"/>
          <w:w w:val="105"/>
          <w:sz w:val="18"/>
        </w:rPr>
        <w:t> </w:t>
      </w:r>
      <w:r>
        <w:rPr>
          <w:color w:val="231F20"/>
          <w:w w:val="105"/>
          <w:sz w:val="18"/>
        </w:rPr>
        <w:t>perfil prodep y miembro del sni. Las lgac que cultiva son el Diseño desde la Cultura y Mobiliario</w:t>
      </w:r>
      <w:r>
        <w:rPr>
          <w:color w:val="231F20"/>
          <w:spacing w:val="6"/>
          <w:w w:val="105"/>
          <w:sz w:val="18"/>
        </w:rPr>
        <w:t> </w:t>
      </w:r>
      <w:r>
        <w:rPr>
          <w:color w:val="231F20"/>
          <w:w w:val="105"/>
          <w:sz w:val="18"/>
        </w:rPr>
        <w:t>Urbano.</w:t>
      </w:r>
    </w:p>
    <w:p>
      <w:pPr>
        <w:pStyle w:val="BodyText"/>
        <w:spacing w:before="4"/>
      </w:pPr>
    </w:p>
    <w:p>
      <w:pPr>
        <w:spacing w:before="0"/>
        <w:ind w:left="110" w:right="0" w:firstLine="0"/>
        <w:jc w:val="both"/>
        <w:rPr>
          <w:rFonts w:ascii="Arial" w:hAnsi="Arial"/>
          <w:b/>
          <w:sz w:val="18"/>
        </w:rPr>
      </w:pPr>
      <w:r>
        <w:rPr>
          <w:rFonts w:ascii="Arial" w:hAnsi="Arial"/>
          <w:b/>
          <w:color w:val="5E9147"/>
          <w:sz w:val="18"/>
        </w:rPr>
        <w:t>Erika Rivera Gutiérrez</w:t>
      </w:r>
    </w:p>
    <w:p>
      <w:pPr>
        <w:spacing w:line="295" w:lineRule="auto" w:before="50"/>
        <w:ind w:left="110" w:right="108" w:firstLine="0"/>
        <w:jc w:val="both"/>
        <w:rPr>
          <w:sz w:val="18"/>
        </w:rPr>
      </w:pPr>
      <w:r>
        <w:rPr>
          <w:color w:val="231F20"/>
          <w:w w:val="105"/>
          <w:sz w:val="18"/>
        </w:rPr>
        <w:t>Licenciada en Diseño Gráfico, maestra en Administración y estudiante de</w:t>
      </w:r>
      <w:r>
        <w:rPr>
          <w:color w:val="231F20"/>
          <w:spacing w:val="-10"/>
          <w:w w:val="105"/>
          <w:sz w:val="18"/>
        </w:rPr>
        <w:t> </w:t>
      </w:r>
      <w:r>
        <w:rPr>
          <w:color w:val="231F20"/>
          <w:w w:val="105"/>
          <w:sz w:val="18"/>
        </w:rPr>
        <w:t>doctorado</w:t>
      </w:r>
      <w:r>
        <w:rPr>
          <w:color w:val="231F20"/>
          <w:spacing w:val="-10"/>
          <w:w w:val="105"/>
          <w:sz w:val="18"/>
        </w:rPr>
        <w:t> </w:t>
      </w:r>
      <w:r>
        <w:rPr>
          <w:color w:val="231F20"/>
          <w:w w:val="105"/>
          <w:sz w:val="18"/>
        </w:rPr>
        <w:t>en</w:t>
      </w:r>
      <w:r>
        <w:rPr>
          <w:color w:val="231F20"/>
          <w:spacing w:val="-10"/>
          <w:w w:val="105"/>
          <w:sz w:val="18"/>
        </w:rPr>
        <w:t> </w:t>
      </w:r>
      <w:r>
        <w:rPr>
          <w:color w:val="231F20"/>
          <w:w w:val="105"/>
          <w:sz w:val="18"/>
        </w:rPr>
        <w:t>Educación</w:t>
      </w:r>
      <w:r>
        <w:rPr>
          <w:color w:val="231F20"/>
          <w:spacing w:val="-10"/>
          <w:w w:val="105"/>
          <w:sz w:val="18"/>
        </w:rPr>
        <w:t> </w:t>
      </w:r>
      <w:r>
        <w:rPr>
          <w:color w:val="231F20"/>
          <w:w w:val="105"/>
          <w:sz w:val="18"/>
        </w:rPr>
        <w:t>por</w:t>
      </w:r>
      <w:r>
        <w:rPr>
          <w:color w:val="231F20"/>
          <w:spacing w:val="-10"/>
          <w:w w:val="105"/>
          <w:sz w:val="18"/>
        </w:rPr>
        <w:t> </w:t>
      </w:r>
      <w:r>
        <w:rPr>
          <w:color w:val="231F20"/>
          <w:w w:val="105"/>
          <w:sz w:val="18"/>
        </w:rPr>
        <w:t>la</w:t>
      </w:r>
      <w:r>
        <w:rPr>
          <w:color w:val="231F20"/>
          <w:spacing w:val="-10"/>
          <w:w w:val="105"/>
          <w:sz w:val="18"/>
        </w:rPr>
        <w:t> </w:t>
      </w:r>
      <w:r>
        <w:rPr>
          <w:color w:val="231F20"/>
          <w:w w:val="105"/>
          <w:sz w:val="18"/>
        </w:rPr>
        <w:t>Universidad</w:t>
      </w:r>
      <w:r>
        <w:rPr>
          <w:color w:val="231F20"/>
          <w:spacing w:val="-10"/>
          <w:w w:val="105"/>
          <w:sz w:val="18"/>
        </w:rPr>
        <w:t> </w:t>
      </w:r>
      <w:r>
        <w:rPr>
          <w:color w:val="231F20"/>
          <w:w w:val="105"/>
          <w:sz w:val="18"/>
        </w:rPr>
        <w:t>de</w:t>
      </w:r>
      <w:r>
        <w:rPr>
          <w:color w:val="231F20"/>
          <w:spacing w:val="-10"/>
          <w:w w:val="105"/>
          <w:sz w:val="18"/>
        </w:rPr>
        <w:t> </w:t>
      </w:r>
      <w:r>
        <w:rPr>
          <w:color w:val="231F20"/>
          <w:w w:val="105"/>
          <w:sz w:val="18"/>
        </w:rPr>
        <w:t>Florida.</w:t>
      </w:r>
      <w:r>
        <w:rPr>
          <w:color w:val="231F20"/>
          <w:spacing w:val="-14"/>
          <w:w w:val="105"/>
          <w:sz w:val="18"/>
        </w:rPr>
        <w:t> </w:t>
      </w:r>
      <w:r>
        <w:rPr>
          <w:color w:val="231F20"/>
          <w:w w:val="105"/>
          <w:sz w:val="18"/>
        </w:rPr>
        <w:t>Profesora</w:t>
      </w:r>
      <w:r>
        <w:rPr>
          <w:color w:val="231F20"/>
          <w:spacing w:val="-10"/>
          <w:w w:val="105"/>
          <w:sz w:val="18"/>
        </w:rPr>
        <w:t> </w:t>
      </w:r>
      <w:r>
        <w:rPr>
          <w:color w:val="231F20"/>
          <w:w w:val="105"/>
          <w:sz w:val="18"/>
        </w:rPr>
        <w:t>in- vestigadora</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tiempo</w:t>
      </w:r>
      <w:r>
        <w:rPr>
          <w:color w:val="231F20"/>
          <w:spacing w:val="-19"/>
          <w:w w:val="105"/>
          <w:sz w:val="18"/>
        </w:rPr>
        <w:t> </w:t>
      </w:r>
      <w:r>
        <w:rPr>
          <w:color w:val="231F20"/>
          <w:w w:val="105"/>
          <w:sz w:val="18"/>
        </w:rPr>
        <w:t>completo</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la</w:t>
      </w:r>
      <w:r>
        <w:rPr>
          <w:color w:val="231F20"/>
          <w:spacing w:val="-19"/>
          <w:w w:val="105"/>
          <w:sz w:val="18"/>
        </w:rPr>
        <w:t> </w:t>
      </w:r>
      <w:r>
        <w:rPr>
          <w:color w:val="231F20"/>
          <w:w w:val="105"/>
          <w:sz w:val="18"/>
        </w:rPr>
        <w:t>Facultad</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Arquitectura</w:t>
      </w:r>
      <w:r>
        <w:rPr>
          <w:color w:val="231F20"/>
          <w:spacing w:val="-19"/>
          <w:w w:val="105"/>
          <w:sz w:val="18"/>
        </w:rPr>
        <w:t> </w:t>
      </w:r>
      <w:r>
        <w:rPr>
          <w:color w:val="231F20"/>
          <w:w w:val="105"/>
          <w:sz w:val="18"/>
        </w:rPr>
        <w:t>y</w:t>
      </w:r>
      <w:r>
        <w:rPr>
          <w:color w:val="231F20"/>
          <w:spacing w:val="-19"/>
          <w:w w:val="105"/>
          <w:sz w:val="18"/>
        </w:rPr>
        <w:t> </w:t>
      </w:r>
      <w:r>
        <w:rPr>
          <w:color w:val="231F20"/>
          <w:w w:val="105"/>
          <w:sz w:val="18"/>
        </w:rPr>
        <w:t>Diseño de la </w:t>
      </w:r>
      <w:r>
        <w:rPr>
          <w:color w:val="231F20"/>
          <w:spacing w:val="-3"/>
          <w:w w:val="105"/>
          <w:sz w:val="18"/>
        </w:rPr>
        <w:t>uaem </w:t>
      </w:r>
      <w:r>
        <w:rPr>
          <w:color w:val="231F20"/>
          <w:w w:val="105"/>
          <w:sz w:val="18"/>
        </w:rPr>
        <w:t>con perfil prodep. Las lgac que cultiva son la Gestión del Diseño y la Educación para el</w:t>
      </w:r>
      <w:r>
        <w:rPr>
          <w:color w:val="231F20"/>
          <w:spacing w:val="-24"/>
          <w:w w:val="105"/>
          <w:sz w:val="18"/>
        </w:rPr>
        <w:t> </w:t>
      </w:r>
      <w:r>
        <w:rPr>
          <w:color w:val="231F20"/>
          <w:w w:val="105"/>
          <w:sz w:val="18"/>
        </w:rPr>
        <w:t>Diseño.</w:t>
      </w:r>
    </w:p>
    <w:p>
      <w:pPr>
        <w:pStyle w:val="BodyText"/>
        <w:spacing w:before="4"/>
      </w:pPr>
    </w:p>
    <w:p>
      <w:pPr>
        <w:spacing w:before="0"/>
        <w:ind w:left="110" w:right="0" w:firstLine="0"/>
        <w:jc w:val="both"/>
        <w:rPr>
          <w:rFonts w:ascii="Arial" w:hAnsi="Arial"/>
          <w:b/>
          <w:sz w:val="18"/>
        </w:rPr>
      </w:pPr>
      <w:r>
        <w:rPr>
          <w:rFonts w:ascii="Arial" w:hAnsi="Arial"/>
          <w:b/>
          <w:color w:val="5E9147"/>
          <w:w w:val="105"/>
          <w:sz w:val="18"/>
        </w:rPr>
        <w:t>Arturo Santamaría Ortega</w:t>
      </w:r>
    </w:p>
    <w:p>
      <w:pPr>
        <w:spacing w:line="295" w:lineRule="auto" w:before="50"/>
        <w:ind w:left="110" w:right="100" w:firstLine="0"/>
        <w:jc w:val="both"/>
        <w:rPr>
          <w:sz w:val="18"/>
        </w:rPr>
      </w:pPr>
      <w:r>
        <w:rPr>
          <w:color w:val="231F20"/>
          <w:w w:val="105"/>
          <w:sz w:val="18"/>
        </w:rPr>
        <w:t>Licenciado en Diseño Industrial, maestro en Ingeniería y doctor en Di- seño.</w:t>
      </w:r>
      <w:r>
        <w:rPr>
          <w:color w:val="231F20"/>
          <w:spacing w:val="-23"/>
          <w:w w:val="105"/>
          <w:sz w:val="18"/>
        </w:rPr>
        <w:t> </w:t>
      </w:r>
      <w:r>
        <w:rPr>
          <w:color w:val="231F20"/>
          <w:w w:val="105"/>
          <w:sz w:val="18"/>
        </w:rPr>
        <w:t>Profesor</w:t>
      </w:r>
      <w:r>
        <w:rPr>
          <w:color w:val="231F20"/>
          <w:spacing w:val="-20"/>
          <w:w w:val="105"/>
          <w:sz w:val="18"/>
        </w:rPr>
        <w:t> </w:t>
      </w:r>
      <w:r>
        <w:rPr>
          <w:color w:val="231F20"/>
          <w:w w:val="105"/>
          <w:sz w:val="18"/>
        </w:rPr>
        <w:t>investigador</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tiempo</w:t>
      </w:r>
      <w:r>
        <w:rPr>
          <w:color w:val="231F20"/>
          <w:spacing w:val="-20"/>
          <w:w w:val="105"/>
          <w:sz w:val="18"/>
        </w:rPr>
        <w:t> </w:t>
      </w:r>
      <w:r>
        <w:rPr>
          <w:color w:val="231F20"/>
          <w:w w:val="105"/>
          <w:sz w:val="18"/>
        </w:rPr>
        <w:t>completo</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Facultad</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Arqui- tectura y Diseño de la </w:t>
      </w:r>
      <w:r>
        <w:rPr>
          <w:color w:val="231F20"/>
          <w:spacing w:val="-3"/>
          <w:w w:val="105"/>
          <w:sz w:val="18"/>
        </w:rPr>
        <w:t>uaem </w:t>
      </w:r>
      <w:r>
        <w:rPr>
          <w:color w:val="231F20"/>
          <w:w w:val="105"/>
          <w:sz w:val="18"/>
        </w:rPr>
        <w:t>con perfil prodep y miembro del sni. Las lgac</w:t>
      </w:r>
      <w:r>
        <w:rPr>
          <w:color w:val="231F20"/>
          <w:spacing w:val="-21"/>
          <w:w w:val="105"/>
          <w:sz w:val="18"/>
        </w:rPr>
        <w:t> </w:t>
      </w:r>
      <w:r>
        <w:rPr>
          <w:color w:val="231F20"/>
          <w:w w:val="105"/>
          <w:sz w:val="18"/>
        </w:rPr>
        <w:t>que</w:t>
      </w:r>
      <w:r>
        <w:rPr>
          <w:color w:val="231F20"/>
          <w:spacing w:val="-21"/>
          <w:w w:val="105"/>
          <w:sz w:val="18"/>
        </w:rPr>
        <w:t> </w:t>
      </w:r>
      <w:r>
        <w:rPr>
          <w:color w:val="231F20"/>
          <w:w w:val="105"/>
          <w:sz w:val="18"/>
        </w:rPr>
        <w:t>cultiva</w:t>
      </w:r>
      <w:r>
        <w:rPr>
          <w:color w:val="231F20"/>
          <w:spacing w:val="-21"/>
          <w:w w:val="105"/>
          <w:sz w:val="18"/>
        </w:rPr>
        <w:t> </w:t>
      </w:r>
      <w:r>
        <w:rPr>
          <w:color w:val="231F20"/>
          <w:w w:val="105"/>
          <w:sz w:val="18"/>
        </w:rPr>
        <w:t>son</w:t>
      </w:r>
      <w:r>
        <w:rPr>
          <w:color w:val="231F20"/>
          <w:spacing w:val="-21"/>
          <w:w w:val="105"/>
          <w:sz w:val="18"/>
        </w:rPr>
        <w:t> </w:t>
      </w:r>
      <w:r>
        <w:rPr>
          <w:color w:val="231F20"/>
          <w:w w:val="105"/>
          <w:sz w:val="18"/>
        </w:rPr>
        <w:t>el</w:t>
      </w:r>
      <w:r>
        <w:rPr>
          <w:color w:val="231F20"/>
          <w:spacing w:val="-21"/>
          <w:w w:val="105"/>
          <w:sz w:val="18"/>
        </w:rPr>
        <w:t> </w:t>
      </w:r>
      <w:r>
        <w:rPr>
          <w:color w:val="231F20"/>
          <w:w w:val="105"/>
          <w:sz w:val="18"/>
        </w:rPr>
        <w:t>Diseño</w:t>
      </w:r>
      <w:r>
        <w:rPr>
          <w:color w:val="231F20"/>
          <w:spacing w:val="-21"/>
          <w:w w:val="105"/>
          <w:sz w:val="18"/>
        </w:rPr>
        <w:t> </w:t>
      </w:r>
      <w:r>
        <w:rPr>
          <w:color w:val="231F20"/>
          <w:w w:val="105"/>
          <w:sz w:val="18"/>
        </w:rPr>
        <w:t>Estratégico</w:t>
      </w:r>
      <w:r>
        <w:rPr>
          <w:color w:val="231F20"/>
          <w:spacing w:val="-21"/>
          <w:w w:val="105"/>
          <w:sz w:val="18"/>
        </w:rPr>
        <w:t> </w:t>
      </w:r>
      <w:r>
        <w:rPr>
          <w:color w:val="231F20"/>
          <w:w w:val="105"/>
          <w:sz w:val="18"/>
        </w:rPr>
        <w:t>y</w:t>
      </w:r>
      <w:r>
        <w:rPr>
          <w:color w:val="231F20"/>
          <w:spacing w:val="-21"/>
          <w:w w:val="105"/>
          <w:sz w:val="18"/>
        </w:rPr>
        <w:t> </w:t>
      </w:r>
      <w:r>
        <w:rPr>
          <w:color w:val="231F20"/>
          <w:w w:val="105"/>
          <w:sz w:val="18"/>
        </w:rPr>
        <w:t>los</w:t>
      </w:r>
      <w:r>
        <w:rPr>
          <w:color w:val="231F20"/>
          <w:spacing w:val="-21"/>
          <w:w w:val="105"/>
          <w:sz w:val="18"/>
        </w:rPr>
        <w:t> </w:t>
      </w:r>
      <w:r>
        <w:rPr>
          <w:color w:val="231F20"/>
          <w:w w:val="105"/>
          <w:sz w:val="18"/>
        </w:rPr>
        <w:t>Procesos</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Manufactura.</w:t>
      </w:r>
    </w:p>
    <w:p>
      <w:pPr>
        <w:spacing w:after="0" w:line="295" w:lineRule="auto"/>
        <w:jc w:val="both"/>
        <w:rPr>
          <w:sz w:val="18"/>
        </w:rPr>
        <w:sectPr>
          <w:headerReference w:type="even" r:id="rId522"/>
          <w:footerReference w:type="even" r:id="rId523"/>
          <w:pgSz w:w="7940" w:h="11910"/>
          <w:pgMar w:header="0" w:footer="0" w:top="1040" w:bottom="280" w:left="10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1"/>
        </w:rPr>
      </w:pPr>
    </w:p>
    <w:p>
      <w:pPr>
        <w:pStyle w:val="BodyText"/>
        <w:ind w:left="1890"/>
        <w:rPr>
          <w:sz w:val="20"/>
        </w:rPr>
      </w:pPr>
      <w:r>
        <w:rPr>
          <w:sz w:val="20"/>
        </w:rPr>
        <w:drawing>
          <wp:inline distT="0" distB="0" distL="0" distR="0">
            <wp:extent cx="1231236" cy="424719"/>
            <wp:effectExtent l="0" t="0" r="0" b="0"/>
            <wp:docPr id="21" name="image30.png" descr=""/>
            <wp:cNvGraphicFramePr>
              <a:graphicFrameLocks noChangeAspect="1"/>
            </wp:cNvGraphicFramePr>
            <a:graphic>
              <a:graphicData uri="http://schemas.openxmlformats.org/drawingml/2006/picture">
                <pic:pic>
                  <pic:nvPicPr>
                    <pic:cNvPr id="22" name="image30.png"/>
                    <pic:cNvPicPr/>
                  </pic:nvPicPr>
                  <pic:blipFill>
                    <a:blip r:embed="rId526" cstate="print"/>
                    <a:stretch>
                      <a:fillRect/>
                    </a:stretch>
                  </pic:blipFill>
                  <pic:spPr>
                    <a:xfrm>
                      <a:off x="0" y="0"/>
                      <a:ext cx="1231236" cy="424719"/>
                    </a:xfrm>
                    <a:prstGeom prst="rect">
                      <a:avLst/>
                    </a:prstGeom>
                  </pic:spPr>
                </pic:pic>
              </a:graphicData>
            </a:graphic>
          </wp:inline>
        </w:drawing>
      </w:r>
      <w:r>
        <w:rPr>
          <w:sz w:val="20"/>
        </w:rPr>
      </w:r>
    </w:p>
    <w:p>
      <w:pPr>
        <w:spacing w:line="94" w:lineRule="exact" w:before="0"/>
        <w:ind w:left="1377" w:right="1376" w:firstLine="0"/>
        <w:jc w:val="center"/>
        <w:rPr>
          <w:rFonts w:ascii="Verdana" w:hAnsi="Verdana"/>
          <w:sz w:val="9"/>
        </w:rPr>
      </w:pPr>
      <w:r>
        <w:rPr>
          <w:rFonts w:ascii="Verdana" w:hAnsi="Verdana"/>
          <w:color w:val="808285"/>
          <w:sz w:val="9"/>
        </w:rPr>
        <w:t>Fundamentos teóricos y aplicaciones</w:t>
      </w:r>
    </w:p>
    <w:p>
      <w:pPr>
        <w:spacing w:before="16"/>
        <w:ind w:left="1376" w:right="1376" w:firstLine="0"/>
        <w:jc w:val="center"/>
        <w:rPr>
          <w:rFonts w:ascii="Verdana" w:hAnsi="Verdana"/>
          <w:sz w:val="9"/>
        </w:rPr>
      </w:pPr>
      <w:r>
        <w:rPr>
          <w:rFonts w:ascii="Verdana" w:hAnsi="Verdana"/>
          <w:color w:val="808285"/>
          <w:sz w:val="9"/>
        </w:rPr>
        <w:t>éticas para el comercio justo</w:t>
      </w:r>
    </w:p>
    <w:p>
      <w:pPr>
        <w:spacing w:before="16"/>
        <w:ind w:left="1377" w:right="1376" w:firstLine="0"/>
        <w:jc w:val="center"/>
        <w:rPr>
          <w:rFonts w:ascii="Verdana" w:hAnsi="Verdana"/>
          <w:sz w:val="9"/>
        </w:rPr>
      </w:pPr>
      <w:r>
        <w:rPr>
          <w:rFonts w:ascii="Verdana" w:hAnsi="Verdana"/>
          <w:color w:val="808285"/>
          <w:sz w:val="9"/>
        </w:rPr>
        <w:t>y las comunidades autopoiéticas</w:t>
      </w:r>
    </w:p>
    <w:p>
      <w:pPr>
        <w:pStyle w:val="BodyText"/>
        <w:spacing w:before="6"/>
        <w:rPr>
          <w:rFonts w:ascii="Verdana"/>
          <w:sz w:val="11"/>
        </w:rPr>
      </w:pPr>
    </w:p>
    <w:p>
      <w:pPr>
        <w:spacing w:before="0"/>
        <w:ind w:left="984" w:right="979" w:firstLine="0"/>
        <w:jc w:val="center"/>
        <w:rPr>
          <w:sz w:val="13"/>
        </w:rPr>
      </w:pPr>
      <w:r>
        <w:rPr>
          <w:color w:val="231F20"/>
          <w:sz w:val="13"/>
        </w:rPr>
        <w:t>Se terminó de imprimir en los talleres de Editorial    Cigome,</w:t>
      </w:r>
    </w:p>
    <w:p>
      <w:pPr>
        <w:spacing w:line="314" w:lineRule="auto" w:before="47"/>
        <w:ind w:left="1298" w:right="1286" w:firstLine="121"/>
        <w:jc w:val="left"/>
        <w:rPr>
          <w:sz w:val="13"/>
        </w:rPr>
      </w:pPr>
      <w:r>
        <w:rPr>
          <w:color w:val="231F20"/>
          <w:w w:val="115"/>
          <w:sz w:val="13"/>
        </w:rPr>
        <w:t>S.A.</w:t>
      </w:r>
      <w:r>
        <w:rPr>
          <w:color w:val="231F20"/>
          <w:spacing w:val="-18"/>
          <w:w w:val="115"/>
          <w:sz w:val="13"/>
        </w:rPr>
        <w:t> </w:t>
      </w:r>
      <w:r>
        <w:rPr>
          <w:color w:val="231F20"/>
          <w:w w:val="115"/>
          <w:sz w:val="13"/>
        </w:rPr>
        <w:t>de</w:t>
      </w:r>
      <w:r>
        <w:rPr>
          <w:color w:val="231F20"/>
          <w:spacing w:val="-15"/>
          <w:w w:val="115"/>
          <w:sz w:val="13"/>
        </w:rPr>
        <w:t> </w:t>
      </w:r>
      <w:r>
        <w:rPr>
          <w:color w:val="231F20"/>
          <w:spacing w:val="-3"/>
          <w:w w:val="115"/>
          <w:sz w:val="13"/>
        </w:rPr>
        <w:t>C.V.,</w:t>
      </w:r>
      <w:r>
        <w:rPr>
          <w:color w:val="231F20"/>
          <w:spacing w:val="-18"/>
          <w:w w:val="115"/>
          <w:sz w:val="13"/>
        </w:rPr>
        <w:t> </w:t>
      </w:r>
      <w:r>
        <w:rPr>
          <w:color w:val="231F20"/>
          <w:w w:val="115"/>
          <w:sz w:val="13"/>
        </w:rPr>
        <w:t>Vialidad</w:t>
      </w:r>
      <w:r>
        <w:rPr>
          <w:color w:val="231F20"/>
          <w:spacing w:val="-15"/>
          <w:w w:val="115"/>
          <w:sz w:val="13"/>
        </w:rPr>
        <w:t> </w:t>
      </w:r>
      <w:r>
        <w:rPr>
          <w:color w:val="231F20"/>
          <w:w w:val="115"/>
          <w:sz w:val="13"/>
        </w:rPr>
        <w:t>Alfredo</w:t>
      </w:r>
      <w:r>
        <w:rPr>
          <w:color w:val="231F20"/>
          <w:spacing w:val="-15"/>
          <w:w w:val="115"/>
          <w:sz w:val="13"/>
        </w:rPr>
        <w:t> </w:t>
      </w:r>
      <w:r>
        <w:rPr>
          <w:color w:val="231F20"/>
          <w:w w:val="115"/>
          <w:sz w:val="13"/>
        </w:rPr>
        <w:t>del</w:t>
      </w:r>
      <w:r>
        <w:rPr>
          <w:color w:val="231F20"/>
          <w:spacing w:val="-15"/>
          <w:w w:val="115"/>
          <w:sz w:val="13"/>
        </w:rPr>
        <w:t> </w:t>
      </w:r>
      <w:r>
        <w:rPr>
          <w:color w:val="231F20"/>
          <w:w w:val="115"/>
          <w:sz w:val="13"/>
        </w:rPr>
        <w:t>Mazo</w:t>
      </w:r>
      <w:r>
        <w:rPr>
          <w:color w:val="231F20"/>
          <w:spacing w:val="-15"/>
          <w:w w:val="115"/>
          <w:sz w:val="13"/>
        </w:rPr>
        <w:t> </w:t>
      </w:r>
      <w:r>
        <w:rPr>
          <w:color w:val="231F20"/>
          <w:w w:val="115"/>
          <w:sz w:val="13"/>
        </w:rPr>
        <w:t>núm.</w:t>
      </w:r>
      <w:r>
        <w:rPr>
          <w:color w:val="231F20"/>
          <w:spacing w:val="-18"/>
          <w:w w:val="115"/>
          <w:sz w:val="13"/>
        </w:rPr>
        <w:t> </w:t>
      </w:r>
      <w:r>
        <w:rPr>
          <w:color w:val="231F20"/>
          <w:w w:val="115"/>
          <w:sz w:val="13"/>
        </w:rPr>
        <w:t>1524, </w:t>
      </w:r>
      <w:r>
        <w:rPr>
          <w:color w:val="231F20"/>
          <w:w w:val="110"/>
          <w:sz w:val="13"/>
        </w:rPr>
        <w:t>ex</w:t>
      </w:r>
      <w:r>
        <w:rPr>
          <w:color w:val="231F20"/>
          <w:spacing w:val="-15"/>
          <w:w w:val="110"/>
          <w:sz w:val="13"/>
        </w:rPr>
        <w:t> </w:t>
      </w:r>
      <w:r>
        <w:rPr>
          <w:color w:val="231F20"/>
          <w:w w:val="110"/>
          <w:sz w:val="13"/>
        </w:rPr>
        <w:t>Hacienda</w:t>
      </w:r>
      <w:r>
        <w:rPr>
          <w:color w:val="231F20"/>
          <w:spacing w:val="-15"/>
          <w:w w:val="110"/>
          <w:sz w:val="13"/>
        </w:rPr>
        <w:t> </w:t>
      </w:r>
      <w:r>
        <w:rPr>
          <w:color w:val="231F20"/>
          <w:w w:val="110"/>
          <w:sz w:val="13"/>
        </w:rPr>
        <w:t>La</w:t>
      </w:r>
      <w:r>
        <w:rPr>
          <w:color w:val="231F20"/>
          <w:spacing w:val="-15"/>
          <w:w w:val="110"/>
          <w:sz w:val="13"/>
        </w:rPr>
        <w:t> </w:t>
      </w:r>
      <w:r>
        <w:rPr>
          <w:color w:val="231F20"/>
          <w:w w:val="110"/>
          <w:sz w:val="13"/>
        </w:rPr>
        <w:t>Magdalena</w:t>
      </w:r>
      <w:r>
        <w:rPr>
          <w:color w:val="231F20"/>
          <w:spacing w:val="-15"/>
          <w:w w:val="110"/>
          <w:sz w:val="13"/>
        </w:rPr>
        <w:t> </w:t>
      </w:r>
      <w:r>
        <w:rPr>
          <w:color w:val="231F20"/>
          <w:w w:val="110"/>
          <w:sz w:val="13"/>
        </w:rPr>
        <w:t>C.P.</w:t>
      </w:r>
      <w:r>
        <w:rPr>
          <w:color w:val="231F20"/>
          <w:spacing w:val="-18"/>
          <w:w w:val="110"/>
          <w:sz w:val="13"/>
        </w:rPr>
        <w:t> </w:t>
      </w:r>
      <w:r>
        <w:rPr>
          <w:color w:val="231F20"/>
          <w:w w:val="110"/>
          <w:sz w:val="13"/>
        </w:rPr>
        <w:t>50010,</w:t>
      </w:r>
      <w:r>
        <w:rPr>
          <w:color w:val="231F20"/>
          <w:spacing w:val="-18"/>
          <w:w w:val="110"/>
          <w:sz w:val="13"/>
        </w:rPr>
        <w:t> </w:t>
      </w:r>
      <w:r>
        <w:rPr>
          <w:color w:val="231F20"/>
          <w:w w:val="110"/>
          <w:sz w:val="13"/>
        </w:rPr>
        <w:t>Toluca,</w:t>
      </w:r>
      <w:r>
        <w:rPr>
          <w:color w:val="231F20"/>
          <w:spacing w:val="-18"/>
          <w:w w:val="110"/>
          <w:sz w:val="13"/>
        </w:rPr>
        <w:t> </w:t>
      </w:r>
      <w:r>
        <w:rPr>
          <w:color w:val="231F20"/>
          <w:w w:val="110"/>
          <w:sz w:val="13"/>
        </w:rPr>
        <w:t>México,</w:t>
      </w:r>
    </w:p>
    <w:p>
      <w:pPr>
        <w:spacing w:before="0"/>
        <w:ind w:left="1378" w:right="1374" w:firstLine="0"/>
        <w:jc w:val="center"/>
        <w:rPr>
          <w:sz w:val="13"/>
        </w:rPr>
      </w:pPr>
      <w:r>
        <w:rPr>
          <w:color w:val="231F20"/>
          <w:sz w:val="13"/>
        </w:rPr>
        <w:t>en el mes de diciembre de  2015.</w:t>
      </w:r>
    </w:p>
    <w:p>
      <w:pPr>
        <w:spacing w:line="314" w:lineRule="auto" w:before="47"/>
        <w:ind w:left="1378" w:right="1376" w:firstLine="0"/>
        <w:jc w:val="center"/>
        <w:rPr>
          <w:sz w:val="13"/>
        </w:rPr>
      </w:pPr>
      <w:r>
        <w:rPr>
          <w:color w:val="231F20"/>
          <w:sz w:val="13"/>
        </w:rPr>
        <w:t>La edición de 300 ejemplares estuvo a cargo de la Dirección de Difusión y Promoción de la Investigación   y los Estudios</w:t>
      </w:r>
      <w:r>
        <w:rPr>
          <w:color w:val="231F20"/>
          <w:spacing w:val="17"/>
          <w:sz w:val="13"/>
        </w:rPr>
        <w:t> </w:t>
      </w:r>
      <w:r>
        <w:rPr>
          <w:color w:val="231F20"/>
          <w:sz w:val="13"/>
        </w:rPr>
        <w:t>Avanzados.</w:t>
      </w:r>
    </w:p>
    <w:p>
      <w:pPr>
        <w:pStyle w:val="BodyText"/>
        <w:spacing w:before="7"/>
        <w:rPr>
          <w:sz w:val="13"/>
        </w:rPr>
      </w:pPr>
    </w:p>
    <w:p>
      <w:pPr>
        <w:spacing w:line="252" w:lineRule="auto" w:before="1"/>
        <w:ind w:left="1993" w:right="1986" w:firstLine="0"/>
        <w:jc w:val="center"/>
        <w:rPr>
          <w:sz w:val="13"/>
        </w:rPr>
      </w:pPr>
      <w:r>
        <w:rPr>
          <w:color w:val="231F20"/>
          <w:sz w:val="13"/>
        </w:rPr>
        <w:t>Formación, diseño de cubiertas, corrección y cuidado editorial: Nahualito  ediciones.</w:t>
      </w:r>
    </w:p>
    <w:p>
      <w:pPr>
        <w:spacing w:after="0" w:line="252" w:lineRule="auto"/>
        <w:jc w:val="center"/>
        <w:rPr>
          <w:sz w:val="13"/>
        </w:rPr>
        <w:sectPr>
          <w:headerReference w:type="default" r:id="rId524"/>
          <w:footerReference w:type="default" r:id="rId525"/>
          <w:pgSz w:w="7940" w:h="11910"/>
          <w:pgMar w:header="0" w:footer="0" w:top="1100" w:bottom="280" w:left="1080" w:right="1080"/>
        </w:sectPr>
      </w:pPr>
    </w:p>
    <w:p>
      <w:pPr>
        <w:pStyle w:val="BodyText"/>
        <w:spacing w:before="4"/>
        <w:rPr>
          <w:rFonts w:ascii="Times New Roman"/>
          <w:sz w:val="17"/>
        </w:rPr>
      </w:pPr>
      <w:r>
        <w:rPr/>
        <w:pict>
          <v:group style="position:absolute;margin-left:0pt;margin-top:.001001pt;width:396.7pt;height:595.3pt;mso-position-horizontal-relative:page;mso-position-vertical-relative:page;z-index:-208744" coordorigin="0,0" coordsize="7934,11906">
            <v:shape style="position:absolute;left:0;top:0;width:7934;height:11906" type="#_x0000_t75" stroked="false">
              <v:imagedata r:id="rId529" o:title=""/>
            </v:shape>
            <v:shape style="position:absolute;left:3211;top:8691;width:1474;height:1020" type="#_x0000_t75" stroked="false">
              <v:imagedata r:id="rId530" o:title=""/>
            </v:shape>
            <v:shape style="position:absolute;left:1871;top:10575;width:552;height:142" type="#_x0000_t75" stroked="false">
              <v:imagedata r:id="rId531" o:title=""/>
            </v:shape>
            <v:shape style="position:absolute;left:2549;top:10577;width:660;height:126" type="#_x0000_t75" stroked="false">
              <v:imagedata r:id="rId532" o:title=""/>
            </v:shape>
            <v:line style="position:absolute" from="2487,10539" to="2487,10753" stroked="true" strokeweight=".201pt" strokecolor="#ffffff"/>
            <v:shape style="position:absolute;left:2366;top:10129;width:350;height:270" type="#_x0000_t75" stroked="false">
              <v:imagedata r:id="rId533" o:title=""/>
            </v:shape>
            <v:shape style="position:absolute;left:2338;top:10121;width:404;height:356" type="#_x0000_t75" stroked="false">
              <v:imagedata r:id="rId534" o:title=""/>
            </v:shape>
            <v:shape style="position:absolute;left:5611;top:10212;width:415;height:536" type="#_x0000_t75" stroked="false">
              <v:imagedata r:id="rId535" o:title=""/>
            </v:shape>
            <v:shape style="position:absolute;left:4287;top:10151;width:684;height:431" coordorigin="4287,10151" coordsize="684,431" path="m4648,10491l4643,10489,4639,10496,4636,10502,4633,10508,4627,10517,4621,10526,4614,10534,4607,10541,4591,10551,4575,10558,4557,10562,4539,10563,4508,10564,4413,10563,4413,10366,4586,10366,4586,10349,4413,10349,4413,10169,4542,10169,4553,10170,4576,10177,4587,10183,4597,10193,4604,10202,4609,10211,4612,10221,4615,10232,4616,10237,4616,10243,4617,10249,4623,10249,4623,10196,4623,10190,4621,10176,4617,10169,4617,10169,4602,10155,4591,10152,4287,10152,4287,10158,4292,10159,4297,10159,4302,10160,4312,10163,4321,10169,4328,10176,4333,10186,4336,10197,4338,10208,4339,10220,4340,10231,4340,10360,4364,10360,4364,10361,4340,10425,4340,10427,4340,10580,4583,10580,4600,10579,4609,10576,4618,10564,4620,10561,4624,10554,4627,10547,4632,10536,4636,10525,4640,10514,4648,10491m4970,10573l4959,10571,4951,10567,4943,10562,4932,10553,4923,10543,4915,10531,4908,10519,4901,10503,4895,10487,4888,10472,4882,10457,4875,10440,4795,10250,4795,10440,4624,10440,4712,10243,4795,10440,4795,10250,4792,10243,4754,10152,4754,10151,4753,10151,4746,10151,4733,10151,4733,10151,4728,10163,4560,10540,4556,10548,4557,10549,4570,10545,4578,10542,4582,10533,4616,10457,4802,10457,4803,10458,4805,10464,4807,10468,4813,10483,4818,10494,4823,10506,4829,10518,4839,10534,4851,10548,4866,10560,4882,10569,4897,10575,4912,10579,4928,10581,4944,10581,4952,10582,4960,10580,4969,10580,4970,10579,4970,10575,4970,10573e" filled="true" fillcolor="#ffffff" stroked="false">
              <v:path arrowok="t"/>
              <v:fill type="solid"/>
            </v:shape>
            <v:shape style="position:absolute;left:3852;top:10273;width:249;height:313" type="#_x0000_t75" stroked="false">
              <v:imagedata r:id="rId536" o:title=""/>
            </v:shape>
            <v:shape style="position:absolute;left:4089;top:10152;width:128;height:430" coordorigin="4089,10152" coordsize="128,430" path="m4162,10152l4089,10152,4089,10292,4089,10294,4092,10300,4101,10353,4101,10356,4101,10380,4089,10380,4089,10441,4090,10442,4097,10449,4102,10456,4111,10473,4113,10483,4115,10503,4115,10512,4111,10534,4106,10545,4096,10557,4096,10558,4216,10581,4216,10575,4210,10574,4204,10573,4184,10569,4163,10511,4163,10503,4162,10152xe" filled="true" fillcolor="#ffffff" stroked="false">
              <v:path arrowok="t"/>
              <v:fill type="solid"/>
            </v:shape>
            <v:shape style="position:absolute;left:3776;top:10367;width:1269;height:326" type="#_x0000_t75" stroked="false">
              <v:imagedata r:id="rId537" o:title=""/>
            </v:shape>
            <w10:wrap type="none"/>
          </v:group>
        </w:pict>
      </w:r>
    </w:p>
    <w:sectPr>
      <w:headerReference w:type="even" r:id="rId527"/>
      <w:footerReference w:type="even" r:id="rId528"/>
      <w:pgSz w:w="7940" w:h="11910"/>
      <w:pgMar w:header="0" w:footer="0" w:top="110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Cambria">
    <w:altName w:val="Cambria"/>
    <w:charset w:val="0"/>
    <w:family w:val="roman"/>
    <w:pitch w:val="variable"/>
  </w:font>
  <w:font w:name="Arial">
    <w:altName w:val="Arial"/>
    <w:charset w:val="0"/>
    <w:family w:val="swiss"/>
    <w:pitch w:val="variable"/>
  </w:font>
  <w:font w:name="Lucida Sans Unicode">
    <w:altName w:val="Lucida Sans Unicode"/>
    <w:charset w:val="0"/>
    <w:family w:val="swiss"/>
    <w:pitch w:val="variable"/>
  </w:font>
  <w:font w:name="Tahoma">
    <w:altName w:val="Tahoma"/>
    <w:charset w:val="0"/>
    <w:family w:val="swiss"/>
    <w:pitch w:val="variable"/>
  </w:font>
  <w:font w:name="Georgia">
    <w:altName w:val="Georg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216" from="349.671997pt,548.686584pt" to="349.671997pt,560.686584pt" stroked="true" strokeweight=".5pt" strokecolor="#231f20">
          <w10:wrap type="none"/>
        </v:line>
      </w:pict>
    </w:r>
    <w:r>
      <w:rPr/>
      <w:pict>
        <v:shapetype id="_x0000_t202" o:spt="202" coordsize="21600,21600" path="m,l,21600r21600,l21600,xe">
          <v:stroke joinstyle="miter"/>
          <v:path gradientshapeok="t" o:connecttype="rect"/>
        </v:shapetype>
        <v:shape style="position:absolute;margin-left:310.351288pt;margin-top:550.877563pt;width:57.75pt;height:11.5pt;mso-position-horizontal-relative:page;mso-position-vertical-relative:page;z-index:-211192" type="#_x0000_t202" filled="false" stroked="false">
          <v:textbox inset="0,0,0,0">
            <w:txbxContent>
              <w:p>
                <w:pPr>
                  <w:tabs>
                    <w:tab w:pos="1134" w:val="right" w:leader="none"/>
                  </w:tabs>
                  <w:spacing w:line="220" w:lineRule="exact" w:before="0"/>
                  <w:ind w:left="20" w:right="0" w:firstLine="0"/>
                  <w:jc w:val="left"/>
                  <w:rPr>
                    <w:rFonts w:ascii="Arial" w:hAnsi="Arial"/>
                    <w:b/>
                    <w:sz w:val="19"/>
                  </w:rPr>
                </w:pPr>
                <w:r>
                  <w:rPr>
                    <w:rFonts w:ascii="Lucida Sans Unicode" w:hAnsi="Lucida Sans Unicode"/>
                    <w:color w:val="6D6E71"/>
                    <w:w w:val="105"/>
                    <w:sz w:val="10"/>
                  </w:rPr>
                  <w:t>Introducción</w:t>
                </w:r>
                <w:r>
                  <w:rPr>
                    <w:rFonts w:ascii="Arial" w:hAnsi="Arial"/>
                    <w:b/>
                    <w:color w:val="231F20"/>
                    <w:w w:val="105"/>
                    <w:sz w:val="19"/>
                  </w:rPr>
                  <w:tab/>
                  <w:t>9</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83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1080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2.925699pt;margin-top:550.877563pt;width:14.35pt;height:11.5pt;mso-position-horizontal-relative:page;mso-position-vertical-relative:page;z-index:-210784"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18</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28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425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423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108</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208"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4184"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22.55pt;height:11.5pt;mso-position-horizontal-relative:page;mso-position-vertical-relative:page;z-index:-20416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109</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13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411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20408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110</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064"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4040"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9.922089pt;margin-top:550.877563pt;width:20.55pt;height:11.5pt;mso-position-horizontal-relative:page;mso-position-vertical-relative:page;z-index:-204016"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111</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968"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3944"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392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115</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89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387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384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116</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824"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3800"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377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117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760"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1073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8.922089pt;margin-top:550.877563pt;width:16.3500pt;height:11.5pt;mso-position-horizontal-relative:page;mso-position-vertical-relative:page;z-index:-21071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19</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75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372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370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118</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680"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3656"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363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119</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60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358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20356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120</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536"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3512"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9.922089pt;margin-top:550.877563pt;width:20.55pt;height:11.5pt;mso-position-horizontal-relative:page;mso-position-vertical-relative:page;z-index:-20348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121</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46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344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3416"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122</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392"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3368"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334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123</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32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329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327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124</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248"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3224"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320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125</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17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315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312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126</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104"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3080"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305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127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68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1066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2.925699pt;margin-top:550.877563pt;width:14.35pt;height:11.5pt;mso-position-horizontal-relative:page;mso-position-vertical-relative:page;z-index:-21064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20</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03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300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298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128</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960"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2936"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291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129</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88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286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20284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130</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816"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2792"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9.922089pt;margin-top:550.877563pt;width:20.55pt;height:11.5pt;mso-position-horizontal-relative:page;mso-position-vertical-relative:page;z-index:-20276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131</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74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272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2696"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132</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672"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2648"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262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133</w:t>
                </w:r>
                <w:r>
                  <w:rPr/>
                  <w:fldChar w:fldCharType="end"/>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60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257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255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134</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528"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2504"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248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135</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45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243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240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136</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384"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2360"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233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137</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616"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1059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9.922089pt;margin-top:550.877563pt;width:14.35pt;height:11.5pt;mso-position-horizontal-relative:page;mso-position-vertical-relative:page;z-index:-21056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21</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31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228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226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138</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240"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2216"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219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139</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16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214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20212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140</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096"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2072"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9.922089pt;margin-top:550.877563pt;width:20.55pt;height:11.5pt;mso-position-horizontal-relative:page;mso-position-vertical-relative:page;z-index:-20204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141</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02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200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1976"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142</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952"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1928"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190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143</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88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185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183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144</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808"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1784"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176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145</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73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171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168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146</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664"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1640"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161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147</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54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1052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10496"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22</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59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156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154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148</w:t>
                </w:r>
                <w:r>
                  <w:rPr/>
                  <w:fldChar w:fldCharType="end"/>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520"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1496"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8.922089pt;margin-top:550.877563pt;width:22.55pt;height:11.5pt;mso-position-horizontal-relative:page;mso-position-vertical-relative:page;z-index:-20147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149</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44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142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20140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150</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376"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1352"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9.922089pt;margin-top:550.877563pt;width:20.55pt;height:11.5pt;mso-position-horizontal-relative:page;mso-position-vertical-relative:page;z-index:-20132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151</w:t>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30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128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201256"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152</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232" from="349.671997pt,548.686584pt" to="349.671997pt,560.686584pt" stroked="true" strokeweight=".5pt" strokecolor="#231f20">
          <w10:wrap type="none"/>
        </v:line>
      </w:pict>
    </w:r>
    <w:r>
      <w:rPr/>
      <w:pict>
        <v:shape style="position:absolute;margin-left:152.153793pt;margin-top:547.599426pt;width:189.2pt;height:14pt;mso-position-horizontal-relative:page;mso-position-vertical-relative:page;z-index:-201208" type="#_x0000_t202" filled="false" stroked="false">
          <v:textbox inset="0,0,0,0">
            <w:txbxContent>
              <w:p>
                <w:pPr>
                  <w:spacing w:before="1"/>
                  <w:ind w:left="20" w:right="0" w:firstLine="0"/>
                  <w:jc w:val="left"/>
                  <w:rPr>
                    <w:rFonts w:ascii="Tahoma" w:hAnsi="Tahoma"/>
                    <w:sz w:val="10"/>
                  </w:rPr>
                </w:pPr>
                <w:r>
                  <w:rPr>
                    <w:rFonts w:ascii="Tahoma" w:hAnsi="Tahoma"/>
                    <w:color w:val="6D6E71"/>
                    <w:w w:val="105"/>
                    <w:sz w:val="10"/>
                  </w:rPr>
                  <w:t>La educación holística para los profesionales del diseño a partir de Componentes</w:t>
                </w:r>
              </w:p>
              <w:p>
                <w:pPr>
                  <w:spacing w:before="19"/>
                  <w:ind w:left="1270" w:right="0" w:firstLine="0"/>
                  <w:jc w:val="left"/>
                  <w:rPr>
                    <w:rFonts w:ascii="Tahoma" w:hAnsi="Tahoma"/>
                    <w:sz w:val="10"/>
                  </w:rPr>
                </w:pPr>
                <w:r>
                  <w:rPr>
                    <w:rFonts w:ascii="Tahoma" w:hAnsi="Tahoma"/>
                    <w:color w:val="6D6E71"/>
                    <w:w w:val="110"/>
                    <w:sz w:val="10"/>
                  </w:rPr>
                  <w:t>Estratégicos</w:t>
                </w:r>
                <w:r>
                  <w:rPr>
                    <w:rFonts w:ascii="Tahoma" w:hAnsi="Tahoma"/>
                    <w:color w:val="6D6E71"/>
                    <w:spacing w:val="-21"/>
                    <w:w w:val="110"/>
                    <w:sz w:val="10"/>
                  </w:rPr>
                  <w:t> </w:t>
                </w:r>
                <w:r>
                  <w:rPr>
                    <w:rFonts w:ascii="Tahoma" w:hAnsi="Tahoma"/>
                    <w:color w:val="6D6E71"/>
                    <w:w w:val="110"/>
                    <w:sz w:val="10"/>
                  </w:rPr>
                  <w:t>Sostenibles</w:t>
                </w:r>
                <w:r>
                  <w:rPr>
                    <w:rFonts w:ascii="Tahoma" w:hAnsi="Tahoma"/>
                    <w:color w:val="6D6E71"/>
                    <w:spacing w:val="-21"/>
                    <w:w w:val="110"/>
                    <w:sz w:val="10"/>
                  </w:rPr>
                  <w:t> </w:t>
                </w:r>
                <w:r>
                  <w:rPr>
                    <w:rFonts w:ascii="Tahoma" w:hAnsi="Tahoma"/>
                    <w:color w:val="6D6E71"/>
                    <w:w w:val="110"/>
                    <w:sz w:val="10"/>
                  </w:rPr>
                  <w:t>(ces)</w:t>
                </w:r>
                <w:r>
                  <w:rPr>
                    <w:rFonts w:ascii="Tahoma" w:hAnsi="Tahoma"/>
                    <w:color w:val="6D6E71"/>
                    <w:spacing w:val="-21"/>
                    <w:w w:val="110"/>
                    <w:sz w:val="10"/>
                  </w:rPr>
                  <w:t> </w:t>
                </w:r>
                <w:r>
                  <w:rPr>
                    <w:rFonts w:ascii="Tahoma" w:hAnsi="Tahoma"/>
                    <w:color w:val="6D6E71"/>
                    <w:w w:val="110"/>
                    <w:sz w:val="10"/>
                  </w:rPr>
                  <w:t>•</w:t>
                </w:r>
                <w:r>
                  <w:rPr>
                    <w:rFonts w:ascii="Tahoma" w:hAnsi="Tahoma"/>
                    <w:color w:val="6D6E71"/>
                    <w:spacing w:val="-21"/>
                    <w:w w:val="110"/>
                    <w:sz w:val="10"/>
                  </w:rPr>
                  <w:t> </w:t>
                </w:r>
                <w:r>
                  <w:rPr>
                    <w:rFonts w:ascii="Tahoma" w:hAnsi="Tahoma"/>
                    <w:color w:val="6D6E71"/>
                    <w:w w:val="110"/>
                    <w:sz w:val="10"/>
                  </w:rPr>
                  <w:t>Erika</w:t>
                </w:r>
                <w:r>
                  <w:rPr>
                    <w:rFonts w:ascii="Tahoma" w:hAnsi="Tahoma"/>
                    <w:color w:val="6D6E71"/>
                    <w:spacing w:val="-21"/>
                    <w:w w:val="110"/>
                    <w:sz w:val="10"/>
                  </w:rPr>
                  <w:t> </w:t>
                </w:r>
                <w:r>
                  <w:rPr>
                    <w:rFonts w:ascii="Tahoma" w:hAnsi="Tahoma"/>
                    <w:color w:val="6D6E71"/>
                    <w:w w:val="110"/>
                    <w:sz w:val="10"/>
                  </w:rPr>
                  <w:t>Rivera</w:t>
                </w:r>
                <w:r>
                  <w:rPr>
                    <w:rFonts w:ascii="Tahoma" w:hAnsi="Tahoma"/>
                    <w:color w:val="6D6E71"/>
                    <w:spacing w:val="-21"/>
                    <w:w w:val="110"/>
                    <w:sz w:val="10"/>
                  </w:rPr>
                  <w:t> </w:t>
                </w:r>
                <w:r>
                  <w:rPr>
                    <w:rFonts w:ascii="Tahoma" w:hAnsi="Tahoma"/>
                    <w:color w:val="6D6E71"/>
                    <w:w w:val="110"/>
                    <w:sz w:val="10"/>
                  </w:rPr>
                  <w:t>Gutiérrez</w:t>
                </w:r>
              </w:p>
            </w:txbxContent>
          </v:textbox>
          <w10:wrap type="none"/>
        </v:shape>
      </w:pict>
    </w:r>
    <w:r>
      <w:rPr/>
      <w:pict>
        <v:shape style="position:absolute;margin-left:359.922089pt;margin-top:550.877563pt;width:20.55pt;height:11.5pt;mso-position-horizontal-relative:page;mso-position-vertical-relative:page;z-index:-201184"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153</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160"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20113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20111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155</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08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106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104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156</w:t>
                </w:r>
                <w:r>
                  <w:rPr/>
                  <w:fldChar w:fldCharType="end"/>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016"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20099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20096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157</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472"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1044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8.922089pt;margin-top:550.877563pt;width:16.3500pt;height:11.5pt;mso-position-horizontal-relative:page;mso-position-vertical-relative:page;z-index:-21042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23</w:t>
                </w:r>
                <w:r>
                  <w:rPr/>
                  <w:fldChar w:fldCharType="end"/>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94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092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089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158</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872"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20084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20082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159</w:t>
                </w:r>
                <w:r>
                  <w:rPr/>
                  <w:fldChar w:fldCharType="end"/>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80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077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20075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160</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728"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200704"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9.922089pt;margin-top:550.877563pt;width:20.55pt;height:11.5pt;mso-position-horizontal-relative:page;mso-position-vertical-relative:page;z-index:-20068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161</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65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063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0608"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162</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584"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200560"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20053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163</w:t>
                </w:r>
                <w:r>
                  <w:rPr/>
                  <w:fldChar w:fldCharType="end"/>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51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048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046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164</w:t>
                </w:r>
                <w:r>
                  <w:rPr/>
                  <w:fldChar w:fldCharType="end"/>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440"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20041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20039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165</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36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034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032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166</w:t>
                </w:r>
                <w:r>
                  <w:rPr/>
                  <w:fldChar w:fldCharType="end"/>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296"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20027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20024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167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40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1037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1035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24</w:t>
                </w:r>
                <w:r>
                  <w:rPr/>
                  <w:fldChar w:fldCharType="end"/>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22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020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017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168</w:t>
                </w:r>
                <w:r>
                  <w:rPr/>
                  <w:fldChar w:fldCharType="end"/>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152"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20012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20010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169</w:t>
                </w:r>
                <w:r>
                  <w:rPr/>
                  <w:fldChar w:fldCharType="end"/>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08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005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20003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170</w:t>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008"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199984"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9.922089pt;margin-top:550.877563pt;width:20.55pt;height:11.5pt;mso-position-horizontal-relative:page;mso-position-vertical-relative:page;z-index:-19996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171</w:t>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93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991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9888"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172</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864"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199840"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19981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173</w:t>
                </w:r>
                <w:r>
                  <w:rPr/>
                  <w:fldChar w:fldCharType="end"/>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79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976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974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174</w:t>
                </w:r>
                <w:r>
                  <w:rPr/>
                  <w:fldChar w:fldCharType="end"/>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720"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19969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19967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175</w:t>
                </w:r>
                <w:r>
                  <w:rPr/>
                  <w:fldChar w:fldCharType="end"/>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64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962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960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176</w:t>
                </w:r>
                <w:r>
                  <w:rPr/>
                  <w:fldChar w:fldCharType="end"/>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576"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19955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19952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177</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328"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10304"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8.922089pt;margin-top:550.877563pt;width:16.3500pt;height:11.5pt;mso-position-horizontal-relative:page;mso-position-vertical-relative:page;z-index:-21028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25</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50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948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945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178</w:t>
                </w:r>
                <w:r>
                  <w:rPr/>
                  <w:fldChar w:fldCharType="end"/>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432" from="349.671997pt,548.686584pt" to="349.671997pt,560.686584pt" stroked="true" strokeweight=".5pt" strokecolor="#231f20">
          <w10:wrap type="none"/>
        </v:line>
      </w:pict>
    </w:r>
    <w:r>
      <w:rPr/>
      <w:pict>
        <v:shape style="position:absolute;margin-left:182.143295pt;margin-top:547.599426pt;width:159.2pt;height:14pt;mso-position-horizontal-relative:page;mso-position-vertical-relative:page;z-index:-19940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Diseño</w:t>
                </w:r>
                <w:r>
                  <w:rPr>
                    <w:rFonts w:ascii="Verdana" w:hAnsi="Verdana"/>
                    <w:color w:val="6D6E71"/>
                    <w:spacing w:val="-13"/>
                    <w:w w:val="95"/>
                    <w:sz w:val="10"/>
                  </w:rPr>
                  <w:t> </w:t>
                </w:r>
                <w:r>
                  <w:rPr>
                    <w:rFonts w:ascii="Verdana" w:hAnsi="Verdana"/>
                    <w:color w:val="6D6E71"/>
                    <w:w w:val="95"/>
                    <w:sz w:val="10"/>
                  </w:rPr>
                  <w:t>sostenible</w:t>
                </w:r>
                <w:r>
                  <w:rPr>
                    <w:rFonts w:ascii="Verdana" w:hAnsi="Verdana"/>
                    <w:color w:val="6D6E71"/>
                    <w:spacing w:val="-13"/>
                    <w:w w:val="95"/>
                    <w:sz w:val="10"/>
                  </w:rPr>
                  <w:t> </w:t>
                </w:r>
                <w:r>
                  <w:rPr>
                    <w:rFonts w:ascii="Verdana" w:hAnsi="Verdana"/>
                    <w:color w:val="6D6E71"/>
                    <w:w w:val="95"/>
                    <w:sz w:val="10"/>
                  </w:rPr>
                  <w:t>y</w:t>
                </w:r>
                <w:r>
                  <w:rPr>
                    <w:rFonts w:ascii="Verdana" w:hAnsi="Verdana"/>
                    <w:color w:val="6D6E71"/>
                    <w:spacing w:val="-13"/>
                    <w:w w:val="95"/>
                    <w:sz w:val="10"/>
                  </w:rPr>
                  <w:t> </w:t>
                </w:r>
                <w:r>
                  <w:rPr>
                    <w:rFonts w:ascii="Verdana" w:hAnsi="Verdana"/>
                    <w:color w:val="6D6E71"/>
                    <w:w w:val="95"/>
                    <w:sz w:val="10"/>
                  </w:rPr>
                  <w:t>determinaciones</w:t>
                </w:r>
                <w:r>
                  <w:rPr>
                    <w:rFonts w:ascii="Verdana" w:hAnsi="Verdana"/>
                    <w:color w:val="6D6E71"/>
                    <w:spacing w:val="-13"/>
                    <w:w w:val="95"/>
                    <w:sz w:val="10"/>
                  </w:rPr>
                  <w:t> </w:t>
                </w:r>
                <w:r>
                  <w:rPr>
                    <w:rFonts w:ascii="Verdana" w:hAnsi="Verdana"/>
                    <w:color w:val="6D6E71"/>
                    <w:w w:val="95"/>
                    <w:sz w:val="10"/>
                  </w:rPr>
                  <w:t>culturales</w:t>
                </w:r>
                <w:r>
                  <w:rPr>
                    <w:rFonts w:ascii="Verdana" w:hAnsi="Verdana"/>
                    <w:color w:val="6D6E71"/>
                    <w:spacing w:val="-13"/>
                    <w:w w:val="95"/>
                    <w:sz w:val="10"/>
                  </w:rPr>
                  <w:t> </w:t>
                </w:r>
                <w:r>
                  <w:rPr>
                    <w:rFonts w:ascii="Verdana" w:hAnsi="Verdana"/>
                    <w:color w:val="6D6E71"/>
                    <w:w w:val="95"/>
                    <w:sz w:val="10"/>
                  </w:rPr>
                  <w:t>aplicados</w:t>
                </w:r>
                <w:r>
                  <w:rPr>
                    <w:rFonts w:ascii="Verdana" w:hAnsi="Verdana"/>
                    <w:color w:val="6D6E71"/>
                    <w:spacing w:val="-13"/>
                    <w:w w:val="95"/>
                    <w:sz w:val="10"/>
                  </w:rPr>
                  <w:t> </w:t>
                </w:r>
                <w:r>
                  <w:rPr>
                    <w:rFonts w:ascii="Verdana" w:hAnsi="Verdana"/>
                    <w:color w:val="6D6E71"/>
                    <w:w w:val="95"/>
                    <w:sz w:val="10"/>
                  </w:rPr>
                  <w:t>a</w:t>
                </w:r>
                <w:r>
                  <w:rPr>
                    <w:rFonts w:ascii="Verdana" w:hAnsi="Verdana"/>
                    <w:color w:val="6D6E71"/>
                    <w:spacing w:val="-13"/>
                    <w:w w:val="95"/>
                    <w:sz w:val="10"/>
                  </w:rPr>
                  <w:t> </w:t>
                </w:r>
                <w:r>
                  <w:rPr>
                    <w:rFonts w:ascii="Verdana" w:hAnsi="Verdana"/>
                    <w:color w:val="6D6E71"/>
                    <w:w w:val="95"/>
                    <w:sz w:val="10"/>
                  </w:rPr>
                  <w:t>la</w:t>
                </w:r>
                <w:r>
                  <w:rPr>
                    <w:rFonts w:ascii="Verdana" w:hAnsi="Verdana"/>
                    <w:color w:val="6D6E71"/>
                    <w:spacing w:val="-13"/>
                    <w:w w:val="95"/>
                    <w:sz w:val="10"/>
                  </w:rPr>
                  <w:t> </w:t>
                </w:r>
                <w:r>
                  <w:rPr>
                    <w:rFonts w:ascii="Verdana" w:hAnsi="Verdana"/>
                    <w:color w:val="6D6E71"/>
                    <w:w w:val="95"/>
                    <w:sz w:val="10"/>
                  </w:rPr>
                  <w:t>banca</w:t>
                </w:r>
              </w:p>
              <w:p>
                <w:pPr>
                  <w:spacing w:before="18"/>
                  <w:ind w:left="729" w:right="0" w:firstLine="0"/>
                  <w:jc w:val="left"/>
                  <w:rPr>
                    <w:rFonts w:ascii="Verdana" w:hAnsi="Verdana"/>
                    <w:sz w:val="10"/>
                  </w:rPr>
                </w:pPr>
                <w:r>
                  <w:rPr>
                    <w:rFonts w:ascii="Verdana" w:hAnsi="Verdana"/>
                    <w:color w:val="6D6E71"/>
                    <w:w w:val="95"/>
                    <w:sz w:val="10"/>
                  </w:rPr>
                  <w:t>en</w:t>
                </w:r>
                <w:r>
                  <w:rPr>
                    <w:rFonts w:ascii="Verdana" w:hAnsi="Verdana"/>
                    <w:color w:val="6D6E71"/>
                    <w:spacing w:val="-12"/>
                    <w:w w:val="95"/>
                    <w:sz w:val="10"/>
                  </w:rPr>
                  <w:t> </w:t>
                </w:r>
                <w:r>
                  <w:rPr>
                    <w:rFonts w:ascii="Verdana" w:hAnsi="Verdana"/>
                    <w:color w:val="6D6E71"/>
                    <w:w w:val="95"/>
                    <w:sz w:val="10"/>
                  </w:rPr>
                  <w:t>los</w:t>
                </w:r>
                <w:r>
                  <w:rPr>
                    <w:rFonts w:ascii="Verdana" w:hAnsi="Verdana"/>
                    <w:color w:val="6D6E71"/>
                    <w:spacing w:val="-12"/>
                    <w:w w:val="95"/>
                    <w:sz w:val="10"/>
                  </w:rPr>
                  <w:t> </w:t>
                </w:r>
                <w:r>
                  <w:rPr>
                    <w:rFonts w:ascii="Verdana" w:hAnsi="Verdana"/>
                    <w:color w:val="6D6E71"/>
                    <w:w w:val="95"/>
                    <w:sz w:val="10"/>
                  </w:rPr>
                  <w:t>espacios</w:t>
                </w:r>
                <w:r>
                  <w:rPr>
                    <w:rFonts w:ascii="Verdana" w:hAnsi="Verdana"/>
                    <w:color w:val="6D6E71"/>
                    <w:spacing w:val="-12"/>
                    <w:w w:val="95"/>
                    <w:sz w:val="10"/>
                  </w:rPr>
                  <w:t> </w:t>
                </w:r>
                <w:r>
                  <w:rPr>
                    <w:rFonts w:ascii="Verdana" w:hAnsi="Verdana"/>
                    <w:color w:val="6D6E71"/>
                    <w:w w:val="95"/>
                    <w:sz w:val="10"/>
                  </w:rPr>
                  <w:t>públicos</w:t>
                </w:r>
                <w:r>
                  <w:rPr>
                    <w:rFonts w:ascii="Verdana" w:hAnsi="Verdana"/>
                    <w:color w:val="6D6E71"/>
                    <w:spacing w:val="-12"/>
                    <w:w w:val="95"/>
                    <w:sz w:val="10"/>
                  </w:rPr>
                  <w:t> </w:t>
                </w:r>
                <w:r>
                  <w:rPr>
                    <w:rFonts w:ascii="Verdana" w:hAnsi="Verdana"/>
                    <w:color w:val="6D6E71"/>
                    <w:w w:val="95"/>
                    <w:sz w:val="10"/>
                  </w:rPr>
                  <w:t>•</w:t>
                </w:r>
                <w:r>
                  <w:rPr>
                    <w:rFonts w:ascii="Verdana" w:hAnsi="Verdana"/>
                    <w:color w:val="6D6E71"/>
                    <w:spacing w:val="-12"/>
                    <w:w w:val="95"/>
                    <w:sz w:val="10"/>
                  </w:rPr>
                  <w:t> </w:t>
                </w:r>
                <w:r>
                  <w:rPr>
                    <w:rFonts w:ascii="Verdana" w:hAnsi="Verdana"/>
                    <w:color w:val="6D6E71"/>
                    <w:w w:val="95"/>
                    <w:sz w:val="10"/>
                  </w:rPr>
                  <w:t>Sandra</w:t>
                </w:r>
                <w:r>
                  <w:rPr>
                    <w:rFonts w:ascii="Verdana" w:hAnsi="Verdana"/>
                    <w:color w:val="6D6E71"/>
                    <w:spacing w:val="-12"/>
                    <w:w w:val="95"/>
                    <w:sz w:val="10"/>
                  </w:rPr>
                  <w:t> </w:t>
                </w:r>
                <w:r>
                  <w:rPr>
                    <w:rFonts w:ascii="Verdana" w:hAnsi="Verdana"/>
                    <w:color w:val="6D6E71"/>
                    <w:w w:val="95"/>
                    <w:sz w:val="10"/>
                  </w:rPr>
                  <w:t>Alicia</w:t>
                </w:r>
                <w:r>
                  <w:rPr>
                    <w:rFonts w:ascii="Verdana" w:hAnsi="Verdana"/>
                    <w:color w:val="6D6E71"/>
                    <w:spacing w:val="-12"/>
                    <w:w w:val="95"/>
                    <w:sz w:val="10"/>
                  </w:rPr>
                  <w:t> </w:t>
                </w:r>
                <w:r>
                  <w:rPr>
                    <w:rFonts w:ascii="Verdana" w:hAnsi="Verdana"/>
                    <w:color w:val="6D6E71"/>
                    <w:w w:val="95"/>
                    <w:sz w:val="10"/>
                  </w:rPr>
                  <w:t>Utrilla</w:t>
                </w:r>
                <w:r>
                  <w:rPr>
                    <w:rFonts w:ascii="Verdana" w:hAnsi="Verdana"/>
                    <w:color w:val="6D6E71"/>
                    <w:spacing w:val="-12"/>
                    <w:w w:val="95"/>
                    <w:sz w:val="10"/>
                  </w:rPr>
                  <w:t> </w:t>
                </w:r>
                <w:r>
                  <w:rPr>
                    <w:rFonts w:ascii="Verdana" w:hAnsi="Verdana"/>
                    <w:color w:val="6D6E71"/>
                    <w:w w:val="95"/>
                    <w:sz w:val="10"/>
                  </w:rPr>
                  <w:t>Cobos</w:t>
                </w:r>
              </w:p>
            </w:txbxContent>
          </v:textbox>
          <w10:wrap type="none"/>
        </v:shape>
      </w:pict>
    </w:r>
    <w:r>
      <w:rPr/>
      <w:pict>
        <v:shape style="position:absolute;margin-left:358.922089pt;margin-top:550.877563pt;width:22.55pt;height:11.5pt;mso-position-horizontal-relative:page;mso-position-vertical-relative:page;z-index:-19938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179</w:t>
                </w:r>
                <w:r>
                  <w:rPr/>
                  <w:fldChar w:fldCharType="end"/>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36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933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19931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180</w:t>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288"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9264"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924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181</w:t>
                </w:r>
                <w:r>
                  <w:rPr/>
                  <w:fldChar w:fldCharType="end"/>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21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919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916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182</w:t>
                </w:r>
                <w:r>
                  <w:rPr/>
                  <w:fldChar w:fldCharType="end"/>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144"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9120"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909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183</w:t>
                </w:r>
                <w:r>
                  <w:rPr/>
                  <w:fldChar w:fldCharType="end"/>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07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904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902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184</w:t>
                </w:r>
                <w:r>
                  <w:rPr/>
                  <w:fldChar w:fldCharType="end"/>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9000"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8976"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895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185</w:t>
                </w:r>
                <w:r>
                  <w:rPr/>
                  <w:fldChar w:fldCharType="end"/>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92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890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888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186</w:t>
                </w:r>
                <w:r>
                  <w:rPr/>
                  <w:fldChar w:fldCharType="end"/>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856"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8832"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880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187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25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1023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1020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26</w:t>
                </w:r>
                <w:r>
                  <w:rPr/>
                  <w:fldChar w:fldCharType="end"/>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78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876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873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188</w:t>
                </w:r>
                <w:r>
                  <w:rPr/>
                  <w:fldChar w:fldCharType="end"/>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712"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8688"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866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189</w:t>
                </w:r>
                <w:r>
                  <w:rPr/>
                  <w:fldChar w:fldCharType="end"/>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64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861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19859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190</w:t>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568"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8544"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9.922089pt;margin-top:550.877563pt;width:20.55pt;height:11.5pt;mso-position-horizontal-relative:page;mso-position-vertical-relative:page;z-index:-19852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191</w:t>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49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847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8448"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192</w:t>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424"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8400"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837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193</w:t>
                </w:r>
                <w:r>
                  <w:rPr/>
                  <w:fldChar w:fldCharType="end"/>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35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832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830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194</w:t>
                </w:r>
                <w:r>
                  <w:rPr/>
                  <w:fldChar w:fldCharType="end"/>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280"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8256"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823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195</w:t>
                </w:r>
                <w:r>
                  <w:rPr/>
                  <w:fldChar w:fldCharType="end"/>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20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818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816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196</w:t>
                </w:r>
                <w:r>
                  <w:rPr/>
                  <w:fldChar w:fldCharType="end"/>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136"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8112"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808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197</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184" from="349.671997pt,548.686584pt" to="349.671997pt,560.686584pt" stroked="true" strokeweight=".5pt" strokecolor="#231f20">
          <w10:wrap type="none"/>
        </v:line>
      </w:pict>
    </w:r>
    <w:r>
      <w:rPr/>
      <w:pict>
        <v:line style="position:absolute;mso-position-horizontal-relative:page;mso-position-vertical-relative:page;z-index:-210160" from="109.837303pt,497.07489pt" to="110.908303pt,497.07489pt" stroked="true" strokeweight=".248pt" strokecolor="#231f20">
          <w10:wrap type="none"/>
        </v:line>
      </w:pict>
    </w:r>
    <w:r>
      <w:rPr/>
      <w:pict>
        <v:shape style="position:absolute;margin-left:197.613098pt;margin-top:547.599426pt;width:143.75pt;height:14pt;mso-position-horizontal-relative:page;mso-position-vertical-relative:page;z-index:-21013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9.922089pt;margin-top:550.877563pt;width:14.35pt;height:11.5pt;mso-position-horizontal-relative:page;mso-position-vertical-relative:page;z-index:-21011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27</w:t>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06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804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801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198</w:t>
                </w:r>
                <w:r>
                  <w:rPr/>
                  <w:fldChar w:fldCharType="end"/>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992"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7968"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794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199</w:t>
                </w:r>
                <w:r>
                  <w:rPr/>
                  <w:fldChar w:fldCharType="end"/>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92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789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19787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200</w:t>
                </w:r>
              </w:p>
            </w:txbxContent>
          </v:textbox>
          <w10:wrap type="none"/>
        </v:shape>
      </w:pict>
    </w: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848"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7824"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9.922089pt;margin-top:550.877563pt;width:20.55pt;height:11.5pt;mso-position-horizontal-relative:page;mso-position-vertical-relative:page;z-index:-19780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201</w:t>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77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775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7728"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202</w:t>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704"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7680"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765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203</w:t>
                </w:r>
                <w:r>
                  <w:rPr/>
                  <w:fldChar w:fldCharType="end"/>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63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760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758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204</w:t>
                </w:r>
                <w:r>
                  <w:rPr/>
                  <w:fldChar w:fldCharType="end"/>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560" from="349.671997pt,548.686584pt" to="349.671997pt,560.686584pt" stroked="true" strokeweight=".5pt" strokecolor="#231f20">
          <w10:wrap type="none"/>
        </v:line>
      </w:pict>
    </w:r>
    <w:r>
      <w:rPr/>
      <w:pict>
        <v:shape style="position:absolute;margin-left:277.87149pt;margin-top:547.599426pt;width:63.5pt;height:14pt;mso-position-horizontal-relative:page;mso-position-vertical-relative:page;z-index:-197536" type="#_x0000_t202" filled="false" stroked="false">
          <v:textbox inset="0,0,0,0">
            <w:txbxContent>
              <w:p>
                <w:pPr>
                  <w:spacing w:line="276" w:lineRule="auto" w:before="1"/>
                  <w:ind w:left="20" w:right="-14" w:firstLine="234"/>
                  <w:jc w:val="left"/>
                  <w:rPr>
                    <w:rFonts w:ascii="Verdana" w:hAnsi="Verdana"/>
                    <w:sz w:val="10"/>
                  </w:rPr>
                </w:pPr>
                <w:r>
                  <w:rPr>
                    <w:rFonts w:ascii="Verdana" w:hAnsi="Verdana"/>
                    <w:color w:val="6D6E71"/>
                    <w:w w:val="95"/>
                    <w:sz w:val="10"/>
                  </w:rPr>
                  <w:t>Diseño concientizado Arturo Santamaría Ortega</w:t>
                </w:r>
              </w:p>
            </w:txbxContent>
          </v:textbox>
          <w10:wrap type="none"/>
        </v:shape>
      </w:pict>
    </w:r>
    <w:r>
      <w:rPr/>
      <w:pict>
        <v:shape style="position:absolute;margin-left:358.922089pt;margin-top:550.877563pt;width:22.55pt;height:11.5pt;mso-position-horizontal-relative:page;mso-position-vertical-relative:page;z-index:-19751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205</w:t>
                </w:r>
                <w:r>
                  <w:rPr/>
                  <w:fldChar w:fldCharType="end"/>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48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746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744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206</w:t>
                </w:r>
                <w:r>
                  <w:rPr/>
                  <w:fldChar w:fldCharType="end"/>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416" from="349.671997pt,548.686584pt" to="349.671997pt,560.686584pt" stroked="true" strokeweight=".5pt" strokecolor="#231f20">
          <w10:wrap type="none"/>
        </v:line>
      </w:pict>
    </w:r>
    <w:r>
      <w:rPr/>
      <w:pict>
        <v:shape style="position:absolute;margin-left:308.636414pt;margin-top:550.877563pt;width:72.850pt;height:11.5pt;mso-position-horizontal-relative:page;mso-position-vertical-relative:page;z-index:-197392" type="#_x0000_t202" filled="false" stroked="false">
          <v:textbox inset="0,0,0,0">
            <w:txbxContent>
              <w:p>
                <w:pPr>
                  <w:tabs>
                    <w:tab w:pos="1416" w:val="right" w:leader="none"/>
                  </w:tabs>
                  <w:spacing w:line="216" w:lineRule="exact" w:before="0"/>
                  <w:ind w:left="20" w:right="0" w:firstLine="0"/>
                  <w:jc w:val="left"/>
                  <w:rPr>
                    <w:rFonts w:ascii="Arial"/>
                    <w:b/>
                    <w:sz w:val="19"/>
                  </w:rPr>
                </w:pPr>
                <w:r>
                  <w:rPr>
                    <w:rFonts w:ascii="Verdana"/>
                    <w:color w:val="6D6E71"/>
                    <w:w w:val="95"/>
                    <w:sz w:val="10"/>
                  </w:rPr>
                  <w:t>Conclusiones</w:t>
                </w:r>
                <w:r>
                  <w:rPr>
                    <w:rFonts w:ascii="Verdana"/>
                    <w:color w:val="6D6E71"/>
                    <w:spacing w:val="6"/>
                    <w:w w:val="95"/>
                    <w:sz w:val="10"/>
                  </w:rPr>
                  <w:t> </w:t>
                </w:r>
                <w:r>
                  <w:rPr/>
                  <w:fldChar w:fldCharType="begin"/>
                </w:r>
                <w:r>
                  <w:rPr>
                    <w:rFonts w:ascii="Arial"/>
                    <w:b/>
                    <w:color w:val="231F20"/>
                    <w:spacing w:val="6"/>
                    <w:w w:val="95"/>
                    <w:sz w:val="19"/>
                  </w:rPr>
                  <w:instrText> PAGE </w:instrText>
                </w:r>
                <w:r>
                  <w:rPr/>
                  <w:fldChar w:fldCharType="separate"/>
                </w:r>
                <w:r>
                  <w:rPr/>
                </w:r>
                <w:r>
                  <w:rPr/>
                  <w:fldChar w:fldCharType="end"/>
                </w:r>
                <w:r>
                  <w:rPr>
                    <w:rFonts w:ascii="Arial"/>
                    <w:b/>
                    <w:color w:val="231F20"/>
                    <w:w w:val="95"/>
                    <w:sz w:val="19"/>
                  </w:rPr>
                  <w:t>207</w:t>
                </w:r>
                <w:r>
                  <w:rPr>
                    <w:rFonts w:ascii="Arial"/>
                    <w:b/>
                    <w:color w:val="231F20"/>
                    <w:sz w:val="19"/>
                  </w:rPr>
                  <w:tab/>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16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1114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11120"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08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1006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10040"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28</w:t>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36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734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732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208</w:t>
                </w:r>
                <w:r>
                  <w:rPr/>
                  <w:fldChar w:fldCharType="end"/>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296" from="349.671997pt,548.686584pt" to="349.671997pt,560.686584pt" stroked="true" strokeweight=".5pt" strokecolor="#231f20">
          <w10:wrap type="none"/>
        </v:line>
      </w:pict>
    </w:r>
    <w:r>
      <w:rPr/>
      <w:pict>
        <v:shape style="position:absolute;margin-left:308.636414pt;margin-top:550.877563pt;width:72.850pt;height:11.5pt;mso-position-horizontal-relative:page;mso-position-vertical-relative:page;z-index:-197272" type="#_x0000_t202" filled="false" stroked="false">
          <v:textbox inset="0,0,0,0">
            <w:txbxContent>
              <w:p>
                <w:pPr>
                  <w:tabs>
                    <w:tab w:pos="1416" w:val="right" w:leader="none"/>
                  </w:tabs>
                  <w:spacing w:line="216" w:lineRule="exact" w:before="0"/>
                  <w:ind w:left="20" w:right="0" w:firstLine="0"/>
                  <w:jc w:val="left"/>
                  <w:rPr>
                    <w:rFonts w:ascii="Arial"/>
                    <w:b/>
                    <w:sz w:val="19"/>
                  </w:rPr>
                </w:pPr>
                <w:r>
                  <w:rPr>
                    <w:rFonts w:ascii="Verdana"/>
                    <w:color w:val="6D6E71"/>
                    <w:w w:val="95"/>
                    <w:sz w:val="10"/>
                  </w:rPr>
                  <w:t>Conclusiones</w:t>
                </w:r>
                <w:r>
                  <w:rPr>
                    <w:rFonts w:ascii="Verdana"/>
                    <w:color w:val="6D6E71"/>
                    <w:spacing w:val="6"/>
                    <w:w w:val="95"/>
                    <w:sz w:val="10"/>
                  </w:rPr>
                  <w:t> </w:t>
                </w:r>
                <w:r>
                  <w:rPr/>
                  <w:fldChar w:fldCharType="begin"/>
                </w:r>
                <w:r>
                  <w:rPr>
                    <w:rFonts w:ascii="Arial"/>
                    <w:b/>
                    <w:color w:val="231F20"/>
                    <w:spacing w:val="6"/>
                    <w:w w:val="95"/>
                    <w:sz w:val="19"/>
                  </w:rPr>
                  <w:instrText> PAGE </w:instrText>
                </w:r>
                <w:r>
                  <w:rPr/>
                  <w:fldChar w:fldCharType="separate"/>
                </w:r>
                <w:r>
                  <w:rPr/>
                </w:r>
                <w:r>
                  <w:rPr/>
                  <w:fldChar w:fldCharType="end"/>
                </w:r>
                <w:r>
                  <w:rPr>
                    <w:rFonts w:ascii="Arial"/>
                    <w:b/>
                    <w:color w:val="231F20"/>
                    <w:w w:val="95"/>
                    <w:sz w:val="19"/>
                  </w:rPr>
                  <w:t>209</w:t>
                </w:r>
                <w:r>
                  <w:rPr>
                    <w:rFonts w:ascii="Arial"/>
                    <w:b/>
                    <w:color w:val="231F20"/>
                    <w:sz w:val="19"/>
                  </w:rPr>
                  <w:tab/>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24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722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19720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210</w:t>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176" from="349.671997pt,548.686584pt" to="349.671997pt,560.686584pt" stroked="true" strokeweight=".5pt" strokecolor="#231f20">
          <w10:wrap type="none"/>
        </v:line>
      </w:pict>
    </w:r>
    <w:r>
      <w:rPr/>
      <w:pict>
        <v:shape style="position:absolute;margin-left:308.636414pt;margin-top:550.877563pt;width:71.850pt;height:11.5pt;mso-position-horizontal-relative:page;mso-position-vertical-relative:page;z-index:-197152" type="#_x0000_t202" filled="false" stroked="false">
          <v:textbox inset="0,0,0,0">
            <w:txbxContent>
              <w:p>
                <w:pPr>
                  <w:tabs>
                    <w:tab w:pos="1416" w:val="right" w:leader="none"/>
                  </w:tabs>
                  <w:spacing w:line="216" w:lineRule="exact" w:before="0"/>
                  <w:ind w:left="20" w:right="0" w:firstLine="0"/>
                  <w:jc w:val="left"/>
                  <w:rPr>
                    <w:rFonts w:ascii="Arial"/>
                    <w:b/>
                    <w:sz w:val="19"/>
                  </w:rPr>
                </w:pPr>
                <w:r>
                  <w:rPr>
                    <w:rFonts w:ascii="Verdana"/>
                    <w:color w:val="6D6E71"/>
                    <w:w w:val="105"/>
                    <w:sz w:val="10"/>
                  </w:rPr>
                  <w:t>Conclusiones</w:t>
                </w:r>
                <w:r>
                  <w:rPr>
                    <w:rFonts w:ascii="Arial"/>
                    <w:b/>
                    <w:color w:val="231F20"/>
                    <w:w w:val="105"/>
                    <w:sz w:val="19"/>
                  </w:rPr>
                  <w:tab/>
                  <w:t>211</w:t>
                </w:r>
              </w:p>
            </w:txbxContent>
          </v:textbox>
          <w10:wrap type="none"/>
        </v:shape>
      </w:pict>
    </w: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128" from="349.671997pt,548.686584pt" to="349.671997pt,560.686584pt" stroked="true" strokeweight=".5pt" strokecolor="#231f20">
          <w10:wrap type="none"/>
        </v:line>
      </w:pict>
    </w:r>
    <w:r>
      <w:rPr/>
      <w:pict>
        <v:shape style="position:absolute;margin-left:292.906494pt;margin-top:550.877563pt;width:88.55pt;height:11.5pt;mso-position-horizontal-relative:page;mso-position-vertical-relative:page;z-index:-197104" type="#_x0000_t202" filled="false" stroked="false">
          <v:textbox inset="0,0,0,0">
            <w:txbxContent>
              <w:p>
                <w:pPr>
                  <w:tabs>
                    <w:tab w:pos="1730" w:val="right" w:leader="none"/>
                  </w:tabs>
                  <w:spacing w:line="216" w:lineRule="exact" w:before="0"/>
                  <w:ind w:left="20" w:right="0" w:firstLine="0"/>
                  <w:jc w:val="left"/>
                  <w:rPr>
                    <w:rFonts w:ascii="Arial"/>
                    <w:b/>
                    <w:sz w:val="19"/>
                  </w:rPr>
                </w:pPr>
                <w:r>
                  <w:rPr>
                    <w:rFonts w:ascii="Verdana"/>
                    <w:color w:val="6D6E71"/>
                    <w:w w:val="95"/>
                    <w:sz w:val="10"/>
                  </w:rPr>
                  <w:t>Fuentes de consulta</w:t>
                </w:r>
                <w:r>
                  <w:rPr>
                    <w:rFonts w:ascii="Verdana"/>
                    <w:color w:val="6D6E71"/>
                    <w:spacing w:val="-17"/>
                    <w:w w:val="95"/>
                    <w:sz w:val="10"/>
                  </w:rPr>
                  <w:t> </w:t>
                </w:r>
                <w:r>
                  <w:rPr/>
                  <w:fldChar w:fldCharType="begin"/>
                </w:r>
                <w:r>
                  <w:rPr>
                    <w:rFonts w:ascii="Arial"/>
                    <w:b/>
                    <w:color w:val="231F20"/>
                    <w:spacing w:val="-17"/>
                    <w:w w:val="95"/>
                    <w:sz w:val="19"/>
                  </w:rPr>
                  <w:instrText> PAGE </w:instrText>
                </w:r>
                <w:r>
                  <w:rPr/>
                  <w:fldChar w:fldCharType="separate"/>
                </w:r>
                <w:r>
                  <w:rPr/>
                </w:r>
                <w:r>
                  <w:rPr/>
                  <w:fldChar w:fldCharType="end"/>
                </w:r>
                <w:r>
                  <w:rPr>
                    <w:rFonts w:ascii="Arial"/>
                    <w:b/>
                    <w:color w:val="231F20"/>
                    <w:w w:val="95"/>
                    <w:sz w:val="19"/>
                  </w:rPr>
                  <w:t>213</w:t>
                </w:r>
                <w:r>
                  <w:rPr>
                    <w:rFonts w:ascii="Arial"/>
                    <w:b/>
                    <w:color w:val="231F20"/>
                    <w:sz w:val="19"/>
                  </w:rPr>
                  <w:tab/>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08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705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703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214</w:t>
                </w:r>
                <w:r>
                  <w:rPr/>
                  <w:fldChar w:fldCharType="end"/>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008" from="349.671997pt,548.686584pt" to="349.671997pt,560.686584pt" stroked="true" strokeweight=".5pt" strokecolor="#231f20">
          <w10:wrap type="none"/>
        </v:line>
      </w:pict>
    </w:r>
    <w:r>
      <w:rPr/>
      <w:pict>
        <v:shape style="position:absolute;margin-left:292.906494pt;margin-top:550.877563pt;width:88.55pt;height:11.5pt;mso-position-horizontal-relative:page;mso-position-vertical-relative:page;z-index:-196984" type="#_x0000_t202" filled="false" stroked="false">
          <v:textbox inset="0,0,0,0">
            <w:txbxContent>
              <w:p>
                <w:pPr>
                  <w:tabs>
                    <w:tab w:pos="1730" w:val="right" w:leader="none"/>
                  </w:tabs>
                  <w:spacing w:line="216" w:lineRule="exact" w:before="0"/>
                  <w:ind w:left="20" w:right="0" w:firstLine="0"/>
                  <w:jc w:val="left"/>
                  <w:rPr>
                    <w:rFonts w:ascii="Arial"/>
                    <w:b/>
                    <w:sz w:val="19"/>
                  </w:rPr>
                </w:pPr>
                <w:r>
                  <w:rPr>
                    <w:rFonts w:ascii="Verdana"/>
                    <w:color w:val="6D6E71"/>
                    <w:w w:val="95"/>
                    <w:sz w:val="10"/>
                  </w:rPr>
                  <w:t>Fuentes de consulta</w:t>
                </w:r>
                <w:r>
                  <w:rPr>
                    <w:rFonts w:ascii="Verdana"/>
                    <w:color w:val="6D6E71"/>
                    <w:spacing w:val="-17"/>
                    <w:w w:val="95"/>
                    <w:sz w:val="10"/>
                  </w:rPr>
                  <w:t> </w:t>
                </w:r>
                <w:r>
                  <w:rPr/>
                  <w:fldChar w:fldCharType="begin"/>
                </w:r>
                <w:r>
                  <w:rPr>
                    <w:rFonts w:ascii="Arial"/>
                    <w:b/>
                    <w:color w:val="231F20"/>
                    <w:spacing w:val="-17"/>
                    <w:w w:val="95"/>
                    <w:sz w:val="19"/>
                  </w:rPr>
                  <w:instrText> PAGE </w:instrText>
                </w:r>
                <w:r>
                  <w:rPr/>
                  <w:fldChar w:fldCharType="separate"/>
                </w:r>
                <w:r>
                  <w:rPr/>
                </w:r>
                <w:r>
                  <w:rPr/>
                  <w:fldChar w:fldCharType="end"/>
                </w:r>
                <w:r>
                  <w:rPr>
                    <w:rFonts w:ascii="Arial"/>
                    <w:b/>
                    <w:color w:val="231F20"/>
                    <w:w w:val="95"/>
                    <w:sz w:val="19"/>
                  </w:rPr>
                  <w:t>215</w:t>
                </w:r>
                <w:r>
                  <w:rPr>
                    <w:rFonts w:ascii="Arial"/>
                    <w:b/>
                    <w:color w:val="231F20"/>
                    <w:sz w:val="19"/>
                  </w:rPr>
                  <w:tab/>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96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693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691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216</w:t>
                </w:r>
                <w:r>
                  <w:rPr/>
                  <w:fldChar w:fldCharType="end"/>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888" from="349.671997pt,548.686584pt" to="349.671997pt,560.686584pt" stroked="true" strokeweight=".5pt" strokecolor="#231f20">
          <w10:wrap type="none"/>
        </v:line>
      </w:pict>
    </w:r>
    <w:r>
      <w:rPr/>
      <w:pict>
        <v:shape style="position:absolute;margin-left:292.906494pt;margin-top:550.877563pt;width:88.55pt;height:11.5pt;mso-position-horizontal-relative:page;mso-position-vertical-relative:page;z-index:-196864" type="#_x0000_t202" filled="false" stroked="false">
          <v:textbox inset="0,0,0,0">
            <w:txbxContent>
              <w:p>
                <w:pPr>
                  <w:tabs>
                    <w:tab w:pos="1730" w:val="right" w:leader="none"/>
                  </w:tabs>
                  <w:spacing w:line="216" w:lineRule="exact" w:before="0"/>
                  <w:ind w:left="20" w:right="0" w:firstLine="0"/>
                  <w:jc w:val="left"/>
                  <w:rPr>
                    <w:rFonts w:ascii="Arial"/>
                    <w:b/>
                    <w:sz w:val="19"/>
                  </w:rPr>
                </w:pPr>
                <w:r>
                  <w:rPr>
                    <w:rFonts w:ascii="Verdana"/>
                    <w:color w:val="6D6E71"/>
                    <w:w w:val="95"/>
                    <w:sz w:val="10"/>
                  </w:rPr>
                  <w:t>Fuentes de consulta</w:t>
                </w:r>
                <w:r>
                  <w:rPr>
                    <w:rFonts w:ascii="Verdana"/>
                    <w:color w:val="6D6E71"/>
                    <w:spacing w:val="-17"/>
                    <w:w w:val="95"/>
                    <w:sz w:val="10"/>
                  </w:rPr>
                  <w:t> </w:t>
                </w:r>
                <w:r>
                  <w:rPr/>
                  <w:fldChar w:fldCharType="begin"/>
                </w:r>
                <w:r>
                  <w:rPr>
                    <w:rFonts w:ascii="Arial"/>
                    <w:b/>
                    <w:color w:val="231F20"/>
                    <w:spacing w:val="-17"/>
                    <w:w w:val="95"/>
                    <w:sz w:val="19"/>
                  </w:rPr>
                  <w:instrText> PAGE </w:instrText>
                </w:r>
                <w:r>
                  <w:rPr/>
                  <w:fldChar w:fldCharType="separate"/>
                </w:r>
                <w:r>
                  <w:rPr/>
                </w:r>
                <w:r>
                  <w:rPr/>
                  <w:fldChar w:fldCharType="end"/>
                </w:r>
                <w:r>
                  <w:rPr>
                    <w:rFonts w:ascii="Arial"/>
                    <w:b/>
                    <w:color w:val="231F20"/>
                    <w:w w:val="95"/>
                    <w:sz w:val="19"/>
                  </w:rPr>
                  <w:t>217</w:t>
                </w:r>
                <w:r>
                  <w:rPr>
                    <w:rFonts w:ascii="Arial"/>
                    <w:b/>
                    <w:color w:val="231F20"/>
                    <w:sz w:val="19"/>
                  </w:rPr>
                  <w:tab/>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016"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0999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9.922089pt;margin-top:550.877563pt;width:14.35pt;height:11.5pt;mso-position-horizontal-relative:page;mso-position-vertical-relative:page;z-index:-20996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29</w:t>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84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681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679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218</w:t>
                </w:r>
                <w:r>
                  <w:rPr/>
                  <w:fldChar w:fldCharType="end"/>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768" from="349.671997pt,548.686584pt" to="349.671997pt,560.686584pt" stroked="true" strokeweight=".5pt" strokecolor="#231f20">
          <w10:wrap type="none"/>
        </v:line>
      </w:pict>
    </w:r>
    <w:r>
      <w:rPr/>
      <w:pict>
        <v:shape style="position:absolute;margin-left:292.906494pt;margin-top:550.877563pt;width:88.55pt;height:11.5pt;mso-position-horizontal-relative:page;mso-position-vertical-relative:page;z-index:-196744" type="#_x0000_t202" filled="false" stroked="false">
          <v:textbox inset="0,0,0,0">
            <w:txbxContent>
              <w:p>
                <w:pPr>
                  <w:tabs>
                    <w:tab w:pos="1730" w:val="right" w:leader="none"/>
                  </w:tabs>
                  <w:spacing w:line="216" w:lineRule="exact" w:before="0"/>
                  <w:ind w:left="20" w:right="0" w:firstLine="0"/>
                  <w:jc w:val="left"/>
                  <w:rPr>
                    <w:rFonts w:ascii="Arial"/>
                    <w:b/>
                    <w:sz w:val="19"/>
                  </w:rPr>
                </w:pPr>
                <w:r>
                  <w:rPr>
                    <w:rFonts w:ascii="Verdana"/>
                    <w:color w:val="6D6E71"/>
                    <w:w w:val="95"/>
                    <w:sz w:val="10"/>
                  </w:rPr>
                  <w:t>Fuentes de consulta</w:t>
                </w:r>
                <w:r>
                  <w:rPr>
                    <w:rFonts w:ascii="Verdana"/>
                    <w:color w:val="6D6E71"/>
                    <w:spacing w:val="-17"/>
                    <w:w w:val="95"/>
                    <w:sz w:val="10"/>
                  </w:rPr>
                  <w:t> </w:t>
                </w:r>
                <w:r>
                  <w:rPr/>
                  <w:fldChar w:fldCharType="begin"/>
                </w:r>
                <w:r>
                  <w:rPr>
                    <w:rFonts w:ascii="Arial"/>
                    <w:b/>
                    <w:color w:val="231F20"/>
                    <w:spacing w:val="-17"/>
                    <w:w w:val="95"/>
                    <w:sz w:val="19"/>
                  </w:rPr>
                  <w:instrText> PAGE </w:instrText>
                </w:r>
                <w:r>
                  <w:rPr/>
                  <w:fldChar w:fldCharType="separate"/>
                </w:r>
                <w:r>
                  <w:rPr/>
                </w:r>
                <w:r>
                  <w:rPr/>
                  <w:fldChar w:fldCharType="end"/>
                </w:r>
                <w:r>
                  <w:rPr>
                    <w:rFonts w:ascii="Arial"/>
                    <w:b/>
                    <w:color w:val="231F20"/>
                    <w:w w:val="95"/>
                    <w:sz w:val="19"/>
                  </w:rPr>
                  <w:t>219</w:t>
                </w:r>
                <w:r>
                  <w:rPr>
                    <w:rFonts w:ascii="Arial"/>
                    <w:b/>
                    <w:color w:val="231F20"/>
                    <w:sz w:val="19"/>
                  </w:rPr>
                  <w:tab/>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72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669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19667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220</w:t>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648" from="349.671997pt,548.686584pt" to="349.671997pt,560.686584pt" stroked="true" strokeweight=".5pt" strokecolor="#231f20">
          <w10:wrap type="none"/>
        </v:line>
      </w:pict>
    </w:r>
    <w:r>
      <w:rPr/>
      <w:pict>
        <v:shape style="position:absolute;margin-left:292.906494pt;margin-top:550.877563pt;width:87.55pt;height:11.5pt;mso-position-horizontal-relative:page;mso-position-vertical-relative:page;z-index:-196624" type="#_x0000_t202" filled="false" stroked="false">
          <v:textbox inset="0,0,0,0">
            <w:txbxContent>
              <w:p>
                <w:pPr>
                  <w:tabs>
                    <w:tab w:pos="1730" w:val="right" w:leader="none"/>
                  </w:tabs>
                  <w:spacing w:line="216" w:lineRule="exact" w:before="0"/>
                  <w:ind w:left="20" w:right="0" w:firstLine="0"/>
                  <w:jc w:val="left"/>
                  <w:rPr>
                    <w:rFonts w:ascii="Arial"/>
                    <w:b/>
                    <w:sz w:val="19"/>
                  </w:rPr>
                </w:pPr>
                <w:r>
                  <w:rPr>
                    <w:rFonts w:ascii="Verdana"/>
                    <w:color w:val="6D6E71"/>
                    <w:sz w:val="10"/>
                  </w:rPr>
                  <w:t>Fuentes</w:t>
                </w:r>
                <w:r>
                  <w:rPr>
                    <w:rFonts w:ascii="Verdana"/>
                    <w:color w:val="6D6E71"/>
                    <w:spacing w:val="-11"/>
                    <w:sz w:val="10"/>
                  </w:rPr>
                  <w:t> </w:t>
                </w:r>
                <w:r>
                  <w:rPr>
                    <w:rFonts w:ascii="Verdana"/>
                    <w:color w:val="6D6E71"/>
                    <w:sz w:val="10"/>
                  </w:rPr>
                  <w:t>de</w:t>
                </w:r>
                <w:r>
                  <w:rPr>
                    <w:rFonts w:ascii="Verdana"/>
                    <w:color w:val="6D6E71"/>
                    <w:spacing w:val="-11"/>
                    <w:sz w:val="10"/>
                  </w:rPr>
                  <w:t> </w:t>
                </w:r>
                <w:r>
                  <w:rPr>
                    <w:rFonts w:ascii="Verdana"/>
                    <w:color w:val="6D6E71"/>
                    <w:sz w:val="10"/>
                  </w:rPr>
                  <w:t>consulta</w:t>
                </w:r>
                <w:r>
                  <w:rPr>
                    <w:rFonts w:ascii="Arial"/>
                    <w:b/>
                    <w:color w:val="231F20"/>
                    <w:sz w:val="19"/>
                  </w:rPr>
                  <w:tab/>
                  <w:t>221</w:t>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60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657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6552"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222</w:t>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528" from="349.671997pt,548.686584pt" to="349.671997pt,560.686584pt" stroked="true" strokeweight=".5pt" strokecolor="#231f20">
          <w10:wrap type="none"/>
        </v:line>
      </w:pict>
    </w:r>
    <w:r>
      <w:rPr/>
      <w:pict>
        <v:shape style="position:absolute;margin-left:292.906494pt;margin-top:550.877563pt;width:88.55pt;height:11.5pt;mso-position-horizontal-relative:page;mso-position-vertical-relative:page;z-index:-196504" type="#_x0000_t202" filled="false" stroked="false">
          <v:textbox inset="0,0,0,0">
            <w:txbxContent>
              <w:p>
                <w:pPr>
                  <w:tabs>
                    <w:tab w:pos="1730" w:val="right" w:leader="none"/>
                  </w:tabs>
                  <w:spacing w:line="216" w:lineRule="exact" w:before="0"/>
                  <w:ind w:left="20" w:right="0" w:firstLine="0"/>
                  <w:jc w:val="left"/>
                  <w:rPr>
                    <w:rFonts w:ascii="Arial"/>
                    <w:b/>
                    <w:sz w:val="19"/>
                  </w:rPr>
                </w:pPr>
                <w:r>
                  <w:rPr>
                    <w:rFonts w:ascii="Verdana"/>
                    <w:color w:val="6D6E71"/>
                    <w:w w:val="95"/>
                    <w:sz w:val="10"/>
                  </w:rPr>
                  <w:t>Fuentes de consulta</w:t>
                </w:r>
                <w:r>
                  <w:rPr>
                    <w:rFonts w:ascii="Verdana"/>
                    <w:color w:val="6D6E71"/>
                    <w:spacing w:val="-17"/>
                    <w:w w:val="95"/>
                    <w:sz w:val="10"/>
                  </w:rPr>
                  <w:t> </w:t>
                </w:r>
                <w:r>
                  <w:rPr/>
                  <w:fldChar w:fldCharType="begin"/>
                </w:r>
                <w:r>
                  <w:rPr>
                    <w:rFonts w:ascii="Arial"/>
                    <w:b/>
                    <w:color w:val="231F20"/>
                    <w:spacing w:val="-17"/>
                    <w:w w:val="95"/>
                    <w:sz w:val="19"/>
                  </w:rPr>
                  <w:instrText> PAGE </w:instrText>
                </w:r>
                <w:r>
                  <w:rPr/>
                  <w:fldChar w:fldCharType="separate"/>
                </w:r>
                <w:r>
                  <w:rPr/>
                </w:r>
                <w:r>
                  <w:rPr/>
                  <w:fldChar w:fldCharType="end"/>
                </w:r>
                <w:r>
                  <w:rPr>
                    <w:rFonts w:ascii="Arial"/>
                    <w:b/>
                    <w:color w:val="231F20"/>
                    <w:w w:val="95"/>
                    <w:sz w:val="19"/>
                  </w:rPr>
                  <w:t>223</w:t>
                </w:r>
                <w:r>
                  <w:rPr>
                    <w:rFonts w:ascii="Arial"/>
                    <w:b/>
                    <w:color w:val="231F20"/>
                    <w:sz w:val="19"/>
                  </w:rPr>
                  <w:tab/>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48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645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643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224</w:t>
                </w:r>
                <w:r>
                  <w:rPr/>
                  <w:fldChar w:fldCharType="end"/>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408" from="349.671997pt,548.686584pt" to="349.671997pt,560.686584pt" stroked="true" strokeweight=".5pt" strokecolor="#231f20">
          <w10:wrap type="none"/>
        </v:line>
      </w:pict>
    </w:r>
    <w:r>
      <w:rPr/>
      <w:pict>
        <v:shape style="position:absolute;margin-left:292.906494pt;margin-top:550.877563pt;width:88.55pt;height:11.5pt;mso-position-horizontal-relative:page;mso-position-vertical-relative:page;z-index:-196384" type="#_x0000_t202" filled="false" stroked="false">
          <v:textbox inset="0,0,0,0">
            <w:txbxContent>
              <w:p>
                <w:pPr>
                  <w:tabs>
                    <w:tab w:pos="1730" w:val="right" w:leader="none"/>
                  </w:tabs>
                  <w:spacing w:line="216" w:lineRule="exact" w:before="0"/>
                  <w:ind w:left="20" w:right="0" w:firstLine="0"/>
                  <w:jc w:val="left"/>
                  <w:rPr>
                    <w:rFonts w:ascii="Arial"/>
                    <w:b/>
                    <w:sz w:val="19"/>
                  </w:rPr>
                </w:pPr>
                <w:r>
                  <w:rPr>
                    <w:rFonts w:ascii="Verdana"/>
                    <w:color w:val="6D6E71"/>
                    <w:w w:val="95"/>
                    <w:sz w:val="10"/>
                  </w:rPr>
                  <w:t>Fuentes de consulta</w:t>
                </w:r>
                <w:r>
                  <w:rPr>
                    <w:rFonts w:ascii="Verdana"/>
                    <w:color w:val="6D6E71"/>
                    <w:spacing w:val="-17"/>
                    <w:w w:val="95"/>
                    <w:sz w:val="10"/>
                  </w:rPr>
                  <w:t> </w:t>
                </w:r>
                <w:r>
                  <w:rPr/>
                  <w:fldChar w:fldCharType="begin"/>
                </w:r>
                <w:r>
                  <w:rPr>
                    <w:rFonts w:ascii="Arial"/>
                    <w:b/>
                    <w:color w:val="231F20"/>
                    <w:spacing w:val="-17"/>
                    <w:w w:val="95"/>
                    <w:sz w:val="19"/>
                  </w:rPr>
                  <w:instrText> PAGE </w:instrText>
                </w:r>
                <w:r>
                  <w:rPr/>
                  <w:fldChar w:fldCharType="separate"/>
                </w:r>
                <w:r>
                  <w:rPr/>
                </w:r>
                <w:r>
                  <w:rPr/>
                  <w:fldChar w:fldCharType="end"/>
                </w:r>
                <w:r>
                  <w:rPr>
                    <w:rFonts w:ascii="Arial"/>
                    <w:b/>
                    <w:color w:val="231F20"/>
                    <w:w w:val="95"/>
                    <w:sz w:val="19"/>
                  </w:rPr>
                  <w:t>225</w:t>
                </w:r>
                <w:r>
                  <w:rPr>
                    <w:rFonts w:ascii="Arial"/>
                    <w:b/>
                    <w:color w:val="231F20"/>
                    <w:sz w:val="19"/>
                  </w:rPr>
                  <w:tab/>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36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633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19631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226</w:t>
                </w:r>
                <w:r>
                  <w:rPr/>
                  <w:fldChar w:fldCharType="end"/>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288" from="349.671997pt,548.686584pt" to="349.671997pt,560.686584pt" stroked="true" strokeweight=".5pt" strokecolor="#231f20">
          <w10:wrap type="none"/>
        </v:line>
      </w:pict>
    </w:r>
    <w:r>
      <w:rPr/>
      <w:pict>
        <v:shape style="position:absolute;margin-left:292.906494pt;margin-top:550.877563pt;width:88.55pt;height:11.5pt;mso-position-horizontal-relative:page;mso-position-vertical-relative:page;z-index:-196264" type="#_x0000_t202" filled="false" stroked="false">
          <v:textbox inset="0,0,0,0">
            <w:txbxContent>
              <w:p>
                <w:pPr>
                  <w:tabs>
                    <w:tab w:pos="1730" w:val="right" w:leader="none"/>
                  </w:tabs>
                  <w:spacing w:line="216" w:lineRule="exact" w:before="0"/>
                  <w:ind w:left="20" w:right="0" w:firstLine="0"/>
                  <w:jc w:val="left"/>
                  <w:rPr>
                    <w:rFonts w:ascii="Arial"/>
                    <w:b/>
                    <w:sz w:val="19"/>
                  </w:rPr>
                </w:pPr>
                <w:r>
                  <w:rPr>
                    <w:rFonts w:ascii="Verdana"/>
                    <w:color w:val="6D6E71"/>
                    <w:w w:val="95"/>
                    <w:sz w:val="10"/>
                  </w:rPr>
                  <w:t>Fuentes de consulta</w:t>
                </w:r>
                <w:r>
                  <w:rPr>
                    <w:rFonts w:ascii="Verdana"/>
                    <w:color w:val="6D6E71"/>
                    <w:spacing w:val="-17"/>
                    <w:w w:val="95"/>
                    <w:sz w:val="10"/>
                  </w:rPr>
                  <w:t> </w:t>
                </w:r>
                <w:r>
                  <w:rPr/>
                  <w:fldChar w:fldCharType="begin"/>
                </w:r>
                <w:r>
                  <w:rPr>
                    <w:rFonts w:ascii="Arial"/>
                    <w:b/>
                    <w:color w:val="231F20"/>
                    <w:spacing w:val="-17"/>
                    <w:w w:val="95"/>
                    <w:sz w:val="19"/>
                  </w:rPr>
                  <w:instrText> PAGE </w:instrText>
                </w:r>
                <w:r>
                  <w:rPr/>
                  <w:fldChar w:fldCharType="separate"/>
                </w:r>
                <w:r>
                  <w:rPr/>
                </w:r>
                <w:r>
                  <w:rPr/>
                  <w:fldChar w:fldCharType="end"/>
                </w:r>
                <w:r>
                  <w:rPr>
                    <w:rFonts w:ascii="Arial"/>
                    <w:b/>
                    <w:color w:val="231F20"/>
                    <w:w w:val="95"/>
                    <w:sz w:val="19"/>
                  </w:rPr>
                  <w:t>227</w:t>
                </w:r>
                <w:r>
                  <w:rPr>
                    <w:rFonts w:ascii="Arial"/>
                    <w:b/>
                    <w:color w:val="231F20"/>
                    <w:sz w:val="19"/>
                  </w:rPr>
                  <w:tab/>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94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992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2.925699pt;margin-top:550.877563pt;width:14.35pt;height:11.5pt;mso-position-horizontal-relative:page;mso-position-vertical-relative:page;z-index:-209896"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30</w:t>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240" from="349.671997pt,548.686584pt" to="349.671997pt,560.686584pt" stroked="true" strokeweight=".5pt" strokecolor="#231f20">
          <w10:wrap type="none"/>
        </v:line>
      </w:pict>
    </w:r>
    <w:r>
      <w:rPr/>
      <w:pict>
        <v:shape style="position:absolute;margin-left:324.200806pt;margin-top:550.877563pt;width:57.25pt;height:11.5pt;mso-position-horizontal-relative:page;mso-position-vertical-relative:page;z-index:-196216" type="#_x0000_t202" filled="false" stroked="false">
          <v:textbox inset="0,0,0,0">
            <w:txbxContent>
              <w:p>
                <w:pPr>
                  <w:tabs>
                    <w:tab w:pos="1104" w:val="right" w:leader="none"/>
                  </w:tabs>
                  <w:spacing w:line="216" w:lineRule="exact" w:before="0"/>
                  <w:ind w:left="20" w:right="0" w:firstLine="0"/>
                  <w:jc w:val="left"/>
                  <w:rPr>
                    <w:rFonts w:ascii="Arial"/>
                    <w:b/>
                    <w:sz w:val="19"/>
                  </w:rPr>
                </w:pPr>
                <w:r>
                  <w:rPr>
                    <w:rFonts w:ascii="Verdana"/>
                    <w:color w:val="6D6E71"/>
                    <w:sz w:val="10"/>
                  </w:rPr>
                  <w:t>Anexo</w:t>
                </w:r>
                <w:r>
                  <w:rPr>
                    <w:rFonts w:ascii="Verdana"/>
                    <w:color w:val="6D6E71"/>
                    <w:spacing w:val="-15"/>
                    <w:sz w:val="10"/>
                  </w:rPr>
                  <w:t> </w:t>
                </w:r>
                <w:r>
                  <w:rPr/>
                  <w:fldChar w:fldCharType="begin"/>
                </w:r>
                <w:r>
                  <w:rPr>
                    <w:rFonts w:ascii="Arial"/>
                    <w:b/>
                    <w:color w:val="231F20"/>
                    <w:spacing w:val="-15"/>
                    <w:sz w:val="19"/>
                  </w:rPr>
                  <w:instrText> PAGE </w:instrText>
                </w:r>
                <w:r>
                  <w:rPr/>
                  <w:fldChar w:fldCharType="separate"/>
                </w:r>
                <w:r>
                  <w:rPr/>
                </w:r>
                <w:r>
                  <w:rPr/>
                  <w:fldChar w:fldCharType="end"/>
                </w:r>
                <w:r>
                  <w:rPr>
                    <w:rFonts w:ascii="Arial"/>
                    <w:b/>
                    <w:color w:val="231F20"/>
                    <w:sz w:val="19"/>
                  </w:rPr>
                  <w:t>229</w:t>
                  <w:tab/>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19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19616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196144"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230</w:t>
                </w:r>
              </w:p>
            </w:txbxContent>
          </v:textbox>
          <w10:wrap type="none"/>
        </v:shape>
      </w:pict>
    </w: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872"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0984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9.922089pt;margin-top:550.877563pt;width:14.35pt;height:11.5pt;mso-position-horizontal-relative:page;mso-position-vertical-relative:page;z-index:-209824"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31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80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977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9752"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32</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728"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09704"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8.922089pt;margin-top:550.877563pt;width:16.3500pt;height:11.5pt;mso-position-horizontal-relative:page;mso-position-vertical-relative:page;z-index:-20968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33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65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963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960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34</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584"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09560"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8.922089pt;margin-top:550.877563pt;width:16.3500pt;height:11.5pt;mso-position-horizontal-relative:page;mso-position-vertical-relative:page;z-index:-20953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35</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51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948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946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36</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440"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0941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8.922089pt;margin-top:550.877563pt;width:16.3500pt;height:11.5pt;mso-position-horizontal-relative:page;mso-position-vertical-relative:page;z-index:-20939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37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096" from="349.671997pt,548.686584pt" to="349.671997pt,560.686584pt" stroked="true" strokeweight=".5pt" strokecolor="#231f20">
          <w10:wrap type="none"/>
        </v:line>
      </w:pict>
    </w:r>
    <w:r>
      <w:rPr/>
      <w:pict>
        <v:shape style="position:absolute;margin-left:310.351288pt;margin-top:550.877563pt;width:63.95pt;height:11.5pt;mso-position-horizontal-relative:page;mso-position-vertical-relative:page;z-index:-211072" type="#_x0000_t202" filled="false" stroked="false">
          <v:textbox inset="0,0,0,0">
            <w:txbxContent>
              <w:p>
                <w:pPr>
                  <w:tabs>
                    <w:tab w:pos="1258" w:val="right" w:leader="none"/>
                  </w:tabs>
                  <w:spacing w:line="220" w:lineRule="exact" w:before="0"/>
                  <w:ind w:left="20" w:right="0" w:firstLine="0"/>
                  <w:jc w:val="left"/>
                  <w:rPr>
                    <w:rFonts w:ascii="Arial" w:hAnsi="Arial"/>
                    <w:b/>
                    <w:sz w:val="19"/>
                  </w:rPr>
                </w:pPr>
                <w:r>
                  <w:rPr>
                    <w:rFonts w:ascii="Lucida Sans Unicode" w:hAnsi="Lucida Sans Unicode"/>
                    <w:color w:val="6D6E71"/>
                    <w:w w:val="105"/>
                    <w:sz w:val="10"/>
                  </w:rPr>
                  <w:t>Introducción</w:t>
                </w:r>
                <w:r>
                  <w:rPr>
                    <w:rFonts w:ascii="Arial" w:hAnsi="Arial"/>
                    <w:b/>
                    <w:color w:val="231F20"/>
                    <w:w w:val="105"/>
                    <w:sz w:val="19"/>
                  </w:rPr>
                  <w:tab/>
                  <w:t>11</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36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934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932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38</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296"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0927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8.922089pt;margin-top:550.877563pt;width:16.3500pt;height:11.5pt;mso-position-horizontal-relative:page;mso-position-vertical-relative:page;z-index:-20924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39</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22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920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2.925699pt;margin-top:550.877563pt;width:14.35pt;height:11.5pt;mso-position-horizontal-relative:page;mso-position-vertical-relative:page;z-index:-209176"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40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152"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0912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9.922089pt;margin-top:550.877563pt;width:14.35pt;height:11.5pt;mso-position-horizontal-relative:page;mso-position-vertical-relative:page;z-index:-209104"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41</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08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905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9032"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42</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008"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8984"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896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43</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93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891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888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44</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864"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8840"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881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45</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79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876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874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46</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720"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869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867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47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104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1102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11000"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12</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64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862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860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48</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576"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855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852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49</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50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848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2.925699pt;margin-top:550.877563pt;width:14.35pt;height:11.5pt;mso-position-horizontal-relative:page;mso-position-vertical-relative:page;z-index:-208456"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50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432"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840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9.922089pt;margin-top:550.877563pt;width:14.35pt;height:11.5pt;mso-position-horizontal-relative:page;mso-position-vertical-relative:page;z-index:-208384"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51</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36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833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8312"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52</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288"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8264"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9.922089pt;margin-top:550.877563pt;width:14.35pt;height:11.5pt;mso-position-horizontal-relative:page;mso-position-vertical-relative:page;z-index:-20824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53</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21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819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8168"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54</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144" from="349.671997pt,548.686584pt" to="349.671997pt,560.686584pt" stroked="true" strokeweight=".5pt" strokecolor="#231f20">
          <w10:wrap type="none"/>
        </v:line>
      </w:pict>
    </w:r>
    <w:r>
      <w:rPr/>
      <w:pict>
        <v:line style="position:absolute;mso-position-horizontal-relative:page;mso-position-vertical-relative:page;z-index:-208120" from="59.527599pt,486.8927pt" to="87.873599pt,486.8927pt" stroked="true" strokeweight=".5pt" strokecolor="#231f20">
          <w10:wrap type="none"/>
        </v:line>
      </w:pict>
    </w:r>
    <w:r>
      <w:rPr/>
      <w:pict>
        <v:shape style="position:absolute;margin-left:173.828201pt;margin-top:547.599426pt;width:167.55pt;height:14pt;mso-position-horizontal-relative:page;mso-position-vertical-relative:page;z-index:-20809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9.922089pt;margin-top:550.877563pt;width:14.35pt;height:11.5pt;mso-position-horizontal-relative:page;mso-position-vertical-relative:page;z-index:-20807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55</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04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802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8000"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56</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976"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795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792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57</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976" from="349.671997pt,548.686584pt" to="349.671997pt,560.686584pt" stroked="true" strokeweight=".5pt" strokecolor="#231f20">
          <w10:wrap type="none"/>
        </v:line>
      </w:pict>
    </w:r>
    <w:r>
      <w:rPr/>
      <w:pict>
        <v:shape style="position:absolute;margin-left:310.351288pt;margin-top:550.877563pt;width:63.95pt;height:11.5pt;mso-position-horizontal-relative:page;mso-position-vertical-relative:page;z-index:-210952" type="#_x0000_t202" filled="false" stroked="false">
          <v:textbox inset="0,0,0,0">
            <w:txbxContent>
              <w:p>
                <w:pPr>
                  <w:tabs>
                    <w:tab w:pos="1258" w:val="right" w:leader="none"/>
                  </w:tabs>
                  <w:spacing w:line="220" w:lineRule="exact" w:before="0"/>
                  <w:ind w:left="20" w:right="0" w:firstLine="0"/>
                  <w:jc w:val="left"/>
                  <w:rPr>
                    <w:rFonts w:ascii="Arial" w:hAnsi="Arial"/>
                    <w:b/>
                    <w:sz w:val="19"/>
                  </w:rPr>
                </w:pPr>
                <w:r>
                  <w:rPr>
                    <w:rFonts w:ascii="Lucida Sans Unicode" w:hAnsi="Lucida Sans Unicode"/>
                    <w:color w:val="6D6E71"/>
                    <w:w w:val="105"/>
                    <w:sz w:val="10"/>
                  </w:rPr>
                  <w:t>Introducción</w:t>
                </w:r>
                <w:r>
                  <w:rPr>
                    <w:rFonts w:ascii="Arial" w:hAnsi="Arial"/>
                    <w:b/>
                    <w:color w:val="231F20"/>
                    <w:w w:val="105"/>
                    <w:sz w:val="19"/>
                  </w:rPr>
                  <w:tab/>
                  <w:t>13</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90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788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785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58</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832"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780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778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59</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76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773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2.925699pt;margin-top:550.877563pt;width:14.35pt;height:11.5pt;mso-position-horizontal-relative:page;mso-position-vertical-relative:page;z-index:-20771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60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688"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7664"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9.922089pt;margin-top:550.877563pt;width:14.35pt;height:11.5pt;mso-position-horizontal-relative:page;mso-position-vertical-relative:page;z-index:-20764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61</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61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759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7568"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62</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544"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7520"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749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63</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47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744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742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64</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400"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737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735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65</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32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730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728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66</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256"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723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720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67</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18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716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713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68</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112"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708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706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69</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04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701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2.925699pt;margin-top:550.877563pt;width:14.35pt;height:11.5pt;mso-position-horizontal-relative:page;mso-position-vertical-relative:page;z-index:-20699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70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968"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6944"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9.922089pt;margin-top:550.877563pt;width:14.35pt;height:11.5pt;mso-position-horizontal-relative:page;mso-position-vertical-relative:page;z-index:-206920"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71</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89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687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6848"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72</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824" from="349.671997pt,548.686584pt" to="349.671997pt,560.686584pt" stroked="true" strokeweight=".5pt" strokecolor="#231f20">
          <w10:wrap type="none"/>
        </v:line>
      </w:pict>
    </w:r>
    <w:r>
      <w:rPr/>
      <w:pict>
        <v:line style="position:absolute;mso-position-horizontal-relative:page;mso-position-vertical-relative:page;z-index:-206800" from="59.527599pt,497.894196pt" to="87.873599pt,497.894196pt" stroked="true" strokeweight=".5pt" strokecolor="#231f20">
          <w10:wrap type="none"/>
        </v:line>
      </w:pict>
    </w:r>
    <w:r>
      <w:rPr/>
      <w:pict>
        <v:shape style="position:absolute;margin-left:173.828201pt;margin-top:547.599426pt;width:167.55pt;height:14pt;mso-position-horizontal-relative:page;mso-position-vertical-relative:page;z-index:-206776"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9.922089pt;margin-top:550.877563pt;width:14.35pt;height:11.5pt;mso-position-horizontal-relative:page;mso-position-vertical-relative:page;z-index:-206752"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73</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72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670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6680"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74</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656"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6632"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660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75</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58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656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653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76</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512"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6488"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646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77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44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641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639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78</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368" from="349.671997pt,548.686584pt" to="349.671997pt,560.686584pt" stroked="true" strokeweight=".5pt" strokecolor="#231f20">
          <w10:wrap type="none"/>
        </v:line>
      </w:pict>
    </w:r>
    <w:r>
      <w:rPr/>
      <w:pict>
        <v:shape style="position:absolute;margin-left:173.828201pt;margin-top:547.599426pt;width:167.55pt;height:14pt;mso-position-horizontal-relative:page;mso-position-vertical-relative:page;z-index:-206344"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Fundamentos</w:t>
                </w:r>
                <w:r>
                  <w:rPr>
                    <w:rFonts w:ascii="Verdana" w:hAnsi="Verdana"/>
                    <w:color w:val="6D6E71"/>
                    <w:spacing w:val="-11"/>
                    <w:w w:val="95"/>
                    <w:sz w:val="10"/>
                  </w:rPr>
                  <w:t> </w:t>
                </w:r>
                <w:r>
                  <w:rPr>
                    <w:rFonts w:ascii="Verdana" w:hAnsi="Verdana"/>
                    <w:color w:val="6D6E71"/>
                    <w:w w:val="95"/>
                    <w:sz w:val="10"/>
                  </w:rPr>
                  <w:t>teóricos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la</w:t>
                </w:r>
                <w:r>
                  <w:rPr>
                    <w:rFonts w:ascii="Verdana" w:hAnsi="Verdana"/>
                    <w:color w:val="6D6E71"/>
                    <w:spacing w:val="-11"/>
                    <w:w w:val="95"/>
                    <w:sz w:val="10"/>
                  </w:rPr>
                  <w:t> </w:t>
                </w:r>
                <w:r>
                  <w:rPr>
                    <w:rFonts w:ascii="Verdana" w:hAnsi="Verdana"/>
                    <w:color w:val="6D6E71"/>
                    <w:w w:val="95"/>
                    <w:sz w:val="10"/>
                  </w:rPr>
                  <w:t>gestión</w:t>
                </w:r>
                <w:r>
                  <w:rPr>
                    <w:rFonts w:ascii="Verdana" w:hAnsi="Verdana"/>
                    <w:color w:val="6D6E71"/>
                    <w:spacing w:val="-11"/>
                    <w:w w:val="95"/>
                    <w:sz w:val="10"/>
                  </w:rPr>
                  <w:t> </w:t>
                </w:r>
                <w:r>
                  <w:rPr>
                    <w:rFonts w:ascii="Verdana" w:hAnsi="Verdana"/>
                    <w:color w:val="6D6E71"/>
                    <w:w w:val="95"/>
                    <w:sz w:val="10"/>
                  </w:rPr>
                  <w:t>estratégica</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proyectos</w:t>
                </w:r>
                <w:r>
                  <w:rPr>
                    <w:rFonts w:ascii="Verdana" w:hAnsi="Verdana"/>
                    <w:color w:val="6D6E71"/>
                    <w:spacing w:val="-11"/>
                    <w:w w:val="95"/>
                    <w:sz w:val="10"/>
                  </w:rPr>
                  <w:t> </w:t>
                </w:r>
                <w:r>
                  <w:rPr>
                    <w:rFonts w:ascii="Verdana" w:hAnsi="Verdana"/>
                    <w:color w:val="6D6E71"/>
                    <w:w w:val="95"/>
                    <w:sz w:val="10"/>
                  </w:rPr>
                  <w:t>de</w:t>
                </w:r>
                <w:r>
                  <w:rPr>
                    <w:rFonts w:ascii="Verdana" w:hAnsi="Verdana"/>
                    <w:color w:val="6D6E71"/>
                    <w:spacing w:val="-11"/>
                    <w:w w:val="95"/>
                    <w:sz w:val="10"/>
                  </w:rPr>
                  <w:t> </w:t>
                </w:r>
                <w:r>
                  <w:rPr>
                    <w:rFonts w:ascii="Verdana" w:hAnsi="Verdana"/>
                    <w:color w:val="6D6E71"/>
                    <w:w w:val="95"/>
                    <w:sz w:val="10"/>
                  </w:rPr>
                  <w:t>diseño</w:t>
                </w:r>
              </w:p>
              <w:p>
                <w:pPr>
                  <w:spacing w:before="18"/>
                  <w:ind w:left="2092" w:right="0" w:firstLine="0"/>
                  <w:jc w:val="left"/>
                  <w:rPr>
                    <w:rFonts w:ascii="Verdana"/>
                    <w:sz w:val="10"/>
                  </w:rPr>
                </w:pPr>
                <w:r>
                  <w:rPr>
                    <w:rFonts w:ascii="Verdana"/>
                    <w:color w:val="6D6E71"/>
                    <w:w w:val="95"/>
                    <w:sz w:val="10"/>
                  </w:rPr>
                  <w:t>Miguel Angel Rubio</w:t>
                </w:r>
                <w:r>
                  <w:rPr>
                    <w:rFonts w:ascii="Verdana"/>
                    <w:color w:val="6D6E71"/>
                    <w:spacing w:val="-25"/>
                    <w:w w:val="95"/>
                    <w:sz w:val="10"/>
                  </w:rPr>
                  <w:t> </w:t>
                </w:r>
                <w:r>
                  <w:rPr>
                    <w:rFonts w:ascii="Verdana"/>
                    <w:color w:val="6D6E71"/>
                    <w:w w:val="95"/>
                    <w:sz w:val="10"/>
                  </w:rPr>
                  <w:t>Toledo</w:t>
                </w:r>
              </w:p>
            </w:txbxContent>
          </v:textbox>
          <w10:wrap type="none"/>
        </v:shape>
      </w:pict>
    </w:r>
    <w:r>
      <w:rPr/>
      <w:pict>
        <v:shape style="position:absolute;margin-left:358.922089pt;margin-top:550.877563pt;width:16.3500pt;height:11.5pt;mso-position-horizontal-relative:page;mso-position-vertical-relative:page;z-index:-20632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79</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29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627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2.925699pt;margin-top:550.877563pt;width:14.35pt;height:11.5pt;mso-position-horizontal-relative:page;mso-position-vertical-relative:page;z-index:-20624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80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224"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6200"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16.3500pt;height:11.5pt;mso-position-horizontal-relative:page;mso-position-vertical-relative:page;z-index:-20617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81</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15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612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610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82</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080"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6056"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16.3500pt;height:11.5pt;mso-position-horizontal-relative:page;mso-position-vertical-relative:page;z-index:-20603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83</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00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598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596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84</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936"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5912"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16.3500pt;height:11.5pt;mso-position-horizontal-relative:page;mso-position-vertical-relative:page;z-index:-20588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85</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86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584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581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86</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792"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5768"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16.3500pt;height:11.5pt;mso-position-horizontal-relative:page;mso-position-vertical-relative:page;z-index:-20574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87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72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569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567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88</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648"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5624"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16.3500pt;height:11.5pt;mso-position-horizontal-relative:page;mso-position-vertical-relative:page;z-index:-20560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89</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57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555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2.925699pt;margin-top:550.877563pt;width:14.35pt;height:11.5pt;mso-position-horizontal-relative:page;mso-position-vertical-relative:page;z-index:-20552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90</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504"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5480"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9.922089pt;margin-top:550.877563pt;width:14.35pt;height:11.5pt;mso-position-horizontal-relative:page;mso-position-vertical-relative:page;z-index:-205456"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91</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43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540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5384"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92</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360"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5336"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16.3500pt;height:11.5pt;mso-position-horizontal-relative:page;mso-position-vertical-relative:page;z-index:-20531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93</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28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526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524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94</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216"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5192"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16.3500pt;height:11.5pt;mso-position-horizontal-relative:page;mso-position-vertical-relative:page;z-index:-20516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95</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14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512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509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96</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072"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5048"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16.3500pt;height:11.5pt;mso-position-horizontal-relative:page;mso-position-vertical-relative:page;z-index:-20502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97</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0904" from="349.671997pt,548.686584pt" to="349.671997pt,560.686584pt" stroked="true" strokeweight=".5pt" strokecolor="#231f20">
          <w10:wrap type="none"/>
        </v:line>
      </w:pict>
    </w:r>
    <w:r>
      <w:rPr/>
      <w:pict>
        <v:shape style="position:absolute;margin-left:197.613098pt;margin-top:547.599426pt;width:143.75pt;height:14pt;mso-position-horizontal-relative:page;mso-position-vertical-relative:page;z-index:-210880" type="#_x0000_t202" filled="false" stroked="false">
          <v:textbox inset="0,0,0,0">
            <w:txbxContent>
              <w:p>
                <w:pPr>
                  <w:spacing w:before="1"/>
                  <w:ind w:left="20" w:right="0" w:firstLine="0"/>
                  <w:jc w:val="left"/>
                  <w:rPr>
                    <w:rFonts w:ascii="Verdana" w:hAnsi="Verdana"/>
                    <w:sz w:val="10"/>
                  </w:rPr>
                </w:pPr>
                <w:r>
                  <w:rPr>
                    <w:rFonts w:ascii="Verdana" w:hAnsi="Verdana"/>
                    <w:color w:val="6D6E71"/>
                    <w:w w:val="95"/>
                    <w:sz w:val="10"/>
                  </w:rPr>
                  <w:t>Marco</w:t>
                </w:r>
                <w:r>
                  <w:rPr>
                    <w:rFonts w:ascii="Verdana" w:hAnsi="Verdana"/>
                    <w:color w:val="6D6E71"/>
                    <w:spacing w:val="-16"/>
                    <w:w w:val="95"/>
                    <w:sz w:val="10"/>
                  </w:rPr>
                  <w:t> </w:t>
                </w:r>
                <w:r>
                  <w:rPr>
                    <w:rFonts w:ascii="Verdana" w:hAnsi="Verdana"/>
                    <w:color w:val="6D6E71"/>
                    <w:w w:val="95"/>
                    <w:sz w:val="10"/>
                  </w:rPr>
                  <w:t>referencial,</w:t>
                </w:r>
                <w:r>
                  <w:rPr>
                    <w:rFonts w:ascii="Verdana" w:hAnsi="Verdana"/>
                    <w:color w:val="6D6E71"/>
                    <w:spacing w:val="-16"/>
                    <w:w w:val="95"/>
                    <w:sz w:val="10"/>
                  </w:rPr>
                  <w:t> </w:t>
                </w:r>
                <w:r>
                  <w:rPr>
                    <w:rFonts w:ascii="Verdana" w:hAnsi="Verdana"/>
                    <w:color w:val="6D6E71"/>
                    <w:w w:val="95"/>
                    <w:sz w:val="10"/>
                  </w:rPr>
                  <w:t>significado</w:t>
                </w:r>
                <w:r>
                  <w:rPr>
                    <w:rFonts w:ascii="Verdana" w:hAnsi="Verdana"/>
                    <w:color w:val="6D6E71"/>
                    <w:spacing w:val="-16"/>
                    <w:w w:val="95"/>
                    <w:sz w:val="10"/>
                  </w:rPr>
                  <w:t> </w:t>
                </w:r>
                <w:r>
                  <w:rPr>
                    <w:rFonts w:ascii="Verdana" w:hAnsi="Verdana"/>
                    <w:color w:val="6D6E71"/>
                    <w:w w:val="95"/>
                    <w:sz w:val="10"/>
                  </w:rPr>
                  <w:t>y</w:t>
                </w:r>
                <w:r>
                  <w:rPr>
                    <w:rFonts w:ascii="Verdana" w:hAnsi="Verdana"/>
                    <w:color w:val="6D6E71"/>
                    <w:spacing w:val="-16"/>
                    <w:w w:val="95"/>
                    <w:sz w:val="10"/>
                  </w:rPr>
                  <w:t> </w:t>
                </w:r>
                <w:r>
                  <w:rPr>
                    <w:rFonts w:ascii="Verdana" w:hAnsi="Verdana"/>
                    <w:color w:val="6D6E71"/>
                    <w:w w:val="95"/>
                    <w:sz w:val="10"/>
                  </w:rPr>
                  <w:t>aplicación</w:t>
                </w:r>
                <w:r>
                  <w:rPr>
                    <w:rFonts w:ascii="Verdana" w:hAnsi="Verdana"/>
                    <w:color w:val="6D6E71"/>
                    <w:spacing w:val="-16"/>
                    <w:w w:val="95"/>
                    <w:sz w:val="10"/>
                  </w:rPr>
                  <w:t> </w:t>
                </w:r>
                <w:r>
                  <w:rPr>
                    <w:rFonts w:ascii="Verdana" w:hAnsi="Verdana"/>
                    <w:color w:val="6D6E71"/>
                    <w:w w:val="95"/>
                    <w:sz w:val="10"/>
                  </w:rPr>
                  <w:t>de</w:t>
                </w:r>
                <w:r>
                  <w:rPr>
                    <w:rFonts w:ascii="Verdana" w:hAnsi="Verdana"/>
                    <w:color w:val="6D6E71"/>
                    <w:spacing w:val="-16"/>
                    <w:w w:val="95"/>
                    <w:sz w:val="10"/>
                  </w:rPr>
                  <w:t> </w:t>
                </w:r>
                <w:r>
                  <w:rPr>
                    <w:rFonts w:ascii="Verdana" w:hAnsi="Verdana"/>
                    <w:color w:val="6D6E71"/>
                    <w:w w:val="95"/>
                    <w:sz w:val="10"/>
                  </w:rPr>
                  <w:t>la</w:t>
                </w:r>
                <w:r>
                  <w:rPr>
                    <w:rFonts w:ascii="Verdana" w:hAnsi="Verdana"/>
                    <w:color w:val="6D6E71"/>
                    <w:spacing w:val="-16"/>
                    <w:w w:val="95"/>
                    <w:sz w:val="10"/>
                  </w:rPr>
                  <w:t> </w:t>
                </w:r>
                <w:r>
                  <w:rPr>
                    <w:rFonts w:ascii="Verdana" w:hAnsi="Verdana"/>
                    <w:color w:val="6D6E71"/>
                    <w:w w:val="95"/>
                    <w:sz w:val="10"/>
                  </w:rPr>
                  <w:t>sostenibilidad</w:t>
                </w:r>
              </w:p>
              <w:p>
                <w:pPr>
                  <w:spacing w:before="18"/>
                  <w:ind w:left="1592" w:right="0" w:firstLine="0"/>
                  <w:jc w:val="left"/>
                  <w:rPr>
                    <w:rFonts w:ascii="Verdana" w:hAnsi="Verdana"/>
                    <w:sz w:val="10"/>
                  </w:rPr>
                </w:pPr>
                <w:r>
                  <w:rPr>
                    <w:rFonts w:ascii="Verdana" w:hAnsi="Verdana"/>
                    <w:color w:val="6D6E71"/>
                    <w:w w:val="95"/>
                    <w:sz w:val="10"/>
                  </w:rPr>
                  <w:t>Alejandro</w:t>
                </w:r>
                <w:r>
                  <w:rPr>
                    <w:rFonts w:ascii="Verdana" w:hAnsi="Verdana"/>
                    <w:color w:val="6D6E71"/>
                    <w:spacing w:val="-17"/>
                    <w:w w:val="95"/>
                    <w:sz w:val="10"/>
                  </w:rPr>
                  <w:t> </w:t>
                </w:r>
                <w:r>
                  <w:rPr>
                    <w:rFonts w:ascii="Verdana" w:hAnsi="Verdana"/>
                    <w:color w:val="6D6E71"/>
                    <w:w w:val="95"/>
                    <w:sz w:val="10"/>
                  </w:rPr>
                  <w:t>Higuera</w:t>
                </w:r>
                <w:r>
                  <w:rPr>
                    <w:rFonts w:ascii="Verdana" w:hAnsi="Verdana"/>
                    <w:color w:val="6D6E71"/>
                    <w:spacing w:val="-17"/>
                    <w:w w:val="95"/>
                    <w:sz w:val="10"/>
                  </w:rPr>
                  <w:t> </w:t>
                </w:r>
                <w:r>
                  <w:rPr>
                    <w:rFonts w:ascii="Verdana" w:hAnsi="Verdana"/>
                    <w:color w:val="6D6E71"/>
                    <w:w w:val="95"/>
                    <w:sz w:val="10"/>
                  </w:rPr>
                  <w:t>Zimbrón</w:t>
                </w:r>
              </w:p>
            </w:txbxContent>
          </v:textbox>
          <w10:wrap type="none"/>
        </v:shape>
      </w:pict>
    </w:r>
    <w:r>
      <w:rPr/>
      <w:pict>
        <v:shape style="position:absolute;margin-left:358.922089pt;margin-top:550.877563pt;width:16.3500pt;height:11.5pt;mso-position-horizontal-relative:page;mso-position-vertical-relative:page;z-index:-21085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17</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5000"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4976"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21.925699pt;margin-top:550.877563pt;width:16.3500pt;height:11.5pt;mso-position-horizontal-relative:page;mso-position-vertical-relative:page;z-index:-20495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98</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928"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4904"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16.3500pt;height:11.5pt;mso-position-horizontal-relative:page;mso-position-vertical-relative:page;z-index:-20488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99</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856"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4832"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6.750799pt;margin-top:550.877563pt;width:20.55pt;height:11.5pt;mso-position-horizontal-relative:page;mso-position-vertical-relative:page;z-index:-204808"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100</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784"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4760"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9.922089pt;margin-top:550.877563pt;width:20.55pt;height:11.5pt;mso-position-horizontal-relative:page;mso-position-vertical-relative:page;z-index:-204736" type="#_x0000_t202" filled="false" stroked="false">
          <v:textbox inset="0,0,0,0">
            <w:txbxContent>
              <w:p>
                <w:pPr>
                  <w:spacing w:line="216" w:lineRule="exact" w:before="0"/>
                  <w:ind w:left="20" w:right="0" w:firstLine="0"/>
                  <w:jc w:val="left"/>
                  <w:rPr>
                    <w:rFonts w:ascii="Arial"/>
                    <w:b/>
                    <w:sz w:val="19"/>
                  </w:rPr>
                </w:pPr>
                <w:r>
                  <w:rPr>
                    <w:rFonts w:ascii="Arial"/>
                    <w:b/>
                    <w:color w:val="231F20"/>
                    <w:w w:val="115"/>
                    <w:sz w:val="19"/>
                  </w:rPr>
                  <w:t>101</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712"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4688"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4664" type="#_x0000_t202" filled="false" stroked="false">
          <v:textbox inset="0,0,0,0">
            <w:txbxContent>
              <w:p>
                <w:pPr>
                  <w:spacing w:line="216" w:lineRule="exact" w:before="0"/>
                  <w:ind w:left="40" w:right="0" w:firstLine="0"/>
                  <w:jc w:val="left"/>
                  <w:rPr>
                    <w:rFonts w:ascii="Arial"/>
                    <w:b/>
                    <w:sz w:val="19"/>
                  </w:rPr>
                </w:pPr>
                <w:r>
                  <w:rPr>
                    <w:rFonts w:ascii="Arial"/>
                    <w:b/>
                    <w:color w:val="231F20"/>
                    <w:w w:val="115"/>
                    <w:sz w:val="19"/>
                  </w:rPr>
                  <w:t>102</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640"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4616"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22.55pt;height:11.5pt;mso-position-horizontal-relative:page;mso-position-vertical-relative:page;z-index:-204592"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103</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568"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4544"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4520"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104</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496"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4472"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22.55pt;height:11.5pt;mso-position-horizontal-relative:page;mso-position-vertical-relative:page;z-index:-204448"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105</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424" from="47.5256pt,548.686584pt" to="47.5256pt,560.686584pt" stroked="true" strokeweight=".5pt" strokecolor="#231f20">
          <w10:wrap type="none"/>
        </v:line>
      </w:pict>
    </w:r>
    <w:r>
      <w:rPr/>
      <w:pict>
        <v:shape style="position:absolute;margin-left:55.519699pt;margin-top:547.449341pt;width:158.950pt;height:14pt;mso-position-horizontal-relative:page;mso-position-vertical-relative:page;z-index:-204400" type="#_x0000_t202" filled="false" stroked="false">
          <v:textbox inset="0,0,0,0">
            <w:txbxContent>
              <w:p>
                <w:pPr>
                  <w:spacing w:line="278" w:lineRule="auto" w:before="1"/>
                  <w:ind w:left="20" w:right="5" w:firstLine="0"/>
                  <w:jc w:val="left"/>
                  <w:rPr>
                    <w:rFonts w:ascii="Tahoma" w:hAnsi="Tahoma"/>
                    <w:sz w:val="10"/>
                  </w:rPr>
                </w:pPr>
                <w:r>
                  <w:rPr>
                    <w:rFonts w:ascii="Tahoma" w:hAnsi="Tahoma"/>
                    <w:color w:val="6D6E71"/>
                    <w:w w:val="110"/>
                    <w:sz w:val="10"/>
                  </w:rPr>
                  <w:t>Diseño</w:t>
                </w:r>
                <w:r>
                  <w:rPr>
                    <w:rFonts w:ascii="Tahoma" w:hAnsi="Tahoma"/>
                    <w:color w:val="6D6E71"/>
                    <w:spacing w:val="-20"/>
                    <w:w w:val="110"/>
                    <w:sz w:val="10"/>
                  </w:rPr>
                  <w:t> </w:t>
                </w:r>
                <w:r>
                  <w:rPr>
                    <w:rFonts w:ascii="Tahoma" w:hAnsi="Tahoma"/>
                    <w:color w:val="6D6E71"/>
                    <w:w w:val="110"/>
                    <w:sz w:val="10"/>
                  </w:rPr>
                  <w:t>estratégico</w:t>
                </w:r>
                <w:r>
                  <w:rPr>
                    <w:rFonts w:ascii="Tahoma" w:hAnsi="Tahoma"/>
                    <w:color w:val="6D6E71"/>
                    <w:spacing w:val="-20"/>
                    <w:w w:val="110"/>
                    <w:sz w:val="10"/>
                  </w:rPr>
                  <w:t> </w:t>
                </w:r>
                <w:r>
                  <w:rPr>
                    <w:rFonts w:ascii="Tahoma" w:hAnsi="Tahoma"/>
                    <w:color w:val="6D6E71"/>
                    <w:w w:val="110"/>
                    <w:sz w:val="10"/>
                  </w:rPr>
                  <w:t>sostenible.</w:t>
                </w:r>
                <w:r>
                  <w:rPr>
                    <w:rFonts w:ascii="Tahoma" w:hAnsi="Tahoma"/>
                    <w:color w:val="6D6E71"/>
                    <w:spacing w:val="-20"/>
                    <w:w w:val="110"/>
                    <w:sz w:val="10"/>
                  </w:rPr>
                  <w:t> </w:t>
                </w:r>
                <w:r>
                  <w:rPr>
                    <w:rFonts w:ascii="Tahoma" w:hAnsi="Tahoma"/>
                    <w:color w:val="6D6E71"/>
                    <w:w w:val="110"/>
                    <w:sz w:val="10"/>
                  </w:rPr>
                  <w:t>Fundamentos</w:t>
                </w:r>
                <w:r>
                  <w:rPr>
                    <w:rFonts w:ascii="Tahoma" w:hAnsi="Tahoma"/>
                    <w:color w:val="6D6E71"/>
                    <w:spacing w:val="-20"/>
                    <w:w w:val="110"/>
                    <w:sz w:val="10"/>
                  </w:rPr>
                  <w:t> </w:t>
                </w:r>
                <w:r>
                  <w:rPr>
                    <w:rFonts w:ascii="Tahoma" w:hAnsi="Tahoma"/>
                    <w:color w:val="6D6E71"/>
                    <w:w w:val="110"/>
                    <w:sz w:val="10"/>
                  </w:rPr>
                  <w:t>teóricos</w:t>
                </w:r>
                <w:r>
                  <w:rPr>
                    <w:rFonts w:ascii="Tahoma" w:hAnsi="Tahoma"/>
                    <w:color w:val="6D6E71"/>
                    <w:spacing w:val="-20"/>
                    <w:w w:val="110"/>
                    <w:sz w:val="10"/>
                  </w:rPr>
                  <w:t> </w:t>
                </w:r>
                <w:r>
                  <w:rPr>
                    <w:rFonts w:ascii="Tahoma" w:hAnsi="Tahoma"/>
                    <w:color w:val="6D6E71"/>
                    <w:w w:val="110"/>
                    <w:sz w:val="10"/>
                  </w:rPr>
                  <w:t>y</w:t>
                </w:r>
                <w:r>
                  <w:rPr>
                    <w:rFonts w:ascii="Tahoma" w:hAnsi="Tahoma"/>
                    <w:color w:val="6D6E71"/>
                    <w:spacing w:val="-20"/>
                    <w:w w:val="110"/>
                    <w:sz w:val="10"/>
                  </w:rPr>
                  <w:t> </w:t>
                </w:r>
                <w:r>
                  <w:rPr>
                    <w:rFonts w:ascii="Tahoma" w:hAnsi="Tahoma"/>
                    <w:color w:val="6D6E71"/>
                    <w:w w:val="110"/>
                    <w:sz w:val="10"/>
                  </w:rPr>
                  <w:t>aplicaciones éticas</w:t>
                </w:r>
                <w:r>
                  <w:rPr>
                    <w:rFonts w:ascii="Tahoma" w:hAnsi="Tahoma"/>
                    <w:color w:val="6D6E71"/>
                    <w:spacing w:val="-15"/>
                    <w:w w:val="110"/>
                    <w:sz w:val="10"/>
                  </w:rPr>
                  <w:t> </w:t>
                </w:r>
                <w:r>
                  <w:rPr>
                    <w:rFonts w:ascii="Tahoma" w:hAnsi="Tahoma"/>
                    <w:color w:val="6D6E71"/>
                    <w:w w:val="110"/>
                    <w:sz w:val="10"/>
                  </w:rPr>
                  <w:t>para</w:t>
                </w:r>
                <w:r>
                  <w:rPr>
                    <w:rFonts w:ascii="Tahoma" w:hAnsi="Tahoma"/>
                    <w:color w:val="6D6E71"/>
                    <w:spacing w:val="-15"/>
                    <w:w w:val="110"/>
                    <w:sz w:val="10"/>
                  </w:rPr>
                  <w:t> </w:t>
                </w:r>
                <w:r>
                  <w:rPr>
                    <w:rFonts w:ascii="Tahoma" w:hAnsi="Tahoma"/>
                    <w:color w:val="6D6E71"/>
                    <w:w w:val="110"/>
                    <w:sz w:val="10"/>
                  </w:rPr>
                  <w:t>el</w:t>
                </w:r>
                <w:r>
                  <w:rPr>
                    <w:rFonts w:ascii="Tahoma" w:hAnsi="Tahoma"/>
                    <w:color w:val="6D6E71"/>
                    <w:spacing w:val="-15"/>
                    <w:w w:val="110"/>
                    <w:sz w:val="10"/>
                  </w:rPr>
                  <w:t> </w:t>
                </w:r>
                <w:r>
                  <w:rPr>
                    <w:rFonts w:ascii="Tahoma" w:hAnsi="Tahoma"/>
                    <w:color w:val="6D6E71"/>
                    <w:w w:val="110"/>
                    <w:sz w:val="10"/>
                  </w:rPr>
                  <w:t>comercio</w:t>
                </w:r>
                <w:r>
                  <w:rPr>
                    <w:rFonts w:ascii="Tahoma" w:hAnsi="Tahoma"/>
                    <w:color w:val="6D6E71"/>
                    <w:spacing w:val="-15"/>
                    <w:w w:val="110"/>
                    <w:sz w:val="10"/>
                  </w:rPr>
                  <w:t> </w:t>
                </w:r>
                <w:r>
                  <w:rPr>
                    <w:rFonts w:ascii="Tahoma" w:hAnsi="Tahoma"/>
                    <w:color w:val="6D6E71"/>
                    <w:w w:val="110"/>
                    <w:sz w:val="10"/>
                  </w:rPr>
                  <w:t>justo</w:t>
                </w:r>
                <w:r>
                  <w:rPr>
                    <w:rFonts w:ascii="Tahoma" w:hAnsi="Tahoma"/>
                    <w:color w:val="6D6E71"/>
                    <w:spacing w:val="-15"/>
                    <w:w w:val="110"/>
                    <w:sz w:val="10"/>
                  </w:rPr>
                  <w:t> </w:t>
                </w:r>
                <w:r>
                  <w:rPr>
                    <w:rFonts w:ascii="Tahoma" w:hAnsi="Tahoma"/>
                    <w:color w:val="6D6E71"/>
                    <w:w w:val="110"/>
                    <w:sz w:val="10"/>
                  </w:rPr>
                  <w:t>y</w:t>
                </w:r>
                <w:r>
                  <w:rPr>
                    <w:rFonts w:ascii="Tahoma" w:hAnsi="Tahoma"/>
                    <w:color w:val="6D6E71"/>
                    <w:spacing w:val="-15"/>
                    <w:w w:val="110"/>
                    <w:sz w:val="10"/>
                  </w:rPr>
                  <w:t> </w:t>
                </w:r>
                <w:r>
                  <w:rPr>
                    <w:rFonts w:ascii="Tahoma" w:hAnsi="Tahoma"/>
                    <w:color w:val="6D6E71"/>
                    <w:w w:val="110"/>
                    <w:sz w:val="10"/>
                  </w:rPr>
                  <w:t>las</w:t>
                </w:r>
                <w:r>
                  <w:rPr>
                    <w:rFonts w:ascii="Tahoma" w:hAnsi="Tahoma"/>
                    <w:color w:val="6D6E71"/>
                    <w:spacing w:val="-15"/>
                    <w:w w:val="110"/>
                    <w:sz w:val="10"/>
                  </w:rPr>
                  <w:t> </w:t>
                </w:r>
                <w:r>
                  <w:rPr>
                    <w:rFonts w:ascii="Tahoma" w:hAnsi="Tahoma"/>
                    <w:color w:val="6D6E71"/>
                    <w:w w:val="110"/>
                    <w:sz w:val="10"/>
                  </w:rPr>
                  <w:t>comunidades</w:t>
                </w:r>
                <w:r>
                  <w:rPr>
                    <w:rFonts w:ascii="Tahoma" w:hAnsi="Tahoma"/>
                    <w:color w:val="6D6E71"/>
                    <w:spacing w:val="-15"/>
                    <w:w w:val="110"/>
                    <w:sz w:val="10"/>
                  </w:rPr>
                  <w:t> </w:t>
                </w:r>
                <w:r>
                  <w:rPr>
                    <w:rFonts w:ascii="Tahoma" w:hAnsi="Tahoma"/>
                    <w:color w:val="6D6E71"/>
                    <w:w w:val="110"/>
                    <w:sz w:val="10"/>
                  </w:rPr>
                  <w:t>autopoiéticas</w:t>
                </w:r>
              </w:p>
            </w:txbxContent>
          </v:textbox>
          <w10:wrap type="none"/>
        </v:shape>
      </w:pict>
    </w:r>
    <w:r>
      <w:rPr/>
      <w:pict>
        <v:shape style="position:absolute;margin-left:15.7508pt;margin-top:550.877563pt;width:22.55pt;height:11.5pt;mso-position-horizontal-relative:page;mso-position-vertical-relative:page;z-index:-204376"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106</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352" from="349.671997pt,548.686584pt" to="349.671997pt,560.686584pt" stroked="true" strokeweight=".5pt" strokecolor="#231f20">
          <w10:wrap type="none"/>
        </v:line>
      </w:pict>
    </w:r>
    <w:r>
      <w:rPr/>
      <w:pict>
        <v:shape style="position:absolute;margin-left:258.617096pt;margin-top:547.599426pt;width:82.75pt;height:14pt;mso-position-horizontal-relative:page;mso-position-vertical-relative:page;z-index:-204328" type="#_x0000_t202" filled="false" stroked="false">
          <v:textbox inset="0,0,0,0">
            <w:txbxContent>
              <w:p>
                <w:pPr>
                  <w:spacing w:before="1"/>
                  <w:ind w:left="20" w:right="-19" w:firstLine="0"/>
                  <w:jc w:val="left"/>
                  <w:rPr>
                    <w:rFonts w:ascii="Verdana" w:hAnsi="Verdana"/>
                    <w:sz w:val="10"/>
                  </w:rPr>
                </w:pPr>
                <w:r>
                  <w:rPr>
                    <w:rFonts w:ascii="Verdana" w:hAnsi="Verdana"/>
                    <w:color w:val="6D6E71"/>
                    <w:w w:val="95"/>
                    <w:sz w:val="10"/>
                  </w:rPr>
                  <w:t>Responsabilidad</w:t>
                </w:r>
                <w:r>
                  <w:rPr>
                    <w:rFonts w:ascii="Verdana" w:hAnsi="Verdana"/>
                    <w:color w:val="6D6E71"/>
                    <w:spacing w:val="-17"/>
                    <w:w w:val="95"/>
                    <w:sz w:val="10"/>
                  </w:rPr>
                  <w:t> </w:t>
                </w:r>
                <w:r>
                  <w:rPr>
                    <w:rFonts w:ascii="Verdana" w:hAnsi="Verdana"/>
                    <w:color w:val="6D6E71"/>
                    <w:w w:val="95"/>
                    <w:sz w:val="10"/>
                  </w:rPr>
                  <w:t>social</w:t>
                </w:r>
                <w:r>
                  <w:rPr>
                    <w:rFonts w:ascii="Verdana" w:hAnsi="Verdana"/>
                    <w:color w:val="6D6E71"/>
                    <w:spacing w:val="-17"/>
                    <w:w w:val="95"/>
                    <w:sz w:val="10"/>
                  </w:rPr>
                  <w:t> </w:t>
                </w:r>
                <w:r>
                  <w:rPr>
                    <w:rFonts w:ascii="Verdana" w:hAnsi="Verdana"/>
                    <w:color w:val="6D6E71"/>
                    <w:w w:val="95"/>
                    <w:sz w:val="10"/>
                  </w:rPr>
                  <w:t>en</w:t>
                </w:r>
                <w:r>
                  <w:rPr>
                    <w:rFonts w:ascii="Verdana" w:hAnsi="Verdana"/>
                    <w:color w:val="6D6E71"/>
                    <w:spacing w:val="-17"/>
                    <w:w w:val="95"/>
                    <w:sz w:val="10"/>
                  </w:rPr>
                  <w:t> </w:t>
                </w:r>
                <w:r>
                  <w:rPr>
                    <w:rFonts w:ascii="Verdana" w:hAnsi="Verdana"/>
                    <w:color w:val="6D6E71"/>
                    <w:w w:val="95"/>
                    <w:sz w:val="10"/>
                  </w:rPr>
                  <w:t>el</w:t>
                </w:r>
                <w:r>
                  <w:rPr>
                    <w:rFonts w:ascii="Verdana" w:hAnsi="Verdana"/>
                    <w:color w:val="6D6E71"/>
                    <w:spacing w:val="-17"/>
                    <w:w w:val="95"/>
                    <w:sz w:val="10"/>
                  </w:rPr>
                  <w:t> </w:t>
                </w:r>
                <w:r>
                  <w:rPr>
                    <w:rFonts w:ascii="Verdana" w:hAnsi="Verdana"/>
                    <w:color w:val="6D6E71"/>
                    <w:w w:val="95"/>
                    <w:sz w:val="10"/>
                  </w:rPr>
                  <w:t>diseño</w:t>
                </w:r>
              </w:p>
              <w:p>
                <w:pPr>
                  <w:spacing w:before="18"/>
                  <w:ind w:left="619" w:right="-19" w:firstLine="0"/>
                  <w:jc w:val="left"/>
                  <w:rPr>
                    <w:rFonts w:ascii="Verdana"/>
                    <w:sz w:val="10"/>
                  </w:rPr>
                </w:pPr>
                <w:r>
                  <w:rPr>
                    <w:rFonts w:ascii="Verdana"/>
                    <w:color w:val="6D6E71"/>
                    <w:w w:val="95"/>
                    <w:sz w:val="10"/>
                  </w:rPr>
                  <w:t>Ricardo Victoria Uribe</w:t>
                </w:r>
              </w:p>
            </w:txbxContent>
          </v:textbox>
          <w10:wrap type="none"/>
        </v:shape>
      </w:pict>
    </w:r>
    <w:r>
      <w:rPr/>
      <w:pict>
        <v:shape style="position:absolute;margin-left:358.922089pt;margin-top:550.877563pt;width:22.55pt;height:11.5pt;mso-position-horizontal-relative:page;mso-position-vertical-relative:page;z-index:-204304" type="#_x0000_t202" filled="false" stroked="false">
          <v:textbox inset="0,0,0,0">
            <w:txbxContent>
              <w:p>
                <w:pPr>
                  <w:spacing w:line="216" w:lineRule="exact" w:before="0"/>
                  <w:ind w:left="40" w:right="0" w:firstLine="0"/>
                  <w:jc w:val="left"/>
                  <w:rPr>
                    <w:rFonts w:ascii="Arial"/>
                    <w:b/>
                    <w:sz w:val="19"/>
                  </w:rPr>
                </w:pPr>
                <w:r>
                  <w:rPr/>
                  <w:fldChar w:fldCharType="begin"/>
                </w:r>
                <w:r>
                  <w:rPr>
                    <w:rFonts w:ascii="Arial"/>
                    <w:b/>
                    <w:color w:val="231F20"/>
                    <w:w w:val="115"/>
                    <w:sz w:val="19"/>
                  </w:rPr>
                  <w:instrText> PAGE </w:instrText>
                </w:r>
                <w:r>
                  <w:rPr/>
                  <w:fldChar w:fldCharType="separate"/>
                </w:r>
                <w:r>
                  <w:rPr/>
                  <w:t>107</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7pt;margin-top:.001001pt;width:396.15pt;height:595.275pt;mso-position-horizontal-relative:page;mso-position-vertical-relative:page;z-index:-211240" filled="true" fillcolor="#5e9147"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1001pt;width:396.85pt;height:595.275pt;mso-position-horizontal-relative:page;mso-position-vertical-relative:page;z-index:-203992" filled="true" fillcolor="#5e9147" stroked="false">
          <v:fill type="solid"/>
          <w10:wrap type="none"/>
        </v:rect>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1001pt;width:396.85pt;height:595.275pt;mso-position-horizontal-relative:page;mso-position-vertical-relative:page;z-index:-210928" filled="true" fillcolor="#5e9147" stroked="false">
          <v:fill type="solid"/>
          <w10:wrap type="none"/>
        </v:rect>
      </w:pict>
    </w: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Roman"/>
      <w:lvlText w:val="%1."/>
      <w:lvlJc w:val="left"/>
      <w:pPr>
        <w:ind w:left="2032" w:hanging="258"/>
        <w:jc w:val="right"/>
      </w:pPr>
      <w:rPr>
        <w:rFonts w:hint="default" w:ascii="Arial" w:hAnsi="Arial" w:eastAsia="Arial" w:cs="Arial"/>
        <w:b/>
        <w:bCs/>
        <w:color w:val="5E9147"/>
        <w:w w:val="98"/>
        <w:sz w:val="32"/>
        <w:szCs w:val="32"/>
      </w:rPr>
    </w:lvl>
    <w:lvl w:ilvl="1">
      <w:start w:val="1"/>
      <w:numFmt w:val="bullet"/>
      <w:lvlText w:val="•"/>
      <w:lvlJc w:val="left"/>
      <w:pPr>
        <w:ind w:left="2485" w:hanging="258"/>
      </w:pPr>
      <w:rPr>
        <w:rFonts w:hint="default"/>
      </w:rPr>
    </w:lvl>
    <w:lvl w:ilvl="2">
      <w:start w:val="1"/>
      <w:numFmt w:val="bullet"/>
      <w:lvlText w:val="•"/>
      <w:lvlJc w:val="left"/>
      <w:pPr>
        <w:ind w:left="2931" w:hanging="258"/>
      </w:pPr>
      <w:rPr>
        <w:rFonts w:hint="default"/>
      </w:rPr>
    </w:lvl>
    <w:lvl w:ilvl="3">
      <w:start w:val="1"/>
      <w:numFmt w:val="bullet"/>
      <w:lvlText w:val="•"/>
      <w:lvlJc w:val="left"/>
      <w:pPr>
        <w:ind w:left="3377" w:hanging="258"/>
      </w:pPr>
      <w:rPr>
        <w:rFonts w:hint="default"/>
      </w:rPr>
    </w:lvl>
    <w:lvl w:ilvl="4">
      <w:start w:val="1"/>
      <w:numFmt w:val="bullet"/>
      <w:lvlText w:val="•"/>
      <w:lvlJc w:val="left"/>
      <w:pPr>
        <w:ind w:left="3822" w:hanging="258"/>
      </w:pPr>
      <w:rPr>
        <w:rFonts w:hint="default"/>
      </w:rPr>
    </w:lvl>
    <w:lvl w:ilvl="5">
      <w:start w:val="1"/>
      <w:numFmt w:val="bullet"/>
      <w:lvlText w:val="•"/>
      <w:lvlJc w:val="left"/>
      <w:pPr>
        <w:ind w:left="4268" w:hanging="258"/>
      </w:pPr>
      <w:rPr>
        <w:rFonts w:hint="default"/>
      </w:rPr>
    </w:lvl>
    <w:lvl w:ilvl="6">
      <w:start w:val="1"/>
      <w:numFmt w:val="bullet"/>
      <w:lvlText w:val="•"/>
      <w:lvlJc w:val="left"/>
      <w:pPr>
        <w:ind w:left="4714" w:hanging="258"/>
      </w:pPr>
      <w:rPr>
        <w:rFonts w:hint="default"/>
      </w:rPr>
    </w:lvl>
    <w:lvl w:ilvl="7">
      <w:start w:val="1"/>
      <w:numFmt w:val="bullet"/>
      <w:lvlText w:val="•"/>
      <w:lvlJc w:val="left"/>
      <w:pPr>
        <w:ind w:left="5159" w:hanging="258"/>
      </w:pPr>
      <w:rPr>
        <w:rFonts w:hint="default"/>
      </w:rPr>
    </w:lvl>
    <w:lvl w:ilvl="8">
      <w:start w:val="1"/>
      <w:numFmt w:val="bullet"/>
      <w:lvlText w:val="•"/>
      <w:lvlJc w:val="left"/>
      <w:pPr>
        <w:ind w:left="5605" w:hanging="258"/>
      </w:pPr>
      <w:rPr>
        <w:rFonts w:hint="default"/>
      </w:rPr>
    </w:lvl>
  </w:abstractNum>
  <w:abstractNum w:abstractNumId="23">
    <w:multiLevelType w:val="hybridMultilevel"/>
    <w:lvl w:ilvl="0">
      <w:start w:val="1"/>
      <w:numFmt w:val="lowerLetter"/>
      <w:lvlText w:val="%1)"/>
      <w:lvlJc w:val="left"/>
      <w:pPr>
        <w:ind w:left="410" w:hanging="281"/>
        <w:jc w:val="right"/>
      </w:pPr>
      <w:rPr>
        <w:rFonts w:hint="default" w:ascii="Cambria" w:hAnsi="Cambria" w:eastAsia="Cambria" w:cs="Cambria"/>
        <w:color w:val="231F20"/>
        <w:spacing w:val="-3"/>
        <w:w w:val="98"/>
        <w:sz w:val="22"/>
        <w:szCs w:val="22"/>
      </w:rPr>
    </w:lvl>
    <w:lvl w:ilvl="1">
      <w:start w:val="1"/>
      <w:numFmt w:val="bullet"/>
      <w:lvlText w:val="•"/>
      <w:lvlJc w:val="left"/>
      <w:pPr>
        <w:ind w:left="1039" w:hanging="281"/>
      </w:pPr>
      <w:rPr>
        <w:rFonts w:hint="default"/>
      </w:rPr>
    </w:lvl>
    <w:lvl w:ilvl="2">
      <w:start w:val="1"/>
      <w:numFmt w:val="bullet"/>
      <w:lvlText w:val="•"/>
      <w:lvlJc w:val="left"/>
      <w:pPr>
        <w:ind w:left="1659" w:hanging="281"/>
      </w:pPr>
      <w:rPr>
        <w:rFonts w:hint="default"/>
      </w:rPr>
    </w:lvl>
    <w:lvl w:ilvl="3">
      <w:start w:val="1"/>
      <w:numFmt w:val="bullet"/>
      <w:lvlText w:val="•"/>
      <w:lvlJc w:val="left"/>
      <w:pPr>
        <w:ind w:left="2279" w:hanging="281"/>
      </w:pPr>
      <w:rPr>
        <w:rFonts w:hint="default"/>
      </w:rPr>
    </w:lvl>
    <w:lvl w:ilvl="4">
      <w:start w:val="1"/>
      <w:numFmt w:val="bullet"/>
      <w:lvlText w:val="•"/>
      <w:lvlJc w:val="left"/>
      <w:pPr>
        <w:ind w:left="2898" w:hanging="281"/>
      </w:pPr>
      <w:rPr>
        <w:rFonts w:hint="default"/>
      </w:rPr>
    </w:lvl>
    <w:lvl w:ilvl="5">
      <w:start w:val="1"/>
      <w:numFmt w:val="bullet"/>
      <w:lvlText w:val="•"/>
      <w:lvlJc w:val="left"/>
      <w:pPr>
        <w:ind w:left="3518" w:hanging="281"/>
      </w:pPr>
      <w:rPr>
        <w:rFonts w:hint="default"/>
      </w:rPr>
    </w:lvl>
    <w:lvl w:ilvl="6">
      <w:start w:val="1"/>
      <w:numFmt w:val="bullet"/>
      <w:lvlText w:val="•"/>
      <w:lvlJc w:val="left"/>
      <w:pPr>
        <w:ind w:left="4138" w:hanging="281"/>
      </w:pPr>
      <w:rPr>
        <w:rFonts w:hint="default"/>
      </w:rPr>
    </w:lvl>
    <w:lvl w:ilvl="7">
      <w:start w:val="1"/>
      <w:numFmt w:val="bullet"/>
      <w:lvlText w:val="•"/>
      <w:lvlJc w:val="left"/>
      <w:pPr>
        <w:ind w:left="4757" w:hanging="281"/>
      </w:pPr>
      <w:rPr>
        <w:rFonts w:hint="default"/>
      </w:rPr>
    </w:lvl>
    <w:lvl w:ilvl="8">
      <w:start w:val="1"/>
      <w:numFmt w:val="bullet"/>
      <w:lvlText w:val="•"/>
      <w:lvlJc w:val="left"/>
      <w:pPr>
        <w:ind w:left="5377" w:hanging="281"/>
      </w:pPr>
      <w:rPr>
        <w:rFonts w:hint="default"/>
      </w:rPr>
    </w:lvl>
  </w:abstractNum>
  <w:abstractNum w:abstractNumId="22">
    <w:multiLevelType w:val="hybridMultilevel"/>
    <w:lvl w:ilvl="0">
      <w:start w:val="1"/>
      <w:numFmt w:val="lowerLetter"/>
      <w:lvlText w:val="%1)"/>
      <w:lvlJc w:val="left"/>
      <w:pPr>
        <w:ind w:left="410" w:hanging="281"/>
        <w:jc w:val="left"/>
      </w:pPr>
      <w:rPr>
        <w:rFonts w:hint="default" w:ascii="Cambria" w:hAnsi="Cambria" w:eastAsia="Cambria" w:cs="Cambria"/>
        <w:color w:val="231F20"/>
        <w:w w:val="103"/>
        <w:sz w:val="22"/>
        <w:szCs w:val="22"/>
      </w:rPr>
    </w:lvl>
    <w:lvl w:ilvl="1">
      <w:start w:val="1"/>
      <w:numFmt w:val="bullet"/>
      <w:lvlText w:val="•"/>
      <w:lvlJc w:val="left"/>
      <w:pPr>
        <w:ind w:left="1039" w:hanging="281"/>
      </w:pPr>
      <w:rPr>
        <w:rFonts w:hint="default"/>
      </w:rPr>
    </w:lvl>
    <w:lvl w:ilvl="2">
      <w:start w:val="1"/>
      <w:numFmt w:val="bullet"/>
      <w:lvlText w:val="•"/>
      <w:lvlJc w:val="left"/>
      <w:pPr>
        <w:ind w:left="1659" w:hanging="281"/>
      </w:pPr>
      <w:rPr>
        <w:rFonts w:hint="default"/>
      </w:rPr>
    </w:lvl>
    <w:lvl w:ilvl="3">
      <w:start w:val="1"/>
      <w:numFmt w:val="bullet"/>
      <w:lvlText w:val="•"/>
      <w:lvlJc w:val="left"/>
      <w:pPr>
        <w:ind w:left="2279" w:hanging="281"/>
      </w:pPr>
      <w:rPr>
        <w:rFonts w:hint="default"/>
      </w:rPr>
    </w:lvl>
    <w:lvl w:ilvl="4">
      <w:start w:val="1"/>
      <w:numFmt w:val="bullet"/>
      <w:lvlText w:val="•"/>
      <w:lvlJc w:val="left"/>
      <w:pPr>
        <w:ind w:left="2898" w:hanging="281"/>
      </w:pPr>
      <w:rPr>
        <w:rFonts w:hint="default"/>
      </w:rPr>
    </w:lvl>
    <w:lvl w:ilvl="5">
      <w:start w:val="1"/>
      <w:numFmt w:val="bullet"/>
      <w:lvlText w:val="•"/>
      <w:lvlJc w:val="left"/>
      <w:pPr>
        <w:ind w:left="3518" w:hanging="281"/>
      </w:pPr>
      <w:rPr>
        <w:rFonts w:hint="default"/>
      </w:rPr>
    </w:lvl>
    <w:lvl w:ilvl="6">
      <w:start w:val="1"/>
      <w:numFmt w:val="bullet"/>
      <w:lvlText w:val="•"/>
      <w:lvlJc w:val="left"/>
      <w:pPr>
        <w:ind w:left="4138" w:hanging="281"/>
      </w:pPr>
      <w:rPr>
        <w:rFonts w:hint="default"/>
      </w:rPr>
    </w:lvl>
    <w:lvl w:ilvl="7">
      <w:start w:val="1"/>
      <w:numFmt w:val="bullet"/>
      <w:lvlText w:val="•"/>
      <w:lvlJc w:val="left"/>
      <w:pPr>
        <w:ind w:left="4757" w:hanging="281"/>
      </w:pPr>
      <w:rPr>
        <w:rFonts w:hint="default"/>
      </w:rPr>
    </w:lvl>
    <w:lvl w:ilvl="8">
      <w:start w:val="1"/>
      <w:numFmt w:val="bullet"/>
      <w:lvlText w:val="•"/>
      <w:lvlJc w:val="left"/>
      <w:pPr>
        <w:ind w:left="5377" w:hanging="281"/>
      </w:pPr>
      <w:rPr>
        <w:rFonts w:hint="default"/>
      </w:rPr>
    </w:lvl>
  </w:abstractNum>
  <w:abstractNum w:abstractNumId="21">
    <w:multiLevelType w:val="hybridMultilevel"/>
    <w:lvl w:ilvl="0">
      <w:start w:val="1"/>
      <w:numFmt w:val="lowerLetter"/>
      <w:lvlText w:val="%1)"/>
      <w:lvlJc w:val="left"/>
      <w:pPr>
        <w:ind w:left="410" w:hanging="264"/>
        <w:jc w:val="left"/>
      </w:pPr>
      <w:rPr>
        <w:rFonts w:hint="default" w:ascii="Cambria" w:hAnsi="Cambria" w:eastAsia="Cambria" w:cs="Cambria"/>
        <w:color w:val="231F20"/>
        <w:w w:val="103"/>
        <w:sz w:val="22"/>
        <w:szCs w:val="22"/>
      </w:rPr>
    </w:lvl>
    <w:lvl w:ilvl="1">
      <w:start w:val="1"/>
      <w:numFmt w:val="bullet"/>
      <w:lvlText w:val="•"/>
      <w:lvlJc w:val="left"/>
      <w:pPr>
        <w:ind w:left="1039" w:hanging="264"/>
      </w:pPr>
      <w:rPr>
        <w:rFonts w:hint="default"/>
      </w:rPr>
    </w:lvl>
    <w:lvl w:ilvl="2">
      <w:start w:val="1"/>
      <w:numFmt w:val="bullet"/>
      <w:lvlText w:val="•"/>
      <w:lvlJc w:val="left"/>
      <w:pPr>
        <w:ind w:left="1659" w:hanging="264"/>
      </w:pPr>
      <w:rPr>
        <w:rFonts w:hint="default"/>
      </w:rPr>
    </w:lvl>
    <w:lvl w:ilvl="3">
      <w:start w:val="1"/>
      <w:numFmt w:val="bullet"/>
      <w:lvlText w:val="•"/>
      <w:lvlJc w:val="left"/>
      <w:pPr>
        <w:ind w:left="2279" w:hanging="264"/>
      </w:pPr>
      <w:rPr>
        <w:rFonts w:hint="default"/>
      </w:rPr>
    </w:lvl>
    <w:lvl w:ilvl="4">
      <w:start w:val="1"/>
      <w:numFmt w:val="bullet"/>
      <w:lvlText w:val="•"/>
      <w:lvlJc w:val="left"/>
      <w:pPr>
        <w:ind w:left="2898" w:hanging="264"/>
      </w:pPr>
      <w:rPr>
        <w:rFonts w:hint="default"/>
      </w:rPr>
    </w:lvl>
    <w:lvl w:ilvl="5">
      <w:start w:val="1"/>
      <w:numFmt w:val="bullet"/>
      <w:lvlText w:val="•"/>
      <w:lvlJc w:val="left"/>
      <w:pPr>
        <w:ind w:left="3518" w:hanging="264"/>
      </w:pPr>
      <w:rPr>
        <w:rFonts w:hint="default"/>
      </w:rPr>
    </w:lvl>
    <w:lvl w:ilvl="6">
      <w:start w:val="1"/>
      <w:numFmt w:val="bullet"/>
      <w:lvlText w:val="•"/>
      <w:lvlJc w:val="left"/>
      <w:pPr>
        <w:ind w:left="4138" w:hanging="264"/>
      </w:pPr>
      <w:rPr>
        <w:rFonts w:hint="default"/>
      </w:rPr>
    </w:lvl>
    <w:lvl w:ilvl="7">
      <w:start w:val="1"/>
      <w:numFmt w:val="bullet"/>
      <w:lvlText w:val="•"/>
      <w:lvlJc w:val="left"/>
      <w:pPr>
        <w:ind w:left="4757" w:hanging="264"/>
      </w:pPr>
      <w:rPr>
        <w:rFonts w:hint="default"/>
      </w:rPr>
    </w:lvl>
    <w:lvl w:ilvl="8">
      <w:start w:val="1"/>
      <w:numFmt w:val="bullet"/>
      <w:lvlText w:val="•"/>
      <w:lvlJc w:val="left"/>
      <w:pPr>
        <w:ind w:left="5377" w:hanging="264"/>
      </w:pPr>
      <w:rPr>
        <w:rFonts w:hint="default"/>
      </w:rPr>
    </w:lvl>
  </w:abstractNum>
  <w:abstractNum w:abstractNumId="20">
    <w:multiLevelType w:val="hybridMultilevel"/>
    <w:lvl w:ilvl="0">
      <w:start w:val="1"/>
      <w:numFmt w:val="decimal"/>
      <w:lvlText w:val="%1."/>
      <w:lvlJc w:val="left"/>
      <w:pPr>
        <w:ind w:left="1193" w:hanging="280"/>
        <w:jc w:val="left"/>
      </w:pPr>
      <w:rPr>
        <w:rFonts w:hint="default" w:ascii="Cambria" w:hAnsi="Cambria" w:eastAsia="Cambria" w:cs="Cambria"/>
        <w:color w:val="231F20"/>
        <w:spacing w:val="0"/>
        <w:w w:val="103"/>
        <w:sz w:val="22"/>
        <w:szCs w:val="22"/>
      </w:rPr>
    </w:lvl>
    <w:lvl w:ilvl="1">
      <w:start w:val="1"/>
      <w:numFmt w:val="bullet"/>
      <w:lvlText w:val="•"/>
      <w:lvlJc w:val="left"/>
      <w:pPr>
        <w:ind w:left="1741" w:hanging="280"/>
      </w:pPr>
      <w:rPr>
        <w:rFonts w:hint="default"/>
      </w:rPr>
    </w:lvl>
    <w:lvl w:ilvl="2">
      <w:start w:val="1"/>
      <w:numFmt w:val="bullet"/>
      <w:lvlText w:val="•"/>
      <w:lvlJc w:val="left"/>
      <w:pPr>
        <w:ind w:left="2283" w:hanging="280"/>
      </w:pPr>
      <w:rPr>
        <w:rFonts w:hint="default"/>
      </w:rPr>
    </w:lvl>
    <w:lvl w:ilvl="3">
      <w:start w:val="1"/>
      <w:numFmt w:val="bullet"/>
      <w:lvlText w:val="•"/>
      <w:lvlJc w:val="left"/>
      <w:pPr>
        <w:ind w:left="2825" w:hanging="280"/>
      </w:pPr>
      <w:rPr>
        <w:rFonts w:hint="default"/>
      </w:rPr>
    </w:lvl>
    <w:lvl w:ilvl="4">
      <w:start w:val="1"/>
      <w:numFmt w:val="bullet"/>
      <w:lvlText w:val="•"/>
      <w:lvlJc w:val="left"/>
      <w:pPr>
        <w:ind w:left="3366" w:hanging="280"/>
      </w:pPr>
      <w:rPr>
        <w:rFonts w:hint="default"/>
      </w:rPr>
    </w:lvl>
    <w:lvl w:ilvl="5">
      <w:start w:val="1"/>
      <w:numFmt w:val="bullet"/>
      <w:lvlText w:val="•"/>
      <w:lvlJc w:val="left"/>
      <w:pPr>
        <w:ind w:left="3908" w:hanging="280"/>
      </w:pPr>
      <w:rPr>
        <w:rFonts w:hint="default"/>
      </w:rPr>
    </w:lvl>
    <w:lvl w:ilvl="6">
      <w:start w:val="1"/>
      <w:numFmt w:val="bullet"/>
      <w:lvlText w:val="•"/>
      <w:lvlJc w:val="left"/>
      <w:pPr>
        <w:ind w:left="4450" w:hanging="280"/>
      </w:pPr>
      <w:rPr>
        <w:rFonts w:hint="default"/>
      </w:rPr>
    </w:lvl>
    <w:lvl w:ilvl="7">
      <w:start w:val="1"/>
      <w:numFmt w:val="bullet"/>
      <w:lvlText w:val="•"/>
      <w:lvlJc w:val="left"/>
      <w:pPr>
        <w:ind w:left="4991" w:hanging="280"/>
      </w:pPr>
      <w:rPr>
        <w:rFonts w:hint="default"/>
      </w:rPr>
    </w:lvl>
    <w:lvl w:ilvl="8">
      <w:start w:val="1"/>
      <w:numFmt w:val="bullet"/>
      <w:lvlText w:val="•"/>
      <w:lvlJc w:val="left"/>
      <w:pPr>
        <w:ind w:left="5533" w:hanging="280"/>
      </w:pPr>
      <w:rPr>
        <w:rFonts w:hint="default"/>
      </w:rPr>
    </w:lvl>
  </w:abstractNum>
  <w:abstractNum w:abstractNumId="19">
    <w:multiLevelType w:val="hybridMultilevel"/>
    <w:lvl w:ilvl="0">
      <w:start w:val="1"/>
      <w:numFmt w:val="decimal"/>
      <w:lvlText w:val="%1."/>
      <w:lvlJc w:val="left"/>
      <w:pPr>
        <w:ind w:left="1193" w:hanging="281"/>
        <w:jc w:val="left"/>
      </w:pPr>
      <w:rPr>
        <w:rFonts w:hint="default" w:ascii="Cambria" w:hAnsi="Cambria" w:eastAsia="Cambria" w:cs="Cambria"/>
        <w:color w:val="231F20"/>
        <w:w w:val="114"/>
        <w:sz w:val="22"/>
        <w:szCs w:val="22"/>
      </w:rPr>
    </w:lvl>
    <w:lvl w:ilvl="1">
      <w:start w:val="1"/>
      <w:numFmt w:val="bullet"/>
      <w:lvlText w:val="•"/>
      <w:lvlJc w:val="left"/>
      <w:pPr>
        <w:ind w:left="1741" w:hanging="281"/>
      </w:pPr>
      <w:rPr>
        <w:rFonts w:hint="default"/>
      </w:rPr>
    </w:lvl>
    <w:lvl w:ilvl="2">
      <w:start w:val="1"/>
      <w:numFmt w:val="bullet"/>
      <w:lvlText w:val="•"/>
      <w:lvlJc w:val="left"/>
      <w:pPr>
        <w:ind w:left="2283" w:hanging="281"/>
      </w:pPr>
      <w:rPr>
        <w:rFonts w:hint="default"/>
      </w:rPr>
    </w:lvl>
    <w:lvl w:ilvl="3">
      <w:start w:val="1"/>
      <w:numFmt w:val="bullet"/>
      <w:lvlText w:val="•"/>
      <w:lvlJc w:val="left"/>
      <w:pPr>
        <w:ind w:left="2825" w:hanging="281"/>
      </w:pPr>
      <w:rPr>
        <w:rFonts w:hint="default"/>
      </w:rPr>
    </w:lvl>
    <w:lvl w:ilvl="4">
      <w:start w:val="1"/>
      <w:numFmt w:val="bullet"/>
      <w:lvlText w:val="•"/>
      <w:lvlJc w:val="left"/>
      <w:pPr>
        <w:ind w:left="3366" w:hanging="281"/>
      </w:pPr>
      <w:rPr>
        <w:rFonts w:hint="default"/>
      </w:rPr>
    </w:lvl>
    <w:lvl w:ilvl="5">
      <w:start w:val="1"/>
      <w:numFmt w:val="bullet"/>
      <w:lvlText w:val="•"/>
      <w:lvlJc w:val="left"/>
      <w:pPr>
        <w:ind w:left="3908" w:hanging="281"/>
      </w:pPr>
      <w:rPr>
        <w:rFonts w:hint="default"/>
      </w:rPr>
    </w:lvl>
    <w:lvl w:ilvl="6">
      <w:start w:val="1"/>
      <w:numFmt w:val="bullet"/>
      <w:lvlText w:val="•"/>
      <w:lvlJc w:val="left"/>
      <w:pPr>
        <w:ind w:left="4450" w:hanging="281"/>
      </w:pPr>
      <w:rPr>
        <w:rFonts w:hint="default"/>
      </w:rPr>
    </w:lvl>
    <w:lvl w:ilvl="7">
      <w:start w:val="1"/>
      <w:numFmt w:val="bullet"/>
      <w:lvlText w:val="•"/>
      <w:lvlJc w:val="left"/>
      <w:pPr>
        <w:ind w:left="4991" w:hanging="281"/>
      </w:pPr>
      <w:rPr>
        <w:rFonts w:hint="default"/>
      </w:rPr>
    </w:lvl>
    <w:lvl w:ilvl="8">
      <w:start w:val="1"/>
      <w:numFmt w:val="bullet"/>
      <w:lvlText w:val="•"/>
      <w:lvlJc w:val="left"/>
      <w:pPr>
        <w:ind w:left="5533" w:hanging="281"/>
      </w:pPr>
      <w:rPr>
        <w:rFonts w:hint="default"/>
      </w:rPr>
    </w:lvl>
  </w:abstractNum>
  <w:abstractNum w:abstractNumId="18">
    <w:multiLevelType w:val="hybridMultilevel"/>
    <w:lvl w:ilvl="0">
      <w:start w:val="1"/>
      <w:numFmt w:val="decimal"/>
      <w:lvlText w:val="%1."/>
      <w:lvlJc w:val="left"/>
      <w:pPr>
        <w:ind w:left="1193" w:hanging="281"/>
        <w:jc w:val="left"/>
      </w:pPr>
      <w:rPr>
        <w:rFonts w:hint="default" w:ascii="Cambria" w:hAnsi="Cambria" w:eastAsia="Cambria" w:cs="Cambria"/>
        <w:color w:val="231F20"/>
        <w:spacing w:val="-3"/>
        <w:w w:val="107"/>
        <w:sz w:val="22"/>
        <w:szCs w:val="22"/>
      </w:rPr>
    </w:lvl>
    <w:lvl w:ilvl="1">
      <w:start w:val="1"/>
      <w:numFmt w:val="bullet"/>
      <w:lvlText w:val="•"/>
      <w:lvlJc w:val="left"/>
      <w:pPr>
        <w:ind w:left="1741" w:hanging="281"/>
      </w:pPr>
      <w:rPr>
        <w:rFonts w:hint="default"/>
      </w:rPr>
    </w:lvl>
    <w:lvl w:ilvl="2">
      <w:start w:val="1"/>
      <w:numFmt w:val="bullet"/>
      <w:lvlText w:val="•"/>
      <w:lvlJc w:val="left"/>
      <w:pPr>
        <w:ind w:left="2283" w:hanging="281"/>
      </w:pPr>
      <w:rPr>
        <w:rFonts w:hint="default"/>
      </w:rPr>
    </w:lvl>
    <w:lvl w:ilvl="3">
      <w:start w:val="1"/>
      <w:numFmt w:val="bullet"/>
      <w:lvlText w:val="•"/>
      <w:lvlJc w:val="left"/>
      <w:pPr>
        <w:ind w:left="2825" w:hanging="281"/>
      </w:pPr>
      <w:rPr>
        <w:rFonts w:hint="default"/>
      </w:rPr>
    </w:lvl>
    <w:lvl w:ilvl="4">
      <w:start w:val="1"/>
      <w:numFmt w:val="bullet"/>
      <w:lvlText w:val="•"/>
      <w:lvlJc w:val="left"/>
      <w:pPr>
        <w:ind w:left="3366" w:hanging="281"/>
      </w:pPr>
      <w:rPr>
        <w:rFonts w:hint="default"/>
      </w:rPr>
    </w:lvl>
    <w:lvl w:ilvl="5">
      <w:start w:val="1"/>
      <w:numFmt w:val="bullet"/>
      <w:lvlText w:val="•"/>
      <w:lvlJc w:val="left"/>
      <w:pPr>
        <w:ind w:left="3908" w:hanging="281"/>
      </w:pPr>
      <w:rPr>
        <w:rFonts w:hint="default"/>
      </w:rPr>
    </w:lvl>
    <w:lvl w:ilvl="6">
      <w:start w:val="1"/>
      <w:numFmt w:val="bullet"/>
      <w:lvlText w:val="•"/>
      <w:lvlJc w:val="left"/>
      <w:pPr>
        <w:ind w:left="4450" w:hanging="281"/>
      </w:pPr>
      <w:rPr>
        <w:rFonts w:hint="default"/>
      </w:rPr>
    </w:lvl>
    <w:lvl w:ilvl="7">
      <w:start w:val="1"/>
      <w:numFmt w:val="bullet"/>
      <w:lvlText w:val="•"/>
      <w:lvlJc w:val="left"/>
      <w:pPr>
        <w:ind w:left="4991" w:hanging="281"/>
      </w:pPr>
      <w:rPr>
        <w:rFonts w:hint="default"/>
      </w:rPr>
    </w:lvl>
    <w:lvl w:ilvl="8">
      <w:start w:val="1"/>
      <w:numFmt w:val="bullet"/>
      <w:lvlText w:val="•"/>
      <w:lvlJc w:val="left"/>
      <w:pPr>
        <w:ind w:left="5533" w:hanging="281"/>
      </w:pPr>
      <w:rPr>
        <w:rFonts w:hint="default"/>
      </w:rPr>
    </w:lvl>
  </w:abstractNum>
  <w:abstractNum w:abstractNumId="17">
    <w:multiLevelType w:val="hybridMultilevel"/>
    <w:lvl w:ilvl="0">
      <w:start w:val="1"/>
      <w:numFmt w:val="decimal"/>
      <w:lvlText w:val="%1."/>
      <w:lvlJc w:val="left"/>
      <w:pPr>
        <w:ind w:left="1193" w:hanging="281"/>
        <w:jc w:val="left"/>
      </w:pPr>
      <w:rPr>
        <w:rFonts w:hint="default" w:ascii="Cambria" w:hAnsi="Cambria" w:eastAsia="Cambria" w:cs="Cambria"/>
        <w:color w:val="231F20"/>
        <w:w w:val="114"/>
        <w:sz w:val="22"/>
        <w:szCs w:val="22"/>
      </w:rPr>
    </w:lvl>
    <w:lvl w:ilvl="1">
      <w:start w:val="1"/>
      <w:numFmt w:val="bullet"/>
      <w:lvlText w:val="•"/>
      <w:lvlJc w:val="left"/>
      <w:pPr>
        <w:ind w:left="1741" w:hanging="281"/>
      </w:pPr>
      <w:rPr>
        <w:rFonts w:hint="default"/>
      </w:rPr>
    </w:lvl>
    <w:lvl w:ilvl="2">
      <w:start w:val="1"/>
      <w:numFmt w:val="bullet"/>
      <w:lvlText w:val="•"/>
      <w:lvlJc w:val="left"/>
      <w:pPr>
        <w:ind w:left="2283" w:hanging="281"/>
      </w:pPr>
      <w:rPr>
        <w:rFonts w:hint="default"/>
      </w:rPr>
    </w:lvl>
    <w:lvl w:ilvl="3">
      <w:start w:val="1"/>
      <w:numFmt w:val="bullet"/>
      <w:lvlText w:val="•"/>
      <w:lvlJc w:val="left"/>
      <w:pPr>
        <w:ind w:left="2825" w:hanging="281"/>
      </w:pPr>
      <w:rPr>
        <w:rFonts w:hint="default"/>
      </w:rPr>
    </w:lvl>
    <w:lvl w:ilvl="4">
      <w:start w:val="1"/>
      <w:numFmt w:val="bullet"/>
      <w:lvlText w:val="•"/>
      <w:lvlJc w:val="left"/>
      <w:pPr>
        <w:ind w:left="3366" w:hanging="281"/>
      </w:pPr>
      <w:rPr>
        <w:rFonts w:hint="default"/>
      </w:rPr>
    </w:lvl>
    <w:lvl w:ilvl="5">
      <w:start w:val="1"/>
      <w:numFmt w:val="bullet"/>
      <w:lvlText w:val="•"/>
      <w:lvlJc w:val="left"/>
      <w:pPr>
        <w:ind w:left="3908" w:hanging="281"/>
      </w:pPr>
      <w:rPr>
        <w:rFonts w:hint="default"/>
      </w:rPr>
    </w:lvl>
    <w:lvl w:ilvl="6">
      <w:start w:val="1"/>
      <w:numFmt w:val="bullet"/>
      <w:lvlText w:val="•"/>
      <w:lvlJc w:val="left"/>
      <w:pPr>
        <w:ind w:left="4450" w:hanging="281"/>
      </w:pPr>
      <w:rPr>
        <w:rFonts w:hint="default"/>
      </w:rPr>
    </w:lvl>
    <w:lvl w:ilvl="7">
      <w:start w:val="1"/>
      <w:numFmt w:val="bullet"/>
      <w:lvlText w:val="•"/>
      <w:lvlJc w:val="left"/>
      <w:pPr>
        <w:ind w:left="4991" w:hanging="281"/>
      </w:pPr>
      <w:rPr>
        <w:rFonts w:hint="default"/>
      </w:rPr>
    </w:lvl>
    <w:lvl w:ilvl="8">
      <w:start w:val="1"/>
      <w:numFmt w:val="bullet"/>
      <w:lvlText w:val="•"/>
      <w:lvlJc w:val="left"/>
      <w:pPr>
        <w:ind w:left="5533" w:hanging="281"/>
      </w:pPr>
      <w:rPr>
        <w:rFonts w:hint="default"/>
      </w:rPr>
    </w:lvl>
  </w:abstractNum>
  <w:abstractNum w:abstractNumId="16">
    <w:multiLevelType w:val="hybridMultilevel"/>
    <w:lvl w:ilvl="0">
      <w:start w:val="1"/>
      <w:numFmt w:val="upperRoman"/>
      <w:lvlText w:val="%1."/>
      <w:lvlJc w:val="left"/>
      <w:pPr>
        <w:ind w:left="1380" w:hanging="360"/>
        <w:jc w:val="right"/>
      </w:pPr>
      <w:rPr>
        <w:rFonts w:hint="default"/>
        <w:w w:val="122"/>
      </w:rPr>
    </w:lvl>
    <w:lvl w:ilvl="1">
      <w:start w:val="1"/>
      <w:numFmt w:val="bullet"/>
      <w:lvlText w:val="•"/>
      <w:lvlJc w:val="left"/>
      <w:pPr>
        <w:ind w:left="1903" w:hanging="360"/>
      </w:pPr>
      <w:rPr>
        <w:rFonts w:hint="default"/>
      </w:rPr>
    </w:lvl>
    <w:lvl w:ilvl="2">
      <w:start w:val="1"/>
      <w:numFmt w:val="bullet"/>
      <w:lvlText w:val="•"/>
      <w:lvlJc w:val="left"/>
      <w:pPr>
        <w:ind w:left="2427" w:hanging="360"/>
      </w:pPr>
      <w:rPr>
        <w:rFonts w:hint="default"/>
      </w:rPr>
    </w:lvl>
    <w:lvl w:ilvl="3">
      <w:start w:val="1"/>
      <w:numFmt w:val="bullet"/>
      <w:lvlText w:val="•"/>
      <w:lvlJc w:val="left"/>
      <w:pPr>
        <w:ind w:left="2951" w:hanging="360"/>
      </w:pPr>
      <w:rPr>
        <w:rFonts w:hint="default"/>
      </w:rPr>
    </w:lvl>
    <w:lvl w:ilvl="4">
      <w:start w:val="1"/>
      <w:numFmt w:val="bullet"/>
      <w:lvlText w:val="•"/>
      <w:lvlJc w:val="left"/>
      <w:pPr>
        <w:ind w:left="3474" w:hanging="360"/>
      </w:pPr>
      <w:rPr>
        <w:rFonts w:hint="default"/>
      </w:rPr>
    </w:lvl>
    <w:lvl w:ilvl="5">
      <w:start w:val="1"/>
      <w:numFmt w:val="bullet"/>
      <w:lvlText w:val="•"/>
      <w:lvlJc w:val="left"/>
      <w:pPr>
        <w:ind w:left="3998" w:hanging="360"/>
      </w:pPr>
      <w:rPr>
        <w:rFonts w:hint="default"/>
      </w:rPr>
    </w:lvl>
    <w:lvl w:ilvl="6">
      <w:start w:val="1"/>
      <w:numFmt w:val="bullet"/>
      <w:lvlText w:val="•"/>
      <w:lvlJc w:val="left"/>
      <w:pPr>
        <w:ind w:left="4522" w:hanging="360"/>
      </w:pPr>
      <w:rPr>
        <w:rFonts w:hint="default"/>
      </w:rPr>
    </w:lvl>
    <w:lvl w:ilvl="7">
      <w:start w:val="1"/>
      <w:numFmt w:val="bullet"/>
      <w:lvlText w:val="•"/>
      <w:lvlJc w:val="left"/>
      <w:pPr>
        <w:ind w:left="5045" w:hanging="360"/>
      </w:pPr>
      <w:rPr>
        <w:rFonts w:hint="default"/>
      </w:rPr>
    </w:lvl>
    <w:lvl w:ilvl="8">
      <w:start w:val="1"/>
      <w:numFmt w:val="bullet"/>
      <w:lvlText w:val="•"/>
      <w:lvlJc w:val="left"/>
      <w:pPr>
        <w:ind w:left="5569" w:hanging="360"/>
      </w:pPr>
      <w:rPr>
        <w:rFonts w:hint="default"/>
      </w:rPr>
    </w:lvl>
  </w:abstractNum>
  <w:abstractNum w:abstractNumId="15">
    <w:multiLevelType w:val="hybridMultilevel"/>
    <w:lvl w:ilvl="0">
      <w:start w:val="2"/>
      <w:numFmt w:val="decimal"/>
      <w:lvlText w:val="%1"/>
      <w:lvlJc w:val="left"/>
      <w:pPr>
        <w:ind w:left="830" w:hanging="491"/>
        <w:jc w:val="right"/>
      </w:pPr>
      <w:rPr>
        <w:rFonts w:hint="default"/>
      </w:rPr>
    </w:lvl>
    <w:lvl w:ilvl="1">
      <w:start w:val="74"/>
      <w:numFmt w:val="decimal"/>
      <w:lvlText w:val="%1.%2"/>
      <w:lvlJc w:val="left"/>
      <w:pPr>
        <w:ind w:left="830" w:hanging="491"/>
        <w:jc w:val="left"/>
      </w:pPr>
      <w:rPr>
        <w:rFonts w:hint="default" w:ascii="Cambria" w:hAnsi="Cambria" w:eastAsia="Cambria" w:cs="Cambria"/>
        <w:color w:val="231F20"/>
        <w:spacing w:val="0"/>
        <w:w w:val="110"/>
        <w:sz w:val="20"/>
        <w:szCs w:val="20"/>
      </w:rPr>
    </w:lvl>
    <w:lvl w:ilvl="2">
      <w:start w:val="1"/>
      <w:numFmt w:val="bullet"/>
      <w:lvlText w:val="•"/>
      <w:lvlJc w:val="left"/>
      <w:pPr>
        <w:ind w:left="1613" w:hanging="120"/>
      </w:pPr>
      <w:rPr>
        <w:rFonts w:hint="default" w:ascii="Georgia" w:hAnsi="Georgia" w:eastAsia="Georgia" w:cs="Georgia"/>
        <w:color w:val="231F20"/>
        <w:w w:val="84"/>
        <w:sz w:val="20"/>
        <w:szCs w:val="20"/>
      </w:rPr>
    </w:lvl>
    <w:lvl w:ilvl="3">
      <w:start w:val="1"/>
      <w:numFmt w:val="bullet"/>
      <w:lvlText w:val="•"/>
      <w:lvlJc w:val="left"/>
      <w:pPr>
        <w:ind w:left="2543" w:hanging="120"/>
      </w:pPr>
      <w:rPr>
        <w:rFonts w:hint="default"/>
      </w:rPr>
    </w:lvl>
    <w:lvl w:ilvl="4">
      <w:start w:val="1"/>
      <w:numFmt w:val="bullet"/>
      <w:lvlText w:val="•"/>
      <w:lvlJc w:val="left"/>
      <w:pPr>
        <w:ind w:left="3005" w:hanging="120"/>
      </w:pPr>
      <w:rPr>
        <w:rFonts w:hint="default"/>
      </w:rPr>
    </w:lvl>
    <w:lvl w:ilvl="5">
      <w:start w:val="1"/>
      <w:numFmt w:val="bullet"/>
      <w:lvlText w:val="•"/>
      <w:lvlJc w:val="left"/>
      <w:pPr>
        <w:ind w:left="3467" w:hanging="120"/>
      </w:pPr>
      <w:rPr>
        <w:rFonts w:hint="default"/>
      </w:rPr>
    </w:lvl>
    <w:lvl w:ilvl="6">
      <w:start w:val="1"/>
      <w:numFmt w:val="bullet"/>
      <w:lvlText w:val="•"/>
      <w:lvlJc w:val="left"/>
      <w:pPr>
        <w:ind w:left="3929" w:hanging="120"/>
      </w:pPr>
      <w:rPr>
        <w:rFonts w:hint="default"/>
      </w:rPr>
    </w:lvl>
    <w:lvl w:ilvl="7">
      <w:start w:val="1"/>
      <w:numFmt w:val="bullet"/>
      <w:lvlText w:val="•"/>
      <w:lvlJc w:val="left"/>
      <w:pPr>
        <w:ind w:left="4391" w:hanging="120"/>
      </w:pPr>
      <w:rPr>
        <w:rFonts w:hint="default"/>
      </w:rPr>
    </w:lvl>
    <w:lvl w:ilvl="8">
      <w:start w:val="1"/>
      <w:numFmt w:val="bullet"/>
      <w:lvlText w:val="•"/>
      <w:lvlJc w:val="left"/>
      <w:pPr>
        <w:ind w:left="4853" w:hanging="120"/>
      </w:pPr>
      <w:rPr>
        <w:rFonts w:hint="default"/>
      </w:rPr>
    </w:lvl>
  </w:abstractNum>
  <w:abstractNum w:abstractNumId="14">
    <w:multiLevelType w:val="hybridMultilevel"/>
    <w:lvl w:ilvl="0">
      <w:start w:val="1"/>
      <w:numFmt w:val="bullet"/>
      <w:lvlText w:val="•"/>
      <w:lvlJc w:val="left"/>
      <w:pPr>
        <w:ind w:left="830" w:hanging="120"/>
      </w:pPr>
      <w:rPr>
        <w:rFonts w:hint="default" w:ascii="Georgia" w:hAnsi="Georgia" w:eastAsia="Georgia" w:cs="Georgia"/>
        <w:color w:val="231F20"/>
        <w:w w:val="84"/>
        <w:sz w:val="20"/>
        <w:szCs w:val="20"/>
      </w:rPr>
    </w:lvl>
    <w:lvl w:ilvl="1">
      <w:start w:val="1"/>
      <w:numFmt w:val="bullet"/>
      <w:lvlText w:val="•"/>
      <w:lvlJc w:val="left"/>
      <w:pPr>
        <w:ind w:left="1417" w:hanging="120"/>
      </w:pPr>
      <w:rPr>
        <w:rFonts w:hint="default"/>
      </w:rPr>
    </w:lvl>
    <w:lvl w:ilvl="2">
      <w:start w:val="1"/>
      <w:numFmt w:val="bullet"/>
      <w:lvlText w:val="•"/>
      <w:lvlJc w:val="left"/>
      <w:pPr>
        <w:ind w:left="1995" w:hanging="120"/>
      </w:pPr>
      <w:rPr>
        <w:rFonts w:hint="default"/>
      </w:rPr>
    </w:lvl>
    <w:lvl w:ilvl="3">
      <w:start w:val="1"/>
      <w:numFmt w:val="bullet"/>
      <w:lvlText w:val="•"/>
      <w:lvlJc w:val="left"/>
      <w:pPr>
        <w:ind w:left="2573" w:hanging="120"/>
      </w:pPr>
      <w:rPr>
        <w:rFonts w:hint="default"/>
      </w:rPr>
    </w:lvl>
    <w:lvl w:ilvl="4">
      <w:start w:val="1"/>
      <w:numFmt w:val="bullet"/>
      <w:lvlText w:val="•"/>
      <w:lvlJc w:val="left"/>
      <w:pPr>
        <w:ind w:left="3150" w:hanging="120"/>
      </w:pPr>
      <w:rPr>
        <w:rFonts w:hint="default"/>
      </w:rPr>
    </w:lvl>
    <w:lvl w:ilvl="5">
      <w:start w:val="1"/>
      <w:numFmt w:val="bullet"/>
      <w:lvlText w:val="•"/>
      <w:lvlJc w:val="left"/>
      <w:pPr>
        <w:ind w:left="3728" w:hanging="120"/>
      </w:pPr>
      <w:rPr>
        <w:rFonts w:hint="default"/>
      </w:rPr>
    </w:lvl>
    <w:lvl w:ilvl="6">
      <w:start w:val="1"/>
      <w:numFmt w:val="bullet"/>
      <w:lvlText w:val="•"/>
      <w:lvlJc w:val="left"/>
      <w:pPr>
        <w:ind w:left="4306" w:hanging="120"/>
      </w:pPr>
      <w:rPr>
        <w:rFonts w:hint="default"/>
      </w:rPr>
    </w:lvl>
    <w:lvl w:ilvl="7">
      <w:start w:val="1"/>
      <w:numFmt w:val="bullet"/>
      <w:lvlText w:val="•"/>
      <w:lvlJc w:val="left"/>
      <w:pPr>
        <w:ind w:left="4883" w:hanging="120"/>
      </w:pPr>
      <w:rPr>
        <w:rFonts w:hint="default"/>
      </w:rPr>
    </w:lvl>
    <w:lvl w:ilvl="8">
      <w:start w:val="1"/>
      <w:numFmt w:val="bullet"/>
      <w:lvlText w:val="•"/>
      <w:lvlJc w:val="left"/>
      <w:pPr>
        <w:ind w:left="5461" w:hanging="120"/>
      </w:pPr>
      <w:rPr>
        <w:rFonts w:hint="default"/>
      </w:rPr>
    </w:lvl>
  </w:abstractNum>
  <w:abstractNum w:abstractNumId="13">
    <w:multiLevelType w:val="hybridMultilevel"/>
    <w:lvl w:ilvl="0">
      <w:start w:val="1"/>
      <w:numFmt w:val="decimal"/>
      <w:lvlText w:val="%1"/>
      <w:lvlJc w:val="left"/>
      <w:pPr>
        <w:ind w:left="1013" w:hanging="100"/>
        <w:jc w:val="left"/>
      </w:pPr>
      <w:rPr>
        <w:rFonts w:hint="default" w:ascii="Cambria" w:hAnsi="Cambria" w:eastAsia="Cambria" w:cs="Cambria"/>
        <w:color w:val="231F20"/>
        <w:w w:val="57"/>
        <w:sz w:val="17"/>
        <w:szCs w:val="17"/>
      </w:rPr>
    </w:lvl>
    <w:lvl w:ilvl="1">
      <w:start w:val="1"/>
      <w:numFmt w:val="bullet"/>
      <w:lvlText w:val="•"/>
      <w:lvlJc w:val="left"/>
      <w:pPr>
        <w:ind w:left="1613" w:hanging="120"/>
      </w:pPr>
      <w:rPr>
        <w:rFonts w:hint="default" w:ascii="Georgia" w:hAnsi="Georgia" w:eastAsia="Georgia" w:cs="Georgia"/>
        <w:color w:val="231F20"/>
        <w:w w:val="84"/>
        <w:sz w:val="20"/>
        <w:szCs w:val="20"/>
      </w:rPr>
    </w:lvl>
    <w:lvl w:ilvl="2">
      <w:start w:val="1"/>
      <w:numFmt w:val="bullet"/>
      <w:lvlText w:val="•"/>
      <w:lvlJc w:val="left"/>
      <w:pPr>
        <w:ind w:left="2175" w:hanging="120"/>
      </w:pPr>
      <w:rPr>
        <w:rFonts w:hint="default"/>
      </w:rPr>
    </w:lvl>
    <w:lvl w:ilvl="3">
      <w:start w:val="1"/>
      <w:numFmt w:val="bullet"/>
      <w:lvlText w:val="•"/>
      <w:lvlJc w:val="left"/>
      <w:pPr>
        <w:ind w:left="2730" w:hanging="120"/>
      </w:pPr>
      <w:rPr>
        <w:rFonts w:hint="default"/>
      </w:rPr>
    </w:lvl>
    <w:lvl w:ilvl="4">
      <w:start w:val="1"/>
      <w:numFmt w:val="bullet"/>
      <w:lvlText w:val="•"/>
      <w:lvlJc w:val="left"/>
      <w:pPr>
        <w:ind w:left="3285" w:hanging="120"/>
      </w:pPr>
      <w:rPr>
        <w:rFonts w:hint="default"/>
      </w:rPr>
    </w:lvl>
    <w:lvl w:ilvl="5">
      <w:start w:val="1"/>
      <w:numFmt w:val="bullet"/>
      <w:lvlText w:val="•"/>
      <w:lvlJc w:val="left"/>
      <w:pPr>
        <w:ind w:left="3840" w:hanging="120"/>
      </w:pPr>
      <w:rPr>
        <w:rFonts w:hint="default"/>
      </w:rPr>
    </w:lvl>
    <w:lvl w:ilvl="6">
      <w:start w:val="1"/>
      <w:numFmt w:val="bullet"/>
      <w:lvlText w:val="•"/>
      <w:lvlJc w:val="left"/>
      <w:pPr>
        <w:ind w:left="4396" w:hanging="120"/>
      </w:pPr>
      <w:rPr>
        <w:rFonts w:hint="default"/>
      </w:rPr>
    </w:lvl>
    <w:lvl w:ilvl="7">
      <w:start w:val="1"/>
      <w:numFmt w:val="bullet"/>
      <w:lvlText w:val="•"/>
      <w:lvlJc w:val="left"/>
      <w:pPr>
        <w:ind w:left="4951" w:hanging="120"/>
      </w:pPr>
      <w:rPr>
        <w:rFonts w:hint="default"/>
      </w:rPr>
    </w:lvl>
    <w:lvl w:ilvl="8">
      <w:start w:val="1"/>
      <w:numFmt w:val="bullet"/>
      <w:lvlText w:val="•"/>
      <w:lvlJc w:val="left"/>
      <w:pPr>
        <w:ind w:left="5506" w:hanging="120"/>
      </w:pPr>
      <w:rPr>
        <w:rFonts w:hint="default"/>
      </w:rPr>
    </w:lvl>
  </w:abstractNum>
  <w:abstractNum w:abstractNumId="12">
    <w:multiLevelType w:val="hybridMultilevel"/>
    <w:lvl w:ilvl="0">
      <w:start w:val="1"/>
      <w:numFmt w:val="decimal"/>
      <w:lvlText w:val="%1."/>
      <w:lvlJc w:val="left"/>
      <w:pPr>
        <w:ind w:left="410" w:hanging="281"/>
        <w:jc w:val="left"/>
      </w:pPr>
      <w:rPr>
        <w:rFonts w:hint="default" w:ascii="Cambria" w:hAnsi="Cambria" w:eastAsia="Cambria" w:cs="Cambria"/>
        <w:color w:val="231F20"/>
        <w:w w:val="114"/>
        <w:sz w:val="22"/>
        <w:szCs w:val="22"/>
      </w:rPr>
    </w:lvl>
    <w:lvl w:ilvl="1">
      <w:start w:val="1"/>
      <w:numFmt w:val="bullet"/>
      <w:lvlText w:val="•"/>
      <w:lvlJc w:val="left"/>
      <w:pPr>
        <w:ind w:left="1093" w:hanging="200"/>
      </w:pPr>
      <w:rPr>
        <w:rFonts w:hint="default" w:ascii="Georgia" w:hAnsi="Georgia" w:eastAsia="Georgia" w:cs="Georgia"/>
        <w:color w:val="231F20"/>
        <w:w w:val="84"/>
        <w:sz w:val="22"/>
        <w:szCs w:val="22"/>
      </w:rPr>
    </w:lvl>
    <w:lvl w:ilvl="2">
      <w:start w:val="1"/>
      <w:numFmt w:val="bullet"/>
      <w:lvlText w:val="•"/>
      <w:lvlJc w:val="left"/>
      <w:pPr>
        <w:ind w:left="1619" w:hanging="200"/>
      </w:pPr>
      <w:rPr>
        <w:rFonts w:hint="default"/>
      </w:rPr>
    </w:lvl>
    <w:lvl w:ilvl="3">
      <w:start w:val="1"/>
      <w:numFmt w:val="bullet"/>
      <w:lvlText w:val="•"/>
      <w:lvlJc w:val="left"/>
      <w:pPr>
        <w:ind w:left="2139" w:hanging="200"/>
      </w:pPr>
      <w:rPr>
        <w:rFonts w:hint="default"/>
      </w:rPr>
    </w:lvl>
    <w:lvl w:ilvl="4">
      <w:start w:val="1"/>
      <w:numFmt w:val="bullet"/>
      <w:lvlText w:val="•"/>
      <w:lvlJc w:val="left"/>
      <w:pPr>
        <w:ind w:left="2659" w:hanging="200"/>
      </w:pPr>
      <w:rPr>
        <w:rFonts w:hint="default"/>
      </w:rPr>
    </w:lvl>
    <w:lvl w:ilvl="5">
      <w:start w:val="1"/>
      <w:numFmt w:val="bullet"/>
      <w:lvlText w:val="•"/>
      <w:lvlJc w:val="left"/>
      <w:pPr>
        <w:ind w:left="3178" w:hanging="200"/>
      </w:pPr>
      <w:rPr>
        <w:rFonts w:hint="default"/>
      </w:rPr>
    </w:lvl>
    <w:lvl w:ilvl="6">
      <w:start w:val="1"/>
      <w:numFmt w:val="bullet"/>
      <w:lvlText w:val="•"/>
      <w:lvlJc w:val="left"/>
      <w:pPr>
        <w:ind w:left="3698" w:hanging="200"/>
      </w:pPr>
      <w:rPr>
        <w:rFonts w:hint="default"/>
      </w:rPr>
    </w:lvl>
    <w:lvl w:ilvl="7">
      <w:start w:val="1"/>
      <w:numFmt w:val="bullet"/>
      <w:lvlText w:val="•"/>
      <w:lvlJc w:val="left"/>
      <w:pPr>
        <w:ind w:left="4218" w:hanging="200"/>
      </w:pPr>
      <w:rPr>
        <w:rFonts w:hint="default"/>
      </w:rPr>
    </w:lvl>
    <w:lvl w:ilvl="8">
      <w:start w:val="1"/>
      <w:numFmt w:val="bullet"/>
      <w:lvlText w:val="•"/>
      <w:lvlJc w:val="left"/>
      <w:pPr>
        <w:ind w:left="4737" w:hanging="200"/>
      </w:pPr>
      <w:rPr>
        <w:rFonts w:hint="default"/>
      </w:rPr>
    </w:lvl>
  </w:abstractNum>
  <w:abstractNum w:abstractNumId="11">
    <w:multiLevelType w:val="hybridMultilevel"/>
    <w:lvl w:ilvl="0">
      <w:start w:val="1"/>
      <w:numFmt w:val="bullet"/>
      <w:lvlText w:val="•"/>
      <w:lvlJc w:val="left"/>
      <w:pPr>
        <w:ind w:left="310" w:hanging="200"/>
      </w:pPr>
      <w:rPr>
        <w:rFonts w:hint="default" w:ascii="Georgia" w:hAnsi="Georgia" w:eastAsia="Georgia" w:cs="Georgia"/>
        <w:color w:val="231F20"/>
        <w:w w:val="84"/>
        <w:sz w:val="22"/>
        <w:szCs w:val="22"/>
      </w:rPr>
    </w:lvl>
    <w:lvl w:ilvl="1">
      <w:start w:val="1"/>
      <w:numFmt w:val="bullet"/>
      <w:lvlText w:val="•"/>
      <w:lvlJc w:val="left"/>
      <w:pPr>
        <w:ind w:left="937" w:hanging="200"/>
      </w:pPr>
      <w:rPr>
        <w:rFonts w:hint="default"/>
      </w:rPr>
    </w:lvl>
    <w:lvl w:ilvl="2">
      <w:start w:val="1"/>
      <w:numFmt w:val="bullet"/>
      <w:lvlText w:val="•"/>
      <w:lvlJc w:val="left"/>
      <w:pPr>
        <w:ind w:left="1555" w:hanging="200"/>
      </w:pPr>
      <w:rPr>
        <w:rFonts w:hint="default"/>
      </w:rPr>
    </w:lvl>
    <w:lvl w:ilvl="3">
      <w:start w:val="1"/>
      <w:numFmt w:val="bullet"/>
      <w:lvlText w:val="•"/>
      <w:lvlJc w:val="left"/>
      <w:pPr>
        <w:ind w:left="2173" w:hanging="200"/>
      </w:pPr>
      <w:rPr>
        <w:rFonts w:hint="default"/>
      </w:rPr>
    </w:lvl>
    <w:lvl w:ilvl="4">
      <w:start w:val="1"/>
      <w:numFmt w:val="bullet"/>
      <w:lvlText w:val="•"/>
      <w:lvlJc w:val="left"/>
      <w:pPr>
        <w:ind w:left="2790" w:hanging="200"/>
      </w:pPr>
      <w:rPr>
        <w:rFonts w:hint="default"/>
      </w:rPr>
    </w:lvl>
    <w:lvl w:ilvl="5">
      <w:start w:val="1"/>
      <w:numFmt w:val="bullet"/>
      <w:lvlText w:val="•"/>
      <w:lvlJc w:val="left"/>
      <w:pPr>
        <w:ind w:left="3408" w:hanging="200"/>
      </w:pPr>
      <w:rPr>
        <w:rFonts w:hint="default"/>
      </w:rPr>
    </w:lvl>
    <w:lvl w:ilvl="6">
      <w:start w:val="1"/>
      <w:numFmt w:val="bullet"/>
      <w:lvlText w:val="•"/>
      <w:lvlJc w:val="left"/>
      <w:pPr>
        <w:ind w:left="4026" w:hanging="200"/>
      </w:pPr>
      <w:rPr>
        <w:rFonts w:hint="default"/>
      </w:rPr>
    </w:lvl>
    <w:lvl w:ilvl="7">
      <w:start w:val="1"/>
      <w:numFmt w:val="bullet"/>
      <w:lvlText w:val="•"/>
      <w:lvlJc w:val="left"/>
      <w:pPr>
        <w:ind w:left="4643" w:hanging="200"/>
      </w:pPr>
      <w:rPr>
        <w:rFonts w:hint="default"/>
      </w:rPr>
    </w:lvl>
    <w:lvl w:ilvl="8">
      <w:start w:val="1"/>
      <w:numFmt w:val="bullet"/>
      <w:lvlText w:val="•"/>
      <w:lvlJc w:val="left"/>
      <w:pPr>
        <w:ind w:left="5261" w:hanging="200"/>
      </w:pPr>
      <w:rPr>
        <w:rFonts w:hint="default"/>
      </w:rPr>
    </w:lvl>
  </w:abstractNum>
  <w:abstractNum w:abstractNumId="10">
    <w:multiLevelType w:val="hybridMultilevel"/>
    <w:lvl w:ilvl="0">
      <w:start w:val="1"/>
      <w:numFmt w:val="bullet"/>
      <w:lvlText w:val="•"/>
      <w:lvlJc w:val="left"/>
      <w:pPr>
        <w:ind w:left="973" w:hanging="200"/>
      </w:pPr>
      <w:rPr>
        <w:rFonts w:hint="default" w:ascii="Georgia" w:hAnsi="Georgia" w:eastAsia="Georgia" w:cs="Georgia"/>
        <w:color w:val="231F20"/>
        <w:w w:val="84"/>
        <w:sz w:val="22"/>
        <w:szCs w:val="22"/>
      </w:rPr>
    </w:lvl>
    <w:lvl w:ilvl="1">
      <w:start w:val="1"/>
      <w:numFmt w:val="bullet"/>
      <w:lvlText w:val="•"/>
      <w:lvlJc w:val="left"/>
      <w:pPr>
        <w:ind w:left="1531" w:hanging="200"/>
      </w:pPr>
      <w:rPr>
        <w:rFonts w:hint="default"/>
      </w:rPr>
    </w:lvl>
    <w:lvl w:ilvl="2">
      <w:start w:val="1"/>
      <w:numFmt w:val="bullet"/>
      <w:lvlText w:val="•"/>
      <w:lvlJc w:val="left"/>
      <w:pPr>
        <w:ind w:left="2083" w:hanging="200"/>
      </w:pPr>
      <w:rPr>
        <w:rFonts w:hint="default"/>
      </w:rPr>
    </w:lvl>
    <w:lvl w:ilvl="3">
      <w:start w:val="1"/>
      <w:numFmt w:val="bullet"/>
      <w:lvlText w:val="•"/>
      <w:lvlJc w:val="left"/>
      <w:pPr>
        <w:ind w:left="2635" w:hanging="200"/>
      </w:pPr>
      <w:rPr>
        <w:rFonts w:hint="default"/>
      </w:rPr>
    </w:lvl>
    <w:lvl w:ilvl="4">
      <w:start w:val="1"/>
      <w:numFmt w:val="bullet"/>
      <w:lvlText w:val="•"/>
      <w:lvlJc w:val="left"/>
      <w:pPr>
        <w:ind w:left="3186" w:hanging="200"/>
      </w:pPr>
      <w:rPr>
        <w:rFonts w:hint="default"/>
      </w:rPr>
    </w:lvl>
    <w:lvl w:ilvl="5">
      <w:start w:val="1"/>
      <w:numFmt w:val="bullet"/>
      <w:lvlText w:val="•"/>
      <w:lvlJc w:val="left"/>
      <w:pPr>
        <w:ind w:left="3738" w:hanging="200"/>
      </w:pPr>
      <w:rPr>
        <w:rFonts w:hint="default"/>
      </w:rPr>
    </w:lvl>
    <w:lvl w:ilvl="6">
      <w:start w:val="1"/>
      <w:numFmt w:val="bullet"/>
      <w:lvlText w:val="•"/>
      <w:lvlJc w:val="left"/>
      <w:pPr>
        <w:ind w:left="4290" w:hanging="200"/>
      </w:pPr>
      <w:rPr>
        <w:rFonts w:hint="default"/>
      </w:rPr>
    </w:lvl>
    <w:lvl w:ilvl="7">
      <w:start w:val="1"/>
      <w:numFmt w:val="bullet"/>
      <w:lvlText w:val="•"/>
      <w:lvlJc w:val="left"/>
      <w:pPr>
        <w:ind w:left="4841" w:hanging="200"/>
      </w:pPr>
      <w:rPr>
        <w:rFonts w:hint="default"/>
      </w:rPr>
    </w:lvl>
    <w:lvl w:ilvl="8">
      <w:start w:val="1"/>
      <w:numFmt w:val="bullet"/>
      <w:lvlText w:val="•"/>
      <w:lvlJc w:val="left"/>
      <w:pPr>
        <w:ind w:left="5393" w:hanging="200"/>
      </w:pPr>
      <w:rPr>
        <w:rFonts w:hint="default"/>
      </w:rPr>
    </w:lvl>
  </w:abstractNum>
  <w:abstractNum w:abstractNumId="9">
    <w:multiLevelType w:val="hybridMultilevel"/>
    <w:lvl w:ilvl="0">
      <w:start w:val="1"/>
      <w:numFmt w:val="decimal"/>
      <w:lvlText w:val="%1."/>
      <w:lvlJc w:val="left"/>
      <w:pPr>
        <w:ind w:left="410" w:hanging="281"/>
        <w:jc w:val="right"/>
      </w:pPr>
      <w:rPr>
        <w:rFonts w:hint="default" w:ascii="Cambria" w:hAnsi="Cambria" w:eastAsia="Cambria" w:cs="Cambria"/>
        <w:color w:val="231F20"/>
        <w:spacing w:val="-3"/>
        <w:w w:val="107"/>
        <w:sz w:val="22"/>
        <w:szCs w:val="22"/>
      </w:rPr>
    </w:lvl>
    <w:lvl w:ilvl="1">
      <w:start w:val="1"/>
      <w:numFmt w:val="bullet"/>
      <w:lvlText w:val="•"/>
      <w:lvlJc w:val="left"/>
      <w:pPr>
        <w:ind w:left="1027" w:hanging="281"/>
      </w:pPr>
      <w:rPr>
        <w:rFonts w:hint="default"/>
      </w:rPr>
    </w:lvl>
    <w:lvl w:ilvl="2">
      <w:start w:val="1"/>
      <w:numFmt w:val="bullet"/>
      <w:lvlText w:val="•"/>
      <w:lvlJc w:val="left"/>
      <w:pPr>
        <w:ind w:left="1635" w:hanging="281"/>
      </w:pPr>
      <w:rPr>
        <w:rFonts w:hint="default"/>
      </w:rPr>
    </w:lvl>
    <w:lvl w:ilvl="3">
      <w:start w:val="1"/>
      <w:numFmt w:val="bullet"/>
      <w:lvlText w:val="•"/>
      <w:lvlJc w:val="left"/>
      <w:pPr>
        <w:ind w:left="2243" w:hanging="281"/>
      </w:pPr>
      <w:rPr>
        <w:rFonts w:hint="default"/>
      </w:rPr>
    </w:lvl>
    <w:lvl w:ilvl="4">
      <w:start w:val="1"/>
      <w:numFmt w:val="bullet"/>
      <w:lvlText w:val="•"/>
      <w:lvlJc w:val="left"/>
      <w:pPr>
        <w:ind w:left="2850" w:hanging="281"/>
      </w:pPr>
      <w:rPr>
        <w:rFonts w:hint="default"/>
      </w:rPr>
    </w:lvl>
    <w:lvl w:ilvl="5">
      <w:start w:val="1"/>
      <w:numFmt w:val="bullet"/>
      <w:lvlText w:val="•"/>
      <w:lvlJc w:val="left"/>
      <w:pPr>
        <w:ind w:left="3458" w:hanging="281"/>
      </w:pPr>
      <w:rPr>
        <w:rFonts w:hint="default"/>
      </w:rPr>
    </w:lvl>
    <w:lvl w:ilvl="6">
      <w:start w:val="1"/>
      <w:numFmt w:val="bullet"/>
      <w:lvlText w:val="•"/>
      <w:lvlJc w:val="left"/>
      <w:pPr>
        <w:ind w:left="4066" w:hanging="281"/>
      </w:pPr>
      <w:rPr>
        <w:rFonts w:hint="default"/>
      </w:rPr>
    </w:lvl>
    <w:lvl w:ilvl="7">
      <w:start w:val="1"/>
      <w:numFmt w:val="bullet"/>
      <w:lvlText w:val="•"/>
      <w:lvlJc w:val="left"/>
      <w:pPr>
        <w:ind w:left="4673" w:hanging="281"/>
      </w:pPr>
      <w:rPr>
        <w:rFonts w:hint="default"/>
      </w:rPr>
    </w:lvl>
    <w:lvl w:ilvl="8">
      <w:start w:val="1"/>
      <w:numFmt w:val="bullet"/>
      <w:lvlText w:val="•"/>
      <w:lvlJc w:val="left"/>
      <w:pPr>
        <w:ind w:left="5281" w:hanging="281"/>
      </w:pPr>
      <w:rPr>
        <w:rFonts w:hint="default"/>
      </w:rPr>
    </w:lvl>
  </w:abstractNum>
  <w:abstractNum w:abstractNumId="8">
    <w:multiLevelType w:val="hybridMultilevel"/>
    <w:lvl w:ilvl="0">
      <w:start w:val="3"/>
      <w:numFmt w:val="upperRoman"/>
      <w:lvlText w:val="%1."/>
      <w:lvlJc w:val="left"/>
      <w:pPr>
        <w:ind w:left="2808" w:hanging="437"/>
        <w:jc w:val="right"/>
      </w:pPr>
      <w:rPr>
        <w:rFonts w:hint="default" w:ascii="Arial" w:hAnsi="Arial" w:eastAsia="Arial" w:cs="Arial"/>
        <w:b/>
        <w:bCs/>
        <w:color w:val="5E9147"/>
        <w:w w:val="99"/>
        <w:sz w:val="32"/>
        <w:szCs w:val="32"/>
      </w:rPr>
    </w:lvl>
    <w:lvl w:ilvl="1">
      <w:start w:val="1"/>
      <w:numFmt w:val="bullet"/>
      <w:lvlText w:val="•"/>
      <w:lvlJc w:val="left"/>
      <w:pPr>
        <w:ind w:left="3169" w:hanging="437"/>
      </w:pPr>
      <w:rPr>
        <w:rFonts w:hint="default"/>
      </w:rPr>
    </w:lvl>
    <w:lvl w:ilvl="2">
      <w:start w:val="1"/>
      <w:numFmt w:val="bullet"/>
      <w:lvlText w:val="•"/>
      <w:lvlJc w:val="left"/>
      <w:pPr>
        <w:ind w:left="3539" w:hanging="437"/>
      </w:pPr>
      <w:rPr>
        <w:rFonts w:hint="default"/>
      </w:rPr>
    </w:lvl>
    <w:lvl w:ilvl="3">
      <w:start w:val="1"/>
      <w:numFmt w:val="bullet"/>
      <w:lvlText w:val="•"/>
      <w:lvlJc w:val="left"/>
      <w:pPr>
        <w:ind w:left="3909" w:hanging="437"/>
      </w:pPr>
      <w:rPr>
        <w:rFonts w:hint="default"/>
      </w:rPr>
    </w:lvl>
    <w:lvl w:ilvl="4">
      <w:start w:val="1"/>
      <w:numFmt w:val="bullet"/>
      <w:lvlText w:val="•"/>
      <w:lvlJc w:val="left"/>
      <w:pPr>
        <w:ind w:left="4278" w:hanging="437"/>
      </w:pPr>
      <w:rPr>
        <w:rFonts w:hint="default"/>
      </w:rPr>
    </w:lvl>
    <w:lvl w:ilvl="5">
      <w:start w:val="1"/>
      <w:numFmt w:val="bullet"/>
      <w:lvlText w:val="•"/>
      <w:lvlJc w:val="left"/>
      <w:pPr>
        <w:ind w:left="4648" w:hanging="437"/>
      </w:pPr>
      <w:rPr>
        <w:rFonts w:hint="default"/>
      </w:rPr>
    </w:lvl>
    <w:lvl w:ilvl="6">
      <w:start w:val="1"/>
      <w:numFmt w:val="bullet"/>
      <w:lvlText w:val="•"/>
      <w:lvlJc w:val="left"/>
      <w:pPr>
        <w:ind w:left="5018" w:hanging="437"/>
      </w:pPr>
      <w:rPr>
        <w:rFonts w:hint="default"/>
      </w:rPr>
    </w:lvl>
    <w:lvl w:ilvl="7">
      <w:start w:val="1"/>
      <w:numFmt w:val="bullet"/>
      <w:lvlText w:val="•"/>
      <w:lvlJc w:val="left"/>
      <w:pPr>
        <w:ind w:left="5387" w:hanging="437"/>
      </w:pPr>
      <w:rPr>
        <w:rFonts w:hint="default"/>
      </w:rPr>
    </w:lvl>
    <w:lvl w:ilvl="8">
      <w:start w:val="1"/>
      <w:numFmt w:val="bullet"/>
      <w:lvlText w:val="•"/>
      <w:lvlJc w:val="left"/>
      <w:pPr>
        <w:ind w:left="5757" w:hanging="437"/>
      </w:pPr>
      <w:rPr>
        <w:rFonts w:hint="default"/>
      </w:rPr>
    </w:lvl>
  </w:abstractNum>
  <w:abstractNum w:abstractNumId="7">
    <w:multiLevelType w:val="hybridMultilevel"/>
    <w:lvl w:ilvl="0">
      <w:start w:val="1"/>
      <w:numFmt w:val="decimal"/>
      <w:lvlText w:val="%1."/>
      <w:lvlJc w:val="left"/>
      <w:pPr>
        <w:ind w:left="1073" w:hanging="281"/>
        <w:jc w:val="right"/>
      </w:pPr>
      <w:rPr>
        <w:rFonts w:hint="default" w:ascii="Cambria" w:hAnsi="Cambria" w:eastAsia="Cambria" w:cs="Cambria"/>
        <w:color w:val="231F20"/>
        <w:spacing w:val="-4"/>
        <w:w w:val="104"/>
        <w:sz w:val="22"/>
        <w:szCs w:val="22"/>
      </w:rPr>
    </w:lvl>
    <w:lvl w:ilvl="1">
      <w:start w:val="1"/>
      <w:numFmt w:val="decimal"/>
      <w:lvlText w:val="%1.%2."/>
      <w:lvlJc w:val="left"/>
      <w:pPr>
        <w:ind w:left="870" w:hanging="481"/>
        <w:jc w:val="right"/>
      </w:pPr>
      <w:rPr>
        <w:rFonts w:hint="default" w:ascii="Cambria" w:hAnsi="Cambria" w:eastAsia="Cambria" w:cs="Cambria"/>
        <w:color w:val="231F20"/>
        <w:w w:val="114"/>
        <w:sz w:val="22"/>
        <w:szCs w:val="22"/>
      </w:rPr>
    </w:lvl>
    <w:lvl w:ilvl="2">
      <w:start w:val="1"/>
      <w:numFmt w:val="decimal"/>
      <w:lvlText w:val="%1.%2.%3."/>
      <w:lvlJc w:val="left"/>
      <w:pPr>
        <w:ind w:left="2213" w:hanging="701"/>
        <w:jc w:val="left"/>
      </w:pPr>
      <w:rPr>
        <w:rFonts w:hint="default" w:ascii="Cambria" w:hAnsi="Cambria" w:eastAsia="Cambria" w:cs="Cambria"/>
        <w:color w:val="231F20"/>
        <w:w w:val="114"/>
        <w:sz w:val="22"/>
        <w:szCs w:val="22"/>
      </w:rPr>
    </w:lvl>
    <w:lvl w:ilvl="3">
      <w:start w:val="1"/>
      <w:numFmt w:val="bullet"/>
      <w:lvlText w:val="•"/>
      <w:lvlJc w:val="left"/>
      <w:pPr>
        <w:ind w:left="2220" w:hanging="701"/>
      </w:pPr>
      <w:rPr>
        <w:rFonts w:hint="default"/>
      </w:rPr>
    </w:lvl>
    <w:lvl w:ilvl="4">
      <w:start w:val="1"/>
      <w:numFmt w:val="bullet"/>
      <w:lvlText w:val="•"/>
      <w:lvlJc w:val="left"/>
      <w:pPr>
        <w:ind w:left="2728" w:hanging="701"/>
      </w:pPr>
      <w:rPr>
        <w:rFonts w:hint="default"/>
      </w:rPr>
    </w:lvl>
    <w:lvl w:ilvl="5">
      <w:start w:val="1"/>
      <w:numFmt w:val="bullet"/>
      <w:lvlText w:val="•"/>
      <w:lvlJc w:val="left"/>
      <w:pPr>
        <w:ind w:left="3236" w:hanging="701"/>
      </w:pPr>
      <w:rPr>
        <w:rFonts w:hint="default"/>
      </w:rPr>
    </w:lvl>
    <w:lvl w:ilvl="6">
      <w:start w:val="1"/>
      <w:numFmt w:val="bullet"/>
      <w:lvlText w:val="•"/>
      <w:lvlJc w:val="left"/>
      <w:pPr>
        <w:ind w:left="3744" w:hanging="701"/>
      </w:pPr>
      <w:rPr>
        <w:rFonts w:hint="default"/>
      </w:rPr>
    </w:lvl>
    <w:lvl w:ilvl="7">
      <w:start w:val="1"/>
      <w:numFmt w:val="bullet"/>
      <w:lvlText w:val="•"/>
      <w:lvlJc w:val="left"/>
      <w:pPr>
        <w:ind w:left="4252" w:hanging="701"/>
      </w:pPr>
      <w:rPr>
        <w:rFonts w:hint="default"/>
      </w:rPr>
    </w:lvl>
    <w:lvl w:ilvl="8">
      <w:start w:val="1"/>
      <w:numFmt w:val="bullet"/>
      <w:lvlText w:val="•"/>
      <w:lvlJc w:val="left"/>
      <w:pPr>
        <w:ind w:left="4760" w:hanging="701"/>
      </w:pPr>
      <w:rPr>
        <w:rFonts w:hint="default"/>
      </w:rPr>
    </w:lvl>
  </w:abstractNum>
  <w:abstractNum w:abstractNumId="6">
    <w:multiLevelType w:val="hybridMultilevel"/>
    <w:lvl w:ilvl="0">
      <w:start w:val="1"/>
      <w:numFmt w:val="decimal"/>
      <w:lvlText w:val="%1."/>
      <w:lvlJc w:val="left"/>
      <w:pPr>
        <w:ind w:left="410" w:hanging="280"/>
        <w:jc w:val="left"/>
      </w:pPr>
      <w:rPr>
        <w:rFonts w:hint="default" w:ascii="Cambria" w:hAnsi="Cambria" w:eastAsia="Cambria" w:cs="Cambria"/>
        <w:color w:val="231F20"/>
        <w:w w:val="103"/>
        <w:sz w:val="22"/>
        <w:szCs w:val="22"/>
      </w:rPr>
    </w:lvl>
    <w:lvl w:ilvl="1">
      <w:start w:val="1"/>
      <w:numFmt w:val="bullet"/>
      <w:lvlText w:val="•"/>
      <w:lvlJc w:val="left"/>
      <w:pPr>
        <w:ind w:left="1027" w:hanging="280"/>
      </w:pPr>
      <w:rPr>
        <w:rFonts w:hint="default"/>
      </w:rPr>
    </w:lvl>
    <w:lvl w:ilvl="2">
      <w:start w:val="1"/>
      <w:numFmt w:val="bullet"/>
      <w:lvlText w:val="•"/>
      <w:lvlJc w:val="left"/>
      <w:pPr>
        <w:ind w:left="1635" w:hanging="280"/>
      </w:pPr>
      <w:rPr>
        <w:rFonts w:hint="default"/>
      </w:rPr>
    </w:lvl>
    <w:lvl w:ilvl="3">
      <w:start w:val="1"/>
      <w:numFmt w:val="bullet"/>
      <w:lvlText w:val="•"/>
      <w:lvlJc w:val="left"/>
      <w:pPr>
        <w:ind w:left="2243" w:hanging="280"/>
      </w:pPr>
      <w:rPr>
        <w:rFonts w:hint="default"/>
      </w:rPr>
    </w:lvl>
    <w:lvl w:ilvl="4">
      <w:start w:val="1"/>
      <w:numFmt w:val="bullet"/>
      <w:lvlText w:val="•"/>
      <w:lvlJc w:val="left"/>
      <w:pPr>
        <w:ind w:left="2850" w:hanging="280"/>
      </w:pPr>
      <w:rPr>
        <w:rFonts w:hint="default"/>
      </w:rPr>
    </w:lvl>
    <w:lvl w:ilvl="5">
      <w:start w:val="1"/>
      <w:numFmt w:val="bullet"/>
      <w:lvlText w:val="•"/>
      <w:lvlJc w:val="left"/>
      <w:pPr>
        <w:ind w:left="3458" w:hanging="280"/>
      </w:pPr>
      <w:rPr>
        <w:rFonts w:hint="default"/>
      </w:rPr>
    </w:lvl>
    <w:lvl w:ilvl="6">
      <w:start w:val="1"/>
      <w:numFmt w:val="bullet"/>
      <w:lvlText w:val="•"/>
      <w:lvlJc w:val="left"/>
      <w:pPr>
        <w:ind w:left="4066" w:hanging="280"/>
      </w:pPr>
      <w:rPr>
        <w:rFonts w:hint="default"/>
      </w:rPr>
    </w:lvl>
    <w:lvl w:ilvl="7">
      <w:start w:val="1"/>
      <w:numFmt w:val="bullet"/>
      <w:lvlText w:val="•"/>
      <w:lvlJc w:val="left"/>
      <w:pPr>
        <w:ind w:left="4673" w:hanging="280"/>
      </w:pPr>
      <w:rPr>
        <w:rFonts w:hint="default"/>
      </w:rPr>
    </w:lvl>
    <w:lvl w:ilvl="8">
      <w:start w:val="1"/>
      <w:numFmt w:val="bullet"/>
      <w:lvlText w:val="•"/>
      <w:lvlJc w:val="left"/>
      <w:pPr>
        <w:ind w:left="5281" w:hanging="280"/>
      </w:pPr>
      <w:rPr>
        <w:rFonts w:hint="default"/>
      </w:rPr>
    </w:lvl>
  </w:abstractNum>
  <w:abstractNum w:abstractNumId="5">
    <w:multiLevelType w:val="hybridMultilevel"/>
    <w:lvl w:ilvl="0">
      <w:start w:val="1"/>
      <w:numFmt w:val="decimal"/>
      <w:lvlText w:val="%1."/>
      <w:lvlJc w:val="left"/>
      <w:pPr>
        <w:ind w:left="410" w:hanging="281"/>
        <w:jc w:val="left"/>
      </w:pPr>
      <w:rPr>
        <w:rFonts w:hint="default" w:ascii="Cambria" w:hAnsi="Cambria" w:eastAsia="Cambria" w:cs="Cambria"/>
        <w:color w:val="231F20"/>
        <w:w w:val="114"/>
        <w:sz w:val="22"/>
        <w:szCs w:val="22"/>
      </w:rPr>
    </w:lvl>
    <w:lvl w:ilvl="1">
      <w:start w:val="1"/>
      <w:numFmt w:val="decimal"/>
      <w:lvlText w:val="%2."/>
      <w:lvlJc w:val="left"/>
      <w:pPr>
        <w:ind w:left="1073" w:hanging="281"/>
        <w:jc w:val="left"/>
      </w:pPr>
      <w:rPr>
        <w:rFonts w:hint="default" w:ascii="Cambria" w:hAnsi="Cambria" w:eastAsia="Cambria" w:cs="Cambria"/>
        <w:color w:val="231F20"/>
        <w:w w:val="114"/>
        <w:sz w:val="22"/>
        <w:szCs w:val="22"/>
      </w:rPr>
    </w:lvl>
    <w:lvl w:ilvl="2">
      <w:start w:val="1"/>
      <w:numFmt w:val="bullet"/>
      <w:lvlText w:val="•"/>
      <w:lvlJc w:val="left"/>
      <w:pPr>
        <w:ind w:left="1601" w:hanging="281"/>
      </w:pPr>
      <w:rPr>
        <w:rFonts w:hint="default"/>
      </w:rPr>
    </w:lvl>
    <w:lvl w:ilvl="3">
      <w:start w:val="1"/>
      <w:numFmt w:val="bullet"/>
      <w:lvlText w:val="•"/>
      <w:lvlJc w:val="left"/>
      <w:pPr>
        <w:ind w:left="2123" w:hanging="281"/>
      </w:pPr>
      <w:rPr>
        <w:rFonts w:hint="default"/>
      </w:rPr>
    </w:lvl>
    <w:lvl w:ilvl="4">
      <w:start w:val="1"/>
      <w:numFmt w:val="bullet"/>
      <w:lvlText w:val="•"/>
      <w:lvlJc w:val="left"/>
      <w:pPr>
        <w:ind w:left="2645" w:hanging="281"/>
      </w:pPr>
      <w:rPr>
        <w:rFonts w:hint="default"/>
      </w:rPr>
    </w:lvl>
    <w:lvl w:ilvl="5">
      <w:start w:val="1"/>
      <w:numFmt w:val="bullet"/>
      <w:lvlText w:val="•"/>
      <w:lvlJc w:val="left"/>
      <w:pPr>
        <w:ind w:left="3167" w:hanging="281"/>
      </w:pPr>
      <w:rPr>
        <w:rFonts w:hint="default"/>
      </w:rPr>
    </w:lvl>
    <w:lvl w:ilvl="6">
      <w:start w:val="1"/>
      <w:numFmt w:val="bullet"/>
      <w:lvlText w:val="•"/>
      <w:lvlJc w:val="left"/>
      <w:pPr>
        <w:ind w:left="3689" w:hanging="281"/>
      </w:pPr>
      <w:rPr>
        <w:rFonts w:hint="default"/>
      </w:rPr>
    </w:lvl>
    <w:lvl w:ilvl="7">
      <w:start w:val="1"/>
      <w:numFmt w:val="bullet"/>
      <w:lvlText w:val="•"/>
      <w:lvlJc w:val="left"/>
      <w:pPr>
        <w:ind w:left="4211" w:hanging="281"/>
      </w:pPr>
      <w:rPr>
        <w:rFonts w:hint="default"/>
      </w:rPr>
    </w:lvl>
    <w:lvl w:ilvl="8">
      <w:start w:val="1"/>
      <w:numFmt w:val="bullet"/>
      <w:lvlText w:val="•"/>
      <w:lvlJc w:val="left"/>
      <w:pPr>
        <w:ind w:left="4733" w:hanging="281"/>
      </w:pPr>
      <w:rPr>
        <w:rFonts w:hint="default"/>
      </w:rPr>
    </w:lvl>
  </w:abstractNum>
  <w:abstractNum w:abstractNumId="4">
    <w:multiLevelType w:val="hybridMultilevel"/>
    <w:lvl w:ilvl="0">
      <w:start w:val="1"/>
      <w:numFmt w:val="decimal"/>
      <w:lvlText w:val="%1."/>
      <w:lvlJc w:val="left"/>
      <w:pPr>
        <w:ind w:left="410" w:hanging="281"/>
        <w:jc w:val="left"/>
      </w:pPr>
      <w:rPr>
        <w:rFonts w:hint="default" w:ascii="Cambria" w:hAnsi="Cambria" w:eastAsia="Cambria" w:cs="Cambria"/>
        <w:color w:val="231F20"/>
        <w:w w:val="114"/>
        <w:sz w:val="22"/>
        <w:szCs w:val="22"/>
      </w:rPr>
    </w:lvl>
    <w:lvl w:ilvl="1">
      <w:start w:val="1"/>
      <w:numFmt w:val="bullet"/>
      <w:lvlText w:val="•"/>
      <w:lvlJc w:val="left"/>
      <w:pPr>
        <w:ind w:left="1027" w:hanging="281"/>
      </w:pPr>
      <w:rPr>
        <w:rFonts w:hint="default"/>
      </w:rPr>
    </w:lvl>
    <w:lvl w:ilvl="2">
      <w:start w:val="1"/>
      <w:numFmt w:val="bullet"/>
      <w:lvlText w:val="•"/>
      <w:lvlJc w:val="left"/>
      <w:pPr>
        <w:ind w:left="1635" w:hanging="281"/>
      </w:pPr>
      <w:rPr>
        <w:rFonts w:hint="default"/>
      </w:rPr>
    </w:lvl>
    <w:lvl w:ilvl="3">
      <w:start w:val="1"/>
      <w:numFmt w:val="bullet"/>
      <w:lvlText w:val="•"/>
      <w:lvlJc w:val="left"/>
      <w:pPr>
        <w:ind w:left="2243" w:hanging="281"/>
      </w:pPr>
      <w:rPr>
        <w:rFonts w:hint="default"/>
      </w:rPr>
    </w:lvl>
    <w:lvl w:ilvl="4">
      <w:start w:val="1"/>
      <w:numFmt w:val="bullet"/>
      <w:lvlText w:val="•"/>
      <w:lvlJc w:val="left"/>
      <w:pPr>
        <w:ind w:left="2850" w:hanging="281"/>
      </w:pPr>
      <w:rPr>
        <w:rFonts w:hint="default"/>
      </w:rPr>
    </w:lvl>
    <w:lvl w:ilvl="5">
      <w:start w:val="1"/>
      <w:numFmt w:val="bullet"/>
      <w:lvlText w:val="•"/>
      <w:lvlJc w:val="left"/>
      <w:pPr>
        <w:ind w:left="3458" w:hanging="281"/>
      </w:pPr>
      <w:rPr>
        <w:rFonts w:hint="default"/>
      </w:rPr>
    </w:lvl>
    <w:lvl w:ilvl="6">
      <w:start w:val="1"/>
      <w:numFmt w:val="bullet"/>
      <w:lvlText w:val="•"/>
      <w:lvlJc w:val="left"/>
      <w:pPr>
        <w:ind w:left="4066" w:hanging="281"/>
      </w:pPr>
      <w:rPr>
        <w:rFonts w:hint="default"/>
      </w:rPr>
    </w:lvl>
    <w:lvl w:ilvl="7">
      <w:start w:val="1"/>
      <w:numFmt w:val="bullet"/>
      <w:lvlText w:val="•"/>
      <w:lvlJc w:val="left"/>
      <w:pPr>
        <w:ind w:left="4673" w:hanging="281"/>
      </w:pPr>
      <w:rPr>
        <w:rFonts w:hint="default"/>
      </w:rPr>
    </w:lvl>
    <w:lvl w:ilvl="8">
      <w:start w:val="1"/>
      <w:numFmt w:val="bullet"/>
      <w:lvlText w:val="•"/>
      <w:lvlJc w:val="left"/>
      <w:pPr>
        <w:ind w:left="5281" w:hanging="281"/>
      </w:pPr>
      <w:rPr>
        <w:rFonts w:hint="default"/>
      </w:rPr>
    </w:lvl>
  </w:abstractNum>
  <w:abstractNum w:abstractNumId="3">
    <w:multiLevelType w:val="hybridMultilevel"/>
    <w:lvl w:ilvl="0">
      <w:start w:val="2"/>
      <w:numFmt w:val="decimal"/>
      <w:lvlText w:val="%1"/>
      <w:lvlJc w:val="left"/>
      <w:pPr>
        <w:ind w:left="250" w:hanging="117"/>
        <w:jc w:val="left"/>
      </w:pPr>
      <w:rPr>
        <w:rFonts w:hint="default" w:ascii="Cambria" w:hAnsi="Cambria" w:eastAsia="Cambria" w:cs="Cambria"/>
        <w:color w:val="231F20"/>
        <w:w w:val="57"/>
        <w:sz w:val="17"/>
        <w:szCs w:val="17"/>
      </w:rPr>
    </w:lvl>
    <w:lvl w:ilvl="1">
      <w:start w:val="1"/>
      <w:numFmt w:val="bullet"/>
      <w:lvlText w:val="•"/>
      <w:lvlJc w:val="left"/>
      <w:pPr>
        <w:ind w:left="885" w:hanging="117"/>
      </w:pPr>
      <w:rPr>
        <w:rFonts w:hint="default"/>
      </w:rPr>
    </w:lvl>
    <w:lvl w:ilvl="2">
      <w:start w:val="1"/>
      <w:numFmt w:val="bullet"/>
      <w:lvlText w:val="•"/>
      <w:lvlJc w:val="left"/>
      <w:pPr>
        <w:ind w:left="1511" w:hanging="117"/>
      </w:pPr>
      <w:rPr>
        <w:rFonts w:hint="default"/>
      </w:rPr>
    </w:lvl>
    <w:lvl w:ilvl="3">
      <w:start w:val="1"/>
      <w:numFmt w:val="bullet"/>
      <w:lvlText w:val="•"/>
      <w:lvlJc w:val="left"/>
      <w:pPr>
        <w:ind w:left="2137" w:hanging="117"/>
      </w:pPr>
      <w:rPr>
        <w:rFonts w:hint="default"/>
      </w:rPr>
    </w:lvl>
    <w:lvl w:ilvl="4">
      <w:start w:val="1"/>
      <w:numFmt w:val="bullet"/>
      <w:lvlText w:val="•"/>
      <w:lvlJc w:val="left"/>
      <w:pPr>
        <w:ind w:left="2762" w:hanging="117"/>
      </w:pPr>
      <w:rPr>
        <w:rFonts w:hint="default"/>
      </w:rPr>
    </w:lvl>
    <w:lvl w:ilvl="5">
      <w:start w:val="1"/>
      <w:numFmt w:val="bullet"/>
      <w:lvlText w:val="•"/>
      <w:lvlJc w:val="left"/>
      <w:pPr>
        <w:ind w:left="3388" w:hanging="117"/>
      </w:pPr>
      <w:rPr>
        <w:rFonts w:hint="default"/>
      </w:rPr>
    </w:lvl>
    <w:lvl w:ilvl="6">
      <w:start w:val="1"/>
      <w:numFmt w:val="bullet"/>
      <w:lvlText w:val="•"/>
      <w:lvlJc w:val="left"/>
      <w:pPr>
        <w:ind w:left="4014" w:hanging="117"/>
      </w:pPr>
      <w:rPr>
        <w:rFonts w:hint="default"/>
      </w:rPr>
    </w:lvl>
    <w:lvl w:ilvl="7">
      <w:start w:val="1"/>
      <w:numFmt w:val="bullet"/>
      <w:lvlText w:val="•"/>
      <w:lvlJc w:val="left"/>
      <w:pPr>
        <w:ind w:left="4639" w:hanging="117"/>
      </w:pPr>
      <w:rPr>
        <w:rFonts w:hint="default"/>
      </w:rPr>
    </w:lvl>
    <w:lvl w:ilvl="8">
      <w:start w:val="1"/>
      <w:numFmt w:val="bullet"/>
      <w:lvlText w:val="•"/>
      <w:lvlJc w:val="left"/>
      <w:pPr>
        <w:ind w:left="5265" w:hanging="117"/>
      </w:pPr>
      <w:rPr>
        <w:rFonts w:hint="default"/>
      </w:rPr>
    </w:lvl>
  </w:abstractNum>
  <w:abstractNum w:abstractNumId="2">
    <w:multiLevelType w:val="hybridMultilevel"/>
    <w:lvl w:ilvl="0">
      <w:start w:val="1"/>
      <w:numFmt w:val="decimal"/>
      <w:lvlText w:val="%1"/>
      <w:lvlJc w:val="left"/>
      <w:pPr>
        <w:ind w:left="243" w:hanging="100"/>
        <w:jc w:val="right"/>
      </w:pPr>
      <w:rPr>
        <w:rFonts w:hint="default" w:ascii="Cambria" w:hAnsi="Cambria" w:eastAsia="Cambria" w:cs="Cambria"/>
        <w:color w:val="231F20"/>
        <w:w w:val="57"/>
        <w:sz w:val="17"/>
        <w:szCs w:val="17"/>
      </w:rPr>
    </w:lvl>
    <w:lvl w:ilvl="1">
      <w:start w:val="1"/>
      <w:numFmt w:val="bullet"/>
      <w:lvlText w:val="•"/>
      <w:lvlJc w:val="left"/>
      <w:pPr>
        <w:ind w:left="867" w:hanging="100"/>
      </w:pPr>
      <w:rPr>
        <w:rFonts w:hint="default"/>
      </w:rPr>
    </w:lvl>
    <w:lvl w:ilvl="2">
      <w:start w:val="1"/>
      <w:numFmt w:val="bullet"/>
      <w:lvlText w:val="•"/>
      <w:lvlJc w:val="left"/>
      <w:pPr>
        <w:ind w:left="1495" w:hanging="100"/>
      </w:pPr>
      <w:rPr>
        <w:rFonts w:hint="default"/>
      </w:rPr>
    </w:lvl>
    <w:lvl w:ilvl="3">
      <w:start w:val="1"/>
      <w:numFmt w:val="bullet"/>
      <w:lvlText w:val="•"/>
      <w:lvlJc w:val="left"/>
      <w:pPr>
        <w:ind w:left="2123" w:hanging="100"/>
      </w:pPr>
      <w:rPr>
        <w:rFonts w:hint="default"/>
      </w:rPr>
    </w:lvl>
    <w:lvl w:ilvl="4">
      <w:start w:val="1"/>
      <w:numFmt w:val="bullet"/>
      <w:lvlText w:val="•"/>
      <w:lvlJc w:val="left"/>
      <w:pPr>
        <w:ind w:left="2750" w:hanging="100"/>
      </w:pPr>
      <w:rPr>
        <w:rFonts w:hint="default"/>
      </w:rPr>
    </w:lvl>
    <w:lvl w:ilvl="5">
      <w:start w:val="1"/>
      <w:numFmt w:val="bullet"/>
      <w:lvlText w:val="•"/>
      <w:lvlJc w:val="left"/>
      <w:pPr>
        <w:ind w:left="3378" w:hanging="100"/>
      </w:pPr>
      <w:rPr>
        <w:rFonts w:hint="default"/>
      </w:rPr>
    </w:lvl>
    <w:lvl w:ilvl="6">
      <w:start w:val="1"/>
      <w:numFmt w:val="bullet"/>
      <w:lvlText w:val="•"/>
      <w:lvlJc w:val="left"/>
      <w:pPr>
        <w:ind w:left="4006" w:hanging="100"/>
      </w:pPr>
      <w:rPr>
        <w:rFonts w:hint="default"/>
      </w:rPr>
    </w:lvl>
    <w:lvl w:ilvl="7">
      <w:start w:val="1"/>
      <w:numFmt w:val="bullet"/>
      <w:lvlText w:val="•"/>
      <w:lvlJc w:val="left"/>
      <w:pPr>
        <w:ind w:left="4633" w:hanging="100"/>
      </w:pPr>
      <w:rPr>
        <w:rFonts w:hint="default"/>
      </w:rPr>
    </w:lvl>
    <w:lvl w:ilvl="8">
      <w:start w:val="1"/>
      <w:numFmt w:val="bullet"/>
      <w:lvlText w:val="•"/>
      <w:lvlJc w:val="left"/>
      <w:pPr>
        <w:ind w:left="5261" w:hanging="100"/>
      </w:pPr>
      <w:rPr>
        <w:rFonts w:hint="default"/>
      </w:rPr>
    </w:lvl>
  </w:abstractNum>
  <w:abstractNum w:abstractNumId="0">
    <w:multiLevelType w:val="hybridMultilevel"/>
    <w:lvl w:ilvl="0">
      <w:start w:val="1"/>
      <w:numFmt w:val="upperRoman"/>
      <w:lvlText w:val="%1."/>
      <w:lvlJc w:val="left"/>
      <w:pPr>
        <w:ind w:left="763" w:hanging="183"/>
        <w:jc w:val="left"/>
      </w:pPr>
      <w:rPr>
        <w:rFonts w:hint="default" w:ascii="Verdana" w:hAnsi="Verdana" w:eastAsia="Verdana" w:cs="Verdana"/>
        <w:color w:val="231F20"/>
        <w:w w:val="63"/>
        <w:sz w:val="18"/>
        <w:szCs w:val="18"/>
      </w:rPr>
    </w:lvl>
    <w:lvl w:ilvl="1">
      <w:start w:val="1"/>
      <w:numFmt w:val="bullet"/>
      <w:lvlText w:val="•"/>
      <w:lvlJc w:val="left"/>
      <w:pPr>
        <w:ind w:left="900" w:hanging="183"/>
      </w:pPr>
      <w:rPr>
        <w:rFonts w:hint="default"/>
      </w:rPr>
    </w:lvl>
    <w:lvl w:ilvl="2">
      <w:start w:val="1"/>
      <w:numFmt w:val="bullet"/>
      <w:lvlText w:val="•"/>
      <w:lvlJc w:val="left"/>
      <w:pPr>
        <w:ind w:left="1441" w:hanging="183"/>
      </w:pPr>
      <w:rPr>
        <w:rFonts w:hint="default"/>
      </w:rPr>
    </w:lvl>
    <w:lvl w:ilvl="3">
      <w:start w:val="1"/>
      <w:numFmt w:val="bullet"/>
      <w:lvlText w:val="•"/>
      <w:lvlJc w:val="left"/>
      <w:pPr>
        <w:ind w:left="1983" w:hanging="183"/>
      </w:pPr>
      <w:rPr>
        <w:rFonts w:hint="default"/>
      </w:rPr>
    </w:lvl>
    <w:lvl w:ilvl="4">
      <w:start w:val="1"/>
      <w:numFmt w:val="bullet"/>
      <w:lvlText w:val="•"/>
      <w:lvlJc w:val="left"/>
      <w:pPr>
        <w:ind w:left="2525" w:hanging="183"/>
      </w:pPr>
      <w:rPr>
        <w:rFonts w:hint="default"/>
      </w:rPr>
    </w:lvl>
    <w:lvl w:ilvl="5">
      <w:start w:val="1"/>
      <w:numFmt w:val="bullet"/>
      <w:lvlText w:val="•"/>
      <w:lvlJc w:val="left"/>
      <w:pPr>
        <w:ind w:left="3067" w:hanging="183"/>
      </w:pPr>
      <w:rPr>
        <w:rFonts w:hint="default"/>
      </w:rPr>
    </w:lvl>
    <w:lvl w:ilvl="6">
      <w:start w:val="1"/>
      <w:numFmt w:val="bullet"/>
      <w:lvlText w:val="•"/>
      <w:lvlJc w:val="left"/>
      <w:pPr>
        <w:ind w:left="3609" w:hanging="183"/>
      </w:pPr>
      <w:rPr>
        <w:rFonts w:hint="default"/>
      </w:rPr>
    </w:lvl>
    <w:lvl w:ilvl="7">
      <w:start w:val="1"/>
      <w:numFmt w:val="bullet"/>
      <w:lvlText w:val="•"/>
      <w:lvlJc w:val="left"/>
      <w:pPr>
        <w:ind w:left="4151" w:hanging="183"/>
      </w:pPr>
      <w:rPr>
        <w:rFonts w:hint="default"/>
      </w:rPr>
    </w:lvl>
    <w:lvl w:ilvl="8">
      <w:start w:val="1"/>
      <w:numFmt w:val="bullet"/>
      <w:lvlText w:val="•"/>
      <w:lvlJc w:val="left"/>
      <w:pPr>
        <w:ind w:left="4693" w:hanging="183"/>
      </w:pPr>
      <w:rPr>
        <w:rFonts w:hint="default"/>
      </w:rPr>
    </w:lvl>
  </w:abstractNum>
  <w:num w:numId="2">
    <w:abstractNumId w:val="1"/>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77"/>
      <w:ind w:left="103"/>
    </w:pPr>
    <w:rPr>
      <w:rFonts w:ascii="Arial" w:hAnsi="Arial" w:eastAsia="Arial" w:cs="Arial"/>
      <w:b/>
      <w:bCs/>
      <w:sz w:val="20"/>
      <w:szCs w:val="20"/>
    </w:rPr>
  </w:style>
  <w:style w:styleId="TOC2" w:type="paragraph">
    <w:name w:val="TOC 2"/>
    <w:basedOn w:val="Normal"/>
    <w:uiPriority w:val="1"/>
    <w:qFormat/>
    <w:pPr>
      <w:spacing w:before="143"/>
      <w:ind w:left="725" w:hanging="227"/>
    </w:pPr>
    <w:rPr>
      <w:rFonts w:ascii="Verdana" w:hAnsi="Verdana" w:eastAsia="Verdana" w:cs="Verdana"/>
      <w:sz w:val="18"/>
      <w:szCs w:val="18"/>
    </w:rPr>
  </w:style>
  <w:style w:styleId="TOC3" w:type="paragraph">
    <w:name w:val="TOC 3"/>
    <w:basedOn w:val="Normal"/>
    <w:uiPriority w:val="1"/>
    <w:qFormat/>
    <w:pPr>
      <w:spacing w:before="21"/>
      <w:ind w:left="703"/>
    </w:pPr>
    <w:rPr>
      <w:rFonts w:ascii="Verdana" w:hAnsi="Verdana" w:eastAsia="Verdana" w:cs="Verdana"/>
      <w:sz w:val="18"/>
      <w:szCs w:val="18"/>
    </w:rPr>
  </w:style>
  <w:style w:styleId="TOC4" w:type="paragraph">
    <w:name w:val="TOC 4"/>
    <w:basedOn w:val="Normal"/>
    <w:uiPriority w:val="1"/>
    <w:qFormat/>
    <w:pPr>
      <w:spacing w:before="50"/>
      <w:ind w:left="703"/>
    </w:pPr>
    <w:rPr>
      <w:rFonts w:ascii="Cambria" w:hAnsi="Cambria" w:eastAsia="Cambria" w:cs="Cambria"/>
      <w:i/>
      <w:sz w:val="16"/>
      <w:szCs w:val="16"/>
    </w:rPr>
  </w:style>
  <w:style w:styleId="BodyText" w:type="paragraph">
    <w:name w:val="Body Text"/>
    <w:basedOn w:val="Normal"/>
    <w:uiPriority w:val="1"/>
    <w:qFormat/>
    <w:pPr/>
    <w:rPr>
      <w:rFonts w:ascii="Cambria" w:hAnsi="Cambria" w:eastAsia="Cambria" w:cs="Cambria"/>
      <w:sz w:val="22"/>
      <w:szCs w:val="22"/>
    </w:rPr>
  </w:style>
  <w:style w:styleId="Heading1" w:type="paragraph">
    <w:name w:val="Heading 1"/>
    <w:basedOn w:val="Normal"/>
    <w:uiPriority w:val="1"/>
    <w:qFormat/>
    <w:pPr>
      <w:spacing w:before="62"/>
      <w:ind w:left="778" w:right="996"/>
      <w:jc w:val="right"/>
      <w:outlineLvl w:val="1"/>
    </w:pPr>
    <w:rPr>
      <w:rFonts w:ascii="Arial" w:hAnsi="Arial" w:eastAsia="Arial" w:cs="Arial"/>
      <w:b/>
      <w:bCs/>
      <w:sz w:val="32"/>
      <w:szCs w:val="32"/>
    </w:rPr>
  </w:style>
  <w:style w:styleId="ListParagraph" w:type="paragraph">
    <w:name w:val="List Paragraph"/>
    <w:basedOn w:val="Normal"/>
    <w:uiPriority w:val="1"/>
    <w:qFormat/>
    <w:pPr>
      <w:ind w:left="410" w:hanging="280"/>
      <w:jc w:val="both"/>
    </w:pPr>
    <w:rPr>
      <w:rFonts w:ascii="Cambria" w:hAnsi="Cambria" w:eastAsia="Cambria" w:cs="Cambria"/>
    </w:rPr>
  </w:style>
  <w:style w:styleId="TableParagraph" w:type="paragraph">
    <w:name w:val="Table Paragraph"/>
    <w:basedOn w:val="Normal"/>
    <w:uiPriority w:val="1"/>
    <w:qFormat/>
    <w:pPr/>
    <w:rPr>
      <w:rFonts w:ascii="Verdana" w:hAnsi="Verdana" w:eastAsia="Verdana" w:cs="Verdan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header" Target="header1.xml"/><Relationship Id="rId18" Type="http://schemas.openxmlformats.org/officeDocument/2006/relationships/header" Target="header2.xml"/><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hyperlink" Target="http://www.uaemex.mx/" TargetMode="External"/><Relationship Id="rId26" Type="http://schemas.openxmlformats.org/officeDocument/2006/relationships/header" Target="header3.xml"/><Relationship Id="rId27" Type="http://schemas.openxmlformats.org/officeDocument/2006/relationships/header" Target="header4.xml"/><Relationship Id="rId28" Type="http://schemas.openxmlformats.org/officeDocument/2006/relationships/header" Target="header5.xml"/><Relationship Id="rId29" Type="http://schemas.openxmlformats.org/officeDocument/2006/relationships/footer" Target="footer1.xml"/><Relationship Id="rId30" Type="http://schemas.openxmlformats.org/officeDocument/2006/relationships/footer" Target="footer2.xml"/><Relationship Id="rId31" Type="http://schemas.openxmlformats.org/officeDocument/2006/relationships/header" Target="header6.xml"/><Relationship Id="rId32" Type="http://schemas.openxmlformats.org/officeDocument/2006/relationships/header" Target="header7.xml"/><Relationship Id="rId33" Type="http://schemas.openxmlformats.org/officeDocument/2006/relationships/footer" Target="footer3.xml"/><Relationship Id="rId34" Type="http://schemas.openxmlformats.org/officeDocument/2006/relationships/footer" Target="footer4.xml"/><Relationship Id="rId35" Type="http://schemas.openxmlformats.org/officeDocument/2006/relationships/header" Target="header8.xml"/><Relationship Id="rId36" Type="http://schemas.openxmlformats.org/officeDocument/2006/relationships/header" Target="header9.xml"/><Relationship Id="rId37" Type="http://schemas.openxmlformats.org/officeDocument/2006/relationships/footer" Target="footer5.xml"/><Relationship Id="rId38" Type="http://schemas.openxmlformats.org/officeDocument/2006/relationships/header" Target="header10.xml"/><Relationship Id="rId39" Type="http://schemas.openxmlformats.org/officeDocument/2006/relationships/footer" Target="footer6.xml"/><Relationship Id="rId40" Type="http://schemas.openxmlformats.org/officeDocument/2006/relationships/header" Target="header11.xml"/><Relationship Id="rId41" Type="http://schemas.openxmlformats.org/officeDocument/2006/relationships/footer" Target="footer7.xml"/><Relationship Id="rId42" Type="http://schemas.openxmlformats.org/officeDocument/2006/relationships/header" Target="header12.xml"/><Relationship Id="rId43" Type="http://schemas.openxmlformats.org/officeDocument/2006/relationships/footer" Target="footer8.xml"/><Relationship Id="rId44" Type="http://schemas.openxmlformats.org/officeDocument/2006/relationships/header" Target="header13.xml"/><Relationship Id="rId45" Type="http://schemas.openxmlformats.org/officeDocument/2006/relationships/footer" Target="footer9.xml"/><Relationship Id="rId46" Type="http://schemas.openxmlformats.org/officeDocument/2006/relationships/footer" Target="footer10.xml"/><Relationship Id="rId47" Type="http://schemas.openxmlformats.org/officeDocument/2006/relationships/header" Target="header14.xml"/><Relationship Id="rId48" Type="http://schemas.openxmlformats.org/officeDocument/2006/relationships/header" Target="header15.xml"/><Relationship Id="rId49" Type="http://schemas.openxmlformats.org/officeDocument/2006/relationships/footer" Target="footer11.xml"/><Relationship Id="rId50" Type="http://schemas.openxmlformats.org/officeDocument/2006/relationships/footer" Target="footer12.xml"/><Relationship Id="rId51" Type="http://schemas.openxmlformats.org/officeDocument/2006/relationships/header" Target="header16.xml"/><Relationship Id="rId52" Type="http://schemas.openxmlformats.org/officeDocument/2006/relationships/header" Target="header17.xml"/><Relationship Id="rId53" Type="http://schemas.openxmlformats.org/officeDocument/2006/relationships/footer" Target="footer13.xml"/><Relationship Id="rId54" Type="http://schemas.openxmlformats.org/officeDocument/2006/relationships/footer" Target="footer14.xml"/><Relationship Id="rId55" Type="http://schemas.openxmlformats.org/officeDocument/2006/relationships/header" Target="header18.xml"/><Relationship Id="rId56" Type="http://schemas.openxmlformats.org/officeDocument/2006/relationships/header" Target="header19.xml"/><Relationship Id="rId57" Type="http://schemas.openxmlformats.org/officeDocument/2006/relationships/footer" Target="footer15.xml"/><Relationship Id="rId58" Type="http://schemas.openxmlformats.org/officeDocument/2006/relationships/footer" Target="footer16.xml"/><Relationship Id="rId59" Type="http://schemas.openxmlformats.org/officeDocument/2006/relationships/header" Target="header20.xml"/><Relationship Id="rId60" Type="http://schemas.openxmlformats.org/officeDocument/2006/relationships/header" Target="header21.xml"/><Relationship Id="rId61" Type="http://schemas.openxmlformats.org/officeDocument/2006/relationships/footer" Target="footer17.xml"/><Relationship Id="rId62" Type="http://schemas.openxmlformats.org/officeDocument/2006/relationships/footer" Target="footer18.xml"/><Relationship Id="rId63" Type="http://schemas.openxmlformats.org/officeDocument/2006/relationships/header" Target="header22.xml"/><Relationship Id="rId64" Type="http://schemas.openxmlformats.org/officeDocument/2006/relationships/header" Target="header23.xml"/><Relationship Id="rId65" Type="http://schemas.openxmlformats.org/officeDocument/2006/relationships/footer" Target="footer19.xml"/><Relationship Id="rId66" Type="http://schemas.openxmlformats.org/officeDocument/2006/relationships/footer" Target="footer20.xml"/><Relationship Id="rId67" Type="http://schemas.openxmlformats.org/officeDocument/2006/relationships/header" Target="header24.xml"/><Relationship Id="rId68" Type="http://schemas.openxmlformats.org/officeDocument/2006/relationships/header" Target="header25.xml"/><Relationship Id="rId69" Type="http://schemas.openxmlformats.org/officeDocument/2006/relationships/footer" Target="footer21.xml"/><Relationship Id="rId70" Type="http://schemas.openxmlformats.org/officeDocument/2006/relationships/footer" Target="footer22.xml"/><Relationship Id="rId71" Type="http://schemas.openxmlformats.org/officeDocument/2006/relationships/header" Target="header26.xml"/><Relationship Id="rId72" Type="http://schemas.openxmlformats.org/officeDocument/2006/relationships/header" Target="header27.xml"/><Relationship Id="rId73" Type="http://schemas.openxmlformats.org/officeDocument/2006/relationships/footer" Target="footer23.xml"/><Relationship Id="rId74" Type="http://schemas.openxmlformats.org/officeDocument/2006/relationships/footer" Target="footer24.xml"/><Relationship Id="rId75" Type="http://schemas.openxmlformats.org/officeDocument/2006/relationships/header" Target="header28.xml"/><Relationship Id="rId76" Type="http://schemas.openxmlformats.org/officeDocument/2006/relationships/header" Target="header29.xml"/><Relationship Id="rId77" Type="http://schemas.openxmlformats.org/officeDocument/2006/relationships/footer" Target="footer25.xml"/><Relationship Id="rId78" Type="http://schemas.openxmlformats.org/officeDocument/2006/relationships/footer" Target="footer26.xml"/><Relationship Id="rId79" Type="http://schemas.openxmlformats.org/officeDocument/2006/relationships/header" Target="header30.xml"/><Relationship Id="rId80" Type="http://schemas.openxmlformats.org/officeDocument/2006/relationships/header" Target="header31.xml"/><Relationship Id="rId81" Type="http://schemas.openxmlformats.org/officeDocument/2006/relationships/footer" Target="footer27.xml"/><Relationship Id="rId82" Type="http://schemas.openxmlformats.org/officeDocument/2006/relationships/footer" Target="footer28.xml"/><Relationship Id="rId83" Type="http://schemas.openxmlformats.org/officeDocument/2006/relationships/header" Target="header32.xml"/><Relationship Id="rId84" Type="http://schemas.openxmlformats.org/officeDocument/2006/relationships/header" Target="header33.xml"/><Relationship Id="rId85" Type="http://schemas.openxmlformats.org/officeDocument/2006/relationships/footer" Target="footer29.xml"/><Relationship Id="rId86" Type="http://schemas.openxmlformats.org/officeDocument/2006/relationships/footer" Target="footer30.xml"/><Relationship Id="rId87" Type="http://schemas.openxmlformats.org/officeDocument/2006/relationships/hyperlink" Target="http://www/" TargetMode="External"/><Relationship Id="rId88" Type="http://schemas.openxmlformats.org/officeDocument/2006/relationships/header" Target="header34.xml"/><Relationship Id="rId89" Type="http://schemas.openxmlformats.org/officeDocument/2006/relationships/hyperlink" Target="http://europa/" TargetMode="External"/><Relationship Id="rId90" Type="http://schemas.openxmlformats.org/officeDocument/2006/relationships/header" Target="header35.xml"/><Relationship Id="rId91" Type="http://schemas.openxmlformats.org/officeDocument/2006/relationships/footer" Target="footer31.xml"/><Relationship Id="rId92" Type="http://schemas.openxmlformats.org/officeDocument/2006/relationships/footer" Target="footer32.xml"/><Relationship Id="rId93" Type="http://schemas.openxmlformats.org/officeDocument/2006/relationships/header" Target="header36.xml"/><Relationship Id="rId94" Type="http://schemas.openxmlformats.org/officeDocument/2006/relationships/header" Target="header37.xml"/><Relationship Id="rId95" Type="http://schemas.openxmlformats.org/officeDocument/2006/relationships/footer" Target="footer33.xml"/><Relationship Id="rId96" Type="http://schemas.openxmlformats.org/officeDocument/2006/relationships/footer" Target="footer34.xml"/><Relationship Id="rId97" Type="http://schemas.openxmlformats.org/officeDocument/2006/relationships/header" Target="header38.xml"/><Relationship Id="rId98" Type="http://schemas.openxmlformats.org/officeDocument/2006/relationships/header" Target="header39.xml"/><Relationship Id="rId99" Type="http://schemas.openxmlformats.org/officeDocument/2006/relationships/footer" Target="footer35.xml"/><Relationship Id="rId100" Type="http://schemas.openxmlformats.org/officeDocument/2006/relationships/footer" Target="footer36.xml"/><Relationship Id="rId101" Type="http://schemas.openxmlformats.org/officeDocument/2006/relationships/header" Target="header40.xml"/><Relationship Id="rId102" Type="http://schemas.openxmlformats.org/officeDocument/2006/relationships/header" Target="header41.xml"/><Relationship Id="rId103" Type="http://schemas.openxmlformats.org/officeDocument/2006/relationships/footer" Target="footer37.xml"/><Relationship Id="rId104" Type="http://schemas.openxmlformats.org/officeDocument/2006/relationships/footer" Target="footer38.xml"/><Relationship Id="rId105" Type="http://schemas.openxmlformats.org/officeDocument/2006/relationships/header" Target="header42.xml"/><Relationship Id="rId106" Type="http://schemas.openxmlformats.org/officeDocument/2006/relationships/header" Target="header43.xml"/><Relationship Id="rId107" Type="http://schemas.openxmlformats.org/officeDocument/2006/relationships/footer" Target="footer39.xml"/><Relationship Id="rId108" Type="http://schemas.openxmlformats.org/officeDocument/2006/relationships/footer" Target="footer40.xml"/><Relationship Id="rId109" Type="http://schemas.openxmlformats.org/officeDocument/2006/relationships/header" Target="header44.xml"/><Relationship Id="rId110" Type="http://schemas.openxmlformats.org/officeDocument/2006/relationships/header" Target="header45.xml"/><Relationship Id="rId111" Type="http://schemas.openxmlformats.org/officeDocument/2006/relationships/footer" Target="footer41.xml"/><Relationship Id="rId112" Type="http://schemas.openxmlformats.org/officeDocument/2006/relationships/footer" Target="footer42.xml"/><Relationship Id="rId113" Type="http://schemas.openxmlformats.org/officeDocument/2006/relationships/header" Target="header46.xml"/><Relationship Id="rId114" Type="http://schemas.openxmlformats.org/officeDocument/2006/relationships/header" Target="header47.xml"/><Relationship Id="rId115" Type="http://schemas.openxmlformats.org/officeDocument/2006/relationships/footer" Target="footer43.xml"/><Relationship Id="rId116" Type="http://schemas.openxmlformats.org/officeDocument/2006/relationships/footer" Target="footer44.xml"/><Relationship Id="rId117" Type="http://schemas.openxmlformats.org/officeDocument/2006/relationships/header" Target="header48.xml"/><Relationship Id="rId118" Type="http://schemas.openxmlformats.org/officeDocument/2006/relationships/header" Target="header49.xml"/><Relationship Id="rId119" Type="http://schemas.openxmlformats.org/officeDocument/2006/relationships/footer" Target="footer45.xml"/><Relationship Id="rId120" Type="http://schemas.openxmlformats.org/officeDocument/2006/relationships/footer" Target="footer46.xml"/><Relationship Id="rId121" Type="http://schemas.openxmlformats.org/officeDocument/2006/relationships/header" Target="header50.xml"/><Relationship Id="rId122" Type="http://schemas.openxmlformats.org/officeDocument/2006/relationships/header" Target="header51.xml"/><Relationship Id="rId123" Type="http://schemas.openxmlformats.org/officeDocument/2006/relationships/footer" Target="footer47.xml"/><Relationship Id="rId124" Type="http://schemas.openxmlformats.org/officeDocument/2006/relationships/footer" Target="footer48.xml"/><Relationship Id="rId125" Type="http://schemas.openxmlformats.org/officeDocument/2006/relationships/header" Target="header52.xml"/><Relationship Id="rId126" Type="http://schemas.openxmlformats.org/officeDocument/2006/relationships/header" Target="header53.xml"/><Relationship Id="rId127" Type="http://schemas.openxmlformats.org/officeDocument/2006/relationships/footer" Target="footer49.xml"/><Relationship Id="rId128" Type="http://schemas.openxmlformats.org/officeDocument/2006/relationships/footer" Target="footer50.xml"/><Relationship Id="rId129" Type="http://schemas.openxmlformats.org/officeDocument/2006/relationships/header" Target="header54.xml"/><Relationship Id="rId130" Type="http://schemas.openxmlformats.org/officeDocument/2006/relationships/header" Target="header55.xml"/><Relationship Id="rId131" Type="http://schemas.openxmlformats.org/officeDocument/2006/relationships/footer" Target="footer51.xml"/><Relationship Id="rId132" Type="http://schemas.openxmlformats.org/officeDocument/2006/relationships/footer" Target="footer52.xml"/><Relationship Id="rId133" Type="http://schemas.openxmlformats.org/officeDocument/2006/relationships/header" Target="header56.xml"/><Relationship Id="rId134" Type="http://schemas.openxmlformats.org/officeDocument/2006/relationships/header" Target="header57.xml"/><Relationship Id="rId135" Type="http://schemas.openxmlformats.org/officeDocument/2006/relationships/footer" Target="footer53.xml"/><Relationship Id="rId136" Type="http://schemas.openxmlformats.org/officeDocument/2006/relationships/footer" Target="footer54.xml"/><Relationship Id="rId137" Type="http://schemas.openxmlformats.org/officeDocument/2006/relationships/header" Target="header58.xml"/><Relationship Id="rId138" Type="http://schemas.openxmlformats.org/officeDocument/2006/relationships/header" Target="header59.xml"/><Relationship Id="rId139" Type="http://schemas.openxmlformats.org/officeDocument/2006/relationships/footer" Target="footer55.xml"/><Relationship Id="rId140" Type="http://schemas.openxmlformats.org/officeDocument/2006/relationships/footer" Target="footer56.xml"/><Relationship Id="rId141" Type="http://schemas.openxmlformats.org/officeDocument/2006/relationships/header" Target="header60.xml"/><Relationship Id="rId142" Type="http://schemas.openxmlformats.org/officeDocument/2006/relationships/header" Target="header61.xml"/><Relationship Id="rId143" Type="http://schemas.openxmlformats.org/officeDocument/2006/relationships/footer" Target="footer57.xml"/><Relationship Id="rId144" Type="http://schemas.openxmlformats.org/officeDocument/2006/relationships/footer" Target="footer58.xml"/><Relationship Id="rId145" Type="http://schemas.openxmlformats.org/officeDocument/2006/relationships/header" Target="header62.xml"/><Relationship Id="rId146" Type="http://schemas.openxmlformats.org/officeDocument/2006/relationships/header" Target="header63.xml"/><Relationship Id="rId147" Type="http://schemas.openxmlformats.org/officeDocument/2006/relationships/footer" Target="footer59.xml"/><Relationship Id="rId148" Type="http://schemas.openxmlformats.org/officeDocument/2006/relationships/footer" Target="footer60.xml"/><Relationship Id="rId149" Type="http://schemas.openxmlformats.org/officeDocument/2006/relationships/header" Target="header64.xml"/><Relationship Id="rId150" Type="http://schemas.openxmlformats.org/officeDocument/2006/relationships/header" Target="header65.xml"/><Relationship Id="rId151" Type="http://schemas.openxmlformats.org/officeDocument/2006/relationships/footer" Target="footer61.xml"/><Relationship Id="rId152" Type="http://schemas.openxmlformats.org/officeDocument/2006/relationships/footer" Target="footer62.xml"/><Relationship Id="rId153" Type="http://schemas.openxmlformats.org/officeDocument/2006/relationships/header" Target="header66.xml"/><Relationship Id="rId154" Type="http://schemas.openxmlformats.org/officeDocument/2006/relationships/header" Target="header67.xml"/><Relationship Id="rId155" Type="http://schemas.openxmlformats.org/officeDocument/2006/relationships/footer" Target="footer63.xml"/><Relationship Id="rId156" Type="http://schemas.openxmlformats.org/officeDocument/2006/relationships/footer" Target="footer64.xml"/><Relationship Id="rId157" Type="http://schemas.openxmlformats.org/officeDocument/2006/relationships/header" Target="header68.xml"/><Relationship Id="rId158" Type="http://schemas.openxmlformats.org/officeDocument/2006/relationships/header" Target="header69.xml"/><Relationship Id="rId159" Type="http://schemas.openxmlformats.org/officeDocument/2006/relationships/footer" Target="footer65.xml"/><Relationship Id="rId160" Type="http://schemas.openxmlformats.org/officeDocument/2006/relationships/footer" Target="footer66.xml"/><Relationship Id="rId161" Type="http://schemas.openxmlformats.org/officeDocument/2006/relationships/header" Target="header70.xml"/><Relationship Id="rId162" Type="http://schemas.openxmlformats.org/officeDocument/2006/relationships/header" Target="header71.xml"/><Relationship Id="rId163" Type="http://schemas.openxmlformats.org/officeDocument/2006/relationships/footer" Target="footer67.xml"/><Relationship Id="rId164" Type="http://schemas.openxmlformats.org/officeDocument/2006/relationships/footer" Target="footer68.xml"/><Relationship Id="rId165" Type="http://schemas.openxmlformats.org/officeDocument/2006/relationships/header" Target="header72.xml"/><Relationship Id="rId166" Type="http://schemas.openxmlformats.org/officeDocument/2006/relationships/header" Target="header73.xml"/><Relationship Id="rId167" Type="http://schemas.openxmlformats.org/officeDocument/2006/relationships/footer" Target="footer69.xml"/><Relationship Id="rId168" Type="http://schemas.openxmlformats.org/officeDocument/2006/relationships/footer" Target="footer70.xml"/><Relationship Id="rId169" Type="http://schemas.openxmlformats.org/officeDocument/2006/relationships/header" Target="header74.xml"/><Relationship Id="rId170" Type="http://schemas.openxmlformats.org/officeDocument/2006/relationships/header" Target="header75.xml"/><Relationship Id="rId171" Type="http://schemas.openxmlformats.org/officeDocument/2006/relationships/footer" Target="footer71.xml"/><Relationship Id="rId172" Type="http://schemas.openxmlformats.org/officeDocument/2006/relationships/footer" Target="footer72.xml"/><Relationship Id="rId173" Type="http://schemas.openxmlformats.org/officeDocument/2006/relationships/header" Target="header76.xml"/><Relationship Id="rId174" Type="http://schemas.openxmlformats.org/officeDocument/2006/relationships/header" Target="header77.xml"/><Relationship Id="rId175" Type="http://schemas.openxmlformats.org/officeDocument/2006/relationships/footer" Target="footer73.xml"/><Relationship Id="rId176" Type="http://schemas.openxmlformats.org/officeDocument/2006/relationships/footer" Target="footer74.xml"/><Relationship Id="rId177" Type="http://schemas.openxmlformats.org/officeDocument/2006/relationships/header" Target="header78.xml"/><Relationship Id="rId178" Type="http://schemas.openxmlformats.org/officeDocument/2006/relationships/header" Target="header79.xml"/><Relationship Id="rId179" Type="http://schemas.openxmlformats.org/officeDocument/2006/relationships/footer" Target="footer75.xml"/><Relationship Id="rId180" Type="http://schemas.openxmlformats.org/officeDocument/2006/relationships/footer" Target="footer76.xml"/><Relationship Id="rId181" Type="http://schemas.openxmlformats.org/officeDocument/2006/relationships/header" Target="header80.xml"/><Relationship Id="rId182" Type="http://schemas.openxmlformats.org/officeDocument/2006/relationships/header" Target="header81.xml"/><Relationship Id="rId183" Type="http://schemas.openxmlformats.org/officeDocument/2006/relationships/footer" Target="footer77.xml"/><Relationship Id="rId184" Type="http://schemas.openxmlformats.org/officeDocument/2006/relationships/footer" Target="footer78.xml"/><Relationship Id="rId185" Type="http://schemas.openxmlformats.org/officeDocument/2006/relationships/header" Target="header82.xml"/><Relationship Id="rId186" Type="http://schemas.openxmlformats.org/officeDocument/2006/relationships/header" Target="header83.xml"/><Relationship Id="rId187" Type="http://schemas.openxmlformats.org/officeDocument/2006/relationships/footer" Target="footer79.xml"/><Relationship Id="rId188" Type="http://schemas.openxmlformats.org/officeDocument/2006/relationships/footer" Target="footer80.xml"/><Relationship Id="rId189" Type="http://schemas.openxmlformats.org/officeDocument/2006/relationships/header" Target="header84.xml"/><Relationship Id="rId190" Type="http://schemas.openxmlformats.org/officeDocument/2006/relationships/header" Target="header85.xml"/><Relationship Id="rId191" Type="http://schemas.openxmlformats.org/officeDocument/2006/relationships/footer" Target="footer81.xml"/><Relationship Id="rId192" Type="http://schemas.openxmlformats.org/officeDocument/2006/relationships/footer" Target="footer82.xml"/><Relationship Id="rId193" Type="http://schemas.openxmlformats.org/officeDocument/2006/relationships/header" Target="header86.xml"/><Relationship Id="rId194" Type="http://schemas.openxmlformats.org/officeDocument/2006/relationships/header" Target="header87.xml"/><Relationship Id="rId195" Type="http://schemas.openxmlformats.org/officeDocument/2006/relationships/footer" Target="footer83.xml"/><Relationship Id="rId196" Type="http://schemas.openxmlformats.org/officeDocument/2006/relationships/footer" Target="footer84.xml"/><Relationship Id="rId197" Type="http://schemas.openxmlformats.org/officeDocument/2006/relationships/header" Target="header88.xml"/><Relationship Id="rId198" Type="http://schemas.openxmlformats.org/officeDocument/2006/relationships/header" Target="header89.xml"/><Relationship Id="rId199" Type="http://schemas.openxmlformats.org/officeDocument/2006/relationships/footer" Target="footer85.xml"/><Relationship Id="rId200" Type="http://schemas.openxmlformats.org/officeDocument/2006/relationships/footer" Target="footer86.xml"/><Relationship Id="rId201" Type="http://schemas.openxmlformats.org/officeDocument/2006/relationships/header" Target="header90.xml"/><Relationship Id="rId202" Type="http://schemas.openxmlformats.org/officeDocument/2006/relationships/header" Target="header91.xml"/><Relationship Id="rId203" Type="http://schemas.openxmlformats.org/officeDocument/2006/relationships/footer" Target="footer87.xml"/><Relationship Id="rId204" Type="http://schemas.openxmlformats.org/officeDocument/2006/relationships/footer" Target="footer88.xml"/><Relationship Id="rId205" Type="http://schemas.openxmlformats.org/officeDocument/2006/relationships/header" Target="header92.xml"/><Relationship Id="rId206" Type="http://schemas.openxmlformats.org/officeDocument/2006/relationships/header" Target="header93.xml"/><Relationship Id="rId207" Type="http://schemas.openxmlformats.org/officeDocument/2006/relationships/footer" Target="footer89.xml"/><Relationship Id="rId208" Type="http://schemas.openxmlformats.org/officeDocument/2006/relationships/footer" Target="footer90.xml"/><Relationship Id="rId209" Type="http://schemas.openxmlformats.org/officeDocument/2006/relationships/header" Target="header94.xml"/><Relationship Id="rId210" Type="http://schemas.openxmlformats.org/officeDocument/2006/relationships/header" Target="header95.xml"/><Relationship Id="rId211" Type="http://schemas.openxmlformats.org/officeDocument/2006/relationships/footer" Target="footer91.xml"/><Relationship Id="rId212" Type="http://schemas.openxmlformats.org/officeDocument/2006/relationships/footer" Target="footer92.xml"/><Relationship Id="rId213" Type="http://schemas.openxmlformats.org/officeDocument/2006/relationships/header" Target="header96.xml"/><Relationship Id="rId214" Type="http://schemas.openxmlformats.org/officeDocument/2006/relationships/header" Target="header97.xml"/><Relationship Id="rId215" Type="http://schemas.openxmlformats.org/officeDocument/2006/relationships/footer" Target="footer93.xml"/><Relationship Id="rId216" Type="http://schemas.openxmlformats.org/officeDocument/2006/relationships/footer" Target="footer94.xml"/><Relationship Id="rId217" Type="http://schemas.openxmlformats.org/officeDocument/2006/relationships/header" Target="header98.xml"/><Relationship Id="rId218" Type="http://schemas.openxmlformats.org/officeDocument/2006/relationships/header" Target="header99.xml"/><Relationship Id="rId219" Type="http://schemas.openxmlformats.org/officeDocument/2006/relationships/footer" Target="footer95.xml"/><Relationship Id="rId220" Type="http://schemas.openxmlformats.org/officeDocument/2006/relationships/footer" Target="footer96.xml"/><Relationship Id="rId221" Type="http://schemas.openxmlformats.org/officeDocument/2006/relationships/header" Target="header100.xml"/><Relationship Id="rId222" Type="http://schemas.openxmlformats.org/officeDocument/2006/relationships/header" Target="header101.xml"/><Relationship Id="rId223" Type="http://schemas.openxmlformats.org/officeDocument/2006/relationships/footer" Target="footer97.xml"/><Relationship Id="rId224" Type="http://schemas.openxmlformats.org/officeDocument/2006/relationships/footer" Target="footer98.xml"/><Relationship Id="rId225" Type="http://schemas.openxmlformats.org/officeDocument/2006/relationships/header" Target="header102.xml"/><Relationship Id="rId226" Type="http://schemas.openxmlformats.org/officeDocument/2006/relationships/header" Target="header103.xml"/><Relationship Id="rId227" Type="http://schemas.openxmlformats.org/officeDocument/2006/relationships/footer" Target="footer99.xml"/><Relationship Id="rId228" Type="http://schemas.openxmlformats.org/officeDocument/2006/relationships/footer" Target="footer100.xml"/><Relationship Id="rId229" Type="http://schemas.openxmlformats.org/officeDocument/2006/relationships/header" Target="header104.xml"/><Relationship Id="rId230" Type="http://schemas.openxmlformats.org/officeDocument/2006/relationships/header" Target="header105.xml"/><Relationship Id="rId231" Type="http://schemas.openxmlformats.org/officeDocument/2006/relationships/footer" Target="footer101.xml"/><Relationship Id="rId232" Type="http://schemas.openxmlformats.org/officeDocument/2006/relationships/footer" Target="footer102.xml"/><Relationship Id="rId233" Type="http://schemas.openxmlformats.org/officeDocument/2006/relationships/header" Target="header106.xml"/><Relationship Id="rId234" Type="http://schemas.openxmlformats.org/officeDocument/2006/relationships/header" Target="header107.xml"/><Relationship Id="rId235" Type="http://schemas.openxmlformats.org/officeDocument/2006/relationships/footer" Target="footer103.xml"/><Relationship Id="rId236" Type="http://schemas.openxmlformats.org/officeDocument/2006/relationships/header" Target="header108.xml"/><Relationship Id="rId237" Type="http://schemas.openxmlformats.org/officeDocument/2006/relationships/footer" Target="footer104.xml"/><Relationship Id="rId238" Type="http://schemas.openxmlformats.org/officeDocument/2006/relationships/header" Target="header109.xml"/><Relationship Id="rId239" Type="http://schemas.openxmlformats.org/officeDocument/2006/relationships/footer" Target="footer105.xml"/><Relationship Id="rId240" Type="http://schemas.openxmlformats.org/officeDocument/2006/relationships/header" Target="header110.xml"/><Relationship Id="rId241" Type="http://schemas.openxmlformats.org/officeDocument/2006/relationships/footer" Target="footer106.xml"/><Relationship Id="rId242" Type="http://schemas.openxmlformats.org/officeDocument/2006/relationships/header" Target="header111.xml"/><Relationship Id="rId243" Type="http://schemas.openxmlformats.org/officeDocument/2006/relationships/footer" Target="footer107.xml"/><Relationship Id="rId244" Type="http://schemas.openxmlformats.org/officeDocument/2006/relationships/footer" Target="footer108.xml"/><Relationship Id="rId245" Type="http://schemas.openxmlformats.org/officeDocument/2006/relationships/header" Target="header112.xml"/><Relationship Id="rId246" Type="http://schemas.openxmlformats.org/officeDocument/2006/relationships/header" Target="header113.xml"/><Relationship Id="rId247" Type="http://schemas.openxmlformats.org/officeDocument/2006/relationships/footer" Target="footer109.xml"/><Relationship Id="rId248" Type="http://schemas.openxmlformats.org/officeDocument/2006/relationships/footer" Target="footer110.xml"/><Relationship Id="rId249" Type="http://schemas.openxmlformats.org/officeDocument/2006/relationships/header" Target="header114.xml"/><Relationship Id="rId250" Type="http://schemas.openxmlformats.org/officeDocument/2006/relationships/header" Target="header115.xml"/><Relationship Id="rId251" Type="http://schemas.openxmlformats.org/officeDocument/2006/relationships/footer" Target="footer111.xml"/><Relationship Id="rId252" Type="http://schemas.openxmlformats.org/officeDocument/2006/relationships/footer" Target="footer112.xml"/><Relationship Id="rId253" Type="http://schemas.openxmlformats.org/officeDocument/2006/relationships/header" Target="header116.xml"/><Relationship Id="rId254" Type="http://schemas.openxmlformats.org/officeDocument/2006/relationships/header" Target="header117.xml"/><Relationship Id="rId255" Type="http://schemas.openxmlformats.org/officeDocument/2006/relationships/footer" Target="footer113.xml"/><Relationship Id="rId256" Type="http://schemas.openxmlformats.org/officeDocument/2006/relationships/footer" Target="footer114.xml"/><Relationship Id="rId257" Type="http://schemas.openxmlformats.org/officeDocument/2006/relationships/header" Target="header118.xml"/><Relationship Id="rId258" Type="http://schemas.openxmlformats.org/officeDocument/2006/relationships/header" Target="header119.xml"/><Relationship Id="rId259" Type="http://schemas.openxmlformats.org/officeDocument/2006/relationships/footer" Target="footer115.xml"/><Relationship Id="rId260" Type="http://schemas.openxmlformats.org/officeDocument/2006/relationships/footer" Target="footer116.xml"/><Relationship Id="rId261" Type="http://schemas.openxmlformats.org/officeDocument/2006/relationships/header" Target="header120.xml"/><Relationship Id="rId262" Type="http://schemas.openxmlformats.org/officeDocument/2006/relationships/header" Target="header121.xml"/><Relationship Id="rId263" Type="http://schemas.openxmlformats.org/officeDocument/2006/relationships/footer" Target="footer117.xml"/><Relationship Id="rId264" Type="http://schemas.openxmlformats.org/officeDocument/2006/relationships/footer" Target="footer118.xml"/><Relationship Id="rId265" Type="http://schemas.openxmlformats.org/officeDocument/2006/relationships/header" Target="header122.xml"/><Relationship Id="rId266" Type="http://schemas.openxmlformats.org/officeDocument/2006/relationships/header" Target="header123.xml"/><Relationship Id="rId267" Type="http://schemas.openxmlformats.org/officeDocument/2006/relationships/footer" Target="footer119.xml"/><Relationship Id="rId268" Type="http://schemas.openxmlformats.org/officeDocument/2006/relationships/footer" Target="footer120.xml"/><Relationship Id="rId269" Type="http://schemas.openxmlformats.org/officeDocument/2006/relationships/header" Target="header124.xml"/><Relationship Id="rId270" Type="http://schemas.openxmlformats.org/officeDocument/2006/relationships/header" Target="header125.xml"/><Relationship Id="rId271" Type="http://schemas.openxmlformats.org/officeDocument/2006/relationships/footer" Target="footer121.xml"/><Relationship Id="rId272" Type="http://schemas.openxmlformats.org/officeDocument/2006/relationships/footer" Target="footer122.xml"/><Relationship Id="rId273" Type="http://schemas.openxmlformats.org/officeDocument/2006/relationships/header" Target="header126.xml"/><Relationship Id="rId274" Type="http://schemas.openxmlformats.org/officeDocument/2006/relationships/header" Target="header127.xml"/><Relationship Id="rId275" Type="http://schemas.openxmlformats.org/officeDocument/2006/relationships/footer" Target="footer123.xml"/><Relationship Id="rId276" Type="http://schemas.openxmlformats.org/officeDocument/2006/relationships/footer" Target="footer124.xml"/><Relationship Id="rId277" Type="http://schemas.openxmlformats.org/officeDocument/2006/relationships/header" Target="header128.xml"/><Relationship Id="rId278" Type="http://schemas.openxmlformats.org/officeDocument/2006/relationships/header" Target="header129.xml"/><Relationship Id="rId279" Type="http://schemas.openxmlformats.org/officeDocument/2006/relationships/footer" Target="footer125.xml"/><Relationship Id="rId280" Type="http://schemas.openxmlformats.org/officeDocument/2006/relationships/footer" Target="footer126.xml"/><Relationship Id="rId281" Type="http://schemas.openxmlformats.org/officeDocument/2006/relationships/header" Target="header130.xml"/><Relationship Id="rId282" Type="http://schemas.openxmlformats.org/officeDocument/2006/relationships/header" Target="header131.xml"/><Relationship Id="rId283" Type="http://schemas.openxmlformats.org/officeDocument/2006/relationships/footer" Target="footer127.xml"/><Relationship Id="rId284" Type="http://schemas.openxmlformats.org/officeDocument/2006/relationships/footer" Target="footer128.xml"/><Relationship Id="rId285" Type="http://schemas.openxmlformats.org/officeDocument/2006/relationships/header" Target="header132.xml"/><Relationship Id="rId286" Type="http://schemas.openxmlformats.org/officeDocument/2006/relationships/header" Target="header133.xml"/><Relationship Id="rId287" Type="http://schemas.openxmlformats.org/officeDocument/2006/relationships/footer" Target="footer129.xml"/><Relationship Id="rId288" Type="http://schemas.openxmlformats.org/officeDocument/2006/relationships/footer" Target="footer130.xml"/><Relationship Id="rId289" Type="http://schemas.openxmlformats.org/officeDocument/2006/relationships/header" Target="header134.xml"/><Relationship Id="rId290" Type="http://schemas.openxmlformats.org/officeDocument/2006/relationships/header" Target="header135.xml"/><Relationship Id="rId291" Type="http://schemas.openxmlformats.org/officeDocument/2006/relationships/footer" Target="footer131.xml"/><Relationship Id="rId292" Type="http://schemas.openxmlformats.org/officeDocument/2006/relationships/footer" Target="footer132.xml"/><Relationship Id="rId293" Type="http://schemas.openxmlformats.org/officeDocument/2006/relationships/header" Target="header136.xml"/><Relationship Id="rId294" Type="http://schemas.openxmlformats.org/officeDocument/2006/relationships/header" Target="header137.xml"/><Relationship Id="rId295" Type="http://schemas.openxmlformats.org/officeDocument/2006/relationships/footer" Target="footer133.xml"/><Relationship Id="rId296" Type="http://schemas.openxmlformats.org/officeDocument/2006/relationships/footer" Target="footer134.xml"/><Relationship Id="rId297" Type="http://schemas.openxmlformats.org/officeDocument/2006/relationships/header" Target="header138.xml"/><Relationship Id="rId298" Type="http://schemas.openxmlformats.org/officeDocument/2006/relationships/header" Target="header139.xml"/><Relationship Id="rId299" Type="http://schemas.openxmlformats.org/officeDocument/2006/relationships/footer" Target="footer135.xml"/><Relationship Id="rId300" Type="http://schemas.openxmlformats.org/officeDocument/2006/relationships/footer" Target="footer136.xml"/><Relationship Id="rId301" Type="http://schemas.openxmlformats.org/officeDocument/2006/relationships/header" Target="header140.xml"/><Relationship Id="rId302" Type="http://schemas.openxmlformats.org/officeDocument/2006/relationships/header" Target="header141.xml"/><Relationship Id="rId303" Type="http://schemas.openxmlformats.org/officeDocument/2006/relationships/footer" Target="footer137.xml"/><Relationship Id="rId304" Type="http://schemas.openxmlformats.org/officeDocument/2006/relationships/footer" Target="footer138.xml"/><Relationship Id="rId305" Type="http://schemas.openxmlformats.org/officeDocument/2006/relationships/header" Target="header142.xml"/><Relationship Id="rId306" Type="http://schemas.openxmlformats.org/officeDocument/2006/relationships/header" Target="header143.xml"/><Relationship Id="rId307" Type="http://schemas.openxmlformats.org/officeDocument/2006/relationships/footer" Target="footer139.xml"/><Relationship Id="rId308" Type="http://schemas.openxmlformats.org/officeDocument/2006/relationships/footer" Target="footer140.xml"/><Relationship Id="rId309" Type="http://schemas.openxmlformats.org/officeDocument/2006/relationships/header" Target="header144.xml"/><Relationship Id="rId310" Type="http://schemas.openxmlformats.org/officeDocument/2006/relationships/header" Target="header145.xml"/><Relationship Id="rId311" Type="http://schemas.openxmlformats.org/officeDocument/2006/relationships/footer" Target="footer141.xml"/><Relationship Id="rId312" Type="http://schemas.openxmlformats.org/officeDocument/2006/relationships/footer" Target="footer142.xml"/><Relationship Id="rId313" Type="http://schemas.openxmlformats.org/officeDocument/2006/relationships/header" Target="header146.xml"/><Relationship Id="rId314" Type="http://schemas.openxmlformats.org/officeDocument/2006/relationships/header" Target="header147.xml"/><Relationship Id="rId315" Type="http://schemas.openxmlformats.org/officeDocument/2006/relationships/footer" Target="footer143.xml"/><Relationship Id="rId316" Type="http://schemas.openxmlformats.org/officeDocument/2006/relationships/footer" Target="footer144.xml"/><Relationship Id="rId317" Type="http://schemas.openxmlformats.org/officeDocument/2006/relationships/header" Target="header148.xml"/><Relationship Id="rId318" Type="http://schemas.openxmlformats.org/officeDocument/2006/relationships/header" Target="header149.xml"/><Relationship Id="rId319" Type="http://schemas.openxmlformats.org/officeDocument/2006/relationships/footer" Target="footer145.xml"/><Relationship Id="rId320" Type="http://schemas.openxmlformats.org/officeDocument/2006/relationships/header" Target="header150.xml"/><Relationship Id="rId321" Type="http://schemas.openxmlformats.org/officeDocument/2006/relationships/footer" Target="footer146.xml"/><Relationship Id="rId322" Type="http://schemas.openxmlformats.org/officeDocument/2006/relationships/header" Target="header151.xml"/><Relationship Id="rId323" Type="http://schemas.openxmlformats.org/officeDocument/2006/relationships/footer" Target="footer147.xml"/><Relationship Id="rId324" Type="http://schemas.openxmlformats.org/officeDocument/2006/relationships/footer" Target="footer148.xml"/><Relationship Id="rId325" Type="http://schemas.openxmlformats.org/officeDocument/2006/relationships/header" Target="header152.xml"/><Relationship Id="rId326" Type="http://schemas.openxmlformats.org/officeDocument/2006/relationships/header" Target="header153.xml"/><Relationship Id="rId327" Type="http://schemas.openxmlformats.org/officeDocument/2006/relationships/footer" Target="footer149.xml"/><Relationship Id="rId328" Type="http://schemas.openxmlformats.org/officeDocument/2006/relationships/footer" Target="footer150.xml"/><Relationship Id="rId329" Type="http://schemas.openxmlformats.org/officeDocument/2006/relationships/header" Target="header154.xml"/><Relationship Id="rId330" Type="http://schemas.openxmlformats.org/officeDocument/2006/relationships/header" Target="header155.xml"/><Relationship Id="rId331" Type="http://schemas.openxmlformats.org/officeDocument/2006/relationships/footer" Target="footer151.xml"/><Relationship Id="rId332" Type="http://schemas.openxmlformats.org/officeDocument/2006/relationships/footer" Target="footer152.xml"/><Relationship Id="rId333" Type="http://schemas.openxmlformats.org/officeDocument/2006/relationships/header" Target="header156.xml"/><Relationship Id="rId334" Type="http://schemas.openxmlformats.org/officeDocument/2006/relationships/header" Target="header157.xml"/><Relationship Id="rId335" Type="http://schemas.openxmlformats.org/officeDocument/2006/relationships/footer" Target="footer153.xml"/><Relationship Id="rId336" Type="http://schemas.openxmlformats.org/officeDocument/2006/relationships/footer" Target="footer154.xml"/><Relationship Id="rId337" Type="http://schemas.openxmlformats.org/officeDocument/2006/relationships/header" Target="header158.xml"/><Relationship Id="rId338" Type="http://schemas.openxmlformats.org/officeDocument/2006/relationships/header" Target="header159.xml"/><Relationship Id="rId339" Type="http://schemas.openxmlformats.org/officeDocument/2006/relationships/footer" Target="footer155.xml"/><Relationship Id="rId340" Type="http://schemas.openxmlformats.org/officeDocument/2006/relationships/footer" Target="footer156.xml"/><Relationship Id="rId341" Type="http://schemas.openxmlformats.org/officeDocument/2006/relationships/image" Target="media/image19.png"/><Relationship Id="rId342" Type="http://schemas.openxmlformats.org/officeDocument/2006/relationships/image" Target="media/image20.png"/><Relationship Id="rId343" Type="http://schemas.openxmlformats.org/officeDocument/2006/relationships/image" Target="media/image21.png"/><Relationship Id="rId344" Type="http://schemas.openxmlformats.org/officeDocument/2006/relationships/header" Target="header160.xml"/><Relationship Id="rId345" Type="http://schemas.openxmlformats.org/officeDocument/2006/relationships/header" Target="header161.xml"/><Relationship Id="rId346" Type="http://schemas.openxmlformats.org/officeDocument/2006/relationships/footer" Target="footer157.xml"/><Relationship Id="rId347" Type="http://schemas.openxmlformats.org/officeDocument/2006/relationships/footer" Target="footer158.xml"/><Relationship Id="rId348" Type="http://schemas.openxmlformats.org/officeDocument/2006/relationships/header" Target="header162.xml"/><Relationship Id="rId349" Type="http://schemas.openxmlformats.org/officeDocument/2006/relationships/header" Target="header163.xml"/><Relationship Id="rId350" Type="http://schemas.openxmlformats.org/officeDocument/2006/relationships/footer" Target="footer159.xml"/><Relationship Id="rId351" Type="http://schemas.openxmlformats.org/officeDocument/2006/relationships/footer" Target="footer160.xml"/><Relationship Id="rId352" Type="http://schemas.openxmlformats.org/officeDocument/2006/relationships/image" Target="media/image22.png"/><Relationship Id="rId353" Type="http://schemas.openxmlformats.org/officeDocument/2006/relationships/header" Target="header164.xml"/><Relationship Id="rId354" Type="http://schemas.openxmlformats.org/officeDocument/2006/relationships/image" Target="media/image23.png"/><Relationship Id="rId355" Type="http://schemas.openxmlformats.org/officeDocument/2006/relationships/header" Target="header165.xml"/><Relationship Id="rId356" Type="http://schemas.openxmlformats.org/officeDocument/2006/relationships/footer" Target="footer161.xml"/><Relationship Id="rId357" Type="http://schemas.openxmlformats.org/officeDocument/2006/relationships/footer" Target="footer162.xml"/><Relationship Id="rId358" Type="http://schemas.openxmlformats.org/officeDocument/2006/relationships/header" Target="header166.xml"/><Relationship Id="rId359" Type="http://schemas.openxmlformats.org/officeDocument/2006/relationships/image" Target="media/image24.png"/><Relationship Id="rId360" Type="http://schemas.openxmlformats.org/officeDocument/2006/relationships/hyperlink" Target="http://www.amazon.in/Clara-Porset-El-Diseno-De/dp/8475067417" TargetMode="External"/><Relationship Id="rId361" Type="http://schemas.openxmlformats.org/officeDocument/2006/relationships/header" Target="header167.xml"/><Relationship Id="rId362" Type="http://schemas.openxmlformats.org/officeDocument/2006/relationships/footer" Target="footer163.xml"/><Relationship Id="rId363" Type="http://schemas.openxmlformats.org/officeDocument/2006/relationships/footer" Target="footer164.xml"/><Relationship Id="rId364" Type="http://schemas.openxmlformats.org/officeDocument/2006/relationships/header" Target="header168.xml"/><Relationship Id="rId365" Type="http://schemas.openxmlformats.org/officeDocument/2006/relationships/image" Target="media/image25.png"/><Relationship Id="rId366" Type="http://schemas.openxmlformats.org/officeDocument/2006/relationships/hyperlink" Target="http://www.google.com.mx/imgres?q=silla%2Bsknit%2Bde%2Bgodoy&amp;amp;um" TargetMode="External"/><Relationship Id="rId367" Type="http://schemas.openxmlformats.org/officeDocument/2006/relationships/header" Target="header169.xml"/><Relationship Id="rId368" Type="http://schemas.openxmlformats.org/officeDocument/2006/relationships/footer" Target="footer165.xml"/><Relationship Id="rId369" Type="http://schemas.openxmlformats.org/officeDocument/2006/relationships/footer" Target="footer166.xml"/><Relationship Id="rId370" Type="http://schemas.openxmlformats.org/officeDocument/2006/relationships/image" Target="media/image26.png"/><Relationship Id="rId371" Type="http://schemas.openxmlformats.org/officeDocument/2006/relationships/hyperlink" Target="http://cdn.dipity.com/uploads/" TargetMode="External"/><Relationship Id="rId372" Type="http://schemas.openxmlformats.org/officeDocument/2006/relationships/header" Target="header170.xml"/><Relationship Id="rId373" Type="http://schemas.openxmlformats.org/officeDocument/2006/relationships/image" Target="media/image27.png"/><Relationship Id="rId374" Type="http://schemas.openxmlformats.org/officeDocument/2006/relationships/hyperlink" Target="http://www.google.com.mx/im-" TargetMode="External"/><Relationship Id="rId375" Type="http://schemas.openxmlformats.org/officeDocument/2006/relationships/hyperlink" Target="http://www.esmueble.es/" TargetMode="External"/><Relationship Id="rId376" Type="http://schemas.openxmlformats.org/officeDocument/2006/relationships/hyperlink" Target="http://www.esmueble.es/noticias-mueblesdecoracio/muebles-realizados-envases-coca-cola" TargetMode="External"/><Relationship Id="rId377" Type="http://schemas.openxmlformats.org/officeDocument/2006/relationships/header" Target="header171.xml"/><Relationship Id="rId378" Type="http://schemas.openxmlformats.org/officeDocument/2006/relationships/footer" Target="footer167.xml"/><Relationship Id="rId379" Type="http://schemas.openxmlformats.org/officeDocument/2006/relationships/footer" Target="footer168.xml"/><Relationship Id="rId380" Type="http://schemas.openxmlformats.org/officeDocument/2006/relationships/image" Target="media/image28.png"/><Relationship Id="rId381" Type="http://schemas.openxmlformats.org/officeDocument/2006/relationships/hyperlink" Target="http://www.universaldeco.es/wpcontent//hermanos_campana_2_" TargetMode="External"/><Relationship Id="rId382" Type="http://schemas.openxmlformats.org/officeDocument/2006/relationships/header" Target="header172.xml"/><Relationship Id="rId383" Type="http://schemas.openxmlformats.org/officeDocument/2006/relationships/image" Target="media/image29.png"/><Relationship Id="rId384" Type="http://schemas.openxmlformats.org/officeDocument/2006/relationships/hyperlink" Target="http://www.tuverde.com/tag/diseno-vivo/" TargetMode="External"/><Relationship Id="rId385" Type="http://schemas.openxmlformats.org/officeDocument/2006/relationships/hyperlink" Target="http://www.philosophia.cl/" TargetMode="External"/><Relationship Id="rId386" Type="http://schemas.openxmlformats.org/officeDocument/2006/relationships/header" Target="header173.xml"/><Relationship Id="rId387" Type="http://schemas.openxmlformats.org/officeDocument/2006/relationships/footer" Target="footer169.xml"/><Relationship Id="rId388" Type="http://schemas.openxmlformats.org/officeDocument/2006/relationships/footer" Target="footer170.xml"/><Relationship Id="rId389" Type="http://schemas.openxmlformats.org/officeDocument/2006/relationships/header" Target="header174.xml"/><Relationship Id="rId390" Type="http://schemas.openxmlformats.org/officeDocument/2006/relationships/header" Target="header175.xml"/><Relationship Id="rId391" Type="http://schemas.openxmlformats.org/officeDocument/2006/relationships/footer" Target="footer171.xml"/><Relationship Id="rId392" Type="http://schemas.openxmlformats.org/officeDocument/2006/relationships/footer" Target="footer172.xml"/><Relationship Id="rId393" Type="http://schemas.openxmlformats.org/officeDocument/2006/relationships/header" Target="header176.xml"/><Relationship Id="rId394" Type="http://schemas.openxmlformats.org/officeDocument/2006/relationships/header" Target="header177.xml"/><Relationship Id="rId395" Type="http://schemas.openxmlformats.org/officeDocument/2006/relationships/footer" Target="footer173.xml"/><Relationship Id="rId396" Type="http://schemas.openxmlformats.org/officeDocument/2006/relationships/footer" Target="footer174.xml"/><Relationship Id="rId397" Type="http://schemas.openxmlformats.org/officeDocument/2006/relationships/header" Target="header178.xml"/><Relationship Id="rId398" Type="http://schemas.openxmlformats.org/officeDocument/2006/relationships/header" Target="header179.xml"/><Relationship Id="rId399" Type="http://schemas.openxmlformats.org/officeDocument/2006/relationships/footer" Target="footer175.xml"/><Relationship Id="rId400" Type="http://schemas.openxmlformats.org/officeDocument/2006/relationships/footer" Target="footer176.xml"/><Relationship Id="rId401" Type="http://schemas.openxmlformats.org/officeDocument/2006/relationships/header" Target="header180.xml"/><Relationship Id="rId402" Type="http://schemas.openxmlformats.org/officeDocument/2006/relationships/header" Target="header181.xml"/><Relationship Id="rId403" Type="http://schemas.openxmlformats.org/officeDocument/2006/relationships/footer" Target="footer177.xml"/><Relationship Id="rId404" Type="http://schemas.openxmlformats.org/officeDocument/2006/relationships/footer" Target="footer178.xml"/><Relationship Id="rId405" Type="http://schemas.openxmlformats.org/officeDocument/2006/relationships/header" Target="header182.xml"/><Relationship Id="rId406" Type="http://schemas.openxmlformats.org/officeDocument/2006/relationships/header" Target="header183.xml"/><Relationship Id="rId407" Type="http://schemas.openxmlformats.org/officeDocument/2006/relationships/footer" Target="footer179.xml"/><Relationship Id="rId408" Type="http://schemas.openxmlformats.org/officeDocument/2006/relationships/footer" Target="footer180.xml"/><Relationship Id="rId409" Type="http://schemas.openxmlformats.org/officeDocument/2006/relationships/header" Target="header184.xml"/><Relationship Id="rId410" Type="http://schemas.openxmlformats.org/officeDocument/2006/relationships/header" Target="header185.xml"/><Relationship Id="rId411" Type="http://schemas.openxmlformats.org/officeDocument/2006/relationships/footer" Target="footer181.xml"/><Relationship Id="rId412" Type="http://schemas.openxmlformats.org/officeDocument/2006/relationships/footer" Target="footer182.xml"/><Relationship Id="rId413" Type="http://schemas.openxmlformats.org/officeDocument/2006/relationships/header" Target="header186.xml"/><Relationship Id="rId414" Type="http://schemas.openxmlformats.org/officeDocument/2006/relationships/header" Target="header187.xml"/><Relationship Id="rId415" Type="http://schemas.openxmlformats.org/officeDocument/2006/relationships/footer" Target="footer183.xml"/><Relationship Id="rId416" Type="http://schemas.openxmlformats.org/officeDocument/2006/relationships/footer" Target="footer184.xml"/><Relationship Id="rId417" Type="http://schemas.openxmlformats.org/officeDocument/2006/relationships/header" Target="header188.xml"/><Relationship Id="rId418" Type="http://schemas.openxmlformats.org/officeDocument/2006/relationships/header" Target="header189.xml"/><Relationship Id="rId419" Type="http://schemas.openxmlformats.org/officeDocument/2006/relationships/footer" Target="footer185.xml"/><Relationship Id="rId420" Type="http://schemas.openxmlformats.org/officeDocument/2006/relationships/footer" Target="footer186.xml"/><Relationship Id="rId421" Type="http://schemas.openxmlformats.org/officeDocument/2006/relationships/header" Target="header190.xml"/><Relationship Id="rId422" Type="http://schemas.openxmlformats.org/officeDocument/2006/relationships/header" Target="header191.xml"/><Relationship Id="rId423" Type="http://schemas.openxmlformats.org/officeDocument/2006/relationships/footer" Target="footer187.xml"/><Relationship Id="rId424" Type="http://schemas.openxmlformats.org/officeDocument/2006/relationships/footer" Target="footer188.xml"/><Relationship Id="rId425" Type="http://schemas.openxmlformats.org/officeDocument/2006/relationships/header" Target="header192.xml"/><Relationship Id="rId426" Type="http://schemas.openxmlformats.org/officeDocument/2006/relationships/header" Target="header193.xml"/><Relationship Id="rId427" Type="http://schemas.openxmlformats.org/officeDocument/2006/relationships/footer" Target="footer189.xml"/><Relationship Id="rId428" Type="http://schemas.openxmlformats.org/officeDocument/2006/relationships/footer" Target="footer190.xml"/><Relationship Id="rId429" Type="http://schemas.openxmlformats.org/officeDocument/2006/relationships/header" Target="header194.xml"/><Relationship Id="rId430" Type="http://schemas.openxmlformats.org/officeDocument/2006/relationships/header" Target="header195.xml"/><Relationship Id="rId431" Type="http://schemas.openxmlformats.org/officeDocument/2006/relationships/footer" Target="footer191.xml"/><Relationship Id="rId432" Type="http://schemas.openxmlformats.org/officeDocument/2006/relationships/footer" Target="footer192.xml"/><Relationship Id="rId433" Type="http://schemas.openxmlformats.org/officeDocument/2006/relationships/header" Target="header196.xml"/><Relationship Id="rId434" Type="http://schemas.openxmlformats.org/officeDocument/2006/relationships/header" Target="header197.xml"/><Relationship Id="rId435" Type="http://schemas.openxmlformats.org/officeDocument/2006/relationships/footer" Target="footer193.xml"/><Relationship Id="rId436" Type="http://schemas.openxmlformats.org/officeDocument/2006/relationships/footer" Target="footer194.xml"/><Relationship Id="rId437" Type="http://schemas.openxmlformats.org/officeDocument/2006/relationships/header" Target="header198.xml"/><Relationship Id="rId438" Type="http://schemas.openxmlformats.org/officeDocument/2006/relationships/header" Target="header199.xml"/><Relationship Id="rId439" Type="http://schemas.openxmlformats.org/officeDocument/2006/relationships/footer" Target="footer195.xml"/><Relationship Id="rId440" Type="http://schemas.openxmlformats.org/officeDocument/2006/relationships/footer" Target="footer196.xml"/><Relationship Id="rId441" Type="http://schemas.openxmlformats.org/officeDocument/2006/relationships/header" Target="header200.xml"/><Relationship Id="rId442" Type="http://schemas.openxmlformats.org/officeDocument/2006/relationships/header" Target="header201.xml"/><Relationship Id="rId443" Type="http://schemas.openxmlformats.org/officeDocument/2006/relationships/footer" Target="footer197.xml"/><Relationship Id="rId444" Type="http://schemas.openxmlformats.org/officeDocument/2006/relationships/footer" Target="footer198.xml"/><Relationship Id="rId445" Type="http://schemas.openxmlformats.org/officeDocument/2006/relationships/header" Target="header202.xml"/><Relationship Id="rId446" Type="http://schemas.openxmlformats.org/officeDocument/2006/relationships/header" Target="header203.xml"/><Relationship Id="rId447" Type="http://schemas.openxmlformats.org/officeDocument/2006/relationships/footer" Target="footer199.xml"/><Relationship Id="rId448" Type="http://schemas.openxmlformats.org/officeDocument/2006/relationships/footer" Target="footer200.xml"/><Relationship Id="rId449" Type="http://schemas.openxmlformats.org/officeDocument/2006/relationships/header" Target="header204.xml"/><Relationship Id="rId450" Type="http://schemas.openxmlformats.org/officeDocument/2006/relationships/header" Target="header205.xml"/><Relationship Id="rId451" Type="http://schemas.openxmlformats.org/officeDocument/2006/relationships/footer" Target="footer201.xml"/><Relationship Id="rId452" Type="http://schemas.openxmlformats.org/officeDocument/2006/relationships/footer" Target="footer202.xml"/><Relationship Id="rId453" Type="http://schemas.openxmlformats.org/officeDocument/2006/relationships/header" Target="header206.xml"/><Relationship Id="rId454" Type="http://schemas.openxmlformats.org/officeDocument/2006/relationships/header" Target="header207.xml"/><Relationship Id="rId455" Type="http://schemas.openxmlformats.org/officeDocument/2006/relationships/footer" Target="footer203.xml"/><Relationship Id="rId456" Type="http://schemas.openxmlformats.org/officeDocument/2006/relationships/header" Target="header208.xml"/><Relationship Id="rId457" Type="http://schemas.openxmlformats.org/officeDocument/2006/relationships/footer" Target="footer204.xml"/><Relationship Id="rId458" Type="http://schemas.openxmlformats.org/officeDocument/2006/relationships/header" Target="header209.xml"/><Relationship Id="rId459" Type="http://schemas.openxmlformats.org/officeDocument/2006/relationships/footer" Target="footer205.xml"/><Relationship Id="rId460" Type="http://schemas.openxmlformats.org/officeDocument/2006/relationships/footer" Target="footer206.xml"/><Relationship Id="rId461" Type="http://schemas.openxmlformats.org/officeDocument/2006/relationships/header" Target="header210.xml"/><Relationship Id="rId462" Type="http://schemas.openxmlformats.org/officeDocument/2006/relationships/header" Target="header211.xml"/><Relationship Id="rId463" Type="http://schemas.openxmlformats.org/officeDocument/2006/relationships/footer" Target="footer207.xml"/><Relationship Id="rId464" Type="http://schemas.openxmlformats.org/officeDocument/2006/relationships/footer" Target="footer208.xml"/><Relationship Id="rId465" Type="http://schemas.openxmlformats.org/officeDocument/2006/relationships/header" Target="header212.xml"/><Relationship Id="rId466" Type="http://schemas.openxmlformats.org/officeDocument/2006/relationships/header" Target="header213.xml"/><Relationship Id="rId467" Type="http://schemas.openxmlformats.org/officeDocument/2006/relationships/footer" Target="footer209.xml"/><Relationship Id="rId468" Type="http://schemas.openxmlformats.org/officeDocument/2006/relationships/footer" Target="footer210.xml"/><Relationship Id="rId469" Type="http://schemas.openxmlformats.org/officeDocument/2006/relationships/header" Target="header214.xml"/><Relationship Id="rId470" Type="http://schemas.openxmlformats.org/officeDocument/2006/relationships/header" Target="header215.xml"/><Relationship Id="rId471" Type="http://schemas.openxmlformats.org/officeDocument/2006/relationships/footer" Target="footer211.xml"/><Relationship Id="rId472" Type="http://schemas.openxmlformats.org/officeDocument/2006/relationships/footer" Target="footer212.xml"/><Relationship Id="rId473" Type="http://schemas.openxmlformats.org/officeDocument/2006/relationships/header" Target="header216.xml"/><Relationship Id="rId474" Type="http://schemas.openxmlformats.org/officeDocument/2006/relationships/header" Target="header217.xml"/><Relationship Id="rId475" Type="http://schemas.openxmlformats.org/officeDocument/2006/relationships/footer" Target="footer213.xml"/><Relationship Id="rId476" Type="http://schemas.openxmlformats.org/officeDocument/2006/relationships/footer" Target="footer214.xml"/><Relationship Id="rId477" Type="http://schemas.openxmlformats.org/officeDocument/2006/relationships/header" Target="header218.xml"/><Relationship Id="rId478" Type="http://schemas.openxmlformats.org/officeDocument/2006/relationships/hyperlink" Target="http://www.formaselect.com/" TargetMode="External"/><Relationship Id="rId479" Type="http://schemas.openxmlformats.org/officeDocument/2006/relationships/hyperlink" Target="http://vin-/" TargetMode="External"/><Relationship Id="rId480" Type="http://schemas.openxmlformats.org/officeDocument/2006/relationships/hyperlink" Target="http://www.acnur.org/" TargetMode="External"/><Relationship Id="rId481" Type="http://schemas.openxmlformats.org/officeDocument/2006/relationships/header" Target="header219.xml"/><Relationship Id="rId482" Type="http://schemas.openxmlformats.org/officeDocument/2006/relationships/footer" Target="footer215.xml"/><Relationship Id="rId483" Type="http://schemas.openxmlformats.org/officeDocument/2006/relationships/footer" Target="footer216.xml"/><Relationship Id="rId484" Type="http://schemas.openxmlformats.org/officeDocument/2006/relationships/hyperlink" Target="http://www.eyemagazine.com/" TargetMode="External"/><Relationship Id="rId485" Type="http://schemas.openxmlformats.org/officeDocument/2006/relationships/hyperlink" Target="http://www.telurium.net/PDF/holistica/PDF" TargetMode="External"/><Relationship Id="rId486" Type="http://schemas.openxmlformats.org/officeDocument/2006/relationships/hyperlink" Target="http://warrenberger.com/" TargetMode="External"/><Relationship Id="rId487" Type="http://schemas.openxmlformats.org/officeDocument/2006/relationships/hyperlink" Target="http://www.un.org/es/" TargetMode="External"/><Relationship Id="rId488" Type="http://schemas.openxmlformats.org/officeDocument/2006/relationships/hyperlink" Target="http://www.leonardoboff.com/" TargetMode="External"/><Relationship Id="rId489" Type="http://schemas.openxmlformats.org/officeDocument/2006/relationships/hyperlink" Target="http://www.sernanp.gob.pe/" TargetMode="External"/><Relationship Id="rId490" Type="http://schemas.openxmlformats.org/officeDocument/2006/relationships/hyperlink" Target="http://www.ciat.org/" TargetMode="External"/><Relationship Id="rId491" Type="http://schemas.openxmlformats.org/officeDocument/2006/relationships/hyperlink" Target="http://europa.eu.int/eurlex/es/com/gpr/2001/" TargetMode="External"/><Relationship Id="rId492" Type="http://schemas.openxmlformats.org/officeDocument/2006/relationships/header" Target="header220.xml"/><Relationship Id="rId493" Type="http://schemas.openxmlformats.org/officeDocument/2006/relationships/hyperlink" Target="http://www.coneval.gob.mx/informes/evaluaci%C3%B3n" TargetMode="External"/><Relationship Id="rId494" Type="http://schemas.openxmlformats.org/officeDocument/2006/relationships/hyperlink" Target="http://www.un.org/" TargetMode="External"/><Relationship Id="rId495" Type="http://schemas.openxmlformats.org/officeDocument/2006/relationships/hyperlink" Target="http://www.un.org/spanish/esa/" TargetMode="External"/><Relationship Id="rId496" Type="http://schemas.openxmlformats.org/officeDocument/2006/relationships/hyperlink" Target="http://mail.udgvirtual.udg.mx/bi-" TargetMode="External"/><Relationship Id="rId497" Type="http://schemas.openxmlformats.org/officeDocument/2006/relationships/hyperlink" Target="http://ols.uas.mx/fen/gestione/Desp_Arts" TargetMode="External"/><Relationship Id="rId498" Type="http://schemas.openxmlformats.org/officeDocument/2006/relationships/header" Target="header221.xml"/><Relationship Id="rId499" Type="http://schemas.openxmlformats.org/officeDocument/2006/relationships/footer" Target="footer217.xml"/><Relationship Id="rId500" Type="http://schemas.openxmlformats.org/officeDocument/2006/relationships/footer" Target="footer218.xml"/><Relationship Id="rId501" Type="http://schemas.openxmlformats.org/officeDocument/2006/relationships/hyperlink" Target="http://fido.palermo.edu/servicios_dyc/en-" TargetMode="External"/><Relationship Id="rId502" Type="http://schemas.openxmlformats.org/officeDocument/2006/relationships/hyperlink" Target="http://foroalfa.org/articulos/todas-esas-cosas-que-no-" TargetMode="External"/><Relationship Id="rId503" Type="http://schemas.openxmlformats.org/officeDocument/2006/relationships/hyperlink" Target="http://www.sustainable-everyday.net/manzini/" TargetMode="External"/><Relationship Id="rId504" Type="http://schemas.openxmlformats.org/officeDocument/2006/relationships/hyperlink" Target="http://www.analitica.com/bitblio/" TargetMode="External"/><Relationship Id="rId505" Type="http://schemas.openxmlformats.org/officeDocument/2006/relationships/hyperlink" Target="http://www.cepal.org/rio20/noticias/paginas/8/43868/" TargetMode="External"/><Relationship Id="rId506" Type="http://schemas.openxmlformats.org/officeDocument/2006/relationships/hyperlink" Target="http://www.fao.org/home/es/" TargetMode="External"/><Relationship Id="rId507" Type="http://schemas.openxmlformats.org/officeDocument/2006/relationships/header" Target="header222.xml"/><Relationship Id="rId508" Type="http://schemas.openxmlformats.org/officeDocument/2006/relationships/hyperlink" Target="http://lema.rae.es/drae/?val=conciencia" TargetMode="External"/><Relationship Id="rId509" Type="http://schemas.openxmlformats.org/officeDocument/2006/relationships/hyperlink" Target="http://www.estarvia.com/soluciones-" TargetMode="External"/><Relationship Id="rId510" Type="http://schemas.openxmlformats.org/officeDocument/2006/relationships/hyperlink" Target="http://www.yatzer.com/sites/de-" TargetMode="External"/><Relationship Id="rId511" Type="http://schemas.openxmlformats.org/officeDocument/2006/relationships/header" Target="header223.xml"/><Relationship Id="rId512" Type="http://schemas.openxmlformats.org/officeDocument/2006/relationships/footer" Target="footer219.xml"/><Relationship Id="rId513" Type="http://schemas.openxmlformats.org/officeDocument/2006/relationships/hyperlink" Target="http://tufreiberg.de/ressourcenprofil/pdf/Text" TargetMode="External"/><Relationship Id="rId514" Type="http://schemas.openxmlformats.org/officeDocument/2006/relationships/hyperlink" Target="http://www.unesco.org/new/es/education/" TargetMode="External"/><Relationship Id="rId515" Type="http://schemas.openxmlformats.org/officeDocument/2006/relationships/hyperlink" Target="http://www.dicc.hegoa.ehu.es/" TargetMode="External"/><Relationship Id="rId516" Type="http://schemas.openxmlformats.org/officeDocument/2006/relationships/header" Target="header224.xml"/><Relationship Id="rId517" Type="http://schemas.openxmlformats.org/officeDocument/2006/relationships/footer" Target="footer220.xml"/><Relationship Id="rId518" Type="http://schemas.openxmlformats.org/officeDocument/2006/relationships/header" Target="header225.xml"/><Relationship Id="rId519" Type="http://schemas.openxmlformats.org/officeDocument/2006/relationships/footer" Target="footer221.xml"/><Relationship Id="rId520" Type="http://schemas.openxmlformats.org/officeDocument/2006/relationships/footer" Target="footer222.xml"/><Relationship Id="rId521" Type="http://schemas.openxmlformats.org/officeDocument/2006/relationships/header" Target="header226.xml"/><Relationship Id="rId522" Type="http://schemas.openxmlformats.org/officeDocument/2006/relationships/header" Target="header227.xml"/><Relationship Id="rId523" Type="http://schemas.openxmlformats.org/officeDocument/2006/relationships/footer" Target="footer223.xml"/><Relationship Id="rId524" Type="http://schemas.openxmlformats.org/officeDocument/2006/relationships/header" Target="header228.xml"/><Relationship Id="rId525" Type="http://schemas.openxmlformats.org/officeDocument/2006/relationships/footer" Target="footer224.xml"/><Relationship Id="rId526" Type="http://schemas.openxmlformats.org/officeDocument/2006/relationships/image" Target="media/image30.png"/><Relationship Id="rId527" Type="http://schemas.openxmlformats.org/officeDocument/2006/relationships/header" Target="header229.xml"/><Relationship Id="rId528" Type="http://schemas.openxmlformats.org/officeDocument/2006/relationships/footer" Target="footer225.xml"/><Relationship Id="rId529" Type="http://schemas.openxmlformats.org/officeDocument/2006/relationships/image" Target="media/image31.jpeg"/><Relationship Id="rId530" Type="http://schemas.openxmlformats.org/officeDocument/2006/relationships/image" Target="media/image32.png"/><Relationship Id="rId531" Type="http://schemas.openxmlformats.org/officeDocument/2006/relationships/image" Target="media/image33.png"/><Relationship Id="rId532" Type="http://schemas.openxmlformats.org/officeDocument/2006/relationships/image" Target="media/image34.png"/><Relationship Id="rId533" Type="http://schemas.openxmlformats.org/officeDocument/2006/relationships/image" Target="media/image35.png"/><Relationship Id="rId534" Type="http://schemas.openxmlformats.org/officeDocument/2006/relationships/image" Target="media/image36.png"/><Relationship Id="rId535" Type="http://schemas.openxmlformats.org/officeDocument/2006/relationships/image" Target="media/image37.png"/><Relationship Id="rId536" Type="http://schemas.openxmlformats.org/officeDocument/2006/relationships/image" Target="media/image38.png"/><Relationship Id="rId537" Type="http://schemas.openxmlformats.org/officeDocument/2006/relationships/image" Target="media/image39.png"/><Relationship Id="rId5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2017-05-31T02:37:32Z</dcterms:created>
  <dcterms:modified xsi:type="dcterms:W3CDTF">2017-05-31T02:37:32Z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2016-03-01T00:00:00Z</vt:filetime>
  </property>
  <property fmtid="{D5CDD505-2E9C-101B-9397-08002B2CF9AE}" pid="3" name="Creator">
    <vt:lpwstr>Adobe InDesign CS6 (Macintosh)</vt:lpwstr>
  </property>
  <property fmtid="{D5CDD505-2E9C-101B-9397-08002B2CF9AE}" pid="4" name="LastSaved">
    <vt:filetime>2017-05-31T00:00:00Z</vt:filetime>
  </property>
</Properties>
</file>