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jpeg" ContentType="image/jpeg"/>
  <Override PartName="/word/header1.xml" ContentType="application/vnd.openxmlformats-officedocument.wordprocessingml.header+xml"/>
  <Default Extension="png" ContentType="image/png"/>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header2.xml" ContentType="application/vnd.openxmlformats-officedocument.wordprocessingml.header+xml"/>
  <Override PartName="/word/footer10.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ind w:right="-40"/>
        <w:rPr>
          <w:sz w:val="20"/>
        </w:rPr>
      </w:pPr>
      <w:r>
        <w:rPr>
          <w:sz w:val="20"/>
        </w:rPr>
        <w:drawing>
          <wp:inline distT="0" distB="0" distL="0" distR="0">
            <wp:extent cx="7772400" cy="10058400"/>
            <wp:effectExtent l="0" t="0" r="0" b="0"/>
            <wp:docPr id="1" name="image1.jpeg" descr=""/>
            <wp:cNvGraphicFramePr>
              <a:graphicFrameLocks noChangeAspect="1"/>
            </wp:cNvGraphicFramePr>
            <a:graphic>
              <a:graphicData uri="http://schemas.openxmlformats.org/drawingml/2006/picture">
                <pic:pic>
                  <pic:nvPicPr>
                    <pic:cNvPr id="2" name="image1.jpeg"/>
                    <pic:cNvPicPr/>
                  </pic:nvPicPr>
                  <pic:blipFill>
                    <a:blip r:embed="rId5" cstate="print"/>
                    <a:stretch>
                      <a:fillRect/>
                    </a:stretch>
                  </pic:blipFill>
                  <pic:spPr>
                    <a:xfrm>
                      <a:off x="0" y="0"/>
                      <a:ext cx="7772400" cy="10058400"/>
                    </a:xfrm>
                    <a:prstGeom prst="rect">
                      <a:avLst/>
                    </a:prstGeom>
                  </pic:spPr>
                </pic:pic>
              </a:graphicData>
            </a:graphic>
          </wp:inline>
        </w:drawing>
      </w:r>
      <w:r>
        <w:rPr>
          <w:sz w:val="20"/>
        </w:rPr>
      </w:r>
    </w:p>
    <w:p>
      <w:pPr>
        <w:spacing w:after="0"/>
        <w:rPr>
          <w:sz w:val="20"/>
        </w:rPr>
        <w:sectPr>
          <w:type w:val="continuous"/>
          <w:pgSz w:w="12240" w:h="15840"/>
          <w:pgMar w:top="0" w:bottom="0" w:left="0" w:right="0"/>
        </w:sectPr>
      </w:pPr>
    </w:p>
    <w:p>
      <w:pPr>
        <w:pStyle w:val="BodyText"/>
        <w:rPr>
          <w:sz w:val="20"/>
        </w:rPr>
      </w:pPr>
      <w:r>
        <w:rPr/>
        <w:pict>
          <v:shape style="position:absolute;margin-left:61.394001pt;margin-top:591.047974pt;width:424.35pt;height:13.65pt;mso-position-horizontal-relative:page;mso-position-vertical-relative:page;z-index:-26320" type="#_x0000_t202" filled="false" stroked="false">
            <v:textbox inset="0,0,0,0">
              <w:txbxContent>
                <w:p>
                  <w:pPr>
                    <w:spacing w:line="255" w:lineRule="exact" w:before="0"/>
                    <w:ind w:left="4085" w:right="4085" w:firstLine="0"/>
                    <w:jc w:val="center"/>
                    <w:rPr>
                      <w:rFonts w:ascii="Trebuchet MS"/>
                      <w:b/>
                      <w:i/>
                      <w:sz w:val="22"/>
                    </w:rPr>
                  </w:pPr>
                  <w:r>
                    <w:rPr>
                      <w:rFonts w:ascii="Trebuchet MS"/>
                      <w:b/>
                      <w:i/>
                      <w:color w:val="231F20"/>
                      <w:sz w:val="22"/>
                    </w:rPr>
                    <w:t>iii</w:t>
                  </w:r>
                </w:p>
              </w:txbxContent>
            </v:textbox>
            <w10:wrap type="none"/>
          </v:shape>
        </w:pict>
      </w:r>
    </w:p>
    <w:p>
      <w:pPr>
        <w:pStyle w:val="BodyText"/>
        <w:rPr>
          <w:sz w:val="20"/>
        </w:rPr>
      </w:pPr>
    </w:p>
    <w:p>
      <w:pPr>
        <w:pStyle w:val="BodyText"/>
        <w:spacing w:before="6"/>
        <w:rPr>
          <w:sz w:val="23"/>
        </w:rPr>
      </w:pPr>
    </w:p>
    <w:p>
      <w:pPr>
        <w:spacing w:line="247" w:lineRule="auto" w:before="69"/>
        <w:ind w:left="4027" w:right="4028" w:firstLine="0"/>
        <w:jc w:val="center"/>
        <w:rPr>
          <w:rFonts w:ascii="Trebuchet MS" w:hAnsi="Trebuchet MS"/>
          <w:i/>
          <w:sz w:val="24"/>
        </w:rPr>
      </w:pPr>
      <w:r>
        <w:rPr>
          <w:rFonts w:ascii="Trebuchet MS" w:hAnsi="Trebuchet MS"/>
          <w:i/>
          <w:color w:val="230E0F"/>
          <w:spacing w:val="-3"/>
          <w:sz w:val="24"/>
        </w:rPr>
        <w:t>Francisco Pérez Soto </w:t>
      </w:r>
      <w:r>
        <w:rPr>
          <w:rFonts w:ascii="Trebuchet MS" w:hAnsi="Trebuchet MS"/>
          <w:i/>
          <w:color w:val="230E0F"/>
          <w:spacing w:val="-3"/>
          <w:sz w:val="24"/>
        </w:rPr>
        <w:t>Esther Figueroa Hernández Lucila Godínez</w:t>
      </w:r>
      <w:r>
        <w:rPr>
          <w:rFonts w:ascii="Trebuchet MS" w:hAnsi="Trebuchet MS"/>
          <w:i/>
          <w:color w:val="230E0F"/>
          <w:spacing w:val="-1"/>
          <w:sz w:val="24"/>
        </w:rPr>
        <w:t> </w:t>
      </w:r>
      <w:r>
        <w:rPr>
          <w:rFonts w:ascii="Trebuchet MS" w:hAnsi="Trebuchet MS"/>
          <w:i/>
          <w:color w:val="230E0F"/>
          <w:spacing w:val="-3"/>
          <w:sz w:val="24"/>
        </w:rPr>
        <w:t>Montoya</w:t>
      </w:r>
    </w:p>
    <w:p>
      <w:pPr>
        <w:spacing w:line="259" w:lineRule="auto" w:before="1"/>
        <w:ind w:left="3622" w:right="3624" w:firstLine="0"/>
        <w:jc w:val="center"/>
        <w:rPr>
          <w:rFonts w:ascii="Trebuchet MS" w:hAnsi="Trebuchet MS"/>
          <w:sz w:val="24"/>
        </w:rPr>
      </w:pPr>
      <w:r>
        <w:rPr>
          <w:rFonts w:ascii="Trebuchet MS" w:hAnsi="Trebuchet MS"/>
          <w:i/>
          <w:color w:val="230E0F"/>
          <w:sz w:val="24"/>
        </w:rPr>
        <w:t>David Martín Santos Melgoza </w:t>
      </w:r>
      <w:r>
        <w:rPr>
          <w:rFonts w:ascii="Trebuchet MS" w:hAnsi="Trebuchet MS"/>
          <w:i/>
          <w:color w:val="230E0F"/>
          <w:sz w:val="24"/>
        </w:rPr>
        <w:t>Daniel Sepúlveda Jiménez </w:t>
      </w:r>
      <w:r>
        <w:rPr>
          <w:rFonts w:ascii="Trebuchet MS" w:hAnsi="Trebuchet MS"/>
          <w:color w:val="230E0F"/>
          <w:sz w:val="24"/>
        </w:rPr>
        <w:t>(Editores)</w:t>
      </w:r>
    </w:p>
    <w:p>
      <w:pPr>
        <w:pStyle w:val="BodyText"/>
        <w:rPr>
          <w:rFonts w:ascii="Trebuchet MS"/>
          <w:sz w:val="24"/>
        </w:rPr>
      </w:pPr>
    </w:p>
    <w:p>
      <w:pPr>
        <w:pStyle w:val="BodyText"/>
        <w:rPr>
          <w:rFonts w:ascii="Trebuchet MS"/>
          <w:sz w:val="24"/>
        </w:rPr>
      </w:pPr>
    </w:p>
    <w:p>
      <w:pPr>
        <w:pStyle w:val="BodyText"/>
        <w:rPr>
          <w:rFonts w:ascii="Trebuchet MS"/>
          <w:sz w:val="24"/>
        </w:rPr>
      </w:pPr>
    </w:p>
    <w:p>
      <w:pPr>
        <w:pStyle w:val="BodyText"/>
        <w:rPr>
          <w:rFonts w:ascii="Trebuchet MS"/>
          <w:sz w:val="24"/>
        </w:rPr>
      </w:pPr>
    </w:p>
    <w:p>
      <w:pPr>
        <w:pStyle w:val="BodyText"/>
        <w:rPr>
          <w:rFonts w:ascii="Trebuchet MS"/>
          <w:sz w:val="24"/>
        </w:rPr>
      </w:pPr>
    </w:p>
    <w:p>
      <w:pPr>
        <w:pStyle w:val="BodyText"/>
        <w:rPr>
          <w:rFonts w:ascii="Trebuchet MS"/>
          <w:sz w:val="24"/>
        </w:rPr>
      </w:pPr>
    </w:p>
    <w:p>
      <w:pPr>
        <w:pStyle w:val="BodyText"/>
        <w:rPr>
          <w:rFonts w:ascii="Trebuchet MS"/>
          <w:sz w:val="24"/>
        </w:rPr>
      </w:pPr>
    </w:p>
    <w:p>
      <w:pPr>
        <w:spacing w:line="247" w:lineRule="auto" w:before="200"/>
        <w:ind w:left="2511" w:right="2508" w:hanging="1"/>
        <w:jc w:val="center"/>
        <w:rPr>
          <w:rFonts w:ascii="Trebuchet MS" w:hAnsi="Trebuchet MS"/>
          <w:b/>
          <w:sz w:val="30"/>
        </w:rPr>
      </w:pPr>
      <w:r>
        <w:rPr>
          <w:rFonts w:ascii="Trebuchet MS" w:hAnsi="Trebuchet MS"/>
          <w:b/>
          <w:color w:val="231F20"/>
          <w:spacing w:val="-4"/>
          <w:w w:val="115"/>
          <w:sz w:val="44"/>
        </w:rPr>
        <w:t>A</w:t>
      </w:r>
      <w:r>
        <w:rPr>
          <w:rFonts w:ascii="Trebuchet MS" w:hAnsi="Trebuchet MS"/>
          <w:b/>
          <w:color w:val="231F20"/>
          <w:spacing w:val="-4"/>
          <w:w w:val="115"/>
          <w:sz w:val="30"/>
        </w:rPr>
        <w:t>portAciones </w:t>
      </w:r>
      <w:r>
        <w:rPr>
          <w:rFonts w:ascii="Trebuchet MS" w:hAnsi="Trebuchet MS"/>
          <w:b/>
          <w:color w:val="231F20"/>
          <w:w w:val="115"/>
          <w:sz w:val="30"/>
        </w:rPr>
        <w:t>en </w:t>
      </w:r>
      <w:r>
        <w:rPr>
          <w:rFonts w:ascii="Trebuchet MS" w:hAnsi="Trebuchet MS"/>
          <w:b/>
          <w:color w:val="231F20"/>
          <w:w w:val="115"/>
          <w:sz w:val="44"/>
        </w:rPr>
        <w:t>c</w:t>
      </w:r>
      <w:r>
        <w:rPr>
          <w:rFonts w:ascii="Trebuchet MS" w:hAnsi="Trebuchet MS"/>
          <w:b/>
          <w:color w:val="231F20"/>
          <w:w w:val="115"/>
          <w:sz w:val="30"/>
        </w:rPr>
        <w:t>ienciAs  </w:t>
      </w:r>
      <w:r>
        <w:rPr>
          <w:rFonts w:ascii="Trebuchet MS" w:hAnsi="Trebuchet MS"/>
          <w:b/>
          <w:color w:val="231F20"/>
          <w:w w:val="115"/>
          <w:sz w:val="44"/>
        </w:rPr>
        <w:t>s</w:t>
      </w:r>
      <w:r>
        <w:rPr>
          <w:rFonts w:ascii="Trebuchet MS" w:hAnsi="Trebuchet MS"/>
          <w:b/>
          <w:color w:val="231F20"/>
          <w:w w:val="115"/>
          <w:sz w:val="30"/>
        </w:rPr>
        <w:t>ociAles</w:t>
      </w:r>
      <w:r>
        <w:rPr>
          <w:rFonts w:ascii="Trebuchet MS" w:hAnsi="Trebuchet MS"/>
          <w:b/>
          <w:color w:val="231F20"/>
          <w:w w:val="115"/>
          <w:sz w:val="44"/>
        </w:rPr>
        <w:t>:</w:t>
      </w:r>
      <w:r>
        <w:rPr>
          <w:rFonts w:ascii="Trebuchet MS" w:hAnsi="Trebuchet MS"/>
          <w:b/>
          <w:color w:val="231F20"/>
          <w:spacing w:val="-107"/>
          <w:w w:val="115"/>
          <w:sz w:val="44"/>
        </w:rPr>
        <w:t> </w:t>
      </w:r>
      <w:r>
        <w:rPr>
          <w:rFonts w:ascii="Trebuchet MS" w:hAnsi="Trebuchet MS"/>
          <w:b/>
          <w:color w:val="231F20"/>
          <w:w w:val="115"/>
          <w:sz w:val="44"/>
        </w:rPr>
        <w:t>e</w:t>
      </w:r>
      <w:r>
        <w:rPr>
          <w:rFonts w:ascii="Trebuchet MS" w:hAnsi="Trebuchet MS"/>
          <w:b/>
          <w:color w:val="231F20"/>
          <w:w w:val="115"/>
          <w:sz w:val="30"/>
        </w:rPr>
        <w:t>conomíA</w:t>
      </w:r>
      <w:r>
        <w:rPr>
          <w:rFonts w:ascii="Trebuchet MS" w:hAnsi="Trebuchet MS"/>
          <w:b/>
          <w:color w:val="231F20"/>
          <w:spacing w:val="-58"/>
          <w:w w:val="115"/>
          <w:sz w:val="30"/>
        </w:rPr>
        <w:t> </w:t>
      </w:r>
      <w:r>
        <w:rPr>
          <w:rFonts w:ascii="Trebuchet MS" w:hAnsi="Trebuchet MS"/>
          <w:b/>
          <w:color w:val="231F20"/>
          <w:w w:val="115"/>
          <w:sz w:val="30"/>
        </w:rPr>
        <w:t>y</w:t>
      </w:r>
      <w:r>
        <w:rPr>
          <w:rFonts w:ascii="Trebuchet MS" w:hAnsi="Trebuchet MS"/>
          <w:b/>
          <w:color w:val="231F20"/>
          <w:spacing w:val="-58"/>
          <w:w w:val="115"/>
          <w:sz w:val="30"/>
        </w:rPr>
        <w:t> </w:t>
      </w:r>
      <w:r>
        <w:rPr>
          <w:rFonts w:ascii="Trebuchet MS" w:hAnsi="Trebuchet MS"/>
          <w:b/>
          <w:color w:val="231F20"/>
          <w:w w:val="115"/>
          <w:sz w:val="44"/>
        </w:rPr>
        <w:t>H</w:t>
      </w:r>
      <w:r>
        <w:rPr>
          <w:rFonts w:ascii="Trebuchet MS" w:hAnsi="Trebuchet MS"/>
          <w:b/>
          <w:color w:val="231F20"/>
          <w:w w:val="115"/>
          <w:sz w:val="30"/>
        </w:rPr>
        <w:t>umAnidAdes</w:t>
      </w:r>
    </w:p>
    <w:p>
      <w:pPr>
        <w:pStyle w:val="BodyText"/>
        <w:rPr>
          <w:rFonts w:ascii="Trebuchet MS"/>
          <w:b/>
          <w:sz w:val="16"/>
        </w:rPr>
      </w:pPr>
      <w:r>
        <w:rPr/>
        <w:drawing>
          <wp:anchor distT="0" distB="0" distL="0" distR="0" allowOverlap="1" layoutInCell="1" locked="0" behindDoc="0" simplePos="0" relativeHeight="0">
            <wp:simplePos x="0" y="0"/>
            <wp:positionH relativeFrom="page">
              <wp:posOffset>17462</wp:posOffset>
            </wp:positionH>
            <wp:positionV relativeFrom="paragraph">
              <wp:posOffset>142921</wp:posOffset>
            </wp:positionV>
            <wp:extent cx="155448" cy="155448"/>
            <wp:effectExtent l="0" t="0" r="0" b="0"/>
            <wp:wrapTopAndBottom/>
            <wp:docPr id="7" name="image2.png" descr=""/>
            <wp:cNvGraphicFramePr>
              <a:graphicFrameLocks noChangeAspect="1"/>
            </wp:cNvGraphicFramePr>
            <a:graphic>
              <a:graphicData uri="http://schemas.openxmlformats.org/drawingml/2006/picture">
                <pic:pic>
                  <pic:nvPicPr>
                    <pic:cNvPr id="8" name="image2.png"/>
                    <pic:cNvPicPr/>
                  </pic:nvPicPr>
                  <pic:blipFill>
                    <a:blip r:embed="rId8" cstate="print"/>
                    <a:stretch>
                      <a:fillRect/>
                    </a:stretch>
                  </pic:blipFill>
                  <pic:spPr>
                    <a:xfrm>
                      <a:off x="0" y="0"/>
                      <a:ext cx="155448" cy="155448"/>
                    </a:xfrm>
                    <a:prstGeom prst="rect">
                      <a:avLst/>
                    </a:prstGeom>
                  </pic:spPr>
                </pic:pic>
              </a:graphicData>
            </a:graphic>
          </wp:anchor>
        </w:drawing>
      </w:r>
      <w:r>
        <w:rPr/>
        <w:drawing>
          <wp:anchor distT="0" distB="0" distL="0" distR="0" allowOverlap="1" layoutInCell="1" locked="0" behindDoc="0" simplePos="0" relativeHeight="1048">
            <wp:simplePos x="0" y="0"/>
            <wp:positionH relativeFrom="page">
              <wp:posOffset>6761162</wp:posOffset>
            </wp:positionH>
            <wp:positionV relativeFrom="paragraph">
              <wp:posOffset>142921</wp:posOffset>
            </wp:positionV>
            <wp:extent cx="155448" cy="155448"/>
            <wp:effectExtent l="0" t="0" r="0" b="0"/>
            <wp:wrapTopAndBottom/>
            <wp:docPr id="9" name="image2.png" descr=""/>
            <wp:cNvGraphicFramePr>
              <a:graphicFrameLocks noChangeAspect="1"/>
            </wp:cNvGraphicFramePr>
            <a:graphic>
              <a:graphicData uri="http://schemas.openxmlformats.org/drawingml/2006/picture">
                <pic:pic>
                  <pic:nvPicPr>
                    <pic:cNvPr id="10" name="image2.png"/>
                    <pic:cNvPicPr/>
                  </pic:nvPicPr>
                  <pic:blipFill>
                    <a:blip r:embed="rId8" cstate="print"/>
                    <a:stretch>
                      <a:fillRect/>
                    </a:stretch>
                  </pic:blipFill>
                  <pic:spPr>
                    <a:xfrm>
                      <a:off x="0" y="0"/>
                      <a:ext cx="155448" cy="155448"/>
                    </a:xfrm>
                    <a:prstGeom prst="rect">
                      <a:avLst/>
                    </a:prstGeom>
                  </pic:spPr>
                </pic:pic>
              </a:graphicData>
            </a:graphic>
          </wp:anchor>
        </w:drawing>
      </w:r>
    </w:p>
    <w:p>
      <w:pPr>
        <w:pStyle w:val="BodyText"/>
        <w:rPr>
          <w:rFonts w:ascii="Trebuchet MS"/>
          <w:b/>
          <w:sz w:val="44"/>
        </w:rPr>
      </w:pPr>
    </w:p>
    <w:p>
      <w:pPr>
        <w:pStyle w:val="BodyText"/>
        <w:rPr>
          <w:rFonts w:ascii="Trebuchet MS"/>
          <w:b/>
          <w:sz w:val="44"/>
        </w:rPr>
      </w:pPr>
    </w:p>
    <w:p>
      <w:pPr>
        <w:pStyle w:val="BodyText"/>
        <w:rPr>
          <w:rFonts w:ascii="Trebuchet MS"/>
          <w:b/>
          <w:sz w:val="44"/>
        </w:rPr>
      </w:pPr>
    </w:p>
    <w:p>
      <w:pPr>
        <w:pStyle w:val="BodyText"/>
        <w:rPr>
          <w:rFonts w:ascii="Trebuchet MS"/>
          <w:b/>
          <w:sz w:val="44"/>
        </w:rPr>
      </w:pPr>
    </w:p>
    <w:p>
      <w:pPr>
        <w:pStyle w:val="BodyText"/>
        <w:rPr>
          <w:rFonts w:ascii="Trebuchet MS"/>
          <w:b/>
          <w:sz w:val="44"/>
        </w:rPr>
      </w:pPr>
    </w:p>
    <w:p>
      <w:pPr>
        <w:pStyle w:val="BodyText"/>
        <w:rPr>
          <w:rFonts w:ascii="Trebuchet MS"/>
          <w:b/>
          <w:sz w:val="44"/>
        </w:rPr>
      </w:pPr>
    </w:p>
    <w:p>
      <w:pPr>
        <w:pStyle w:val="BodyText"/>
        <w:rPr>
          <w:rFonts w:ascii="Trebuchet MS"/>
          <w:b/>
          <w:sz w:val="44"/>
        </w:rPr>
      </w:pPr>
    </w:p>
    <w:p>
      <w:pPr>
        <w:pStyle w:val="BodyText"/>
        <w:rPr>
          <w:rFonts w:ascii="Trebuchet MS"/>
          <w:b/>
          <w:sz w:val="44"/>
        </w:rPr>
      </w:pPr>
    </w:p>
    <w:p>
      <w:pPr>
        <w:pStyle w:val="BodyText"/>
        <w:spacing w:before="2"/>
        <w:rPr>
          <w:rFonts w:ascii="Trebuchet MS"/>
          <w:b/>
          <w:sz w:val="35"/>
        </w:rPr>
      </w:pPr>
    </w:p>
    <w:p>
      <w:pPr>
        <w:spacing w:before="0"/>
        <w:ind w:left="2571" w:right="2571" w:firstLine="0"/>
        <w:jc w:val="center"/>
        <w:rPr>
          <w:rFonts w:ascii="Trebuchet MS" w:hAnsi="Trebuchet MS"/>
          <w:b/>
          <w:sz w:val="26"/>
        </w:rPr>
      </w:pPr>
      <w:r>
        <w:rPr>
          <w:rFonts w:ascii="Trebuchet MS" w:hAnsi="Trebuchet MS"/>
          <w:b/>
          <w:color w:val="230E0F"/>
          <w:sz w:val="26"/>
        </w:rPr>
        <w:t>UNIVERSIDAD AUTÓNOMA CHAPINGO</w:t>
      </w:r>
    </w:p>
    <w:p>
      <w:pPr>
        <w:spacing w:after="0"/>
        <w:jc w:val="center"/>
        <w:rPr>
          <w:rFonts w:ascii="Trebuchet MS" w:hAnsi="Trebuchet MS"/>
          <w:sz w:val="26"/>
        </w:rPr>
        <w:sectPr>
          <w:headerReference w:type="default" r:id="rId6"/>
          <w:footerReference w:type="default" r:id="rId7"/>
          <w:pgSz w:w="10920" w:h="13080"/>
          <w:pgMar w:header="0" w:footer="999" w:top="420" w:bottom="1180" w:left="0" w:right="0"/>
          <w:pgNumType w:start="3"/>
        </w:sectPr>
      </w:pPr>
    </w:p>
    <w:p>
      <w:pPr>
        <w:pStyle w:val="BodyText"/>
        <w:rPr>
          <w:rFonts w:ascii="Trebuchet MS"/>
          <w:b/>
          <w:sz w:val="20"/>
        </w:rPr>
      </w:pPr>
      <w:r>
        <w:rPr/>
        <w:pict>
          <v:shape style="position:absolute;margin-left:63.52pt;margin-top:591.047974pt;width:424.35pt;height:13.65pt;mso-position-horizontal-relative:page;mso-position-vertical-relative:page;z-index:-26248" type="#_x0000_t202" filled="false" stroked="false">
            <v:textbox inset="0,0,0,0">
              <w:txbxContent>
                <w:p>
                  <w:pPr>
                    <w:spacing w:before="5"/>
                    <w:ind w:left="4033" w:right="4115" w:firstLine="0"/>
                    <w:jc w:val="center"/>
                    <w:rPr>
                      <w:rFonts w:ascii="Trebuchet MS"/>
                      <w:b/>
                      <w:i/>
                      <w:sz w:val="22"/>
                    </w:rPr>
                  </w:pPr>
                  <w:r>
                    <w:rPr>
                      <w:rFonts w:ascii="Trebuchet MS"/>
                      <w:b/>
                      <w:i/>
                      <w:color w:val="231F20"/>
                      <w:sz w:val="22"/>
                    </w:rPr>
                    <w:t>iv</w:t>
                  </w:r>
                </w:p>
              </w:txbxContent>
            </v:textbox>
            <w10:wrap type="none"/>
          </v:shape>
        </w:pict>
      </w:r>
    </w:p>
    <w:p>
      <w:pPr>
        <w:pStyle w:val="BodyText"/>
        <w:rPr>
          <w:rFonts w:ascii="Trebuchet MS"/>
          <w:b/>
          <w:sz w:val="20"/>
        </w:rPr>
      </w:pPr>
    </w:p>
    <w:p>
      <w:pPr>
        <w:pStyle w:val="BodyText"/>
        <w:spacing w:before="3"/>
        <w:rPr>
          <w:rFonts w:ascii="Trebuchet MS"/>
          <w:b/>
          <w:sz w:val="22"/>
        </w:rPr>
      </w:pPr>
    </w:p>
    <w:p>
      <w:pPr>
        <w:spacing w:before="72"/>
        <w:ind w:left="1270" w:right="5337" w:firstLine="0"/>
        <w:jc w:val="left"/>
        <w:rPr>
          <w:sz w:val="22"/>
        </w:rPr>
      </w:pPr>
      <w:r>
        <w:rPr>
          <w:i/>
          <w:color w:val="231F20"/>
          <w:sz w:val="22"/>
        </w:rPr>
        <w:t>Diseño de portada e interiores: </w:t>
      </w:r>
      <w:r>
        <w:rPr>
          <w:color w:val="231F20"/>
          <w:sz w:val="22"/>
        </w:rPr>
        <w:t>linkverde2004</w:t>
      </w:r>
    </w:p>
    <w:p>
      <w:pPr>
        <w:pStyle w:val="BodyText"/>
        <w:spacing w:before="10"/>
        <w:rPr>
          <w:sz w:val="23"/>
        </w:rPr>
      </w:pPr>
    </w:p>
    <w:p>
      <w:pPr>
        <w:spacing w:line="249" w:lineRule="auto" w:before="0"/>
        <w:ind w:left="1270" w:right="7230" w:firstLine="0"/>
        <w:jc w:val="left"/>
        <w:rPr>
          <w:sz w:val="22"/>
        </w:rPr>
      </w:pPr>
      <w:r>
        <w:rPr>
          <w:i/>
          <w:color w:val="231F20"/>
          <w:sz w:val="22"/>
        </w:rPr>
        <w:t>Cuidado de la edición: </w:t>
      </w:r>
      <w:r>
        <w:rPr>
          <w:color w:val="231F20"/>
          <w:sz w:val="22"/>
        </w:rPr>
        <w:t>Francisco Pérez Soto Esther Figueroa Hernández Lucila Godínez Montoya</w:t>
      </w:r>
    </w:p>
    <w:p>
      <w:pPr>
        <w:pStyle w:val="Heading4"/>
        <w:spacing w:line="249" w:lineRule="auto"/>
        <w:ind w:right="6703"/>
      </w:pPr>
      <w:r>
        <w:rPr>
          <w:color w:val="231F20"/>
        </w:rPr>
        <w:t>David Martín Santos Melgoza Daniel Sepúlveda Jiménez</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2"/>
        <w:rPr>
          <w:sz w:val="25"/>
        </w:rPr>
      </w:pPr>
      <w:r>
        <w:rPr/>
        <w:drawing>
          <wp:anchor distT="0" distB="0" distL="0" distR="0" allowOverlap="1" layoutInCell="1" locked="0" behindDoc="0" simplePos="0" relativeHeight="1096">
            <wp:simplePos x="0" y="0"/>
            <wp:positionH relativeFrom="page">
              <wp:posOffset>17462</wp:posOffset>
            </wp:positionH>
            <wp:positionV relativeFrom="paragraph">
              <wp:posOffset>209076</wp:posOffset>
            </wp:positionV>
            <wp:extent cx="155448" cy="155448"/>
            <wp:effectExtent l="0" t="0" r="0" b="0"/>
            <wp:wrapTopAndBottom/>
            <wp:docPr id="13" name="image2.png" descr=""/>
            <wp:cNvGraphicFramePr>
              <a:graphicFrameLocks noChangeAspect="1"/>
            </wp:cNvGraphicFramePr>
            <a:graphic>
              <a:graphicData uri="http://schemas.openxmlformats.org/drawingml/2006/picture">
                <pic:pic>
                  <pic:nvPicPr>
                    <pic:cNvPr id="14" name="image2.png"/>
                    <pic:cNvPicPr/>
                  </pic:nvPicPr>
                  <pic:blipFill>
                    <a:blip r:embed="rId8" cstate="print"/>
                    <a:stretch>
                      <a:fillRect/>
                    </a:stretch>
                  </pic:blipFill>
                  <pic:spPr>
                    <a:xfrm>
                      <a:off x="0" y="0"/>
                      <a:ext cx="155448" cy="155448"/>
                    </a:xfrm>
                    <a:prstGeom prst="rect">
                      <a:avLst/>
                    </a:prstGeom>
                  </pic:spPr>
                </pic:pic>
              </a:graphicData>
            </a:graphic>
          </wp:anchor>
        </w:drawing>
      </w:r>
      <w:r>
        <w:rPr/>
        <w:drawing>
          <wp:anchor distT="0" distB="0" distL="0" distR="0" allowOverlap="1" layoutInCell="1" locked="0" behindDoc="0" simplePos="0" relativeHeight="1120">
            <wp:simplePos x="0" y="0"/>
            <wp:positionH relativeFrom="page">
              <wp:posOffset>6761162</wp:posOffset>
            </wp:positionH>
            <wp:positionV relativeFrom="paragraph">
              <wp:posOffset>209076</wp:posOffset>
            </wp:positionV>
            <wp:extent cx="155448" cy="155448"/>
            <wp:effectExtent l="0" t="0" r="0" b="0"/>
            <wp:wrapTopAndBottom/>
            <wp:docPr id="15" name="image2.png" descr=""/>
            <wp:cNvGraphicFramePr>
              <a:graphicFrameLocks noChangeAspect="1"/>
            </wp:cNvGraphicFramePr>
            <a:graphic>
              <a:graphicData uri="http://schemas.openxmlformats.org/drawingml/2006/picture">
                <pic:pic>
                  <pic:nvPicPr>
                    <pic:cNvPr id="16" name="image2.png"/>
                    <pic:cNvPicPr/>
                  </pic:nvPicPr>
                  <pic:blipFill>
                    <a:blip r:embed="rId8" cstate="print"/>
                    <a:stretch>
                      <a:fillRect/>
                    </a:stretch>
                  </pic:blipFill>
                  <pic:spPr>
                    <a:xfrm>
                      <a:off x="0" y="0"/>
                      <a:ext cx="155448" cy="155448"/>
                    </a:xfrm>
                    <a:prstGeom prst="rect">
                      <a:avLst/>
                    </a:prstGeom>
                  </pic:spPr>
                </pic:pic>
              </a:graphicData>
            </a:graphic>
          </wp:anchor>
        </w:drawing>
      </w: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spacing w:line="249" w:lineRule="auto" w:before="147"/>
        <w:ind w:left="1270" w:right="6703" w:firstLine="0"/>
        <w:jc w:val="left"/>
        <w:rPr>
          <w:sz w:val="22"/>
        </w:rPr>
      </w:pPr>
      <w:r>
        <w:rPr>
          <w:color w:val="231F20"/>
          <w:sz w:val="22"/>
        </w:rPr>
        <w:t>Primera edición, octubre de 2014 ISBN 978-607-12-0354-0</w:t>
      </w:r>
    </w:p>
    <w:p>
      <w:pPr>
        <w:spacing w:line="249" w:lineRule="auto" w:before="1"/>
        <w:ind w:left="1270" w:right="5622" w:firstLine="0"/>
        <w:jc w:val="left"/>
        <w:rPr>
          <w:sz w:val="22"/>
        </w:rPr>
      </w:pPr>
      <w:r>
        <w:rPr>
          <w:color w:val="231F20"/>
          <w:sz w:val="22"/>
        </w:rPr>
        <w:t>D.R. © Universidad Autónoma Chapingo Km. 38.5 Carretera México-Texcoco</w:t>
      </w:r>
    </w:p>
    <w:p>
      <w:pPr>
        <w:spacing w:line="249" w:lineRule="auto" w:before="1"/>
        <w:ind w:left="1270" w:right="5337" w:firstLine="0"/>
        <w:jc w:val="left"/>
        <w:rPr>
          <w:sz w:val="22"/>
        </w:rPr>
      </w:pPr>
      <w:r>
        <w:rPr>
          <w:color w:val="231F20"/>
          <w:sz w:val="22"/>
        </w:rPr>
        <w:t>C.P. 56230, Chapingo, estado de México Impreso en México</w:t>
      </w:r>
    </w:p>
    <w:p>
      <w:pPr>
        <w:spacing w:before="1"/>
        <w:ind w:left="1270" w:right="5337" w:firstLine="0"/>
        <w:jc w:val="left"/>
        <w:rPr>
          <w:sz w:val="22"/>
        </w:rPr>
      </w:pPr>
      <w:r>
        <w:rPr>
          <w:color w:val="231F20"/>
          <w:sz w:val="22"/>
        </w:rPr>
        <w:t>Tel: 01(595) 9521500 Ext. 5142</w:t>
      </w:r>
    </w:p>
    <w:p>
      <w:pPr>
        <w:pStyle w:val="BodyText"/>
        <w:rPr>
          <w:sz w:val="22"/>
        </w:rPr>
      </w:pPr>
    </w:p>
    <w:p>
      <w:pPr>
        <w:pStyle w:val="BodyText"/>
        <w:spacing w:before="10"/>
        <w:rPr>
          <w:sz w:val="24"/>
        </w:rPr>
      </w:pPr>
    </w:p>
    <w:p>
      <w:pPr>
        <w:spacing w:line="249" w:lineRule="auto" w:before="0"/>
        <w:ind w:left="1270" w:right="1279" w:firstLine="0"/>
        <w:jc w:val="left"/>
        <w:rPr>
          <w:sz w:val="22"/>
        </w:rPr>
      </w:pPr>
      <w:r>
        <w:rPr>
          <w:color w:val="231F20"/>
          <w:sz w:val="22"/>
        </w:rPr>
        <w:t>Para la reproducción total o parcial de esta publicación, ya sea mediante fotocopias o cualquier otra forma, requiere la autorización por escrito del autor y del CIEMA de la UACh.</w:t>
      </w:r>
    </w:p>
    <w:p>
      <w:pPr>
        <w:spacing w:after="0" w:line="249" w:lineRule="auto"/>
        <w:jc w:val="left"/>
        <w:rPr>
          <w:sz w:val="22"/>
        </w:rPr>
        <w:sectPr>
          <w:footerReference w:type="default" r:id="rId9"/>
          <w:pgSz w:w="10920" w:h="13080"/>
          <w:pgMar w:footer="999" w:header="0" w:top="420" w:bottom="1180" w:left="0" w:right="0"/>
          <w:pgNumType w:start="4"/>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spacing w:before="217"/>
        <w:ind w:left="4027" w:right="4027" w:firstLine="0"/>
        <w:jc w:val="center"/>
        <w:rPr>
          <w:rFonts w:ascii="Trebuchet MS" w:hAnsi="Trebuchet MS"/>
          <w:b/>
          <w:i/>
          <w:sz w:val="40"/>
        </w:rPr>
      </w:pPr>
      <w:r>
        <w:rPr>
          <w:rFonts w:ascii="Trebuchet MS" w:hAnsi="Trebuchet MS"/>
          <w:b/>
          <w:i/>
          <w:color w:val="231F20"/>
          <w:sz w:val="40"/>
        </w:rPr>
        <w:t>ÍNDICE</w:t>
      </w:r>
    </w:p>
    <w:p>
      <w:pPr>
        <w:pStyle w:val="BodyText"/>
        <w:rPr>
          <w:rFonts w:ascii="Trebuchet MS"/>
          <w:b/>
          <w:i/>
          <w:sz w:val="40"/>
        </w:rPr>
      </w:pPr>
    </w:p>
    <w:p>
      <w:pPr>
        <w:pStyle w:val="BodyText"/>
        <w:rPr>
          <w:rFonts w:ascii="Trebuchet MS"/>
          <w:b/>
          <w:i/>
          <w:sz w:val="40"/>
        </w:rPr>
      </w:pPr>
    </w:p>
    <w:p>
      <w:pPr>
        <w:pStyle w:val="BodyText"/>
        <w:rPr>
          <w:rFonts w:ascii="Trebuchet MS"/>
          <w:b/>
          <w:i/>
          <w:sz w:val="40"/>
        </w:rPr>
      </w:pPr>
    </w:p>
    <w:p>
      <w:pPr>
        <w:pStyle w:val="BodyText"/>
        <w:rPr>
          <w:rFonts w:ascii="Trebuchet MS"/>
          <w:b/>
          <w:i/>
          <w:sz w:val="40"/>
        </w:rPr>
      </w:pPr>
    </w:p>
    <w:p>
      <w:pPr>
        <w:pStyle w:val="BodyText"/>
        <w:spacing w:before="5"/>
        <w:rPr>
          <w:rFonts w:ascii="Trebuchet MS"/>
          <w:b/>
          <w:i/>
          <w:sz w:val="49"/>
        </w:rPr>
      </w:pPr>
    </w:p>
    <w:p>
      <w:pPr>
        <w:pStyle w:val="Heading3"/>
        <w:spacing w:before="0"/>
        <w:ind w:right="1279"/>
      </w:pPr>
      <w:r>
        <w:rPr>
          <w:color w:val="010202"/>
        </w:rPr>
        <w:t>PLATAFORMA DE CÓMPUTO PARA EL CÁLCULO DEL DESEMPLEO EN MÉXICO</w:t>
      </w:r>
    </w:p>
    <w:p>
      <w:pPr>
        <w:spacing w:before="8"/>
        <w:ind w:left="1270" w:right="1279" w:firstLine="0"/>
        <w:jc w:val="left"/>
        <w:rPr>
          <w:rFonts w:ascii="Trebuchet MS" w:hAnsi="Trebuchet MS"/>
          <w:b/>
          <w:sz w:val="22"/>
        </w:rPr>
      </w:pPr>
      <w:r>
        <w:rPr/>
        <w:drawing>
          <wp:anchor distT="0" distB="0" distL="0" distR="0" allowOverlap="1" layoutInCell="1" locked="0" behindDoc="0" simplePos="0" relativeHeight="1168">
            <wp:simplePos x="0" y="0"/>
            <wp:positionH relativeFrom="page">
              <wp:posOffset>17462</wp:posOffset>
            </wp:positionH>
            <wp:positionV relativeFrom="paragraph">
              <wp:posOffset>60171</wp:posOffset>
            </wp:positionV>
            <wp:extent cx="155575" cy="155575"/>
            <wp:effectExtent l="0" t="0" r="0" b="0"/>
            <wp:wrapNone/>
            <wp:docPr id="19" name="image2.png" descr=""/>
            <wp:cNvGraphicFramePr>
              <a:graphicFrameLocks noChangeAspect="1"/>
            </wp:cNvGraphicFramePr>
            <a:graphic>
              <a:graphicData uri="http://schemas.openxmlformats.org/drawingml/2006/picture">
                <pic:pic>
                  <pic:nvPicPr>
                    <pic:cNvPr id="20" name="image2.png"/>
                    <pic:cNvPicPr/>
                  </pic:nvPicPr>
                  <pic:blipFill>
                    <a:blip r:embed="rId8"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1192">
            <wp:simplePos x="0" y="0"/>
            <wp:positionH relativeFrom="page">
              <wp:posOffset>6761162</wp:posOffset>
            </wp:positionH>
            <wp:positionV relativeFrom="paragraph">
              <wp:posOffset>60171</wp:posOffset>
            </wp:positionV>
            <wp:extent cx="155575" cy="155575"/>
            <wp:effectExtent l="0" t="0" r="0" b="0"/>
            <wp:wrapNone/>
            <wp:docPr id="21" name="image2.png" descr=""/>
            <wp:cNvGraphicFramePr>
              <a:graphicFrameLocks noChangeAspect="1"/>
            </wp:cNvGraphicFramePr>
            <a:graphic>
              <a:graphicData uri="http://schemas.openxmlformats.org/drawingml/2006/picture">
                <pic:pic>
                  <pic:nvPicPr>
                    <pic:cNvPr id="22" name="image2.png"/>
                    <pic:cNvPicPr/>
                  </pic:nvPicPr>
                  <pic:blipFill>
                    <a:blip r:embed="rId8" cstate="print"/>
                    <a:stretch>
                      <a:fillRect/>
                    </a:stretch>
                  </pic:blipFill>
                  <pic:spPr>
                    <a:xfrm>
                      <a:off x="0" y="0"/>
                      <a:ext cx="155575" cy="155575"/>
                    </a:xfrm>
                    <a:prstGeom prst="rect">
                      <a:avLst/>
                    </a:prstGeom>
                  </pic:spPr>
                </pic:pic>
              </a:graphicData>
            </a:graphic>
          </wp:anchor>
        </w:drawing>
      </w:r>
      <w:r>
        <w:rPr>
          <w:rFonts w:ascii="Trebuchet MS" w:hAnsi="Trebuchet MS"/>
          <w:b/>
          <w:color w:val="010202"/>
          <w:sz w:val="22"/>
        </w:rPr>
        <w:t>Esther Figueroa Hernández, Samantha Aurora Díaz Luna,</w:t>
      </w:r>
    </w:p>
    <w:p>
      <w:pPr>
        <w:pStyle w:val="Heading3"/>
        <w:tabs>
          <w:tab w:pos="9531" w:val="right" w:leader="none"/>
        </w:tabs>
        <w:spacing w:before="8"/>
      </w:pPr>
      <w:r>
        <w:rPr>
          <w:color w:val="010202"/>
        </w:rPr>
        <w:t>Alfonso Zarco Hidalgo, Oziel Lugo Espinosa y Joel Ayala de</w:t>
      </w:r>
      <w:r>
        <w:rPr>
          <w:color w:val="010202"/>
          <w:spacing w:val="-24"/>
        </w:rPr>
        <w:t> </w:t>
      </w:r>
      <w:r>
        <w:rPr>
          <w:color w:val="010202"/>
        </w:rPr>
        <w:t>la</w:t>
      </w:r>
      <w:r>
        <w:rPr>
          <w:color w:val="010202"/>
          <w:spacing w:val="-1"/>
        </w:rPr>
        <w:t> </w:t>
      </w:r>
      <w:r>
        <w:rPr>
          <w:color w:val="010202"/>
          <w:spacing w:val="-4"/>
        </w:rPr>
        <w:t>Vega</w:t>
        <w:tab/>
      </w:r>
      <w:r>
        <w:rPr>
          <w:color w:val="010202"/>
        </w:rPr>
        <w:t>3</w:t>
      </w:r>
    </w:p>
    <w:p>
      <w:pPr>
        <w:pStyle w:val="Heading3"/>
        <w:spacing w:line="247" w:lineRule="auto" w:before="228"/>
        <w:ind w:right="2794"/>
      </w:pPr>
      <w:r>
        <w:rPr>
          <w:color w:val="010202"/>
        </w:rPr>
        <w:t>LA NUEVA RECONFIGURACIÓN DE LA INMIGRACIÓN INTERNACIONAL DE LATINOAMÉRICA A EUROPA</w:t>
      </w:r>
    </w:p>
    <w:p>
      <w:pPr>
        <w:pStyle w:val="Heading3"/>
        <w:ind w:right="1279"/>
      </w:pPr>
      <w:r>
        <w:rPr>
          <w:color w:val="010202"/>
        </w:rPr>
        <w:t>Lucila Godínez Montoya, Esther Figueroa Hernández,</w:t>
      </w:r>
    </w:p>
    <w:p>
      <w:pPr>
        <w:pStyle w:val="Heading3"/>
        <w:tabs>
          <w:tab w:pos="9528" w:val="right" w:leader="none"/>
        </w:tabs>
        <w:spacing w:before="8"/>
      </w:pPr>
      <w:r>
        <w:rPr>
          <w:color w:val="010202"/>
        </w:rPr>
        <w:t>Francisco Pérez Soto y </w:t>
      </w:r>
      <w:r>
        <w:rPr>
          <w:color w:val="010202"/>
          <w:spacing w:val="-3"/>
        </w:rPr>
        <w:t>Yazmín</w:t>
      </w:r>
      <w:r>
        <w:rPr>
          <w:color w:val="010202"/>
          <w:spacing w:val="-9"/>
        </w:rPr>
        <w:t> </w:t>
      </w:r>
      <w:r>
        <w:rPr>
          <w:color w:val="010202"/>
        </w:rPr>
        <w:t>García</w:t>
      </w:r>
      <w:r>
        <w:rPr>
          <w:color w:val="010202"/>
          <w:spacing w:val="-1"/>
        </w:rPr>
        <w:t> </w:t>
      </w:r>
      <w:r>
        <w:rPr>
          <w:color w:val="010202"/>
        </w:rPr>
        <w:t>Salinas</w:t>
        <w:tab/>
        <w:t>17</w:t>
      </w:r>
    </w:p>
    <w:p>
      <w:pPr>
        <w:pStyle w:val="Heading3"/>
        <w:spacing w:line="247" w:lineRule="auto" w:before="228"/>
        <w:ind w:right="2711"/>
      </w:pPr>
      <w:r>
        <w:rPr>
          <w:color w:val="010202"/>
        </w:rPr>
        <w:t>RECONFIGURACIÓN DE LOS PATRONES MIGRATORIOS DE MEXICANOS A ESTADOS UNIDOS DE AMÉRICA</w:t>
      </w:r>
    </w:p>
    <w:p>
      <w:pPr>
        <w:pStyle w:val="Heading3"/>
        <w:tabs>
          <w:tab w:pos="9528" w:val="right" w:leader="none"/>
        </w:tabs>
      </w:pPr>
      <w:r>
        <w:rPr>
          <w:color w:val="010202"/>
        </w:rPr>
        <w:t>Lorenzo Reyes Reyes, Braulio Morales Morales y Oscar Iván</w:t>
      </w:r>
      <w:r>
        <w:rPr>
          <w:color w:val="010202"/>
          <w:spacing w:val="-23"/>
        </w:rPr>
        <w:t> </w:t>
      </w:r>
      <w:r>
        <w:rPr>
          <w:color w:val="010202"/>
        </w:rPr>
        <w:t>Reyes</w:t>
      </w:r>
      <w:r>
        <w:rPr>
          <w:color w:val="010202"/>
          <w:spacing w:val="-3"/>
        </w:rPr>
        <w:t> </w:t>
      </w:r>
      <w:r>
        <w:rPr>
          <w:color w:val="010202"/>
        </w:rPr>
        <w:t>Maya</w:t>
        <w:tab/>
        <w:t>27</w:t>
      </w:r>
    </w:p>
    <w:p>
      <w:pPr>
        <w:pStyle w:val="Heading3"/>
        <w:spacing w:line="247" w:lineRule="auto" w:before="228"/>
        <w:ind w:right="3735"/>
      </w:pPr>
      <w:r>
        <w:rPr>
          <w:color w:val="010202"/>
        </w:rPr>
        <w:t>LA POBREZA EN MÉXICO DE ACUERDO A LAS NECESIDADES BÁSICAS INSATISFECHAS</w:t>
      </w:r>
    </w:p>
    <w:p>
      <w:pPr>
        <w:pStyle w:val="Heading3"/>
        <w:tabs>
          <w:tab w:pos="9528" w:val="right" w:leader="none"/>
        </w:tabs>
        <w:spacing w:line="247" w:lineRule="auto"/>
        <w:ind w:right="1389"/>
      </w:pPr>
      <w:r>
        <w:rPr>
          <w:color w:val="010202"/>
        </w:rPr>
        <w:t>Esther Figueroa Hernández, Francisco Pérez Soto, J. Martín González Elías, Lucila Godínez Montoya y Orsohe</w:t>
      </w:r>
      <w:r>
        <w:rPr>
          <w:color w:val="010202"/>
          <w:spacing w:val="-4"/>
        </w:rPr>
        <w:t> </w:t>
      </w:r>
      <w:r>
        <w:rPr>
          <w:color w:val="010202"/>
        </w:rPr>
        <w:t>Ramírez</w:t>
      </w:r>
      <w:r>
        <w:rPr>
          <w:color w:val="010202"/>
          <w:spacing w:val="-14"/>
        </w:rPr>
        <w:t> </w:t>
      </w:r>
      <w:r>
        <w:rPr>
          <w:color w:val="010202"/>
        </w:rPr>
        <w:t>Abarca</w:t>
        <w:tab/>
        <w:t>38</w:t>
      </w:r>
    </w:p>
    <w:p>
      <w:pPr>
        <w:pStyle w:val="Heading3"/>
        <w:spacing w:before="221"/>
      </w:pPr>
      <w:r>
        <w:rPr>
          <w:color w:val="010202"/>
        </w:rPr>
        <w:t>CUANTIFICACIÓN DE LA POBREZA EN LA ZONA RURAL DE LA REGIÓN SUR DE MÉXICO</w:t>
      </w:r>
    </w:p>
    <w:p>
      <w:pPr>
        <w:pStyle w:val="Heading3"/>
        <w:spacing w:before="8"/>
        <w:ind w:right="1279"/>
      </w:pPr>
      <w:r>
        <w:rPr>
          <w:color w:val="010202"/>
        </w:rPr>
        <w:t>Lucila Godínez Montoya, Esther Figueroa Hernández,</w:t>
      </w:r>
    </w:p>
    <w:p>
      <w:pPr>
        <w:pStyle w:val="Heading3"/>
        <w:tabs>
          <w:tab w:pos="9527" w:val="right" w:leader="none"/>
        </w:tabs>
        <w:spacing w:before="8"/>
      </w:pPr>
      <w:r>
        <w:rPr>
          <w:color w:val="010202"/>
        </w:rPr>
        <w:t>Francisco Pérez Soto y Gerónimo</w:t>
      </w:r>
      <w:r>
        <w:rPr>
          <w:color w:val="010202"/>
          <w:spacing w:val="-5"/>
        </w:rPr>
        <w:t> </w:t>
      </w:r>
      <w:r>
        <w:rPr>
          <w:color w:val="010202"/>
        </w:rPr>
        <w:t>Barrios</w:t>
      </w:r>
      <w:r>
        <w:rPr>
          <w:color w:val="010202"/>
          <w:spacing w:val="-1"/>
        </w:rPr>
        <w:t> </w:t>
      </w:r>
      <w:r>
        <w:rPr>
          <w:color w:val="010202"/>
        </w:rPr>
        <w:t>Puente</w:t>
        <w:tab/>
        <w:t>50</w:t>
      </w:r>
    </w:p>
    <w:p>
      <w:pPr>
        <w:spacing w:before="394"/>
        <w:ind w:left="22" w:right="0" w:firstLine="0"/>
        <w:jc w:val="center"/>
        <w:rPr>
          <w:rFonts w:ascii="Trebuchet MS"/>
          <w:b/>
          <w:i/>
          <w:sz w:val="22"/>
        </w:rPr>
      </w:pPr>
      <w:r>
        <w:rPr>
          <w:rFonts w:ascii="Trebuchet MS"/>
          <w:b/>
          <w:i/>
          <w:color w:val="231F20"/>
          <w:sz w:val="22"/>
        </w:rPr>
        <w:t>v</w:t>
      </w:r>
    </w:p>
    <w:p>
      <w:pPr>
        <w:spacing w:after="0"/>
        <w:jc w:val="center"/>
        <w:rPr>
          <w:rFonts w:ascii="Trebuchet MS"/>
          <w:sz w:val="22"/>
        </w:rPr>
        <w:sectPr>
          <w:footerReference w:type="default" r:id="rId10"/>
          <w:pgSz w:w="10920" w:h="13080"/>
          <w:pgMar w:footer="223" w:header="0" w:top="420" w:bottom="420" w:left="0" w:right="0"/>
          <w:pgNumType w:start="5"/>
        </w:sectPr>
      </w:pPr>
    </w:p>
    <w:p>
      <w:pPr>
        <w:pStyle w:val="Heading3"/>
        <w:spacing w:line="480" w:lineRule="atLeast" w:before="579"/>
        <w:ind w:right="3123" w:firstLine="3151"/>
      </w:pPr>
      <w:r>
        <w:rPr>
          <w:color w:val="010202"/>
        </w:rPr>
        <w:t>DESARROLLO RURAL DIAGNÓSTICO Y PROYECCIÓN DEL DESARROLLO DEL BINOMIO</w:t>
      </w:r>
    </w:p>
    <w:p>
      <w:pPr>
        <w:pStyle w:val="Heading3"/>
        <w:spacing w:line="247" w:lineRule="auto" w:before="8"/>
        <w:ind w:right="2537"/>
      </w:pPr>
      <w:r>
        <w:rPr>
          <w:color w:val="010202"/>
        </w:rPr>
        <w:t>SUJET@/UNIDAD ECONÓMICA COMO EJES DE UNA NUEVA ESTRATEGIA DE DESARROLLO RURAL</w:t>
      </w:r>
    </w:p>
    <w:p>
      <w:pPr>
        <w:pStyle w:val="Heading3"/>
        <w:tabs>
          <w:tab w:pos="9336" w:val="left" w:leader="none"/>
        </w:tabs>
        <w:ind w:right="1279"/>
      </w:pPr>
      <w:r>
        <w:rPr>
          <w:color w:val="010202"/>
        </w:rPr>
        <w:t>Laura Elena Garza Bueno y Margarito</w:t>
      </w:r>
      <w:r>
        <w:rPr>
          <w:color w:val="010202"/>
          <w:spacing w:val="-16"/>
        </w:rPr>
        <w:t> </w:t>
      </w:r>
      <w:r>
        <w:rPr>
          <w:color w:val="010202"/>
        </w:rPr>
        <w:t>Pérez</w:t>
      </w:r>
      <w:r>
        <w:rPr>
          <w:color w:val="010202"/>
          <w:spacing w:val="-4"/>
        </w:rPr>
        <w:t> </w:t>
      </w:r>
      <w:r>
        <w:rPr>
          <w:color w:val="010202"/>
        </w:rPr>
        <w:t>Luviano</w:t>
        <w:tab/>
        <w:t>63</w:t>
      </w:r>
    </w:p>
    <w:p>
      <w:pPr>
        <w:pStyle w:val="Heading3"/>
        <w:spacing w:line="247" w:lineRule="auto" w:before="228"/>
        <w:ind w:right="2537"/>
      </w:pPr>
      <w:r>
        <w:rPr>
          <w:color w:val="010202"/>
        </w:rPr>
        <w:t>EL MICROCRÉDITO EN EL DESARROLLO DE HABILIDADES FINANCIERAS EN LAS FAMILIAS DEL MUNICIPIO DE CUAUTLA, MORELOS</w:t>
      </w:r>
    </w:p>
    <w:p>
      <w:pPr>
        <w:pStyle w:val="Heading3"/>
        <w:ind w:right="1279"/>
      </w:pPr>
      <w:r>
        <w:rPr>
          <w:color w:val="010202"/>
        </w:rPr>
        <w:t>Nancy Aguilar Soler, Martín Hernández Juárez,</w:t>
      </w:r>
    </w:p>
    <w:p>
      <w:pPr>
        <w:pStyle w:val="Heading3"/>
        <w:tabs>
          <w:tab w:pos="9310" w:val="left" w:leader="none"/>
        </w:tabs>
        <w:spacing w:before="8"/>
        <w:ind w:right="1279"/>
      </w:pPr>
      <w:r>
        <w:rPr>
          <w:color w:val="010202"/>
          <w:spacing w:val="-4"/>
        </w:rPr>
        <w:t>Laura </w:t>
      </w:r>
      <w:r>
        <w:rPr>
          <w:color w:val="010202"/>
          <w:spacing w:val="-3"/>
        </w:rPr>
        <w:t>Elena Garza Bueno </w:t>
      </w:r>
      <w:r>
        <w:rPr>
          <w:color w:val="010202"/>
        </w:rPr>
        <w:t>y </w:t>
      </w:r>
      <w:r>
        <w:rPr>
          <w:color w:val="010202"/>
          <w:spacing w:val="-3"/>
        </w:rPr>
        <w:t>Leobardo</w:t>
      </w:r>
      <w:r>
        <w:rPr>
          <w:color w:val="010202"/>
          <w:spacing w:val="-6"/>
        </w:rPr>
        <w:t> </w:t>
      </w:r>
      <w:r>
        <w:rPr>
          <w:color w:val="010202"/>
          <w:spacing w:val="-3"/>
        </w:rPr>
        <w:t>Jiménez</w:t>
      </w:r>
      <w:r>
        <w:rPr>
          <w:color w:val="010202"/>
          <w:spacing w:val="-5"/>
        </w:rPr>
        <w:t> </w:t>
      </w:r>
      <w:r>
        <w:rPr>
          <w:color w:val="010202"/>
          <w:spacing w:val="-3"/>
        </w:rPr>
        <w:t>Sánchez</w:t>
        <w:tab/>
      </w:r>
      <w:r>
        <w:rPr>
          <w:color w:val="010202"/>
        </w:rPr>
        <w:t>76</w:t>
      </w:r>
    </w:p>
    <w:p>
      <w:pPr>
        <w:pStyle w:val="Heading3"/>
        <w:spacing w:line="247" w:lineRule="auto" w:before="228"/>
        <w:ind w:right="1499"/>
      </w:pPr>
      <w:r>
        <w:rPr>
          <w:color w:val="010202"/>
          <w:spacing w:val="-5"/>
        </w:rPr>
        <w:t>PROPUESTA </w:t>
      </w:r>
      <w:r>
        <w:rPr>
          <w:color w:val="010202"/>
          <w:spacing w:val="-7"/>
        </w:rPr>
        <w:t>PARA </w:t>
      </w:r>
      <w:r>
        <w:rPr>
          <w:color w:val="010202"/>
        </w:rPr>
        <w:t>EL </w:t>
      </w:r>
      <w:r>
        <w:rPr>
          <w:color w:val="010202"/>
          <w:spacing w:val="-3"/>
        </w:rPr>
        <w:t>CÁLCULO </w:t>
      </w:r>
      <w:r>
        <w:rPr>
          <w:color w:val="010202"/>
        </w:rPr>
        <w:t>DEL </w:t>
      </w:r>
      <w:r>
        <w:rPr>
          <w:color w:val="010202"/>
          <w:spacing w:val="-3"/>
        </w:rPr>
        <w:t>ÍNDICE INTEGRAL </w:t>
      </w:r>
      <w:r>
        <w:rPr>
          <w:color w:val="010202"/>
        </w:rPr>
        <w:t>DE </w:t>
      </w:r>
      <w:r>
        <w:rPr>
          <w:color w:val="010202"/>
          <w:spacing w:val="-3"/>
        </w:rPr>
        <w:t>DESARROLLO RURAL </w:t>
      </w:r>
      <w:r>
        <w:rPr>
          <w:color w:val="010202"/>
          <w:spacing w:val="-5"/>
        </w:rPr>
        <w:t>SUSTENTABLE </w:t>
      </w:r>
      <w:r>
        <w:rPr>
          <w:color w:val="010202"/>
        </w:rPr>
        <w:t>EN </w:t>
      </w:r>
      <w:r>
        <w:rPr>
          <w:color w:val="010202"/>
          <w:spacing w:val="-3"/>
        </w:rPr>
        <w:t>MÉXICO, </w:t>
      </w:r>
      <w:r>
        <w:rPr>
          <w:color w:val="010202"/>
        </w:rPr>
        <w:t>UN </w:t>
      </w:r>
      <w:r>
        <w:rPr>
          <w:color w:val="010202"/>
          <w:spacing w:val="-4"/>
        </w:rPr>
        <w:t>INSTRUMENTO </w:t>
      </w:r>
      <w:r>
        <w:rPr>
          <w:color w:val="010202"/>
          <w:spacing w:val="-7"/>
        </w:rPr>
        <w:t>PARA </w:t>
      </w:r>
      <w:r>
        <w:rPr>
          <w:color w:val="010202"/>
        </w:rPr>
        <w:t>EL </w:t>
      </w:r>
      <w:r>
        <w:rPr>
          <w:color w:val="010202"/>
          <w:spacing w:val="-3"/>
        </w:rPr>
        <w:t>DESARROLLO </w:t>
      </w:r>
      <w:r>
        <w:rPr>
          <w:color w:val="010202"/>
        </w:rPr>
        <w:t>DE </w:t>
      </w:r>
      <w:r>
        <w:rPr>
          <w:color w:val="010202"/>
          <w:spacing w:val="-3"/>
        </w:rPr>
        <w:t>POLÍTICAS</w:t>
      </w:r>
    </w:p>
    <w:p>
      <w:pPr>
        <w:pStyle w:val="Heading3"/>
        <w:ind w:right="1279"/>
      </w:pPr>
      <w:r>
        <w:rPr>
          <w:color w:val="010202"/>
        </w:rPr>
        <w:t>Alma Velia Ayala Garay, Rita Schwentesius Rindermann</w:t>
      </w:r>
    </w:p>
    <w:p>
      <w:pPr>
        <w:pStyle w:val="Heading3"/>
        <w:tabs>
          <w:tab w:pos="9370" w:val="left" w:leader="none"/>
        </w:tabs>
        <w:spacing w:before="8"/>
      </w:pPr>
      <w:r>
        <w:rPr>
          <w:color w:val="010202"/>
        </w:rPr>
        <w:t>y Manuel Ángel</w:t>
      </w:r>
      <w:r>
        <w:rPr>
          <w:color w:val="010202"/>
          <w:spacing w:val="-7"/>
        </w:rPr>
        <w:t> </w:t>
      </w:r>
      <w:r>
        <w:rPr>
          <w:color w:val="010202"/>
        </w:rPr>
        <w:t>Gómez</w:t>
      </w:r>
      <w:r>
        <w:rPr>
          <w:color w:val="010202"/>
          <w:spacing w:val="-3"/>
        </w:rPr>
        <w:t> </w:t>
      </w:r>
      <w:r>
        <w:rPr>
          <w:color w:val="010202"/>
        </w:rPr>
        <w:t>Cruz</w:t>
        <w:tab/>
        <w:t>83</w:t>
      </w:r>
    </w:p>
    <w:p>
      <w:pPr>
        <w:pStyle w:val="Heading3"/>
        <w:spacing w:line="247" w:lineRule="auto" w:before="228"/>
        <w:ind w:right="2858"/>
      </w:pPr>
      <w:r>
        <w:rPr>
          <w:color w:val="010202"/>
        </w:rPr>
        <w:t>EL DESARROLLO REGIONAL EN LA SIERRA MAZATECA: BALANCE DE LA VINCULACIÓN UNIVERSITARIA</w:t>
      </w:r>
    </w:p>
    <w:p>
      <w:pPr>
        <w:pStyle w:val="Heading3"/>
        <w:ind w:right="1279"/>
      </w:pPr>
      <w:r>
        <w:rPr>
          <w:color w:val="010202"/>
        </w:rPr>
        <w:t>Jorge Gustavo Ocampo Ledesma, María Isabel Palacios Rangel,</w:t>
      </w:r>
    </w:p>
    <w:p>
      <w:pPr>
        <w:pStyle w:val="Heading3"/>
        <w:tabs>
          <w:tab w:pos="9350" w:val="left" w:leader="none"/>
        </w:tabs>
        <w:spacing w:before="8"/>
      </w:pPr>
      <w:r>
        <w:rPr/>
        <w:drawing>
          <wp:anchor distT="0" distB="0" distL="0" distR="0" allowOverlap="1" layoutInCell="1" locked="0" behindDoc="0" simplePos="0" relativeHeight="1216">
            <wp:simplePos x="0" y="0"/>
            <wp:positionH relativeFrom="page">
              <wp:posOffset>17462</wp:posOffset>
            </wp:positionH>
            <wp:positionV relativeFrom="paragraph">
              <wp:posOffset>60625</wp:posOffset>
            </wp:positionV>
            <wp:extent cx="155575" cy="155575"/>
            <wp:effectExtent l="0" t="0" r="0" b="0"/>
            <wp:wrapNone/>
            <wp:docPr id="23" name="image2.png" descr=""/>
            <wp:cNvGraphicFramePr>
              <a:graphicFrameLocks noChangeAspect="1"/>
            </wp:cNvGraphicFramePr>
            <a:graphic>
              <a:graphicData uri="http://schemas.openxmlformats.org/drawingml/2006/picture">
                <pic:pic>
                  <pic:nvPicPr>
                    <pic:cNvPr id="24" name="image2.png"/>
                    <pic:cNvPicPr/>
                  </pic:nvPicPr>
                  <pic:blipFill>
                    <a:blip r:embed="rId8"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1240">
            <wp:simplePos x="0" y="0"/>
            <wp:positionH relativeFrom="page">
              <wp:posOffset>6761162</wp:posOffset>
            </wp:positionH>
            <wp:positionV relativeFrom="paragraph">
              <wp:posOffset>60625</wp:posOffset>
            </wp:positionV>
            <wp:extent cx="155575" cy="155575"/>
            <wp:effectExtent l="0" t="0" r="0" b="0"/>
            <wp:wrapNone/>
            <wp:docPr id="25" name="image2.png" descr=""/>
            <wp:cNvGraphicFramePr>
              <a:graphicFrameLocks noChangeAspect="1"/>
            </wp:cNvGraphicFramePr>
            <a:graphic>
              <a:graphicData uri="http://schemas.openxmlformats.org/drawingml/2006/picture">
                <pic:pic>
                  <pic:nvPicPr>
                    <pic:cNvPr id="26" name="image2.png"/>
                    <pic:cNvPicPr/>
                  </pic:nvPicPr>
                  <pic:blipFill>
                    <a:blip r:embed="rId8" cstate="print"/>
                    <a:stretch>
                      <a:fillRect/>
                    </a:stretch>
                  </pic:blipFill>
                  <pic:spPr>
                    <a:xfrm>
                      <a:off x="0" y="0"/>
                      <a:ext cx="155575" cy="155575"/>
                    </a:xfrm>
                    <a:prstGeom prst="rect">
                      <a:avLst/>
                    </a:prstGeom>
                  </pic:spPr>
                </pic:pic>
              </a:graphicData>
            </a:graphic>
          </wp:anchor>
        </w:drawing>
      </w:r>
      <w:r>
        <w:rPr>
          <w:color w:val="010202"/>
        </w:rPr>
        <w:t>Rosaura Reyes Canchola y Adrián</w:t>
      </w:r>
      <w:r>
        <w:rPr>
          <w:color w:val="010202"/>
          <w:spacing w:val="-22"/>
        </w:rPr>
        <w:t> </w:t>
      </w:r>
      <w:r>
        <w:rPr>
          <w:color w:val="010202"/>
        </w:rPr>
        <w:t>Lozano</w:t>
      </w:r>
      <w:r>
        <w:rPr>
          <w:color w:val="010202"/>
          <w:spacing w:val="-7"/>
        </w:rPr>
        <w:t> </w:t>
      </w:r>
      <w:r>
        <w:rPr>
          <w:color w:val="010202"/>
          <w:spacing w:val="-4"/>
        </w:rPr>
        <w:t>Toledano</w:t>
        <w:tab/>
      </w:r>
      <w:r>
        <w:rPr>
          <w:color w:val="010202"/>
        </w:rPr>
        <w:t>99</w:t>
      </w:r>
    </w:p>
    <w:p>
      <w:pPr>
        <w:pStyle w:val="BodyText"/>
        <w:spacing w:before="7"/>
        <w:rPr>
          <w:rFonts w:ascii="Trebuchet MS"/>
          <w:b/>
          <w:sz w:val="19"/>
        </w:rPr>
      </w:pPr>
    </w:p>
    <w:p>
      <w:pPr>
        <w:spacing w:before="1"/>
        <w:ind w:left="4027" w:right="4015" w:firstLine="0"/>
        <w:jc w:val="center"/>
        <w:rPr>
          <w:rFonts w:ascii="Trebuchet MS" w:hAnsi="Trebuchet MS"/>
          <w:b/>
          <w:sz w:val="22"/>
        </w:rPr>
      </w:pPr>
      <w:r>
        <w:rPr>
          <w:rFonts w:ascii="Trebuchet MS" w:hAnsi="Trebuchet MS"/>
          <w:b/>
          <w:color w:val="010202"/>
          <w:sz w:val="22"/>
        </w:rPr>
        <w:t>POLÍTICA ALIMENTARIA</w:t>
      </w:r>
    </w:p>
    <w:p>
      <w:pPr>
        <w:pStyle w:val="BodyText"/>
        <w:spacing w:before="5"/>
        <w:rPr>
          <w:rFonts w:ascii="Trebuchet MS"/>
          <w:b/>
          <w:sz w:val="23"/>
        </w:rPr>
      </w:pPr>
    </w:p>
    <w:p>
      <w:pPr>
        <w:spacing w:before="0"/>
        <w:ind w:left="1270" w:right="0" w:firstLine="0"/>
        <w:jc w:val="left"/>
        <w:rPr>
          <w:rFonts w:ascii="Trebuchet MS" w:hAnsi="Trebuchet MS"/>
          <w:b/>
          <w:sz w:val="22"/>
        </w:rPr>
      </w:pPr>
      <w:r>
        <w:rPr>
          <w:rFonts w:ascii="Trebuchet MS" w:hAnsi="Trebuchet MS"/>
          <w:b/>
          <w:color w:val="010202"/>
          <w:sz w:val="22"/>
        </w:rPr>
        <w:t>UNA MIRADA DE AMÉRICA LATINA: CÓMO SE PROYECTA MÉXICO EN LA ÚLTIMA DÉCADA</w:t>
      </w:r>
    </w:p>
    <w:p>
      <w:pPr>
        <w:spacing w:before="8"/>
        <w:ind w:left="1270" w:right="1279" w:firstLine="0"/>
        <w:jc w:val="left"/>
        <w:rPr>
          <w:rFonts w:ascii="Trebuchet MS" w:hAnsi="Trebuchet MS"/>
          <w:b/>
          <w:sz w:val="22"/>
        </w:rPr>
      </w:pPr>
      <w:r>
        <w:rPr>
          <w:rFonts w:ascii="Trebuchet MS" w:hAnsi="Trebuchet MS"/>
          <w:b/>
          <w:color w:val="010202"/>
          <w:sz w:val="22"/>
        </w:rPr>
        <w:t>Yazmín García Salinas, Gerónimo Barrios Puente,</w:t>
      </w:r>
    </w:p>
    <w:p>
      <w:pPr>
        <w:tabs>
          <w:tab w:pos="9268" w:val="left" w:leader="none"/>
        </w:tabs>
        <w:spacing w:before="8"/>
        <w:ind w:left="1270" w:right="0" w:firstLine="0"/>
        <w:jc w:val="left"/>
        <w:rPr>
          <w:rFonts w:ascii="Trebuchet MS" w:hAnsi="Trebuchet MS"/>
          <w:b/>
          <w:sz w:val="22"/>
        </w:rPr>
      </w:pPr>
      <w:r>
        <w:rPr>
          <w:rFonts w:ascii="Trebuchet MS" w:hAnsi="Trebuchet MS"/>
          <w:b/>
          <w:color w:val="010202"/>
          <w:sz w:val="22"/>
        </w:rPr>
        <w:t>Esther</w:t>
      </w:r>
      <w:r>
        <w:rPr>
          <w:rFonts w:ascii="Trebuchet MS" w:hAnsi="Trebuchet MS"/>
          <w:b/>
          <w:color w:val="010202"/>
          <w:spacing w:val="-40"/>
          <w:sz w:val="22"/>
        </w:rPr>
        <w:t> </w:t>
      </w:r>
      <w:r>
        <w:rPr>
          <w:rFonts w:ascii="Trebuchet MS" w:hAnsi="Trebuchet MS"/>
          <w:b/>
          <w:color w:val="010202"/>
          <w:sz w:val="22"/>
        </w:rPr>
        <w:t>Figueroa</w:t>
      </w:r>
      <w:r>
        <w:rPr>
          <w:rFonts w:ascii="Trebuchet MS" w:hAnsi="Trebuchet MS"/>
          <w:b/>
          <w:color w:val="010202"/>
          <w:spacing w:val="-40"/>
          <w:sz w:val="22"/>
        </w:rPr>
        <w:t> </w:t>
      </w:r>
      <w:r>
        <w:rPr>
          <w:rFonts w:ascii="Trebuchet MS" w:hAnsi="Trebuchet MS"/>
          <w:b/>
          <w:color w:val="010202"/>
          <w:sz w:val="22"/>
        </w:rPr>
        <w:t>Hernandez</w:t>
      </w:r>
      <w:r>
        <w:rPr>
          <w:rFonts w:ascii="Trebuchet MS" w:hAnsi="Trebuchet MS"/>
          <w:b/>
          <w:color w:val="010202"/>
          <w:spacing w:val="-40"/>
          <w:sz w:val="22"/>
        </w:rPr>
        <w:t> </w:t>
      </w:r>
      <w:r>
        <w:rPr>
          <w:rFonts w:ascii="Trebuchet MS" w:hAnsi="Trebuchet MS"/>
          <w:b/>
          <w:color w:val="010202"/>
          <w:sz w:val="22"/>
        </w:rPr>
        <w:t>y</w:t>
      </w:r>
      <w:r>
        <w:rPr>
          <w:rFonts w:ascii="Trebuchet MS" w:hAnsi="Trebuchet MS"/>
          <w:b/>
          <w:color w:val="010202"/>
          <w:spacing w:val="-40"/>
          <w:sz w:val="22"/>
        </w:rPr>
        <w:t> </w:t>
      </w:r>
      <w:r>
        <w:rPr>
          <w:rFonts w:ascii="Trebuchet MS" w:hAnsi="Trebuchet MS"/>
          <w:b/>
          <w:color w:val="010202"/>
          <w:sz w:val="22"/>
        </w:rPr>
        <w:t>Francisco</w:t>
      </w:r>
      <w:r>
        <w:rPr>
          <w:rFonts w:ascii="Trebuchet MS" w:hAnsi="Trebuchet MS"/>
          <w:b/>
          <w:color w:val="010202"/>
          <w:spacing w:val="-41"/>
          <w:sz w:val="22"/>
        </w:rPr>
        <w:t> </w:t>
      </w:r>
      <w:r>
        <w:rPr>
          <w:rFonts w:ascii="Trebuchet MS" w:hAnsi="Trebuchet MS"/>
          <w:b/>
          <w:color w:val="010202"/>
          <w:sz w:val="22"/>
        </w:rPr>
        <w:t>Pérez</w:t>
      </w:r>
      <w:r>
        <w:rPr>
          <w:rFonts w:ascii="Trebuchet MS" w:hAnsi="Trebuchet MS"/>
          <w:b/>
          <w:color w:val="010202"/>
          <w:spacing w:val="-40"/>
          <w:sz w:val="22"/>
        </w:rPr>
        <w:t> </w:t>
      </w:r>
      <w:r>
        <w:rPr>
          <w:rFonts w:ascii="Trebuchet MS" w:hAnsi="Trebuchet MS"/>
          <w:b/>
          <w:color w:val="010202"/>
          <w:sz w:val="22"/>
        </w:rPr>
        <w:t>Soto</w:t>
        <w:tab/>
        <w:t>107</w:t>
      </w:r>
    </w:p>
    <w:p>
      <w:pPr>
        <w:pStyle w:val="BodyText"/>
        <w:spacing w:before="5"/>
        <w:rPr>
          <w:rFonts w:ascii="Trebuchet MS"/>
          <w:b/>
          <w:sz w:val="23"/>
        </w:rPr>
      </w:pPr>
    </w:p>
    <w:p>
      <w:pPr>
        <w:spacing w:line="247" w:lineRule="auto" w:before="0"/>
        <w:ind w:left="1270" w:right="2463" w:firstLine="0"/>
        <w:jc w:val="left"/>
        <w:rPr>
          <w:rFonts w:ascii="Trebuchet MS" w:hAnsi="Trebuchet MS"/>
          <w:b/>
          <w:sz w:val="22"/>
        </w:rPr>
      </w:pPr>
      <w:r>
        <w:rPr>
          <w:rFonts w:ascii="Trebuchet MS" w:hAnsi="Trebuchet MS"/>
          <w:b/>
          <w:color w:val="010202"/>
          <w:sz w:val="22"/>
        </w:rPr>
        <w:t>EL MITO DE LA DEBILIDAD DE LOS ESTADOS EN LA ECONOMÍA GLOBAL: POLÍTICAS GUBERNAMENTALES, TRANSNACIONALES</w:t>
      </w:r>
    </w:p>
    <w:p>
      <w:pPr>
        <w:spacing w:before="1"/>
        <w:ind w:left="1270" w:right="5337" w:firstLine="0"/>
        <w:jc w:val="left"/>
        <w:rPr>
          <w:rFonts w:ascii="Trebuchet MS"/>
          <w:b/>
          <w:sz w:val="22"/>
        </w:rPr>
      </w:pPr>
      <w:r>
        <w:rPr>
          <w:rFonts w:ascii="Trebuchet MS"/>
          <w:b/>
          <w:color w:val="010202"/>
          <w:sz w:val="22"/>
        </w:rPr>
        <w:t>Y SISTEMAS AGROALIMENTARIOS</w:t>
      </w:r>
    </w:p>
    <w:p>
      <w:pPr>
        <w:tabs>
          <w:tab w:pos="9256" w:val="left" w:leader="none"/>
        </w:tabs>
        <w:spacing w:before="8"/>
        <w:ind w:left="1270" w:right="0" w:firstLine="0"/>
        <w:jc w:val="left"/>
        <w:rPr>
          <w:rFonts w:ascii="Trebuchet MS" w:hAnsi="Trebuchet MS"/>
          <w:b/>
          <w:sz w:val="22"/>
        </w:rPr>
      </w:pPr>
      <w:r>
        <w:rPr>
          <w:rFonts w:ascii="Trebuchet MS" w:hAnsi="Trebuchet MS"/>
          <w:b/>
          <w:color w:val="010202"/>
          <w:sz w:val="22"/>
        </w:rPr>
        <w:t>Álvaro</w:t>
      </w:r>
      <w:r>
        <w:rPr>
          <w:rFonts w:ascii="Trebuchet MS" w:hAnsi="Trebuchet MS"/>
          <w:b/>
          <w:color w:val="010202"/>
          <w:spacing w:val="-5"/>
          <w:sz w:val="22"/>
        </w:rPr>
        <w:t> </w:t>
      </w:r>
      <w:r>
        <w:rPr>
          <w:rFonts w:ascii="Trebuchet MS" w:hAnsi="Trebuchet MS"/>
          <w:b/>
          <w:color w:val="010202"/>
          <w:sz w:val="22"/>
        </w:rPr>
        <w:t>Reyes</w:t>
      </w:r>
      <w:r>
        <w:rPr>
          <w:rFonts w:ascii="Trebuchet MS" w:hAnsi="Trebuchet MS"/>
          <w:b/>
          <w:color w:val="010202"/>
          <w:spacing w:val="-10"/>
          <w:sz w:val="22"/>
        </w:rPr>
        <w:t> </w:t>
      </w:r>
      <w:r>
        <w:rPr>
          <w:rFonts w:ascii="Trebuchet MS" w:hAnsi="Trebuchet MS"/>
          <w:b/>
          <w:color w:val="010202"/>
          <w:spacing w:val="-5"/>
          <w:sz w:val="22"/>
        </w:rPr>
        <w:t>Toxqui</w:t>
        <w:tab/>
      </w:r>
      <w:r>
        <w:rPr>
          <w:rFonts w:ascii="Trebuchet MS" w:hAnsi="Trebuchet MS"/>
          <w:b/>
          <w:color w:val="010202"/>
          <w:sz w:val="22"/>
        </w:rPr>
        <w:t>120</w:t>
      </w:r>
    </w:p>
    <w:p>
      <w:pPr>
        <w:pStyle w:val="BodyText"/>
        <w:spacing w:before="7"/>
        <w:rPr>
          <w:rFonts w:ascii="Trebuchet MS"/>
          <w:b/>
          <w:sz w:val="19"/>
        </w:rPr>
      </w:pPr>
    </w:p>
    <w:p>
      <w:pPr>
        <w:spacing w:line="247" w:lineRule="auto" w:before="1"/>
        <w:ind w:left="1270" w:right="3123" w:firstLine="0"/>
        <w:jc w:val="left"/>
        <w:rPr>
          <w:rFonts w:ascii="Trebuchet MS" w:hAnsi="Trebuchet MS"/>
          <w:b/>
          <w:sz w:val="22"/>
        </w:rPr>
      </w:pPr>
      <w:r>
        <w:rPr>
          <w:rFonts w:ascii="Trebuchet MS" w:hAnsi="Trebuchet MS"/>
          <w:b/>
          <w:color w:val="010202"/>
          <w:sz w:val="22"/>
        </w:rPr>
        <w:t>PLANIFICACIÓN EN MÉXICO EN TÉRMINOS DE SUSTENTABILIDAD Y EDUCACIÓN AMBIENTAL, 2007-2012</w:t>
      </w:r>
    </w:p>
    <w:p>
      <w:pPr>
        <w:tabs>
          <w:tab w:pos="9256" w:val="left" w:leader="none"/>
        </w:tabs>
        <w:spacing w:before="1"/>
        <w:ind w:left="1270" w:right="0" w:firstLine="0"/>
        <w:jc w:val="left"/>
        <w:rPr>
          <w:rFonts w:ascii="Trebuchet MS" w:hAnsi="Trebuchet MS"/>
          <w:b/>
          <w:sz w:val="22"/>
        </w:rPr>
      </w:pPr>
      <w:r>
        <w:rPr>
          <w:rFonts w:ascii="Trebuchet MS" w:hAnsi="Trebuchet MS"/>
          <w:b/>
          <w:color w:val="010202"/>
          <w:sz w:val="22"/>
        </w:rPr>
        <w:t>María Joaquina</w:t>
      </w:r>
      <w:r>
        <w:rPr>
          <w:rFonts w:ascii="Trebuchet MS" w:hAnsi="Trebuchet MS"/>
          <w:b/>
          <w:color w:val="010202"/>
          <w:spacing w:val="-12"/>
          <w:sz w:val="22"/>
        </w:rPr>
        <w:t> </w:t>
      </w:r>
      <w:r>
        <w:rPr>
          <w:rFonts w:ascii="Trebuchet MS" w:hAnsi="Trebuchet MS"/>
          <w:b/>
          <w:color w:val="010202"/>
          <w:sz w:val="22"/>
        </w:rPr>
        <w:t>Sánchez</w:t>
      </w:r>
      <w:r>
        <w:rPr>
          <w:rFonts w:ascii="Trebuchet MS" w:hAnsi="Trebuchet MS"/>
          <w:b/>
          <w:color w:val="010202"/>
          <w:spacing w:val="-6"/>
          <w:sz w:val="22"/>
        </w:rPr>
        <w:t> </w:t>
      </w:r>
      <w:r>
        <w:rPr>
          <w:rFonts w:ascii="Trebuchet MS" w:hAnsi="Trebuchet MS"/>
          <w:b/>
          <w:color w:val="010202"/>
          <w:sz w:val="22"/>
        </w:rPr>
        <w:t>Carrasco</w:t>
        <w:tab/>
        <w:t>128</w:t>
      </w:r>
    </w:p>
    <w:p>
      <w:pPr>
        <w:pStyle w:val="BodyText"/>
        <w:rPr>
          <w:rFonts w:ascii="Trebuchet MS"/>
          <w:b/>
          <w:sz w:val="20"/>
        </w:rPr>
      </w:pPr>
    </w:p>
    <w:p>
      <w:pPr>
        <w:pStyle w:val="BodyText"/>
        <w:rPr>
          <w:rFonts w:ascii="Trebuchet MS"/>
          <w:b/>
          <w:sz w:val="20"/>
        </w:rPr>
      </w:pPr>
    </w:p>
    <w:p>
      <w:pPr>
        <w:pStyle w:val="BodyText"/>
        <w:rPr>
          <w:rFonts w:ascii="Trebuchet MS"/>
          <w:b/>
          <w:sz w:val="20"/>
        </w:rPr>
      </w:pPr>
    </w:p>
    <w:p>
      <w:pPr>
        <w:pStyle w:val="BodyText"/>
        <w:rPr>
          <w:rFonts w:ascii="Trebuchet MS"/>
          <w:b/>
          <w:sz w:val="20"/>
        </w:rPr>
      </w:pPr>
    </w:p>
    <w:p>
      <w:pPr>
        <w:pStyle w:val="BodyText"/>
        <w:rPr>
          <w:rFonts w:ascii="Trebuchet MS"/>
          <w:b/>
          <w:sz w:val="20"/>
        </w:rPr>
      </w:pPr>
    </w:p>
    <w:p>
      <w:pPr>
        <w:pStyle w:val="BodyText"/>
        <w:spacing w:before="9"/>
        <w:rPr>
          <w:rFonts w:ascii="Trebuchet MS"/>
          <w:b/>
          <w:sz w:val="17"/>
        </w:rPr>
      </w:pPr>
    </w:p>
    <w:p>
      <w:pPr>
        <w:spacing w:before="1"/>
        <w:ind w:left="4027" w:right="4005" w:firstLine="0"/>
        <w:jc w:val="center"/>
        <w:rPr>
          <w:rFonts w:ascii="Trebuchet MS"/>
          <w:b/>
          <w:i/>
          <w:sz w:val="22"/>
        </w:rPr>
      </w:pPr>
      <w:r>
        <w:rPr>
          <w:rFonts w:ascii="Trebuchet MS"/>
          <w:b/>
          <w:i/>
          <w:color w:val="231F20"/>
          <w:sz w:val="22"/>
        </w:rPr>
        <w:t>vi</w:t>
      </w:r>
    </w:p>
    <w:p>
      <w:pPr>
        <w:spacing w:after="0"/>
        <w:jc w:val="center"/>
        <w:rPr>
          <w:rFonts w:ascii="Trebuchet MS"/>
          <w:sz w:val="22"/>
        </w:rPr>
        <w:sectPr>
          <w:pgSz w:w="10920" w:h="13080"/>
          <w:pgMar w:header="0" w:footer="223" w:top="420" w:bottom="420" w:left="0" w:right="0"/>
        </w:sectPr>
      </w:pPr>
    </w:p>
    <w:p>
      <w:pPr>
        <w:pStyle w:val="BodyText"/>
        <w:rPr>
          <w:rFonts w:ascii="Trebuchet MS"/>
          <w:b/>
          <w:i/>
          <w:sz w:val="20"/>
        </w:rPr>
      </w:pPr>
    </w:p>
    <w:p>
      <w:pPr>
        <w:pStyle w:val="BodyText"/>
        <w:rPr>
          <w:rFonts w:ascii="Trebuchet MS"/>
          <w:b/>
          <w:i/>
          <w:sz w:val="20"/>
        </w:rPr>
      </w:pPr>
    </w:p>
    <w:p>
      <w:pPr>
        <w:pStyle w:val="BodyText"/>
        <w:rPr>
          <w:rFonts w:ascii="Trebuchet MS"/>
          <w:b/>
          <w:i/>
          <w:sz w:val="23"/>
        </w:rPr>
      </w:pPr>
    </w:p>
    <w:p>
      <w:pPr>
        <w:spacing w:before="72"/>
        <w:ind w:left="4163" w:right="1279" w:firstLine="0"/>
        <w:jc w:val="left"/>
        <w:rPr>
          <w:rFonts w:ascii="Trebuchet MS" w:hAnsi="Trebuchet MS"/>
          <w:b/>
          <w:sz w:val="22"/>
        </w:rPr>
      </w:pPr>
      <w:r>
        <w:rPr>
          <w:rFonts w:ascii="Trebuchet MS" w:hAnsi="Trebuchet MS"/>
          <w:b/>
          <w:color w:val="010202"/>
          <w:sz w:val="22"/>
        </w:rPr>
        <w:t>PRODUCCIÓN Y MERCADO</w:t>
      </w:r>
    </w:p>
    <w:p>
      <w:pPr>
        <w:pStyle w:val="BodyText"/>
        <w:spacing w:before="5"/>
        <w:rPr>
          <w:rFonts w:ascii="Trebuchet MS"/>
          <w:b/>
          <w:sz w:val="23"/>
        </w:rPr>
      </w:pPr>
    </w:p>
    <w:p>
      <w:pPr>
        <w:spacing w:before="0"/>
        <w:ind w:left="1270" w:right="1279" w:firstLine="0"/>
        <w:jc w:val="left"/>
        <w:rPr>
          <w:rFonts w:ascii="Trebuchet MS" w:hAnsi="Trebuchet MS"/>
          <w:b/>
          <w:sz w:val="22"/>
        </w:rPr>
      </w:pPr>
      <w:r>
        <w:rPr>
          <w:rFonts w:ascii="Trebuchet MS" w:hAnsi="Trebuchet MS"/>
          <w:b/>
          <w:color w:val="010202"/>
          <w:sz w:val="22"/>
        </w:rPr>
        <w:t>SEGURIDAD ALIMENTARIA, EL CASO DEL MAÍZ EN MÉXICO</w:t>
      </w:r>
    </w:p>
    <w:p>
      <w:pPr>
        <w:spacing w:before="8"/>
        <w:ind w:left="1270" w:right="1279" w:firstLine="0"/>
        <w:jc w:val="left"/>
        <w:rPr>
          <w:rFonts w:ascii="Trebuchet MS" w:hAnsi="Trebuchet MS"/>
          <w:b/>
          <w:sz w:val="22"/>
        </w:rPr>
      </w:pPr>
      <w:r>
        <w:rPr>
          <w:rFonts w:ascii="Trebuchet MS" w:hAnsi="Trebuchet MS"/>
          <w:b/>
          <w:color w:val="010202"/>
          <w:sz w:val="22"/>
        </w:rPr>
        <w:t>Sergio Roberto Márquez Berber, Rita Schwentesius Rindermann,</w:t>
      </w:r>
    </w:p>
    <w:p>
      <w:pPr>
        <w:spacing w:before="8"/>
        <w:ind w:left="1270" w:right="1279" w:firstLine="0"/>
        <w:jc w:val="left"/>
        <w:rPr>
          <w:rFonts w:ascii="Trebuchet MS"/>
          <w:b/>
          <w:sz w:val="22"/>
        </w:rPr>
      </w:pPr>
      <w:r>
        <w:rPr>
          <w:rFonts w:ascii="Trebuchet MS"/>
          <w:b/>
          <w:color w:val="010202"/>
          <w:sz w:val="22"/>
        </w:rPr>
        <w:t>Gustavo Almaguer Vargas, Alma Velia Ayala Garay</w:t>
      </w:r>
    </w:p>
    <w:p>
      <w:pPr>
        <w:pStyle w:val="Heading3"/>
        <w:tabs>
          <w:tab w:pos="9646" w:val="right" w:leader="none"/>
        </w:tabs>
        <w:spacing w:before="8"/>
      </w:pPr>
      <w:r>
        <w:rPr>
          <w:color w:val="010202"/>
        </w:rPr>
        <w:t>y Abdul</w:t>
      </w:r>
      <w:r>
        <w:rPr>
          <w:color w:val="010202"/>
          <w:spacing w:val="-14"/>
        </w:rPr>
        <w:t> </w:t>
      </w:r>
      <w:r>
        <w:rPr>
          <w:color w:val="010202"/>
        </w:rPr>
        <w:t>Khalil</w:t>
      </w:r>
      <w:r>
        <w:rPr>
          <w:color w:val="010202"/>
          <w:spacing w:val="-2"/>
        </w:rPr>
        <w:t> </w:t>
      </w:r>
      <w:r>
        <w:rPr>
          <w:color w:val="010202"/>
        </w:rPr>
        <w:t>Gardezi</w:t>
        <w:tab/>
        <w:t>143</w:t>
      </w:r>
    </w:p>
    <w:p>
      <w:pPr>
        <w:pStyle w:val="Heading3"/>
        <w:spacing w:before="448"/>
        <w:ind w:right="1279"/>
      </w:pPr>
      <w:r>
        <w:rPr>
          <w:color w:val="010202"/>
        </w:rPr>
        <w:t>DIAGNÓSTICO Y DESAFÍOS DE LA SEGURIDAD ALIMENTARIA EN MÉXICO</w:t>
      </w:r>
    </w:p>
    <w:p>
      <w:pPr>
        <w:pStyle w:val="Heading3"/>
        <w:tabs>
          <w:tab w:pos="9648" w:val="right" w:leader="none"/>
        </w:tabs>
        <w:spacing w:before="8"/>
      </w:pPr>
      <w:r>
        <w:rPr>
          <w:color w:val="010202"/>
        </w:rPr>
        <w:t>Sergio</w:t>
      </w:r>
      <w:r>
        <w:rPr>
          <w:color w:val="010202"/>
          <w:spacing w:val="-38"/>
        </w:rPr>
        <w:t> </w:t>
      </w:r>
      <w:r>
        <w:rPr>
          <w:color w:val="010202"/>
        </w:rPr>
        <w:t>Roberto</w:t>
      </w:r>
      <w:r>
        <w:rPr>
          <w:color w:val="010202"/>
          <w:spacing w:val="-39"/>
        </w:rPr>
        <w:t> </w:t>
      </w:r>
      <w:r>
        <w:rPr>
          <w:color w:val="010202"/>
        </w:rPr>
        <w:t>Márquez</w:t>
      </w:r>
      <w:r>
        <w:rPr>
          <w:color w:val="010202"/>
          <w:spacing w:val="-38"/>
        </w:rPr>
        <w:t> </w:t>
      </w:r>
      <w:r>
        <w:rPr>
          <w:color w:val="010202"/>
        </w:rPr>
        <w:t>Berber</w:t>
      </w:r>
      <w:r>
        <w:rPr>
          <w:color w:val="010202"/>
          <w:spacing w:val="-38"/>
        </w:rPr>
        <w:t> </w:t>
      </w:r>
      <w:r>
        <w:rPr>
          <w:color w:val="010202"/>
        </w:rPr>
        <w:t>y</w:t>
      </w:r>
      <w:r>
        <w:rPr>
          <w:color w:val="010202"/>
          <w:spacing w:val="-38"/>
        </w:rPr>
        <w:t> </w:t>
      </w:r>
      <w:r>
        <w:rPr>
          <w:color w:val="010202"/>
        </w:rPr>
        <w:t>Carmen</w:t>
      </w:r>
      <w:r>
        <w:rPr>
          <w:color w:val="010202"/>
          <w:spacing w:val="-39"/>
        </w:rPr>
        <w:t> </w:t>
      </w:r>
      <w:r>
        <w:rPr>
          <w:color w:val="010202"/>
        </w:rPr>
        <w:t>Isabel</w:t>
      </w:r>
      <w:r>
        <w:rPr>
          <w:color w:val="010202"/>
          <w:spacing w:val="-38"/>
        </w:rPr>
        <w:t> </w:t>
      </w:r>
      <w:r>
        <w:rPr>
          <w:color w:val="010202"/>
        </w:rPr>
        <w:t>Mamani</w:t>
      </w:r>
      <w:r>
        <w:rPr>
          <w:color w:val="010202"/>
          <w:spacing w:val="-38"/>
        </w:rPr>
        <w:t> </w:t>
      </w:r>
      <w:r>
        <w:rPr>
          <w:color w:val="010202"/>
        </w:rPr>
        <w:t>Oño</w:t>
        <w:tab/>
        <w:t>157</w:t>
      </w:r>
    </w:p>
    <w:p>
      <w:pPr>
        <w:pStyle w:val="Heading3"/>
        <w:spacing w:line="480" w:lineRule="atLeast" w:before="4"/>
        <w:ind w:right="2794" w:firstLine="2402"/>
      </w:pPr>
      <w:r>
        <w:rPr>
          <w:color w:val="010202"/>
        </w:rPr>
        <w:t>EDUCACIÓN, VALORES Y LENGUAJE SEMIÓTICA Y POLÍTICA EN LA IDENTIDAD CULTURAL</w:t>
      </w:r>
    </w:p>
    <w:p>
      <w:pPr>
        <w:pStyle w:val="Heading3"/>
        <w:tabs>
          <w:tab w:pos="9649" w:val="right" w:leader="none"/>
        </w:tabs>
        <w:spacing w:before="8"/>
      </w:pPr>
      <w:r>
        <w:rPr>
          <w:color w:val="010202"/>
        </w:rPr>
        <w:t>Lorenzo</w:t>
      </w:r>
      <w:r>
        <w:rPr>
          <w:color w:val="010202"/>
          <w:spacing w:val="-6"/>
        </w:rPr>
        <w:t> </w:t>
      </w:r>
      <w:r>
        <w:rPr>
          <w:color w:val="010202"/>
        </w:rPr>
        <w:t>Espinosa</w:t>
      </w:r>
      <w:r>
        <w:rPr>
          <w:color w:val="010202"/>
          <w:spacing w:val="-6"/>
        </w:rPr>
        <w:t> </w:t>
      </w:r>
      <w:r>
        <w:rPr>
          <w:color w:val="010202"/>
        </w:rPr>
        <w:t>Gómez</w:t>
        <w:tab/>
        <w:t>175</w:t>
      </w:r>
    </w:p>
    <w:p>
      <w:pPr>
        <w:pStyle w:val="Heading3"/>
        <w:spacing w:line="247" w:lineRule="auto" w:before="228"/>
        <w:ind w:right="2794"/>
      </w:pPr>
      <w:r>
        <w:rPr>
          <w:color w:val="010202"/>
        </w:rPr>
        <w:t>ACTITUD Y LENGUAJE EN LAS AULAS DE LA UNIVERSIDAD AUTÓNOMA CHAPINGO</w:t>
      </w:r>
    </w:p>
    <w:p>
      <w:pPr>
        <w:pStyle w:val="Heading3"/>
        <w:tabs>
          <w:tab w:pos="9646" w:val="right" w:leader="none"/>
        </w:tabs>
      </w:pPr>
      <w:r>
        <w:rPr>
          <w:color w:val="010202"/>
        </w:rPr>
        <w:t>Willelmira</w:t>
      </w:r>
      <w:r>
        <w:rPr>
          <w:color w:val="010202"/>
          <w:spacing w:val="-4"/>
        </w:rPr>
        <w:t> </w:t>
      </w:r>
      <w:r>
        <w:rPr>
          <w:color w:val="010202"/>
        </w:rPr>
        <w:t>Castillejos</w:t>
      </w:r>
      <w:r>
        <w:rPr>
          <w:color w:val="010202"/>
          <w:spacing w:val="-5"/>
        </w:rPr>
        <w:t> </w:t>
      </w:r>
      <w:r>
        <w:rPr>
          <w:color w:val="010202"/>
        </w:rPr>
        <w:t>López</w:t>
        <w:tab/>
        <w:t>181</w:t>
      </w:r>
    </w:p>
    <w:p>
      <w:pPr>
        <w:pStyle w:val="Heading3"/>
        <w:spacing w:line="247" w:lineRule="auto" w:before="228"/>
        <w:ind w:right="1279"/>
      </w:pPr>
      <w:r>
        <w:rPr/>
        <w:drawing>
          <wp:anchor distT="0" distB="0" distL="0" distR="0" allowOverlap="1" layoutInCell="1" locked="0" behindDoc="0" simplePos="0" relativeHeight="1264">
            <wp:simplePos x="0" y="0"/>
            <wp:positionH relativeFrom="page">
              <wp:posOffset>17462</wp:posOffset>
            </wp:positionH>
            <wp:positionV relativeFrom="paragraph">
              <wp:posOffset>256159</wp:posOffset>
            </wp:positionV>
            <wp:extent cx="155575" cy="155575"/>
            <wp:effectExtent l="0" t="0" r="0" b="0"/>
            <wp:wrapNone/>
            <wp:docPr id="27" name="image2.png" descr=""/>
            <wp:cNvGraphicFramePr>
              <a:graphicFrameLocks noChangeAspect="1"/>
            </wp:cNvGraphicFramePr>
            <a:graphic>
              <a:graphicData uri="http://schemas.openxmlformats.org/drawingml/2006/picture">
                <pic:pic>
                  <pic:nvPicPr>
                    <pic:cNvPr id="28" name="image2.png"/>
                    <pic:cNvPicPr/>
                  </pic:nvPicPr>
                  <pic:blipFill>
                    <a:blip r:embed="rId8"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1288">
            <wp:simplePos x="0" y="0"/>
            <wp:positionH relativeFrom="page">
              <wp:posOffset>6761162</wp:posOffset>
            </wp:positionH>
            <wp:positionV relativeFrom="paragraph">
              <wp:posOffset>256159</wp:posOffset>
            </wp:positionV>
            <wp:extent cx="155575" cy="155575"/>
            <wp:effectExtent l="0" t="0" r="0" b="0"/>
            <wp:wrapNone/>
            <wp:docPr id="29" name="image2.png" descr=""/>
            <wp:cNvGraphicFramePr>
              <a:graphicFrameLocks noChangeAspect="1"/>
            </wp:cNvGraphicFramePr>
            <a:graphic>
              <a:graphicData uri="http://schemas.openxmlformats.org/drawingml/2006/picture">
                <pic:pic>
                  <pic:nvPicPr>
                    <pic:cNvPr id="30" name="image2.png"/>
                    <pic:cNvPicPr/>
                  </pic:nvPicPr>
                  <pic:blipFill>
                    <a:blip r:embed="rId8" cstate="print"/>
                    <a:stretch>
                      <a:fillRect/>
                    </a:stretch>
                  </pic:blipFill>
                  <pic:spPr>
                    <a:xfrm>
                      <a:off x="0" y="0"/>
                      <a:ext cx="155575" cy="155575"/>
                    </a:xfrm>
                    <a:prstGeom prst="rect">
                      <a:avLst/>
                    </a:prstGeom>
                  </pic:spPr>
                </pic:pic>
              </a:graphicData>
            </a:graphic>
          </wp:anchor>
        </w:drawing>
      </w:r>
      <w:r>
        <w:rPr>
          <w:color w:val="010202"/>
        </w:rPr>
        <w:t>LA FAMILIA Y LOS SABERES DE LOS PRODUCTORES DE AMARANTO EN SANTIAGO TULYEHUALCO, DISTRITO FEDERAL</w:t>
      </w:r>
    </w:p>
    <w:p>
      <w:pPr>
        <w:pStyle w:val="Heading3"/>
        <w:tabs>
          <w:tab w:pos="9643" w:val="right" w:leader="none"/>
        </w:tabs>
      </w:pPr>
      <w:r>
        <w:rPr>
          <w:color w:val="010202"/>
        </w:rPr>
        <w:t>David López Monroy y Beatriz</w:t>
      </w:r>
      <w:r>
        <w:rPr>
          <w:color w:val="010202"/>
          <w:spacing w:val="-40"/>
        </w:rPr>
        <w:t> </w:t>
      </w:r>
      <w:r>
        <w:rPr>
          <w:color w:val="010202"/>
        </w:rPr>
        <w:t>Ramírez</w:t>
      </w:r>
      <w:r>
        <w:rPr>
          <w:color w:val="010202"/>
          <w:spacing w:val="-9"/>
        </w:rPr>
        <w:t> </w:t>
      </w:r>
      <w:r>
        <w:rPr>
          <w:color w:val="010202"/>
        </w:rPr>
        <w:t>Meza</w:t>
        <w:tab/>
        <w:t>195</w:t>
      </w:r>
    </w:p>
    <w:p>
      <w:pPr>
        <w:pStyle w:val="Heading3"/>
        <w:spacing w:line="247" w:lineRule="auto" w:before="228"/>
        <w:ind w:right="1279"/>
      </w:pPr>
      <w:r>
        <w:rPr>
          <w:color w:val="010202"/>
        </w:rPr>
        <w:t>EL TIEMPO-ESPACIO DEL SUJETO: UNA PERSPECTIVA DE LA FÍSICA MODERNA Y EL MUNDO SOCIAL</w:t>
      </w:r>
    </w:p>
    <w:p>
      <w:pPr>
        <w:pStyle w:val="Heading3"/>
        <w:tabs>
          <w:tab w:pos="9651" w:val="right" w:leader="none"/>
        </w:tabs>
      </w:pPr>
      <w:r>
        <w:rPr>
          <w:color w:val="010202"/>
        </w:rPr>
        <w:t>Karina</w:t>
      </w:r>
      <w:r>
        <w:rPr>
          <w:color w:val="010202"/>
          <w:spacing w:val="-7"/>
        </w:rPr>
        <w:t> </w:t>
      </w:r>
      <w:r>
        <w:rPr>
          <w:color w:val="010202"/>
        </w:rPr>
        <w:t>García</w:t>
      </w:r>
      <w:r>
        <w:rPr>
          <w:color w:val="010202"/>
          <w:spacing w:val="-6"/>
        </w:rPr>
        <w:t> </w:t>
      </w:r>
      <w:r>
        <w:rPr>
          <w:color w:val="010202"/>
        </w:rPr>
        <w:t>Martínez</w:t>
      </w:r>
      <w:r>
        <w:rPr>
          <w:color w:val="010202"/>
          <w:spacing w:val="-7"/>
        </w:rPr>
        <w:t> </w:t>
      </w:r>
      <w:r>
        <w:rPr>
          <w:color w:val="010202"/>
        </w:rPr>
        <w:t>y</w:t>
      </w:r>
      <w:r>
        <w:rPr>
          <w:color w:val="010202"/>
          <w:spacing w:val="-7"/>
        </w:rPr>
        <w:t> </w:t>
      </w:r>
      <w:r>
        <w:rPr>
          <w:color w:val="010202"/>
        </w:rPr>
        <w:t>José</w:t>
      </w:r>
      <w:r>
        <w:rPr>
          <w:color w:val="010202"/>
          <w:spacing w:val="-20"/>
        </w:rPr>
        <w:t> </w:t>
      </w:r>
      <w:r>
        <w:rPr>
          <w:color w:val="010202"/>
        </w:rPr>
        <w:t>Alfredo</w:t>
      </w:r>
      <w:r>
        <w:rPr>
          <w:color w:val="010202"/>
          <w:spacing w:val="-7"/>
        </w:rPr>
        <w:t> </w:t>
      </w:r>
      <w:r>
        <w:rPr>
          <w:color w:val="010202"/>
        </w:rPr>
        <w:t>Castellanos</w:t>
      </w:r>
      <w:r>
        <w:rPr>
          <w:color w:val="010202"/>
          <w:spacing w:val="-8"/>
        </w:rPr>
        <w:t> </w:t>
      </w:r>
      <w:r>
        <w:rPr>
          <w:color w:val="010202"/>
        </w:rPr>
        <w:t>Suárez</w:t>
        <w:tab/>
        <w:t>205</w:t>
      </w:r>
    </w:p>
    <w:p>
      <w:pPr>
        <w:pStyle w:val="Heading3"/>
        <w:spacing w:before="272"/>
        <w:ind w:right="1279"/>
      </w:pPr>
      <w:r>
        <w:rPr>
          <w:color w:val="010202"/>
        </w:rPr>
        <w:t>¿TIENEN RESISTENCIA LOS CONDUCTORES?</w:t>
      </w:r>
    </w:p>
    <w:p>
      <w:pPr>
        <w:pStyle w:val="Heading3"/>
        <w:tabs>
          <w:tab w:pos="9653" w:val="right" w:leader="none"/>
        </w:tabs>
        <w:spacing w:before="8"/>
      </w:pPr>
      <w:r>
        <w:rPr>
          <w:color w:val="010202"/>
        </w:rPr>
        <w:t>Donato</w:t>
      </w:r>
      <w:r>
        <w:rPr>
          <w:color w:val="010202"/>
          <w:spacing w:val="-36"/>
        </w:rPr>
        <w:t> </w:t>
      </w:r>
      <w:r>
        <w:rPr>
          <w:color w:val="010202"/>
        </w:rPr>
        <w:t>Vásquez</w:t>
      </w:r>
      <w:r>
        <w:rPr>
          <w:color w:val="010202"/>
          <w:spacing w:val="-35"/>
        </w:rPr>
        <w:t> </w:t>
      </w:r>
      <w:r>
        <w:rPr>
          <w:color w:val="010202"/>
        </w:rPr>
        <w:t>Juárez</w:t>
      </w:r>
      <w:r>
        <w:rPr>
          <w:color w:val="010202"/>
          <w:spacing w:val="-36"/>
        </w:rPr>
        <w:t> </w:t>
      </w:r>
      <w:r>
        <w:rPr>
          <w:color w:val="010202"/>
        </w:rPr>
        <w:t>y</w:t>
      </w:r>
      <w:r>
        <w:rPr>
          <w:color w:val="010202"/>
          <w:spacing w:val="-35"/>
        </w:rPr>
        <w:t> </w:t>
      </w:r>
      <w:r>
        <w:rPr>
          <w:color w:val="010202"/>
        </w:rPr>
        <w:t>Guillermo</w:t>
      </w:r>
      <w:r>
        <w:rPr>
          <w:color w:val="010202"/>
          <w:spacing w:val="-34"/>
        </w:rPr>
        <w:t> </w:t>
      </w:r>
      <w:r>
        <w:rPr>
          <w:color w:val="010202"/>
        </w:rPr>
        <w:t>Becerra</w:t>
      </w:r>
      <w:r>
        <w:rPr>
          <w:color w:val="010202"/>
          <w:spacing w:val="-35"/>
        </w:rPr>
        <w:t> </w:t>
      </w:r>
      <w:r>
        <w:rPr>
          <w:color w:val="010202"/>
        </w:rPr>
        <w:t>Córdova</w:t>
        <w:tab/>
        <w:t>216</w:t>
      </w:r>
    </w:p>
    <w:p>
      <w:pPr>
        <w:pStyle w:val="Heading3"/>
        <w:spacing w:before="228"/>
        <w:ind w:right="1279"/>
      </w:pPr>
      <w:r>
        <w:rPr>
          <w:color w:val="010202"/>
        </w:rPr>
        <w:t>UN MULTIMEDIA PARA EL APOYO AL APRENDIZAJE DE LOS VECTORES</w:t>
      </w:r>
    </w:p>
    <w:p>
      <w:pPr>
        <w:pStyle w:val="Heading3"/>
        <w:tabs>
          <w:tab w:pos="9641" w:val="right" w:leader="none"/>
        </w:tabs>
        <w:spacing w:before="8"/>
      </w:pPr>
      <w:r>
        <w:rPr>
          <w:color w:val="010202"/>
        </w:rPr>
        <w:t>Guillermo</w:t>
      </w:r>
      <w:r>
        <w:rPr>
          <w:color w:val="010202"/>
          <w:spacing w:val="-6"/>
        </w:rPr>
        <w:t> </w:t>
      </w:r>
      <w:r>
        <w:rPr>
          <w:color w:val="010202"/>
        </w:rPr>
        <w:t>Becerra</w:t>
      </w:r>
      <w:r>
        <w:rPr>
          <w:color w:val="010202"/>
          <w:spacing w:val="-7"/>
        </w:rPr>
        <w:t> </w:t>
      </w:r>
      <w:r>
        <w:rPr>
          <w:color w:val="010202"/>
        </w:rPr>
        <w:t>Córdova</w:t>
        <w:tab/>
        <w:t>222</w:t>
      </w:r>
    </w:p>
    <w:p>
      <w:pPr>
        <w:pStyle w:val="Heading3"/>
        <w:spacing w:before="228"/>
        <w:ind w:left="2410" w:right="1279"/>
      </w:pPr>
      <w:r>
        <w:rPr>
          <w:color w:val="010202"/>
        </w:rPr>
        <w:t>PROBLEMAS NACIONALES, AGRICULTURA Y MEDIO AMBIENTE</w:t>
      </w:r>
    </w:p>
    <w:p>
      <w:pPr>
        <w:pStyle w:val="Heading3"/>
        <w:spacing w:line="247" w:lineRule="auto" w:before="272"/>
        <w:ind w:right="2794"/>
      </w:pPr>
      <w:r>
        <w:rPr>
          <w:color w:val="010202"/>
        </w:rPr>
        <w:t>THE GROWING IMPORTANCE OF BRAZIL, RUSSIA, INDIA, AND CHINA (BRIC) ON GLOBAL FOOD TRADE</w:t>
      </w:r>
    </w:p>
    <w:p>
      <w:pPr>
        <w:pStyle w:val="Heading3"/>
        <w:tabs>
          <w:tab w:pos="9648" w:val="right" w:leader="none"/>
        </w:tabs>
      </w:pPr>
      <w:r>
        <w:rPr>
          <w:color w:val="010202"/>
        </w:rPr>
        <w:t>Jaime E. Malaga y </w:t>
      </w:r>
      <w:r>
        <w:rPr>
          <w:color w:val="010202"/>
          <w:spacing w:val="-3"/>
        </w:rPr>
        <w:t>Pablo</w:t>
      </w:r>
      <w:r>
        <w:rPr>
          <w:color w:val="010202"/>
          <w:spacing w:val="-15"/>
        </w:rPr>
        <w:t> </w:t>
      </w:r>
      <w:r>
        <w:rPr>
          <w:color w:val="010202"/>
        </w:rPr>
        <w:t>Martínez</w:t>
      </w:r>
      <w:r>
        <w:rPr>
          <w:color w:val="010202"/>
          <w:spacing w:val="-3"/>
        </w:rPr>
        <w:t> </w:t>
      </w:r>
      <w:r>
        <w:rPr>
          <w:color w:val="010202"/>
        </w:rPr>
        <w:t>Mejía</w:t>
        <w:tab/>
        <w:t>233</w:t>
      </w:r>
    </w:p>
    <w:p>
      <w:pPr>
        <w:spacing w:before="702"/>
        <w:ind w:left="4027" w:right="4005" w:firstLine="0"/>
        <w:jc w:val="center"/>
        <w:rPr>
          <w:rFonts w:ascii="Trebuchet MS"/>
          <w:b/>
          <w:i/>
          <w:sz w:val="22"/>
        </w:rPr>
      </w:pPr>
      <w:r>
        <w:rPr>
          <w:rFonts w:ascii="Trebuchet MS"/>
          <w:b/>
          <w:i/>
          <w:color w:val="231F20"/>
          <w:sz w:val="22"/>
        </w:rPr>
        <w:t>vii</w:t>
      </w:r>
    </w:p>
    <w:p>
      <w:pPr>
        <w:spacing w:after="0"/>
        <w:jc w:val="center"/>
        <w:rPr>
          <w:rFonts w:ascii="Trebuchet MS"/>
          <w:sz w:val="22"/>
        </w:rPr>
        <w:sectPr>
          <w:pgSz w:w="10920" w:h="13080"/>
          <w:pgMar w:header="0" w:footer="223" w:top="420" w:bottom="420" w:left="0" w:right="0"/>
        </w:sectPr>
      </w:pPr>
    </w:p>
    <w:p>
      <w:pPr>
        <w:pStyle w:val="Heading3"/>
        <w:spacing w:line="247" w:lineRule="auto" w:before="803"/>
        <w:ind w:right="1867"/>
      </w:pPr>
      <w:r>
        <w:rPr>
          <w:color w:val="010202"/>
        </w:rPr>
        <w:t>INFLUENCIA DE LARGO PLAZO DEL TIPO DE CAMBIO EN EL CRECIMIENTO ECONOMICO DE MÉXICO. UNA APLICACIÓN DEL ANALISIS DE COINTEGRACION</w:t>
      </w:r>
    </w:p>
    <w:p>
      <w:pPr>
        <w:pStyle w:val="Heading3"/>
        <w:ind w:right="1279"/>
      </w:pPr>
      <w:r>
        <w:rPr>
          <w:color w:val="010202"/>
        </w:rPr>
        <w:t>Francisco Pérez Soto, Cristóbal Martín Cuevas Alvarado,</w:t>
      </w:r>
    </w:p>
    <w:p>
      <w:pPr>
        <w:pStyle w:val="Heading3"/>
        <w:tabs>
          <w:tab w:pos="9263" w:val="left" w:leader="none"/>
        </w:tabs>
        <w:spacing w:before="8"/>
      </w:pPr>
      <w:r>
        <w:rPr>
          <w:color w:val="010202"/>
        </w:rPr>
        <w:t>Rebeca</w:t>
      </w:r>
      <w:r>
        <w:rPr>
          <w:color w:val="010202"/>
          <w:spacing w:val="-47"/>
        </w:rPr>
        <w:t> </w:t>
      </w:r>
      <w:r>
        <w:rPr>
          <w:color w:val="010202"/>
        </w:rPr>
        <w:t>Alejandra</w:t>
      </w:r>
      <w:r>
        <w:rPr>
          <w:color w:val="010202"/>
          <w:spacing w:val="-36"/>
        </w:rPr>
        <w:t> </w:t>
      </w:r>
      <w:r>
        <w:rPr>
          <w:color w:val="010202"/>
        </w:rPr>
        <w:t>Pérez</w:t>
      </w:r>
      <w:r>
        <w:rPr>
          <w:color w:val="010202"/>
          <w:spacing w:val="-36"/>
        </w:rPr>
        <w:t> </w:t>
      </w:r>
      <w:r>
        <w:rPr>
          <w:color w:val="010202"/>
        </w:rPr>
        <w:t>Figueroa</w:t>
      </w:r>
      <w:r>
        <w:rPr>
          <w:color w:val="010202"/>
          <w:spacing w:val="-36"/>
        </w:rPr>
        <w:t> </w:t>
      </w:r>
      <w:r>
        <w:rPr>
          <w:color w:val="010202"/>
        </w:rPr>
        <w:t>y</w:t>
      </w:r>
      <w:r>
        <w:rPr>
          <w:color w:val="010202"/>
          <w:spacing w:val="-40"/>
        </w:rPr>
        <w:t> </w:t>
      </w:r>
      <w:r>
        <w:rPr>
          <w:color w:val="010202"/>
          <w:spacing w:val="-3"/>
        </w:rPr>
        <w:t>Yazmín</w:t>
      </w:r>
      <w:r>
        <w:rPr>
          <w:color w:val="010202"/>
          <w:spacing w:val="-36"/>
        </w:rPr>
        <w:t> </w:t>
      </w:r>
      <w:r>
        <w:rPr>
          <w:color w:val="010202"/>
        </w:rPr>
        <w:t>García</w:t>
      </w:r>
      <w:r>
        <w:rPr>
          <w:color w:val="010202"/>
          <w:spacing w:val="-35"/>
        </w:rPr>
        <w:t> </w:t>
      </w:r>
      <w:r>
        <w:rPr>
          <w:color w:val="010202"/>
        </w:rPr>
        <w:t>Salinas</w:t>
        <w:tab/>
        <w:t>244</w:t>
      </w:r>
    </w:p>
    <w:p>
      <w:pPr>
        <w:pStyle w:val="Heading3"/>
        <w:spacing w:line="247" w:lineRule="auto" w:before="228"/>
        <w:ind w:right="2794"/>
      </w:pPr>
      <w:r>
        <w:rPr>
          <w:color w:val="010202"/>
        </w:rPr>
        <w:t>ANÁLISIS DE SENSIBILIDAD GLOBAL DE UN MODELO PARA CRECIMIENTO POTENCIAL DE LECHUGAS</w:t>
      </w:r>
    </w:p>
    <w:p>
      <w:pPr>
        <w:pStyle w:val="Heading3"/>
        <w:ind w:right="1279"/>
      </w:pPr>
      <w:r>
        <w:rPr>
          <w:color w:val="010202"/>
        </w:rPr>
        <w:t>Irineo Lorenzo López Cruz, Raquel Salazar Moreno, Abraham</w:t>
      </w:r>
    </w:p>
    <w:p>
      <w:pPr>
        <w:pStyle w:val="Heading3"/>
        <w:tabs>
          <w:tab w:pos="9266" w:val="left" w:leader="none"/>
        </w:tabs>
        <w:spacing w:before="8"/>
      </w:pPr>
      <w:r>
        <w:rPr>
          <w:color w:val="010202"/>
        </w:rPr>
        <w:t>Rojano</w:t>
      </w:r>
      <w:r>
        <w:rPr>
          <w:color w:val="010202"/>
          <w:spacing w:val="-28"/>
        </w:rPr>
        <w:t> </w:t>
      </w:r>
      <w:r>
        <w:rPr>
          <w:color w:val="010202"/>
        </w:rPr>
        <w:t>Aguilar</w:t>
      </w:r>
      <w:r>
        <w:rPr>
          <w:color w:val="010202"/>
          <w:spacing w:val="-16"/>
        </w:rPr>
        <w:t> </w:t>
      </w:r>
      <w:r>
        <w:rPr>
          <w:color w:val="010202"/>
        </w:rPr>
        <w:t>y</w:t>
      </w:r>
      <w:r>
        <w:rPr>
          <w:color w:val="010202"/>
          <w:spacing w:val="-28"/>
        </w:rPr>
        <w:t> </w:t>
      </w:r>
      <w:r>
        <w:rPr>
          <w:color w:val="010202"/>
        </w:rPr>
        <w:t>Agustín</w:t>
      </w:r>
      <w:r>
        <w:rPr>
          <w:color w:val="010202"/>
          <w:spacing w:val="-16"/>
        </w:rPr>
        <w:t> </w:t>
      </w:r>
      <w:r>
        <w:rPr>
          <w:color w:val="010202"/>
        </w:rPr>
        <w:t>Ruíz</w:t>
      </w:r>
      <w:r>
        <w:rPr>
          <w:color w:val="010202"/>
          <w:spacing w:val="-17"/>
        </w:rPr>
        <w:t> </w:t>
      </w:r>
      <w:r>
        <w:rPr>
          <w:color w:val="010202"/>
        </w:rPr>
        <w:t>García</w:t>
        <w:tab/>
        <w:t>255</w:t>
      </w:r>
    </w:p>
    <w:p>
      <w:pPr>
        <w:pStyle w:val="BodyText"/>
        <w:spacing w:before="7"/>
        <w:rPr>
          <w:rFonts w:ascii="Trebuchet MS"/>
          <w:b/>
          <w:sz w:val="19"/>
        </w:rPr>
      </w:pPr>
    </w:p>
    <w:p>
      <w:pPr>
        <w:spacing w:line="247" w:lineRule="auto" w:before="1"/>
        <w:ind w:left="1270" w:right="3031" w:firstLine="0"/>
        <w:jc w:val="left"/>
        <w:rPr>
          <w:rFonts w:ascii="Trebuchet MS" w:hAnsi="Trebuchet MS"/>
          <w:b/>
          <w:sz w:val="22"/>
        </w:rPr>
      </w:pPr>
      <w:r>
        <w:rPr>
          <w:rFonts w:ascii="Trebuchet MS" w:hAnsi="Trebuchet MS"/>
          <w:b/>
          <w:color w:val="010202"/>
          <w:sz w:val="22"/>
        </w:rPr>
        <w:t>VALORACIÓN ECONÓMICA DE LOS MANGLARES EN LA LAGUNA DE TÉRMINOS, CAMPECHE, MÉXICO</w:t>
      </w:r>
    </w:p>
    <w:p>
      <w:pPr>
        <w:spacing w:before="1"/>
        <w:ind w:left="1270" w:right="1279" w:firstLine="0"/>
        <w:jc w:val="left"/>
        <w:rPr>
          <w:rFonts w:ascii="Trebuchet MS" w:hAnsi="Trebuchet MS"/>
          <w:b/>
          <w:sz w:val="22"/>
        </w:rPr>
      </w:pPr>
      <w:r>
        <w:rPr>
          <w:rFonts w:ascii="Trebuchet MS" w:hAnsi="Trebuchet MS"/>
          <w:b/>
          <w:color w:val="010202"/>
          <w:sz w:val="22"/>
        </w:rPr>
        <w:t>J. Martín González Elías, Orsohe Ramírez Abarca,</w:t>
      </w:r>
    </w:p>
    <w:p>
      <w:pPr>
        <w:spacing w:before="8"/>
        <w:ind w:left="1270" w:right="1279" w:firstLine="0"/>
        <w:jc w:val="left"/>
        <w:rPr>
          <w:rFonts w:ascii="Trebuchet MS" w:hAnsi="Trebuchet MS"/>
          <w:b/>
          <w:sz w:val="22"/>
        </w:rPr>
      </w:pPr>
      <w:r>
        <w:rPr>
          <w:rFonts w:ascii="Trebuchet MS" w:hAnsi="Trebuchet MS"/>
          <w:b/>
          <w:color w:val="010202"/>
          <w:sz w:val="22"/>
        </w:rPr>
        <w:t>Esther Figueroa Hernández, Armando Rucoba García</w:t>
      </w:r>
    </w:p>
    <w:p>
      <w:pPr>
        <w:tabs>
          <w:tab w:pos="9257" w:val="left" w:leader="none"/>
        </w:tabs>
        <w:spacing w:before="8"/>
        <w:ind w:left="1270" w:right="0" w:firstLine="0"/>
        <w:jc w:val="left"/>
        <w:rPr>
          <w:rFonts w:ascii="Trebuchet MS"/>
          <w:b/>
          <w:sz w:val="22"/>
        </w:rPr>
      </w:pPr>
      <w:r>
        <w:rPr>
          <w:rFonts w:ascii="Trebuchet MS"/>
          <w:b/>
          <w:color w:val="010202"/>
          <w:sz w:val="22"/>
        </w:rPr>
        <w:t>y Azeneth</w:t>
      </w:r>
      <w:r>
        <w:rPr>
          <w:rFonts w:ascii="Trebuchet MS"/>
          <w:b/>
          <w:color w:val="010202"/>
          <w:spacing w:val="-28"/>
          <w:sz w:val="22"/>
        </w:rPr>
        <w:t> </w:t>
      </w:r>
      <w:r>
        <w:rPr>
          <w:rFonts w:ascii="Trebuchet MS"/>
          <w:b/>
          <w:color w:val="010202"/>
          <w:sz w:val="22"/>
        </w:rPr>
        <w:t>Cano</w:t>
      </w:r>
      <w:r>
        <w:rPr>
          <w:rFonts w:ascii="Trebuchet MS"/>
          <w:b/>
          <w:color w:val="010202"/>
          <w:spacing w:val="-20"/>
          <w:sz w:val="22"/>
        </w:rPr>
        <w:t> </w:t>
      </w:r>
      <w:r>
        <w:rPr>
          <w:rFonts w:ascii="Trebuchet MS"/>
          <w:b/>
          <w:color w:val="010202"/>
          <w:sz w:val="22"/>
        </w:rPr>
        <w:t>Alamilla</w:t>
        <w:tab/>
        <w:t>267</w:t>
      </w:r>
    </w:p>
    <w:p>
      <w:pPr>
        <w:pStyle w:val="BodyText"/>
        <w:spacing w:before="5"/>
        <w:rPr>
          <w:rFonts w:ascii="Trebuchet MS"/>
          <w:b/>
          <w:sz w:val="23"/>
        </w:rPr>
      </w:pPr>
    </w:p>
    <w:p>
      <w:pPr>
        <w:spacing w:line="247" w:lineRule="auto" w:before="0"/>
        <w:ind w:left="1270" w:right="1279" w:firstLine="0"/>
        <w:jc w:val="left"/>
        <w:rPr>
          <w:rFonts w:ascii="Trebuchet MS" w:hAnsi="Trebuchet MS"/>
          <w:b/>
          <w:sz w:val="22"/>
        </w:rPr>
      </w:pPr>
      <w:r>
        <w:rPr>
          <w:rFonts w:ascii="Trebuchet MS" w:hAnsi="Trebuchet MS"/>
          <w:b/>
          <w:color w:val="010202"/>
          <w:sz w:val="22"/>
        </w:rPr>
        <w:t>CRECIMIENTO DEL </w:t>
      </w:r>
      <w:r>
        <w:rPr>
          <w:rFonts w:ascii="Trebuchet MS" w:hAnsi="Trebuchet MS"/>
          <w:b/>
          <w:color w:val="010202"/>
          <w:spacing w:val="-3"/>
          <w:sz w:val="22"/>
        </w:rPr>
        <w:t>SECTOR </w:t>
      </w:r>
      <w:r>
        <w:rPr>
          <w:rFonts w:ascii="Trebuchet MS" w:hAnsi="Trebuchet MS"/>
          <w:b/>
          <w:color w:val="010202"/>
          <w:sz w:val="22"/>
        </w:rPr>
        <w:t>AGRÍCOLA DE MÉXICO Y SUS</w:t>
      </w:r>
      <w:r>
        <w:rPr>
          <w:rFonts w:ascii="Trebuchet MS" w:hAnsi="Trebuchet MS"/>
          <w:b/>
          <w:color w:val="010202"/>
          <w:spacing w:val="-4"/>
          <w:sz w:val="22"/>
        </w:rPr>
        <w:t> FACTORES </w:t>
      </w:r>
      <w:r>
        <w:rPr>
          <w:rFonts w:ascii="Trebuchet MS" w:hAnsi="Trebuchet MS"/>
          <w:b/>
          <w:color w:val="010202"/>
          <w:sz w:val="22"/>
        </w:rPr>
        <w:t>DETERMINANTES, 1994-2010</w:t>
      </w:r>
    </w:p>
    <w:p>
      <w:pPr>
        <w:spacing w:line="247" w:lineRule="auto" w:before="1"/>
        <w:ind w:left="1270" w:right="3735" w:firstLine="0"/>
        <w:jc w:val="left"/>
        <w:rPr>
          <w:rFonts w:ascii="Trebuchet MS" w:hAnsi="Trebuchet MS"/>
          <w:b/>
          <w:sz w:val="22"/>
        </w:rPr>
      </w:pPr>
      <w:r>
        <w:rPr/>
        <w:drawing>
          <wp:anchor distT="0" distB="0" distL="0" distR="0" allowOverlap="1" layoutInCell="1" locked="0" behindDoc="0" simplePos="0" relativeHeight="1312">
            <wp:simplePos x="0" y="0"/>
            <wp:positionH relativeFrom="page">
              <wp:posOffset>17462</wp:posOffset>
            </wp:positionH>
            <wp:positionV relativeFrom="paragraph">
              <wp:posOffset>335566</wp:posOffset>
            </wp:positionV>
            <wp:extent cx="155575" cy="155575"/>
            <wp:effectExtent l="0" t="0" r="0" b="0"/>
            <wp:wrapNone/>
            <wp:docPr id="31" name="image2.png" descr=""/>
            <wp:cNvGraphicFramePr>
              <a:graphicFrameLocks noChangeAspect="1"/>
            </wp:cNvGraphicFramePr>
            <a:graphic>
              <a:graphicData uri="http://schemas.openxmlformats.org/drawingml/2006/picture">
                <pic:pic>
                  <pic:nvPicPr>
                    <pic:cNvPr id="32" name="image2.png"/>
                    <pic:cNvPicPr/>
                  </pic:nvPicPr>
                  <pic:blipFill>
                    <a:blip r:embed="rId8"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1336">
            <wp:simplePos x="0" y="0"/>
            <wp:positionH relativeFrom="page">
              <wp:posOffset>6761162</wp:posOffset>
            </wp:positionH>
            <wp:positionV relativeFrom="paragraph">
              <wp:posOffset>335566</wp:posOffset>
            </wp:positionV>
            <wp:extent cx="155575" cy="155575"/>
            <wp:effectExtent l="0" t="0" r="0" b="0"/>
            <wp:wrapNone/>
            <wp:docPr id="33" name="image2.png" descr=""/>
            <wp:cNvGraphicFramePr>
              <a:graphicFrameLocks noChangeAspect="1"/>
            </wp:cNvGraphicFramePr>
            <a:graphic>
              <a:graphicData uri="http://schemas.openxmlformats.org/drawingml/2006/picture">
                <pic:pic>
                  <pic:nvPicPr>
                    <pic:cNvPr id="34" name="image2.png"/>
                    <pic:cNvPicPr/>
                  </pic:nvPicPr>
                  <pic:blipFill>
                    <a:blip r:embed="rId8" cstate="print"/>
                    <a:stretch>
                      <a:fillRect/>
                    </a:stretch>
                  </pic:blipFill>
                  <pic:spPr>
                    <a:xfrm>
                      <a:off x="0" y="0"/>
                      <a:ext cx="155575" cy="155575"/>
                    </a:xfrm>
                    <a:prstGeom prst="rect">
                      <a:avLst/>
                    </a:prstGeom>
                  </pic:spPr>
                </pic:pic>
              </a:graphicData>
            </a:graphic>
          </wp:anchor>
        </w:drawing>
      </w:r>
      <w:r>
        <w:rPr>
          <w:rFonts w:ascii="Trebuchet MS" w:hAnsi="Trebuchet MS"/>
          <w:b/>
          <w:color w:val="010202"/>
          <w:sz w:val="22"/>
        </w:rPr>
        <w:t>Alberto Pérez Fernández, Ignacio Caamal Cauich, Óscar Hernández Fernández, Sergio Ernesto Medina Cuéllar</w:t>
      </w:r>
    </w:p>
    <w:p>
      <w:pPr>
        <w:tabs>
          <w:tab w:pos="9256" w:val="left" w:leader="none"/>
        </w:tabs>
        <w:spacing w:before="1"/>
        <w:ind w:left="1270" w:right="0" w:firstLine="0"/>
        <w:jc w:val="left"/>
        <w:rPr>
          <w:rFonts w:ascii="Trebuchet MS" w:hAnsi="Trebuchet MS"/>
          <w:b/>
          <w:sz w:val="22"/>
        </w:rPr>
      </w:pPr>
      <w:r>
        <w:rPr>
          <w:rFonts w:ascii="Trebuchet MS" w:hAnsi="Trebuchet MS"/>
          <w:b/>
          <w:color w:val="010202"/>
          <w:sz w:val="22"/>
        </w:rPr>
        <w:t>y José Apolonio</w:t>
      </w:r>
      <w:r>
        <w:rPr>
          <w:rFonts w:ascii="Trebuchet MS" w:hAnsi="Trebuchet MS"/>
          <w:b/>
          <w:color w:val="010202"/>
          <w:spacing w:val="-48"/>
          <w:sz w:val="22"/>
        </w:rPr>
        <w:t> </w:t>
      </w:r>
      <w:r>
        <w:rPr>
          <w:rFonts w:ascii="Trebuchet MS" w:hAnsi="Trebuchet MS"/>
          <w:b/>
          <w:color w:val="010202"/>
          <w:sz w:val="22"/>
        </w:rPr>
        <w:t>Venegas</w:t>
      </w:r>
      <w:r>
        <w:rPr>
          <w:rFonts w:ascii="Trebuchet MS" w:hAnsi="Trebuchet MS"/>
          <w:b/>
          <w:color w:val="010202"/>
          <w:spacing w:val="-13"/>
          <w:sz w:val="22"/>
        </w:rPr>
        <w:t> </w:t>
      </w:r>
      <w:r>
        <w:rPr>
          <w:rFonts w:ascii="Trebuchet MS" w:hAnsi="Trebuchet MS"/>
          <w:b/>
          <w:color w:val="010202"/>
          <w:sz w:val="22"/>
        </w:rPr>
        <w:t>Venegas</w:t>
        <w:tab/>
        <w:t>281</w:t>
      </w:r>
    </w:p>
    <w:p>
      <w:pPr>
        <w:spacing w:line="528" w:lineRule="exact" w:before="12"/>
        <w:ind w:left="1270" w:right="3416" w:firstLine="2394"/>
        <w:jc w:val="left"/>
        <w:rPr>
          <w:rFonts w:ascii="Trebuchet MS" w:hAnsi="Trebuchet MS"/>
          <w:b/>
          <w:sz w:val="22"/>
        </w:rPr>
      </w:pPr>
      <w:r>
        <w:rPr>
          <w:rFonts w:ascii="Trebuchet MS" w:hAnsi="Trebuchet MS"/>
          <w:b/>
          <w:color w:val="010202"/>
          <w:sz w:val="22"/>
        </w:rPr>
        <w:t>PRODUCCIÓN Y COMERCIALIZACIÓN LA AVICULTURA EN MÉXICO: RETOS Y PERSPECTIVAS</w:t>
      </w:r>
    </w:p>
    <w:p>
      <w:pPr>
        <w:spacing w:line="207" w:lineRule="exact" w:before="0"/>
        <w:ind w:left="1270" w:right="1279" w:firstLine="0"/>
        <w:jc w:val="left"/>
        <w:rPr>
          <w:rFonts w:ascii="Trebuchet MS" w:hAnsi="Trebuchet MS"/>
          <w:b/>
          <w:sz w:val="22"/>
        </w:rPr>
      </w:pPr>
      <w:r>
        <w:rPr>
          <w:rFonts w:ascii="Trebuchet MS" w:hAnsi="Trebuchet MS"/>
          <w:b/>
          <w:color w:val="010202"/>
          <w:sz w:val="22"/>
        </w:rPr>
        <w:t>Francisco Pérez Soto, Esther Figueroa Hernández,</w:t>
      </w:r>
    </w:p>
    <w:p>
      <w:pPr>
        <w:tabs>
          <w:tab w:pos="9254" w:val="left" w:leader="none"/>
        </w:tabs>
        <w:spacing w:before="8"/>
        <w:ind w:left="1270" w:right="0" w:firstLine="0"/>
        <w:jc w:val="left"/>
        <w:rPr>
          <w:rFonts w:ascii="Trebuchet MS" w:hAnsi="Trebuchet MS"/>
          <w:b/>
          <w:sz w:val="22"/>
        </w:rPr>
      </w:pPr>
      <w:r>
        <w:rPr>
          <w:rFonts w:ascii="Trebuchet MS" w:hAnsi="Trebuchet MS"/>
          <w:b/>
          <w:color w:val="010202"/>
          <w:sz w:val="22"/>
        </w:rPr>
        <w:t>José</w:t>
      </w:r>
      <w:r>
        <w:rPr>
          <w:rFonts w:ascii="Trebuchet MS" w:hAnsi="Trebuchet MS"/>
          <w:b/>
          <w:color w:val="010202"/>
          <w:spacing w:val="-48"/>
          <w:sz w:val="22"/>
        </w:rPr>
        <w:t> </w:t>
      </w:r>
      <w:r>
        <w:rPr>
          <w:rFonts w:ascii="Trebuchet MS" w:hAnsi="Trebuchet MS"/>
          <w:b/>
          <w:color w:val="010202"/>
          <w:sz w:val="22"/>
        </w:rPr>
        <w:t>Alberto</w:t>
      </w:r>
      <w:r>
        <w:rPr>
          <w:rFonts w:ascii="Trebuchet MS" w:hAnsi="Trebuchet MS"/>
          <w:b/>
          <w:color w:val="010202"/>
          <w:spacing w:val="-36"/>
          <w:sz w:val="22"/>
        </w:rPr>
        <w:t> </w:t>
      </w:r>
      <w:r>
        <w:rPr>
          <w:rFonts w:ascii="Trebuchet MS" w:hAnsi="Trebuchet MS"/>
          <w:b/>
          <w:color w:val="010202"/>
          <w:sz w:val="22"/>
        </w:rPr>
        <w:t>García</w:t>
      </w:r>
      <w:r>
        <w:rPr>
          <w:rFonts w:ascii="Trebuchet MS" w:hAnsi="Trebuchet MS"/>
          <w:b/>
          <w:color w:val="010202"/>
          <w:spacing w:val="-35"/>
          <w:sz w:val="22"/>
        </w:rPr>
        <w:t> </w:t>
      </w:r>
      <w:r>
        <w:rPr>
          <w:rFonts w:ascii="Trebuchet MS" w:hAnsi="Trebuchet MS"/>
          <w:b/>
          <w:color w:val="010202"/>
          <w:sz w:val="22"/>
        </w:rPr>
        <w:t>Salazar</w:t>
      </w:r>
      <w:r>
        <w:rPr>
          <w:rFonts w:ascii="Trebuchet MS" w:hAnsi="Trebuchet MS"/>
          <w:b/>
          <w:color w:val="010202"/>
          <w:spacing w:val="-36"/>
          <w:sz w:val="22"/>
        </w:rPr>
        <w:t> </w:t>
      </w:r>
      <w:r>
        <w:rPr>
          <w:rFonts w:ascii="Trebuchet MS" w:hAnsi="Trebuchet MS"/>
          <w:b/>
          <w:color w:val="010202"/>
          <w:sz w:val="22"/>
        </w:rPr>
        <w:t>y</w:t>
      </w:r>
      <w:r>
        <w:rPr>
          <w:rFonts w:ascii="Trebuchet MS" w:hAnsi="Trebuchet MS"/>
          <w:b/>
          <w:color w:val="010202"/>
          <w:spacing w:val="-36"/>
          <w:sz w:val="22"/>
        </w:rPr>
        <w:t> </w:t>
      </w:r>
      <w:r>
        <w:rPr>
          <w:rFonts w:ascii="Trebuchet MS" w:hAnsi="Trebuchet MS"/>
          <w:b/>
          <w:color w:val="010202"/>
          <w:sz w:val="22"/>
        </w:rPr>
        <w:t>Lucila</w:t>
      </w:r>
      <w:r>
        <w:rPr>
          <w:rFonts w:ascii="Trebuchet MS" w:hAnsi="Trebuchet MS"/>
          <w:b/>
          <w:color w:val="010202"/>
          <w:spacing w:val="-37"/>
          <w:sz w:val="22"/>
        </w:rPr>
        <w:t> </w:t>
      </w:r>
      <w:r>
        <w:rPr>
          <w:rFonts w:ascii="Trebuchet MS" w:hAnsi="Trebuchet MS"/>
          <w:b/>
          <w:color w:val="010202"/>
          <w:sz w:val="22"/>
        </w:rPr>
        <w:t>Godínez</w:t>
      </w:r>
      <w:r>
        <w:rPr>
          <w:rFonts w:ascii="Trebuchet MS" w:hAnsi="Trebuchet MS"/>
          <w:b/>
          <w:color w:val="010202"/>
          <w:spacing w:val="-35"/>
          <w:sz w:val="22"/>
        </w:rPr>
        <w:t> </w:t>
      </w:r>
      <w:r>
        <w:rPr>
          <w:rFonts w:ascii="Trebuchet MS" w:hAnsi="Trebuchet MS"/>
          <w:b/>
          <w:color w:val="010202"/>
          <w:sz w:val="22"/>
        </w:rPr>
        <w:t>Montoya</w:t>
        <w:tab/>
        <w:t>293</w:t>
      </w:r>
    </w:p>
    <w:p>
      <w:pPr>
        <w:pStyle w:val="BodyText"/>
        <w:spacing w:before="7"/>
        <w:rPr>
          <w:rFonts w:ascii="Trebuchet MS"/>
          <w:b/>
          <w:sz w:val="19"/>
        </w:rPr>
      </w:pPr>
    </w:p>
    <w:p>
      <w:pPr>
        <w:spacing w:before="1"/>
        <w:ind w:left="1270" w:right="1279" w:firstLine="0"/>
        <w:jc w:val="left"/>
        <w:rPr>
          <w:rFonts w:ascii="Trebuchet MS"/>
          <w:b/>
          <w:sz w:val="22"/>
        </w:rPr>
      </w:pPr>
      <w:r>
        <w:rPr>
          <w:rFonts w:ascii="Trebuchet MS"/>
          <w:b/>
          <w:color w:val="010202"/>
          <w:sz w:val="22"/>
        </w:rPr>
        <w:t>LA MODERNIZACION DEL MERCADEO DE PRODUCTOS AGROPECUARIOS</w:t>
      </w:r>
    </w:p>
    <w:p>
      <w:pPr>
        <w:tabs>
          <w:tab w:pos="9254" w:val="left" w:leader="none"/>
        </w:tabs>
        <w:spacing w:before="8"/>
        <w:ind w:left="1270" w:right="0" w:firstLine="0"/>
        <w:jc w:val="left"/>
        <w:rPr>
          <w:rFonts w:ascii="Trebuchet MS" w:hAnsi="Trebuchet MS"/>
          <w:b/>
          <w:sz w:val="22"/>
        </w:rPr>
      </w:pPr>
      <w:r>
        <w:rPr>
          <w:rFonts w:ascii="Trebuchet MS" w:hAnsi="Trebuchet MS"/>
          <w:b/>
          <w:color w:val="010202"/>
          <w:sz w:val="22"/>
        </w:rPr>
        <w:t>Octavio Díaz de</w:t>
      </w:r>
      <w:r>
        <w:rPr>
          <w:rFonts w:ascii="Trebuchet MS" w:hAnsi="Trebuchet MS"/>
          <w:b/>
          <w:color w:val="010202"/>
          <w:spacing w:val="-18"/>
          <w:sz w:val="22"/>
        </w:rPr>
        <w:t> </w:t>
      </w:r>
      <w:r>
        <w:rPr>
          <w:rFonts w:ascii="Trebuchet MS" w:hAnsi="Trebuchet MS"/>
          <w:b/>
          <w:color w:val="010202"/>
          <w:sz w:val="22"/>
        </w:rPr>
        <w:t>León</w:t>
      </w:r>
      <w:r>
        <w:rPr>
          <w:rFonts w:ascii="Trebuchet MS" w:hAnsi="Trebuchet MS"/>
          <w:b/>
          <w:color w:val="010202"/>
          <w:spacing w:val="-6"/>
          <w:sz w:val="22"/>
        </w:rPr>
        <w:t> </w:t>
      </w:r>
      <w:r>
        <w:rPr>
          <w:rFonts w:ascii="Trebuchet MS" w:hAnsi="Trebuchet MS"/>
          <w:b/>
          <w:color w:val="010202"/>
          <w:sz w:val="22"/>
        </w:rPr>
        <w:t>Pacheco</w:t>
        <w:tab/>
        <w:t>301</w:t>
      </w:r>
    </w:p>
    <w:p>
      <w:pPr>
        <w:pStyle w:val="BodyText"/>
        <w:spacing w:before="7"/>
        <w:rPr>
          <w:rFonts w:ascii="Trebuchet MS"/>
          <w:b/>
          <w:sz w:val="19"/>
        </w:rPr>
      </w:pPr>
    </w:p>
    <w:p>
      <w:pPr>
        <w:spacing w:line="247" w:lineRule="auto" w:before="1"/>
        <w:ind w:left="1270" w:right="2892" w:firstLine="0"/>
        <w:jc w:val="left"/>
        <w:rPr>
          <w:rFonts w:ascii="Trebuchet MS" w:hAnsi="Trebuchet MS"/>
          <w:b/>
          <w:sz w:val="22"/>
        </w:rPr>
      </w:pPr>
      <w:r>
        <w:rPr>
          <w:rFonts w:ascii="Trebuchet MS" w:hAnsi="Trebuchet MS"/>
          <w:b/>
          <w:color w:val="010202"/>
          <w:sz w:val="22"/>
        </w:rPr>
        <w:t>AVANCES EN EL COMERCIO ELECTRÓNICO COMO HERRAMIENTA DE APOYO EN EL SECTOR AGROPECUARIO MEXICANO</w:t>
      </w:r>
    </w:p>
    <w:p>
      <w:pPr>
        <w:spacing w:before="1"/>
        <w:ind w:left="1270" w:right="1279" w:firstLine="0"/>
        <w:jc w:val="left"/>
        <w:rPr>
          <w:rFonts w:ascii="Trebuchet MS" w:hAnsi="Trebuchet MS"/>
          <w:b/>
          <w:sz w:val="22"/>
        </w:rPr>
      </w:pPr>
      <w:r>
        <w:rPr>
          <w:rFonts w:ascii="Trebuchet MS" w:hAnsi="Trebuchet MS"/>
          <w:b/>
          <w:color w:val="010202"/>
          <w:sz w:val="22"/>
        </w:rPr>
        <w:t>Daniel Eduardo Sepúlveda Robles, Francisco Pérez Soto,</w:t>
      </w:r>
    </w:p>
    <w:p>
      <w:pPr>
        <w:tabs>
          <w:tab w:pos="9263" w:val="left" w:leader="none"/>
        </w:tabs>
        <w:spacing w:before="8"/>
        <w:ind w:left="1270" w:right="0" w:firstLine="0"/>
        <w:jc w:val="left"/>
        <w:rPr>
          <w:rFonts w:ascii="Trebuchet MS" w:hAnsi="Trebuchet MS"/>
          <w:b/>
          <w:sz w:val="22"/>
        </w:rPr>
      </w:pPr>
      <w:r>
        <w:rPr>
          <w:rFonts w:ascii="Trebuchet MS" w:hAnsi="Trebuchet MS"/>
          <w:b/>
          <w:color w:val="010202"/>
          <w:sz w:val="22"/>
        </w:rPr>
        <w:t>Daniel</w:t>
      </w:r>
      <w:r>
        <w:rPr>
          <w:rFonts w:ascii="Trebuchet MS" w:hAnsi="Trebuchet MS"/>
          <w:b/>
          <w:color w:val="010202"/>
          <w:spacing w:val="-37"/>
          <w:sz w:val="22"/>
        </w:rPr>
        <w:t> </w:t>
      </w:r>
      <w:r>
        <w:rPr>
          <w:rFonts w:ascii="Trebuchet MS" w:hAnsi="Trebuchet MS"/>
          <w:b/>
          <w:color w:val="010202"/>
          <w:sz w:val="22"/>
        </w:rPr>
        <w:t>Sepúlveda</w:t>
      </w:r>
      <w:r>
        <w:rPr>
          <w:rFonts w:ascii="Trebuchet MS" w:hAnsi="Trebuchet MS"/>
          <w:b/>
          <w:color w:val="010202"/>
          <w:spacing w:val="-36"/>
          <w:sz w:val="22"/>
        </w:rPr>
        <w:t> </w:t>
      </w:r>
      <w:r>
        <w:rPr>
          <w:rFonts w:ascii="Trebuchet MS" w:hAnsi="Trebuchet MS"/>
          <w:b/>
          <w:color w:val="010202"/>
          <w:sz w:val="22"/>
        </w:rPr>
        <w:t>Jiménez</w:t>
      </w:r>
      <w:r>
        <w:rPr>
          <w:rFonts w:ascii="Trebuchet MS" w:hAnsi="Trebuchet MS"/>
          <w:b/>
          <w:color w:val="010202"/>
          <w:spacing w:val="-37"/>
          <w:sz w:val="22"/>
        </w:rPr>
        <w:t> </w:t>
      </w:r>
      <w:r>
        <w:rPr>
          <w:rFonts w:ascii="Trebuchet MS" w:hAnsi="Trebuchet MS"/>
          <w:b/>
          <w:color w:val="010202"/>
          <w:sz w:val="22"/>
        </w:rPr>
        <w:t>y</w:t>
      </w:r>
      <w:r>
        <w:rPr>
          <w:rFonts w:ascii="Trebuchet MS" w:hAnsi="Trebuchet MS"/>
          <w:b/>
          <w:color w:val="010202"/>
          <w:spacing w:val="-36"/>
          <w:sz w:val="22"/>
        </w:rPr>
        <w:t> </w:t>
      </w:r>
      <w:r>
        <w:rPr>
          <w:rFonts w:ascii="Trebuchet MS" w:hAnsi="Trebuchet MS"/>
          <w:b/>
          <w:color w:val="010202"/>
          <w:sz w:val="22"/>
        </w:rPr>
        <w:t>Esther</w:t>
      </w:r>
      <w:r>
        <w:rPr>
          <w:rFonts w:ascii="Trebuchet MS" w:hAnsi="Trebuchet MS"/>
          <w:b/>
          <w:color w:val="010202"/>
          <w:spacing w:val="-36"/>
          <w:sz w:val="22"/>
        </w:rPr>
        <w:t> </w:t>
      </w:r>
      <w:r>
        <w:rPr>
          <w:rFonts w:ascii="Trebuchet MS" w:hAnsi="Trebuchet MS"/>
          <w:b/>
          <w:color w:val="010202"/>
          <w:sz w:val="22"/>
        </w:rPr>
        <w:t>Figueroa</w:t>
      </w:r>
      <w:r>
        <w:rPr>
          <w:rFonts w:ascii="Trebuchet MS" w:hAnsi="Trebuchet MS"/>
          <w:b/>
          <w:color w:val="010202"/>
          <w:spacing w:val="-35"/>
          <w:sz w:val="22"/>
        </w:rPr>
        <w:t> </w:t>
      </w:r>
      <w:r>
        <w:rPr>
          <w:rFonts w:ascii="Trebuchet MS" w:hAnsi="Trebuchet MS"/>
          <w:b/>
          <w:color w:val="010202"/>
          <w:sz w:val="22"/>
        </w:rPr>
        <w:t>Hernández</w:t>
        <w:tab/>
        <w:t>311</w:t>
      </w:r>
    </w:p>
    <w:p>
      <w:pPr>
        <w:pStyle w:val="BodyText"/>
        <w:spacing w:before="7"/>
        <w:rPr>
          <w:rFonts w:ascii="Trebuchet MS"/>
          <w:b/>
          <w:sz w:val="19"/>
        </w:rPr>
      </w:pPr>
    </w:p>
    <w:p>
      <w:pPr>
        <w:spacing w:line="247" w:lineRule="auto" w:before="1"/>
        <w:ind w:left="1270" w:right="3123" w:firstLine="0"/>
        <w:jc w:val="left"/>
        <w:rPr>
          <w:rFonts w:ascii="Trebuchet MS" w:hAnsi="Trebuchet MS"/>
          <w:b/>
          <w:sz w:val="22"/>
        </w:rPr>
      </w:pPr>
      <w:r>
        <w:rPr>
          <w:rFonts w:ascii="Trebuchet MS" w:hAnsi="Trebuchet MS"/>
          <w:b/>
          <w:color w:val="010202"/>
          <w:sz w:val="22"/>
        </w:rPr>
        <w:t>PRODUCTORAS Y COMERCIANTAS: LOS TIANGUIS ORGÁNICOS DE LOS ESTADOS DE MÉXICO, CHIAPAS Y VERACRUZ</w:t>
      </w:r>
    </w:p>
    <w:p>
      <w:pPr>
        <w:tabs>
          <w:tab w:pos="9260" w:val="left" w:leader="none"/>
        </w:tabs>
        <w:spacing w:line="247" w:lineRule="auto" w:before="1"/>
        <w:ind w:left="1270" w:right="1270" w:firstLine="0"/>
        <w:jc w:val="left"/>
        <w:rPr>
          <w:rFonts w:ascii="Trebuchet MS" w:hAnsi="Trebuchet MS"/>
          <w:b/>
          <w:sz w:val="22"/>
        </w:rPr>
      </w:pPr>
      <w:r>
        <w:rPr>
          <w:rFonts w:ascii="Trebuchet MS" w:hAnsi="Trebuchet MS"/>
          <w:b/>
          <w:color w:val="010202"/>
          <w:sz w:val="22"/>
        </w:rPr>
        <w:t>Lessly Gabriela López Velázquez, Emma Zapata Martelo, Verónica Vázquez García,</w:t>
      </w:r>
      <w:r>
        <w:rPr>
          <w:rFonts w:ascii="Trebuchet MS" w:hAnsi="Trebuchet MS"/>
          <w:b/>
          <w:color w:val="010202"/>
          <w:spacing w:val="-31"/>
          <w:sz w:val="22"/>
        </w:rPr>
        <w:t> </w:t>
      </w:r>
      <w:r>
        <w:rPr>
          <w:rFonts w:ascii="Trebuchet MS" w:hAnsi="Trebuchet MS"/>
          <w:b/>
          <w:color w:val="010202"/>
          <w:sz w:val="22"/>
        </w:rPr>
        <w:t>Laura</w:t>
      </w:r>
      <w:r>
        <w:rPr>
          <w:rFonts w:ascii="Trebuchet MS" w:hAnsi="Trebuchet MS"/>
          <w:b/>
          <w:color w:val="010202"/>
          <w:spacing w:val="-32"/>
          <w:sz w:val="22"/>
        </w:rPr>
        <w:t> </w:t>
      </w:r>
      <w:r>
        <w:rPr>
          <w:rFonts w:ascii="Trebuchet MS" w:hAnsi="Trebuchet MS"/>
          <w:b/>
          <w:color w:val="010202"/>
          <w:sz w:val="22"/>
        </w:rPr>
        <w:t>Elena</w:t>
      </w:r>
      <w:r>
        <w:rPr>
          <w:rFonts w:ascii="Trebuchet MS" w:hAnsi="Trebuchet MS"/>
          <w:b/>
          <w:color w:val="010202"/>
          <w:spacing w:val="-32"/>
          <w:sz w:val="22"/>
        </w:rPr>
        <w:t> </w:t>
      </w:r>
      <w:r>
        <w:rPr>
          <w:rFonts w:ascii="Trebuchet MS" w:hAnsi="Trebuchet MS"/>
          <w:b/>
          <w:color w:val="010202"/>
          <w:sz w:val="22"/>
        </w:rPr>
        <w:t>Garza</w:t>
      </w:r>
      <w:r>
        <w:rPr>
          <w:rFonts w:ascii="Trebuchet MS" w:hAnsi="Trebuchet MS"/>
          <w:b/>
          <w:color w:val="010202"/>
          <w:spacing w:val="-31"/>
          <w:sz w:val="22"/>
        </w:rPr>
        <w:t> </w:t>
      </w:r>
      <w:r>
        <w:rPr>
          <w:rFonts w:ascii="Trebuchet MS" w:hAnsi="Trebuchet MS"/>
          <w:b/>
          <w:color w:val="010202"/>
          <w:sz w:val="22"/>
        </w:rPr>
        <w:t>Bueno</w:t>
      </w:r>
      <w:r>
        <w:rPr>
          <w:rFonts w:ascii="Trebuchet MS" w:hAnsi="Trebuchet MS"/>
          <w:b/>
          <w:color w:val="010202"/>
          <w:spacing w:val="-31"/>
          <w:sz w:val="22"/>
        </w:rPr>
        <w:t> </w:t>
      </w:r>
      <w:r>
        <w:rPr>
          <w:rFonts w:ascii="Trebuchet MS" w:hAnsi="Trebuchet MS"/>
          <w:b/>
          <w:color w:val="010202"/>
          <w:sz w:val="22"/>
        </w:rPr>
        <w:t>y</w:t>
      </w:r>
      <w:r>
        <w:rPr>
          <w:rFonts w:ascii="Trebuchet MS" w:hAnsi="Trebuchet MS"/>
          <w:b/>
          <w:color w:val="010202"/>
          <w:spacing w:val="-32"/>
          <w:sz w:val="22"/>
        </w:rPr>
        <w:t> </w:t>
      </w:r>
      <w:r>
        <w:rPr>
          <w:rFonts w:ascii="Trebuchet MS" w:hAnsi="Trebuchet MS"/>
          <w:b/>
          <w:color w:val="010202"/>
          <w:sz w:val="22"/>
        </w:rPr>
        <w:t>Rita</w:t>
      </w:r>
      <w:r>
        <w:rPr>
          <w:rFonts w:ascii="Trebuchet MS" w:hAnsi="Trebuchet MS"/>
          <w:b/>
          <w:color w:val="010202"/>
          <w:spacing w:val="-32"/>
          <w:sz w:val="22"/>
        </w:rPr>
        <w:t> </w:t>
      </w:r>
      <w:r>
        <w:rPr>
          <w:rFonts w:ascii="Trebuchet MS" w:hAnsi="Trebuchet MS"/>
          <w:b/>
          <w:color w:val="010202"/>
          <w:sz w:val="22"/>
        </w:rPr>
        <w:t>Schwentesius</w:t>
      </w:r>
      <w:r>
        <w:rPr>
          <w:rFonts w:ascii="Trebuchet MS" w:hAnsi="Trebuchet MS"/>
          <w:b/>
          <w:color w:val="010202"/>
          <w:spacing w:val="-31"/>
          <w:sz w:val="22"/>
        </w:rPr>
        <w:t> </w:t>
      </w:r>
      <w:r>
        <w:rPr>
          <w:rFonts w:ascii="Trebuchet MS" w:hAnsi="Trebuchet MS"/>
          <w:b/>
          <w:color w:val="010202"/>
          <w:sz w:val="22"/>
        </w:rPr>
        <w:t>Rinderman</w:t>
        <w:tab/>
        <w:t>325</w:t>
      </w:r>
    </w:p>
    <w:p>
      <w:pPr>
        <w:pStyle w:val="BodyText"/>
        <w:spacing w:before="1"/>
        <w:rPr>
          <w:rFonts w:ascii="Trebuchet MS"/>
          <w:b/>
          <w:sz w:val="20"/>
        </w:rPr>
      </w:pPr>
    </w:p>
    <w:p>
      <w:pPr>
        <w:spacing w:before="71"/>
        <w:ind w:left="4027" w:right="4005" w:firstLine="0"/>
        <w:jc w:val="center"/>
        <w:rPr>
          <w:rFonts w:ascii="Trebuchet MS"/>
          <w:b/>
          <w:i/>
          <w:sz w:val="22"/>
        </w:rPr>
      </w:pPr>
      <w:r>
        <w:rPr>
          <w:rFonts w:ascii="Trebuchet MS"/>
          <w:b/>
          <w:i/>
          <w:color w:val="231F20"/>
          <w:sz w:val="22"/>
        </w:rPr>
        <w:t>viii</w:t>
      </w:r>
    </w:p>
    <w:p>
      <w:pPr>
        <w:spacing w:after="0"/>
        <w:jc w:val="center"/>
        <w:rPr>
          <w:rFonts w:ascii="Trebuchet MS"/>
          <w:sz w:val="22"/>
        </w:rPr>
        <w:sectPr>
          <w:pgSz w:w="10920" w:h="13080"/>
          <w:pgMar w:header="0" w:footer="223" w:top="420" w:bottom="420" w:left="0" w:right="0"/>
        </w:sectPr>
      </w:pPr>
    </w:p>
    <w:p>
      <w:pPr>
        <w:pStyle w:val="BodyText"/>
        <w:rPr>
          <w:rFonts w:ascii="Trebuchet MS"/>
          <w:b/>
          <w:i/>
          <w:sz w:val="20"/>
        </w:rPr>
      </w:pPr>
    </w:p>
    <w:p>
      <w:pPr>
        <w:pStyle w:val="BodyText"/>
        <w:rPr>
          <w:rFonts w:ascii="Trebuchet MS"/>
          <w:b/>
          <w:i/>
          <w:sz w:val="20"/>
        </w:rPr>
      </w:pPr>
    </w:p>
    <w:p>
      <w:pPr>
        <w:pStyle w:val="BodyText"/>
        <w:rPr>
          <w:rFonts w:ascii="Trebuchet MS"/>
          <w:b/>
          <w:i/>
          <w:sz w:val="23"/>
        </w:rPr>
      </w:pPr>
    </w:p>
    <w:p>
      <w:pPr>
        <w:spacing w:line="247" w:lineRule="auto" w:before="72"/>
        <w:ind w:left="1270" w:right="2794" w:firstLine="0"/>
        <w:jc w:val="left"/>
        <w:rPr>
          <w:rFonts w:ascii="Trebuchet MS" w:hAnsi="Trebuchet MS"/>
          <w:b/>
          <w:sz w:val="22"/>
        </w:rPr>
      </w:pPr>
      <w:r>
        <w:rPr>
          <w:rFonts w:ascii="Trebuchet MS" w:hAnsi="Trebuchet MS"/>
          <w:b/>
          <w:color w:val="010202"/>
          <w:sz w:val="22"/>
        </w:rPr>
        <w:t>PLAN DE </w:t>
      </w:r>
      <w:r>
        <w:rPr>
          <w:rFonts w:ascii="Trebuchet MS" w:hAnsi="Trebuchet MS"/>
          <w:b/>
          <w:color w:val="010202"/>
          <w:spacing w:val="-4"/>
          <w:sz w:val="22"/>
        </w:rPr>
        <w:t>EXPORTACIÓN </w:t>
      </w:r>
      <w:r>
        <w:rPr>
          <w:rFonts w:ascii="Trebuchet MS" w:hAnsi="Trebuchet MS"/>
          <w:b/>
          <w:color w:val="010202"/>
          <w:sz w:val="22"/>
        </w:rPr>
        <w:t>DE CAFÉ GOURMET </w:t>
      </w:r>
      <w:r>
        <w:rPr>
          <w:rFonts w:ascii="Trebuchet MS" w:hAnsi="Trebuchet MS"/>
          <w:b/>
          <w:color w:val="010202"/>
          <w:spacing w:val="-5"/>
          <w:sz w:val="22"/>
        </w:rPr>
        <w:t>PARA </w:t>
      </w:r>
      <w:r>
        <w:rPr>
          <w:rFonts w:ascii="Trebuchet MS" w:hAnsi="Trebuchet MS"/>
          <w:b/>
          <w:color w:val="010202"/>
          <w:sz w:val="22"/>
        </w:rPr>
        <w:t>EL PRODUCTO: “CAFÉ ARISTÓTELES” (café tostado) A CANADÁ”</w:t>
      </w:r>
    </w:p>
    <w:p>
      <w:pPr>
        <w:pStyle w:val="Heading3"/>
        <w:tabs>
          <w:tab w:pos="9649" w:val="right" w:leader="none"/>
        </w:tabs>
      </w:pPr>
      <w:r>
        <w:rPr>
          <w:color w:val="010202"/>
        </w:rPr>
        <w:t>Luz María </w:t>
      </w:r>
      <w:r>
        <w:rPr>
          <w:color w:val="010202"/>
          <w:spacing w:val="-3"/>
        </w:rPr>
        <w:t>Ponce </w:t>
      </w:r>
      <w:r>
        <w:rPr>
          <w:color w:val="010202"/>
        </w:rPr>
        <w:t>Cano y Alma Alicia</w:t>
      </w:r>
      <w:r>
        <w:rPr>
          <w:color w:val="010202"/>
          <w:spacing w:val="-37"/>
        </w:rPr>
        <w:t> </w:t>
      </w:r>
      <w:r>
        <w:rPr>
          <w:color w:val="010202"/>
        </w:rPr>
        <w:t>Gómez</w:t>
      </w:r>
      <w:r>
        <w:rPr>
          <w:color w:val="010202"/>
          <w:spacing w:val="-2"/>
        </w:rPr>
        <w:t> </w:t>
      </w:r>
      <w:r>
        <w:rPr>
          <w:color w:val="010202"/>
        </w:rPr>
        <w:t>Gómez</w:t>
        <w:tab/>
        <w:t>337</w:t>
      </w:r>
    </w:p>
    <w:p>
      <w:pPr>
        <w:pStyle w:val="Heading3"/>
        <w:spacing w:line="247" w:lineRule="auto" w:before="228"/>
        <w:ind w:right="2478"/>
      </w:pPr>
      <w:r>
        <w:rPr>
          <w:color w:val="010202"/>
        </w:rPr>
        <w:t>ALIANZAS ESTRATÉGICAS PARA LA PRODUCCIÓN Y COMERCIALIZACIÓN DE HORTALIZAS EN LA COSTA SUR DE JALISCO</w:t>
      </w:r>
    </w:p>
    <w:p>
      <w:pPr>
        <w:pStyle w:val="Heading3"/>
        <w:jc w:val="both"/>
      </w:pPr>
      <w:r>
        <w:rPr>
          <w:color w:val="010202"/>
        </w:rPr>
        <w:t>Imelda Rosana Cih Dzul, Alejandra Gutiérrez Casillas,</w:t>
      </w:r>
    </w:p>
    <w:p>
      <w:pPr>
        <w:pStyle w:val="Heading3"/>
        <w:tabs>
          <w:tab w:pos="9650" w:val="right" w:leader="none"/>
        </w:tabs>
        <w:spacing w:before="8"/>
      </w:pPr>
      <w:r>
        <w:rPr>
          <w:color w:val="010202"/>
        </w:rPr>
        <w:t>Miriam</w:t>
      </w:r>
      <w:r>
        <w:rPr>
          <w:color w:val="010202"/>
          <w:spacing w:val="-32"/>
        </w:rPr>
        <w:t> </w:t>
      </w:r>
      <w:r>
        <w:rPr>
          <w:color w:val="010202"/>
        </w:rPr>
        <w:t>Arias</w:t>
      </w:r>
      <w:r>
        <w:rPr>
          <w:color w:val="010202"/>
          <w:spacing w:val="-20"/>
        </w:rPr>
        <w:t> </w:t>
      </w:r>
      <w:r>
        <w:rPr>
          <w:color w:val="010202"/>
        </w:rPr>
        <w:t>Uribe</w:t>
      </w:r>
      <w:r>
        <w:rPr>
          <w:color w:val="010202"/>
          <w:spacing w:val="-21"/>
        </w:rPr>
        <w:t> </w:t>
      </w:r>
      <w:r>
        <w:rPr>
          <w:color w:val="010202"/>
        </w:rPr>
        <w:t>y</w:t>
      </w:r>
      <w:r>
        <w:rPr>
          <w:color w:val="010202"/>
          <w:spacing w:val="-32"/>
        </w:rPr>
        <w:t> </w:t>
      </w:r>
      <w:r>
        <w:rPr>
          <w:color w:val="010202"/>
        </w:rPr>
        <w:t>Arturo</w:t>
      </w:r>
      <w:r>
        <w:rPr>
          <w:color w:val="010202"/>
          <w:spacing w:val="-19"/>
        </w:rPr>
        <w:t> </w:t>
      </w:r>
      <w:r>
        <w:rPr>
          <w:color w:val="010202"/>
        </w:rPr>
        <w:t>Moreno</w:t>
      </w:r>
      <w:r>
        <w:rPr>
          <w:color w:val="010202"/>
          <w:spacing w:val="-20"/>
        </w:rPr>
        <w:t> </w:t>
      </w:r>
      <w:r>
        <w:rPr>
          <w:color w:val="010202"/>
        </w:rPr>
        <w:t>Hernández</w:t>
        <w:tab/>
        <w:t>349</w:t>
      </w:r>
    </w:p>
    <w:p>
      <w:pPr>
        <w:pStyle w:val="Heading3"/>
        <w:spacing w:line="247" w:lineRule="auto" w:before="228"/>
        <w:ind w:right="2705"/>
      </w:pPr>
      <w:r>
        <w:rPr>
          <w:color w:val="010202"/>
        </w:rPr>
        <w:t>LAS UCCARETT Y LAS ECONOMIAS DE ESCALA: ESTRATEGIA EXITOSA PARA ELEVAR LA PRODUCTIVIDAD DEL CAMPO CAÑERO EN MÉXICO</w:t>
      </w:r>
    </w:p>
    <w:p>
      <w:pPr>
        <w:pStyle w:val="Heading3"/>
        <w:tabs>
          <w:tab w:pos="9649" w:val="right" w:leader="none"/>
        </w:tabs>
      </w:pPr>
      <w:r>
        <w:rPr>
          <w:color w:val="010202"/>
        </w:rPr>
        <w:t>Jesús</w:t>
      </w:r>
      <w:r>
        <w:rPr>
          <w:color w:val="010202"/>
          <w:spacing w:val="-9"/>
        </w:rPr>
        <w:t> </w:t>
      </w:r>
      <w:r>
        <w:rPr>
          <w:color w:val="010202"/>
        </w:rPr>
        <w:t>Loera</w:t>
      </w:r>
      <w:r>
        <w:rPr>
          <w:color w:val="010202"/>
          <w:spacing w:val="-8"/>
        </w:rPr>
        <w:t> </w:t>
      </w:r>
      <w:r>
        <w:rPr>
          <w:color w:val="010202"/>
        </w:rPr>
        <w:t>Martínez,</w:t>
      </w:r>
      <w:r>
        <w:rPr>
          <w:color w:val="010202"/>
          <w:spacing w:val="-8"/>
        </w:rPr>
        <w:t> </w:t>
      </w:r>
      <w:r>
        <w:rPr>
          <w:color w:val="010202"/>
        </w:rPr>
        <w:t>Orsohe</w:t>
      </w:r>
      <w:r>
        <w:rPr>
          <w:color w:val="010202"/>
          <w:spacing w:val="-8"/>
        </w:rPr>
        <w:t> </w:t>
      </w:r>
      <w:r>
        <w:rPr>
          <w:color w:val="010202"/>
        </w:rPr>
        <w:t>Ramírez</w:t>
      </w:r>
      <w:r>
        <w:rPr>
          <w:color w:val="010202"/>
          <w:spacing w:val="-20"/>
        </w:rPr>
        <w:t> </w:t>
      </w:r>
      <w:r>
        <w:rPr>
          <w:color w:val="010202"/>
        </w:rPr>
        <w:t>Abarca</w:t>
      </w:r>
      <w:r>
        <w:rPr>
          <w:color w:val="010202"/>
          <w:spacing w:val="-7"/>
        </w:rPr>
        <w:t> </w:t>
      </w:r>
      <w:r>
        <w:rPr>
          <w:color w:val="010202"/>
        </w:rPr>
        <w:t>y</w:t>
      </w:r>
      <w:r>
        <w:rPr>
          <w:color w:val="010202"/>
          <w:spacing w:val="-8"/>
        </w:rPr>
        <w:t> </w:t>
      </w:r>
      <w:r>
        <w:rPr>
          <w:color w:val="010202"/>
        </w:rPr>
        <w:t>Daniel</w:t>
      </w:r>
      <w:r>
        <w:rPr>
          <w:color w:val="010202"/>
          <w:spacing w:val="-8"/>
        </w:rPr>
        <w:t> </w:t>
      </w:r>
      <w:r>
        <w:rPr>
          <w:color w:val="010202"/>
        </w:rPr>
        <w:t>Sepúlveda</w:t>
      </w:r>
      <w:r>
        <w:rPr>
          <w:color w:val="010202"/>
          <w:spacing w:val="-7"/>
        </w:rPr>
        <w:t> </w:t>
      </w:r>
      <w:r>
        <w:rPr>
          <w:color w:val="010202"/>
        </w:rPr>
        <w:t>Jiménez</w:t>
        <w:tab/>
        <w:t>362</w:t>
      </w:r>
    </w:p>
    <w:p>
      <w:pPr>
        <w:pStyle w:val="Heading3"/>
        <w:spacing w:line="247" w:lineRule="auto" w:before="228"/>
        <w:ind w:right="3054"/>
      </w:pPr>
      <w:r>
        <w:rPr>
          <w:color w:val="010202"/>
        </w:rPr>
        <w:t>ESTIMACION DEL IMPACTO DEL PRECIO DEL HUEVO EN EL GASTO DEL CONSUMIDOR EN MÉXICO</w:t>
      </w:r>
    </w:p>
    <w:p>
      <w:pPr>
        <w:pStyle w:val="Heading3"/>
        <w:tabs>
          <w:tab w:pos="9648" w:val="right" w:leader="none"/>
        </w:tabs>
      </w:pPr>
      <w:r>
        <w:rPr>
          <w:color w:val="010202"/>
        </w:rPr>
        <w:t>Alejandro</w:t>
      </w:r>
      <w:r>
        <w:rPr>
          <w:color w:val="010202"/>
          <w:spacing w:val="-12"/>
        </w:rPr>
        <w:t> </w:t>
      </w:r>
      <w:r>
        <w:rPr>
          <w:color w:val="010202"/>
        </w:rPr>
        <w:t>de</w:t>
      </w:r>
      <w:r>
        <w:rPr>
          <w:color w:val="010202"/>
          <w:spacing w:val="-13"/>
        </w:rPr>
        <w:t> </w:t>
      </w:r>
      <w:r>
        <w:rPr>
          <w:color w:val="010202"/>
        </w:rPr>
        <w:t>la</w:t>
      </w:r>
      <w:r>
        <w:rPr>
          <w:color w:val="010202"/>
          <w:spacing w:val="-13"/>
        </w:rPr>
        <w:t> </w:t>
      </w:r>
      <w:r>
        <w:rPr>
          <w:color w:val="010202"/>
        </w:rPr>
        <w:t>Rosa</w:t>
      </w:r>
      <w:r>
        <w:rPr>
          <w:color w:val="010202"/>
          <w:spacing w:val="-13"/>
        </w:rPr>
        <w:t> </w:t>
      </w:r>
      <w:r>
        <w:rPr>
          <w:color w:val="010202"/>
        </w:rPr>
        <w:t>Zamora</w:t>
      </w:r>
      <w:r>
        <w:rPr>
          <w:color w:val="010202"/>
          <w:spacing w:val="-13"/>
        </w:rPr>
        <w:t> </w:t>
      </w:r>
      <w:r>
        <w:rPr>
          <w:color w:val="010202"/>
        </w:rPr>
        <w:t>y</w:t>
      </w:r>
      <w:r>
        <w:rPr>
          <w:color w:val="010202"/>
          <w:spacing w:val="-13"/>
        </w:rPr>
        <w:t> </w:t>
      </w:r>
      <w:r>
        <w:rPr>
          <w:color w:val="010202"/>
        </w:rPr>
        <w:t>Francisco</w:t>
      </w:r>
      <w:r>
        <w:rPr>
          <w:color w:val="010202"/>
          <w:spacing w:val="-13"/>
        </w:rPr>
        <w:t> </w:t>
      </w:r>
      <w:r>
        <w:rPr>
          <w:color w:val="010202"/>
        </w:rPr>
        <w:t>Pérez</w:t>
      </w:r>
      <w:r>
        <w:rPr>
          <w:color w:val="010202"/>
          <w:spacing w:val="-13"/>
        </w:rPr>
        <w:t> </w:t>
      </w:r>
      <w:r>
        <w:rPr>
          <w:color w:val="010202"/>
        </w:rPr>
        <w:t>Soto</w:t>
        <w:tab/>
        <w:t>372</w:t>
      </w:r>
    </w:p>
    <w:p>
      <w:pPr>
        <w:pStyle w:val="Heading3"/>
        <w:spacing w:before="272"/>
        <w:jc w:val="both"/>
      </w:pPr>
      <w:r>
        <w:rPr>
          <w:color w:val="010202"/>
        </w:rPr>
        <w:t>ANÁLISIS FODA DE LA ACTIVIDAD APÍCOLA EN MÉXICO</w:t>
      </w:r>
    </w:p>
    <w:p>
      <w:pPr>
        <w:pStyle w:val="Heading3"/>
        <w:tabs>
          <w:tab w:pos="9649" w:val="right" w:leader="none"/>
        </w:tabs>
        <w:spacing w:before="8"/>
      </w:pPr>
      <w:r>
        <w:rPr>
          <w:color w:val="010202"/>
        </w:rPr>
        <w:t>Miguel</w:t>
      </w:r>
      <w:r>
        <w:rPr>
          <w:color w:val="010202"/>
          <w:spacing w:val="-25"/>
        </w:rPr>
        <w:t> </w:t>
      </w:r>
      <w:r>
        <w:rPr>
          <w:color w:val="010202"/>
        </w:rPr>
        <w:t>A.</w:t>
      </w:r>
      <w:r>
        <w:rPr>
          <w:color w:val="010202"/>
          <w:spacing w:val="-13"/>
        </w:rPr>
        <w:t> </w:t>
      </w:r>
      <w:r>
        <w:rPr>
          <w:color w:val="010202"/>
        </w:rPr>
        <w:t>Magaña</w:t>
      </w:r>
      <w:r>
        <w:rPr>
          <w:color w:val="010202"/>
          <w:spacing w:val="-12"/>
        </w:rPr>
        <w:t> </w:t>
      </w:r>
      <w:r>
        <w:rPr>
          <w:color w:val="010202"/>
        </w:rPr>
        <w:t>Magaña,</w:t>
      </w:r>
      <w:r>
        <w:rPr>
          <w:color w:val="010202"/>
          <w:spacing w:val="-12"/>
        </w:rPr>
        <w:t> </w:t>
      </w:r>
      <w:r>
        <w:rPr>
          <w:color w:val="010202"/>
        </w:rPr>
        <w:t>Santiago</w:t>
      </w:r>
      <w:r>
        <w:rPr>
          <w:color w:val="010202"/>
          <w:spacing w:val="-12"/>
        </w:rPr>
        <w:t> </w:t>
      </w:r>
      <w:r>
        <w:rPr>
          <w:color w:val="010202"/>
        </w:rPr>
        <w:t>Bé</w:t>
      </w:r>
      <w:r>
        <w:rPr>
          <w:color w:val="010202"/>
          <w:spacing w:val="-13"/>
        </w:rPr>
        <w:t> </w:t>
      </w:r>
      <w:r>
        <w:rPr>
          <w:color w:val="010202"/>
        </w:rPr>
        <w:t>Balam</w:t>
      </w:r>
      <w:r>
        <w:rPr>
          <w:color w:val="010202"/>
          <w:spacing w:val="-12"/>
        </w:rPr>
        <w:t> </w:t>
      </w:r>
      <w:r>
        <w:rPr>
          <w:color w:val="010202"/>
        </w:rPr>
        <w:t>y</w:t>
      </w:r>
      <w:r>
        <w:rPr>
          <w:color w:val="010202"/>
          <w:spacing w:val="-13"/>
        </w:rPr>
        <w:t> </w:t>
      </w:r>
      <w:r>
        <w:rPr>
          <w:color w:val="010202"/>
        </w:rPr>
        <w:t>Carlos</w:t>
      </w:r>
      <w:r>
        <w:rPr>
          <w:color w:val="010202"/>
          <w:spacing w:val="-13"/>
        </w:rPr>
        <w:t> </w:t>
      </w:r>
      <w:r>
        <w:rPr>
          <w:color w:val="010202"/>
        </w:rPr>
        <w:t>E.</w:t>
      </w:r>
      <w:r>
        <w:rPr>
          <w:color w:val="010202"/>
          <w:spacing w:val="-13"/>
        </w:rPr>
        <w:t> </w:t>
      </w:r>
      <w:r>
        <w:rPr>
          <w:color w:val="010202"/>
        </w:rPr>
        <w:t>Leyva</w:t>
      </w:r>
      <w:r>
        <w:rPr>
          <w:color w:val="010202"/>
          <w:spacing w:val="-13"/>
        </w:rPr>
        <w:t> </w:t>
      </w:r>
      <w:r>
        <w:rPr>
          <w:color w:val="010202"/>
        </w:rPr>
        <w:t>Morales</w:t>
        <w:tab/>
        <w:t>383</w:t>
      </w:r>
    </w:p>
    <w:p>
      <w:pPr>
        <w:pStyle w:val="Heading3"/>
        <w:spacing w:line="247" w:lineRule="auto" w:before="272"/>
        <w:ind w:right="3127"/>
      </w:pPr>
      <w:r>
        <w:rPr/>
        <w:drawing>
          <wp:anchor distT="0" distB="0" distL="0" distR="0" allowOverlap="1" layoutInCell="1" locked="0" behindDoc="0" simplePos="0" relativeHeight="1360">
            <wp:simplePos x="0" y="0"/>
            <wp:positionH relativeFrom="page">
              <wp:posOffset>17462</wp:posOffset>
            </wp:positionH>
            <wp:positionV relativeFrom="paragraph">
              <wp:posOffset>200279</wp:posOffset>
            </wp:positionV>
            <wp:extent cx="155575" cy="155575"/>
            <wp:effectExtent l="0" t="0" r="0" b="0"/>
            <wp:wrapNone/>
            <wp:docPr id="35" name="image2.png" descr=""/>
            <wp:cNvGraphicFramePr>
              <a:graphicFrameLocks noChangeAspect="1"/>
            </wp:cNvGraphicFramePr>
            <a:graphic>
              <a:graphicData uri="http://schemas.openxmlformats.org/drawingml/2006/picture">
                <pic:pic>
                  <pic:nvPicPr>
                    <pic:cNvPr id="36" name="image2.png"/>
                    <pic:cNvPicPr/>
                  </pic:nvPicPr>
                  <pic:blipFill>
                    <a:blip r:embed="rId8"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1384">
            <wp:simplePos x="0" y="0"/>
            <wp:positionH relativeFrom="page">
              <wp:posOffset>6761162</wp:posOffset>
            </wp:positionH>
            <wp:positionV relativeFrom="paragraph">
              <wp:posOffset>200279</wp:posOffset>
            </wp:positionV>
            <wp:extent cx="155575" cy="155575"/>
            <wp:effectExtent l="0" t="0" r="0" b="0"/>
            <wp:wrapNone/>
            <wp:docPr id="37" name="image2.png" descr=""/>
            <wp:cNvGraphicFramePr>
              <a:graphicFrameLocks noChangeAspect="1"/>
            </wp:cNvGraphicFramePr>
            <a:graphic>
              <a:graphicData uri="http://schemas.openxmlformats.org/drawingml/2006/picture">
                <pic:pic>
                  <pic:nvPicPr>
                    <pic:cNvPr id="38" name="image2.png"/>
                    <pic:cNvPicPr/>
                  </pic:nvPicPr>
                  <pic:blipFill>
                    <a:blip r:embed="rId8" cstate="print"/>
                    <a:stretch>
                      <a:fillRect/>
                    </a:stretch>
                  </pic:blipFill>
                  <pic:spPr>
                    <a:xfrm>
                      <a:off x="0" y="0"/>
                      <a:ext cx="155575" cy="155575"/>
                    </a:xfrm>
                    <a:prstGeom prst="rect">
                      <a:avLst/>
                    </a:prstGeom>
                  </pic:spPr>
                </pic:pic>
              </a:graphicData>
            </a:graphic>
          </wp:anchor>
        </w:drawing>
      </w:r>
      <w:r>
        <w:rPr>
          <w:color w:val="010202"/>
        </w:rPr>
        <w:t>EVALUACIÓN DE LA CRIANZA DE IGUANA VERDE (</w:t>
      </w:r>
      <w:r>
        <w:rPr>
          <w:i/>
          <w:color w:val="010202"/>
        </w:rPr>
        <w:t>Iguana iguana</w:t>
      </w:r>
      <w:r>
        <w:rPr>
          <w:color w:val="010202"/>
        </w:rPr>
        <w:t>) PARA MASCOTA EN EL MUNICIPIO DE JIQUIPILAS, CHIAPAS</w:t>
      </w:r>
    </w:p>
    <w:p>
      <w:pPr>
        <w:pStyle w:val="Heading3"/>
        <w:jc w:val="both"/>
      </w:pPr>
      <w:r>
        <w:rPr>
          <w:color w:val="010202"/>
        </w:rPr>
        <w:t>Gerónimo Barrios Puente, Esther Figueroa Hernández,</w:t>
      </w:r>
    </w:p>
    <w:p>
      <w:pPr>
        <w:pStyle w:val="Heading3"/>
        <w:tabs>
          <w:tab w:pos="9649" w:val="right" w:leader="none"/>
        </w:tabs>
        <w:spacing w:before="8"/>
      </w:pPr>
      <w:r>
        <w:rPr>
          <w:color w:val="010202"/>
        </w:rPr>
        <w:t>Francisco</w:t>
      </w:r>
      <w:r>
        <w:rPr>
          <w:color w:val="010202"/>
          <w:spacing w:val="-10"/>
        </w:rPr>
        <w:t> </w:t>
      </w:r>
      <w:r>
        <w:rPr>
          <w:color w:val="010202"/>
        </w:rPr>
        <w:t>Pérez</w:t>
      </w:r>
      <w:r>
        <w:rPr>
          <w:color w:val="010202"/>
          <w:spacing w:val="-9"/>
        </w:rPr>
        <w:t> </w:t>
      </w:r>
      <w:r>
        <w:rPr>
          <w:color w:val="010202"/>
        </w:rPr>
        <w:t>Soto,</w:t>
      </w:r>
      <w:r>
        <w:rPr>
          <w:color w:val="010202"/>
          <w:spacing w:val="-9"/>
        </w:rPr>
        <w:t> </w:t>
      </w:r>
      <w:r>
        <w:rPr>
          <w:color w:val="010202"/>
        </w:rPr>
        <w:t>y</w:t>
      </w:r>
      <w:r>
        <w:rPr>
          <w:color w:val="010202"/>
          <w:spacing w:val="-9"/>
        </w:rPr>
        <w:t> </w:t>
      </w:r>
      <w:r>
        <w:rPr>
          <w:color w:val="010202"/>
        </w:rPr>
        <w:t>Erik</w:t>
      </w:r>
      <w:r>
        <w:rPr>
          <w:color w:val="010202"/>
          <w:spacing w:val="-9"/>
        </w:rPr>
        <w:t> </w:t>
      </w:r>
      <w:r>
        <w:rPr>
          <w:color w:val="010202"/>
        </w:rPr>
        <w:t>Geovanny</w:t>
      </w:r>
      <w:r>
        <w:rPr>
          <w:color w:val="010202"/>
          <w:spacing w:val="-8"/>
        </w:rPr>
        <w:t> </w:t>
      </w:r>
      <w:r>
        <w:rPr>
          <w:color w:val="010202"/>
        </w:rPr>
        <w:t>Chacón</w:t>
      </w:r>
      <w:r>
        <w:rPr>
          <w:color w:val="010202"/>
          <w:spacing w:val="-9"/>
        </w:rPr>
        <w:t> </w:t>
      </w:r>
      <w:r>
        <w:rPr>
          <w:color w:val="010202"/>
        </w:rPr>
        <w:t>Calderón</w:t>
        <w:tab/>
        <w:t>394</w:t>
      </w:r>
    </w:p>
    <w:p>
      <w:pPr>
        <w:pStyle w:val="Heading3"/>
        <w:spacing w:line="247" w:lineRule="auto" w:before="272"/>
        <w:ind w:right="3073"/>
      </w:pPr>
      <w:r>
        <w:rPr>
          <w:color w:val="010202"/>
        </w:rPr>
        <w:t>ECONOMÍA DE LA TUNA EN EL ORIENTE DEL ESTADO DE MÉXICO: CASO NOPALTEPEC Y AXAPUSCO, 2011</w:t>
      </w:r>
    </w:p>
    <w:p>
      <w:pPr>
        <w:pStyle w:val="Heading3"/>
        <w:jc w:val="both"/>
      </w:pPr>
      <w:r>
        <w:rPr>
          <w:color w:val="010202"/>
        </w:rPr>
        <w:t>Orsohe Ramírez Abarca, Jesús Loera Martínez, J. Martín González Elías,</w:t>
      </w:r>
    </w:p>
    <w:p>
      <w:pPr>
        <w:pStyle w:val="Heading3"/>
        <w:tabs>
          <w:tab w:pos="9650" w:val="right" w:leader="none"/>
        </w:tabs>
        <w:spacing w:before="8"/>
      </w:pPr>
      <w:r>
        <w:rPr>
          <w:color w:val="010202"/>
        </w:rPr>
        <w:t>Luis</w:t>
      </w:r>
      <w:r>
        <w:rPr>
          <w:color w:val="010202"/>
          <w:spacing w:val="-9"/>
        </w:rPr>
        <w:t> </w:t>
      </w:r>
      <w:r>
        <w:rPr>
          <w:color w:val="010202"/>
        </w:rPr>
        <w:t>Enrique</w:t>
      </w:r>
      <w:r>
        <w:rPr>
          <w:color w:val="010202"/>
          <w:spacing w:val="-9"/>
        </w:rPr>
        <w:t> </w:t>
      </w:r>
      <w:r>
        <w:rPr>
          <w:color w:val="010202"/>
        </w:rPr>
        <w:t>Espinosa</w:t>
      </w:r>
      <w:r>
        <w:rPr>
          <w:color w:val="010202"/>
          <w:spacing w:val="-13"/>
        </w:rPr>
        <w:t> </w:t>
      </w:r>
      <w:r>
        <w:rPr>
          <w:color w:val="010202"/>
          <w:spacing w:val="-5"/>
        </w:rPr>
        <w:t>Torres</w:t>
      </w:r>
      <w:r>
        <w:rPr>
          <w:color w:val="010202"/>
          <w:spacing w:val="-9"/>
        </w:rPr>
        <w:t> </w:t>
      </w:r>
      <w:r>
        <w:rPr>
          <w:color w:val="010202"/>
        </w:rPr>
        <w:t>y</w:t>
      </w:r>
      <w:r>
        <w:rPr>
          <w:color w:val="010202"/>
          <w:spacing w:val="-9"/>
        </w:rPr>
        <w:t> </w:t>
      </w:r>
      <w:r>
        <w:rPr>
          <w:color w:val="010202"/>
        </w:rPr>
        <w:t>Esther</w:t>
      </w:r>
      <w:r>
        <w:rPr>
          <w:color w:val="010202"/>
          <w:spacing w:val="-9"/>
        </w:rPr>
        <w:t> </w:t>
      </w:r>
      <w:r>
        <w:rPr>
          <w:color w:val="010202"/>
        </w:rPr>
        <w:t>Figueroa</w:t>
      </w:r>
      <w:r>
        <w:rPr>
          <w:color w:val="010202"/>
          <w:spacing w:val="-7"/>
        </w:rPr>
        <w:t> </w:t>
      </w:r>
      <w:r>
        <w:rPr>
          <w:color w:val="010202"/>
        </w:rPr>
        <w:t>Hernández</w:t>
        <w:tab/>
        <w:t>403</w:t>
      </w:r>
    </w:p>
    <w:p>
      <w:pPr>
        <w:pStyle w:val="BodyText"/>
        <w:spacing w:before="5"/>
        <w:rPr>
          <w:rFonts w:ascii="Trebuchet MS"/>
          <w:b/>
          <w:sz w:val="23"/>
        </w:rPr>
      </w:pPr>
    </w:p>
    <w:p>
      <w:pPr>
        <w:spacing w:before="0"/>
        <w:ind w:left="3624" w:right="3624" w:firstLine="0"/>
        <w:jc w:val="center"/>
        <w:rPr>
          <w:rFonts w:ascii="Trebuchet MS" w:hAnsi="Trebuchet MS"/>
          <w:b/>
          <w:sz w:val="22"/>
        </w:rPr>
      </w:pPr>
      <w:r>
        <w:rPr>
          <w:rFonts w:ascii="Trebuchet MS" w:hAnsi="Trebuchet MS"/>
          <w:b/>
          <w:color w:val="010202"/>
          <w:sz w:val="22"/>
        </w:rPr>
        <w:t>ECONOMÍA Y MEDIO AMBIENTE</w:t>
      </w:r>
    </w:p>
    <w:p>
      <w:pPr>
        <w:pStyle w:val="BodyText"/>
        <w:spacing w:before="5"/>
        <w:rPr>
          <w:rFonts w:ascii="Trebuchet MS"/>
          <w:b/>
          <w:sz w:val="23"/>
        </w:rPr>
      </w:pPr>
    </w:p>
    <w:p>
      <w:pPr>
        <w:spacing w:before="0"/>
        <w:ind w:left="1270" w:right="0" w:firstLine="0"/>
        <w:jc w:val="both"/>
        <w:rPr>
          <w:rFonts w:ascii="Trebuchet MS"/>
          <w:b/>
          <w:sz w:val="22"/>
        </w:rPr>
      </w:pPr>
      <w:r>
        <w:rPr>
          <w:rFonts w:ascii="Trebuchet MS"/>
          <w:b/>
          <w:color w:val="010202"/>
          <w:sz w:val="22"/>
        </w:rPr>
        <w:t>LOS FACTORES AMBIENTALES SOBRE LA PRODUCTIVIDAD DE LA</w:t>
      </w:r>
    </w:p>
    <w:p>
      <w:pPr>
        <w:spacing w:before="8"/>
        <w:ind w:left="1270" w:right="0" w:firstLine="0"/>
        <w:jc w:val="both"/>
        <w:rPr>
          <w:rFonts w:ascii="Trebuchet MS"/>
          <w:b/>
          <w:sz w:val="22"/>
        </w:rPr>
      </w:pPr>
      <w:r>
        <w:rPr>
          <w:rFonts w:ascii="Trebuchet MS"/>
          <w:b/>
          <w:color w:val="010202"/>
          <w:sz w:val="22"/>
        </w:rPr>
        <w:t>SEGUNDA COSECHA DE MIEL DE ABEJA EN AGUASCALIENTES, 1998 A 2010</w:t>
      </w:r>
    </w:p>
    <w:p>
      <w:pPr>
        <w:spacing w:line="247" w:lineRule="auto" w:before="8"/>
        <w:ind w:left="1270" w:right="3531" w:firstLine="0"/>
        <w:jc w:val="both"/>
        <w:rPr>
          <w:rFonts w:ascii="Trebuchet MS" w:hAnsi="Trebuchet MS"/>
          <w:b/>
          <w:sz w:val="22"/>
        </w:rPr>
      </w:pPr>
      <w:r>
        <w:rPr>
          <w:rFonts w:ascii="Trebuchet MS" w:hAnsi="Trebuchet MS"/>
          <w:b/>
          <w:color w:val="010202"/>
          <w:sz w:val="22"/>
        </w:rPr>
        <w:t>Sergio Ernesto Medina </w:t>
      </w:r>
      <w:r>
        <w:rPr>
          <w:rFonts w:ascii="Trebuchet MS" w:hAnsi="Trebuchet MS"/>
          <w:b/>
          <w:color w:val="010202"/>
          <w:spacing w:val="-4"/>
          <w:sz w:val="22"/>
        </w:rPr>
        <w:t>Cuéllar, </w:t>
      </w:r>
      <w:r>
        <w:rPr>
          <w:rFonts w:ascii="Trebuchet MS" w:hAnsi="Trebuchet MS"/>
          <w:b/>
          <w:color w:val="010202"/>
          <w:sz w:val="22"/>
        </w:rPr>
        <w:t>Gerardo </w:t>
      </w:r>
      <w:r>
        <w:rPr>
          <w:rFonts w:ascii="Trebuchet MS" w:hAnsi="Trebuchet MS"/>
          <w:b/>
          <w:color w:val="010202"/>
          <w:spacing w:val="-4"/>
          <w:sz w:val="22"/>
        </w:rPr>
        <w:t>Terrazas </w:t>
      </w:r>
      <w:r>
        <w:rPr>
          <w:rFonts w:ascii="Trebuchet MS" w:hAnsi="Trebuchet MS"/>
          <w:b/>
          <w:color w:val="010202"/>
          <w:sz w:val="22"/>
        </w:rPr>
        <w:t>González, José María García Álvarez Coque, Marcos Portillo Vázquez, Alberto</w:t>
      </w:r>
      <w:r>
        <w:rPr>
          <w:rFonts w:ascii="Trebuchet MS" w:hAnsi="Trebuchet MS"/>
          <w:b/>
          <w:color w:val="010202"/>
          <w:spacing w:val="-8"/>
          <w:sz w:val="22"/>
        </w:rPr>
        <w:t> </w:t>
      </w:r>
      <w:r>
        <w:rPr>
          <w:rFonts w:ascii="Trebuchet MS" w:hAnsi="Trebuchet MS"/>
          <w:b/>
          <w:color w:val="010202"/>
          <w:sz w:val="22"/>
        </w:rPr>
        <w:t>Pérez</w:t>
      </w:r>
      <w:r>
        <w:rPr>
          <w:rFonts w:ascii="Trebuchet MS" w:hAnsi="Trebuchet MS"/>
          <w:b/>
          <w:color w:val="010202"/>
          <w:spacing w:val="-9"/>
          <w:sz w:val="22"/>
        </w:rPr>
        <w:t> </w:t>
      </w:r>
      <w:r>
        <w:rPr>
          <w:rFonts w:ascii="Trebuchet MS" w:hAnsi="Trebuchet MS"/>
          <w:b/>
          <w:color w:val="010202"/>
          <w:sz w:val="22"/>
        </w:rPr>
        <w:t>Fernández,</w:t>
      </w:r>
      <w:r>
        <w:rPr>
          <w:rFonts w:ascii="Trebuchet MS" w:hAnsi="Trebuchet MS"/>
          <w:b/>
          <w:color w:val="010202"/>
          <w:spacing w:val="-10"/>
          <w:sz w:val="22"/>
        </w:rPr>
        <w:t> </w:t>
      </w:r>
      <w:r>
        <w:rPr>
          <w:rFonts w:ascii="Trebuchet MS" w:hAnsi="Trebuchet MS"/>
          <w:b/>
          <w:color w:val="010202"/>
          <w:sz w:val="22"/>
        </w:rPr>
        <w:t>José</w:t>
      </w:r>
      <w:r>
        <w:rPr>
          <w:rFonts w:ascii="Trebuchet MS" w:hAnsi="Trebuchet MS"/>
          <w:b/>
          <w:color w:val="010202"/>
          <w:spacing w:val="-19"/>
          <w:sz w:val="22"/>
        </w:rPr>
        <w:t> </w:t>
      </w:r>
      <w:r>
        <w:rPr>
          <w:rFonts w:ascii="Trebuchet MS" w:hAnsi="Trebuchet MS"/>
          <w:b/>
          <w:color w:val="010202"/>
          <w:sz w:val="22"/>
        </w:rPr>
        <w:t>Apolonio</w:t>
      </w:r>
      <w:r>
        <w:rPr>
          <w:rFonts w:ascii="Trebuchet MS" w:hAnsi="Trebuchet MS"/>
          <w:b/>
          <w:color w:val="010202"/>
          <w:spacing w:val="-8"/>
          <w:sz w:val="22"/>
        </w:rPr>
        <w:t> </w:t>
      </w:r>
      <w:r>
        <w:rPr>
          <w:rFonts w:ascii="Trebuchet MS" w:hAnsi="Trebuchet MS"/>
          <w:b/>
          <w:color w:val="010202"/>
          <w:sz w:val="22"/>
        </w:rPr>
        <w:t>Venegas</w:t>
      </w:r>
      <w:r>
        <w:rPr>
          <w:rFonts w:ascii="Trebuchet MS" w:hAnsi="Trebuchet MS"/>
          <w:b/>
          <w:color w:val="010202"/>
          <w:spacing w:val="-9"/>
          <w:sz w:val="22"/>
        </w:rPr>
        <w:t> </w:t>
      </w:r>
      <w:r>
        <w:rPr>
          <w:rFonts w:ascii="Trebuchet MS" w:hAnsi="Trebuchet MS"/>
          <w:b/>
          <w:color w:val="010202"/>
          <w:sz w:val="22"/>
        </w:rPr>
        <w:t>Venegas</w:t>
      </w:r>
      <w:r>
        <w:rPr>
          <w:rFonts w:ascii="Trebuchet MS" w:hAnsi="Trebuchet MS"/>
          <w:b/>
          <w:color w:val="010202"/>
          <w:spacing w:val="-9"/>
          <w:sz w:val="22"/>
        </w:rPr>
        <w:t> </w:t>
      </w:r>
      <w:r>
        <w:rPr>
          <w:rFonts w:ascii="Trebuchet MS" w:hAnsi="Trebuchet MS"/>
          <w:b/>
          <w:color w:val="010202"/>
          <w:sz w:val="22"/>
        </w:rPr>
        <w:t>y</w:t>
      </w:r>
    </w:p>
    <w:p>
      <w:pPr>
        <w:tabs>
          <w:tab w:pos="9653" w:val="right" w:leader="none"/>
        </w:tabs>
        <w:spacing w:before="1"/>
        <w:ind w:left="1270" w:right="0" w:firstLine="0"/>
        <w:jc w:val="left"/>
        <w:rPr>
          <w:rFonts w:ascii="Trebuchet MS" w:hAnsi="Trebuchet MS"/>
          <w:b/>
          <w:sz w:val="22"/>
        </w:rPr>
      </w:pPr>
      <w:r>
        <w:rPr>
          <w:rFonts w:ascii="Trebuchet MS" w:hAnsi="Trebuchet MS"/>
          <w:b/>
          <w:color w:val="010202"/>
          <w:sz w:val="22"/>
        </w:rPr>
        <w:t>Laura Lorena</w:t>
      </w:r>
      <w:r>
        <w:rPr>
          <w:rFonts w:ascii="Trebuchet MS" w:hAnsi="Trebuchet MS"/>
          <w:b/>
          <w:color w:val="010202"/>
          <w:spacing w:val="-15"/>
          <w:sz w:val="22"/>
        </w:rPr>
        <w:t> </w:t>
      </w:r>
      <w:r>
        <w:rPr>
          <w:rFonts w:ascii="Trebuchet MS" w:hAnsi="Trebuchet MS"/>
          <w:b/>
          <w:color w:val="010202"/>
          <w:sz w:val="22"/>
        </w:rPr>
        <w:t>Alba</w:t>
      </w:r>
      <w:r>
        <w:rPr>
          <w:rFonts w:ascii="Trebuchet MS" w:hAnsi="Trebuchet MS"/>
          <w:b/>
          <w:color w:val="010202"/>
          <w:spacing w:val="-1"/>
          <w:sz w:val="22"/>
        </w:rPr>
        <w:t> </w:t>
      </w:r>
      <w:r>
        <w:rPr>
          <w:rFonts w:ascii="Trebuchet MS" w:hAnsi="Trebuchet MS"/>
          <w:b/>
          <w:color w:val="010202"/>
          <w:sz w:val="22"/>
        </w:rPr>
        <w:t>Nevárez</w:t>
        <w:tab/>
        <w:t>417</w:t>
      </w:r>
    </w:p>
    <w:p>
      <w:pPr>
        <w:spacing w:before="702"/>
        <w:ind w:left="4027" w:right="4005" w:firstLine="0"/>
        <w:jc w:val="center"/>
        <w:rPr>
          <w:rFonts w:ascii="Trebuchet MS"/>
          <w:b/>
          <w:i/>
          <w:sz w:val="22"/>
        </w:rPr>
      </w:pPr>
      <w:r>
        <w:rPr>
          <w:rFonts w:ascii="Trebuchet MS"/>
          <w:b/>
          <w:i/>
          <w:color w:val="231F20"/>
          <w:sz w:val="22"/>
        </w:rPr>
        <w:t>ix</w:t>
      </w:r>
    </w:p>
    <w:p>
      <w:pPr>
        <w:spacing w:after="0"/>
        <w:jc w:val="center"/>
        <w:rPr>
          <w:rFonts w:ascii="Trebuchet MS"/>
          <w:sz w:val="22"/>
        </w:rPr>
        <w:sectPr>
          <w:pgSz w:w="10920" w:h="13080"/>
          <w:pgMar w:header="0" w:footer="223" w:top="420" w:bottom="420" w:left="0" w:right="0"/>
        </w:sectPr>
      </w:pPr>
    </w:p>
    <w:p>
      <w:pPr>
        <w:pStyle w:val="BodyText"/>
        <w:rPr>
          <w:rFonts w:ascii="Trebuchet MS"/>
          <w:b/>
          <w:i/>
          <w:sz w:val="22"/>
        </w:rPr>
      </w:pPr>
      <w:r>
        <w:rPr/>
        <w:pict>
          <v:shape style="position:absolute;margin-left:258.542999pt;margin-top:587.786987pt;width:29.8pt;height:18.45pt;mso-position-horizontal-relative:page;mso-position-vertical-relative:page;z-index:-25912" type="#_x0000_t202" filled="false" stroked="false">
            <v:textbox inset="0,0,0,0">
              <w:txbxContent>
                <w:p>
                  <w:pPr>
                    <w:spacing w:before="70"/>
                    <w:ind w:left="5" w:right="0" w:firstLine="0"/>
                    <w:jc w:val="center"/>
                    <w:rPr>
                      <w:rFonts w:ascii="Trebuchet MS"/>
                      <w:b/>
                      <w:i/>
                      <w:sz w:val="22"/>
                    </w:rPr>
                  </w:pPr>
                  <w:r>
                    <w:rPr>
                      <w:rFonts w:ascii="Trebuchet MS"/>
                      <w:b/>
                      <w:i/>
                      <w:color w:val="231F20"/>
                      <w:sz w:val="22"/>
                    </w:rPr>
                    <w:t>x</w:t>
                  </w:r>
                </w:p>
              </w:txbxContent>
            </v:textbox>
            <w10:wrap type="none"/>
          </v:shape>
        </w:pict>
      </w:r>
    </w:p>
    <w:p>
      <w:pPr>
        <w:pStyle w:val="BodyText"/>
        <w:rPr>
          <w:rFonts w:ascii="Trebuchet MS"/>
          <w:b/>
          <w:i/>
          <w:sz w:val="22"/>
        </w:rPr>
      </w:pPr>
    </w:p>
    <w:p>
      <w:pPr>
        <w:pStyle w:val="BodyText"/>
        <w:spacing w:before="2"/>
        <w:rPr>
          <w:rFonts w:ascii="Trebuchet MS"/>
          <w:b/>
          <w:i/>
          <w:sz w:val="25"/>
        </w:rPr>
      </w:pPr>
    </w:p>
    <w:p>
      <w:pPr>
        <w:spacing w:line="247" w:lineRule="auto" w:before="0"/>
        <w:ind w:left="1270" w:right="2219" w:firstLine="0"/>
        <w:jc w:val="left"/>
        <w:rPr>
          <w:rFonts w:ascii="Trebuchet MS" w:hAnsi="Trebuchet MS"/>
          <w:b/>
          <w:sz w:val="22"/>
        </w:rPr>
      </w:pPr>
      <w:r>
        <w:rPr>
          <w:rFonts w:ascii="Trebuchet MS" w:hAnsi="Trebuchet MS"/>
          <w:b/>
          <w:color w:val="010202"/>
          <w:spacing w:val="-3"/>
          <w:sz w:val="22"/>
        </w:rPr>
        <w:t>EVALUACIÓN </w:t>
      </w:r>
      <w:r>
        <w:rPr>
          <w:rFonts w:ascii="Trebuchet MS" w:hAnsi="Trebuchet MS"/>
          <w:b/>
          <w:color w:val="010202"/>
          <w:sz w:val="22"/>
        </w:rPr>
        <w:t>DE </w:t>
      </w:r>
      <w:r>
        <w:rPr>
          <w:rFonts w:ascii="Trebuchet MS" w:hAnsi="Trebuchet MS"/>
          <w:b/>
          <w:color w:val="010202"/>
          <w:spacing w:val="-5"/>
          <w:sz w:val="22"/>
        </w:rPr>
        <w:t>IMPACTO </w:t>
      </w:r>
      <w:r>
        <w:rPr>
          <w:rFonts w:ascii="Trebuchet MS" w:hAnsi="Trebuchet MS"/>
          <w:b/>
          <w:color w:val="010202"/>
          <w:spacing w:val="-4"/>
          <w:sz w:val="22"/>
        </w:rPr>
        <w:t>AMBIENTAL </w:t>
      </w:r>
      <w:r>
        <w:rPr>
          <w:rFonts w:ascii="Trebuchet MS" w:hAnsi="Trebuchet MS"/>
          <w:b/>
          <w:color w:val="010202"/>
          <w:sz w:val="22"/>
        </w:rPr>
        <w:t>POR LA UTILIZACIÓN DE ESTIÉRCOL EN LA PRODUCCIÓN DE </w:t>
      </w:r>
      <w:r>
        <w:rPr>
          <w:rFonts w:ascii="Trebuchet MS" w:hAnsi="Trebuchet MS"/>
          <w:b/>
          <w:color w:val="010202"/>
          <w:spacing w:val="-5"/>
          <w:sz w:val="22"/>
        </w:rPr>
        <w:t>NOPAL</w:t>
      </w:r>
    </w:p>
    <w:p>
      <w:pPr>
        <w:spacing w:before="1"/>
        <w:ind w:left="1270" w:right="0" w:firstLine="0"/>
        <w:jc w:val="both"/>
        <w:rPr>
          <w:rFonts w:ascii="Trebuchet MS" w:hAnsi="Trebuchet MS"/>
          <w:b/>
          <w:sz w:val="22"/>
        </w:rPr>
      </w:pPr>
      <w:r>
        <w:rPr>
          <w:rFonts w:ascii="Trebuchet MS" w:hAnsi="Trebuchet MS"/>
          <w:b/>
          <w:color w:val="010202"/>
          <w:sz w:val="22"/>
        </w:rPr>
        <w:t>María Elena Tavera Cortés, Nalleli Valtierra García y Guadalupe Ortiz Huerta  428</w:t>
      </w:r>
    </w:p>
    <w:p>
      <w:pPr>
        <w:pStyle w:val="BodyText"/>
        <w:spacing w:before="5"/>
        <w:rPr>
          <w:rFonts w:ascii="Trebuchet MS"/>
          <w:b/>
          <w:sz w:val="23"/>
        </w:rPr>
      </w:pPr>
    </w:p>
    <w:p>
      <w:pPr>
        <w:spacing w:line="247" w:lineRule="auto" w:before="0"/>
        <w:ind w:left="1270" w:right="3123" w:firstLine="0"/>
        <w:jc w:val="left"/>
        <w:rPr>
          <w:rFonts w:ascii="Trebuchet MS" w:hAnsi="Trebuchet MS"/>
          <w:b/>
          <w:sz w:val="22"/>
        </w:rPr>
      </w:pPr>
      <w:r>
        <w:rPr>
          <w:rFonts w:ascii="Trebuchet MS" w:hAnsi="Trebuchet MS"/>
          <w:b/>
          <w:color w:val="010202"/>
          <w:sz w:val="22"/>
        </w:rPr>
        <w:t>LOCALIZACIÓN E INGENIERÍA DE UN PROYECTO ECOTURÍSTICO EN HUEYTAMALCO, PUEBLA</w:t>
      </w:r>
    </w:p>
    <w:p>
      <w:pPr>
        <w:spacing w:before="1"/>
        <w:ind w:left="1270" w:right="0" w:firstLine="0"/>
        <w:jc w:val="both"/>
        <w:rPr>
          <w:rFonts w:ascii="Trebuchet MS" w:hAnsi="Trebuchet MS"/>
          <w:b/>
          <w:sz w:val="22"/>
        </w:rPr>
      </w:pPr>
      <w:r>
        <w:rPr>
          <w:rFonts w:ascii="Trebuchet MS" w:hAnsi="Trebuchet MS"/>
          <w:b/>
          <w:color w:val="010202"/>
          <w:sz w:val="22"/>
        </w:rPr>
        <w:t>Ignacio Caamal Cauich, Felipe Jerónimo Ascencio,</w:t>
      </w:r>
    </w:p>
    <w:p>
      <w:pPr>
        <w:tabs>
          <w:tab w:pos="9258" w:val="left" w:leader="none"/>
        </w:tabs>
        <w:spacing w:before="8"/>
        <w:ind w:left="1270" w:right="0" w:firstLine="0"/>
        <w:jc w:val="left"/>
        <w:rPr>
          <w:rFonts w:ascii="Trebuchet MS" w:hAnsi="Trebuchet MS"/>
          <w:b/>
          <w:sz w:val="22"/>
        </w:rPr>
      </w:pPr>
      <w:r>
        <w:rPr>
          <w:rFonts w:ascii="Trebuchet MS" w:hAnsi="Trebuchet MS"/>
          <w:b/>
          <w:color w:val="010202"/>
          <w:spacing w:val="-3"/>
          <w:sz w:val="22"/>
        </w:rPr>
        <w:t>Verna</w:t>
      </w:r>
      <w:r>
        <w:rPr>
          <w:rFonts w:ascii="Trebuchet MS" w:hAnsi="Trebuchet MS"/>
          <w:b/>
          <w:color w:val="010202"/>
          <w:spacing w:val="-30"/>
          <w:sz w:val="22"/>
        </w:rPr>
        <w:t> </w:t>
      </w:r>
      <w:r>
        <w:rPr>
          <w:rFonts w:ascii="Trebuchet MS" w:hAnsi="Trebuchet MS"/>
          <w:b/>
          <w:color w:val="010202"/>
          <w:sz w:val="22"/>
        </w:rPr>
        <w:t>Gricel</w:t>
      </w:r>
      <w:r>
        <w:rPr>
          <w:rFonts w:ascii="Trebuchet MS" w:hAnsi="Trebuchet MS"/>
          <w:b/>
          <w:color w:val="010202"/>
          <w:spacing w:val="-29"/>
          <w:sz w:val="22"/>
        </w:rPr>
        <w:t> </w:t>
      </w:r>
      <w:r>
        <w:rPr>
          <w:rFonts w:ascii="Trebuchet MS" w:hAnsi="Trebuchet MS"/>
          <w:b/>
          <w:color w:val="010202"/>
          <w:spacing w:val="-4"/>
          <w:sz w:val="22"/>
        </w:rPr>
        <w:t>Pat</w:t>
      </w:r>
      <w:r>
        <w:rPr>
          <w:rFonts w:ascii="Trebuchet MS" w:hAnsi="Trebuchet MS"/>
          <w:b/>
          <w:color w:val="010202"/>
          <w:spacing w:val="-30"/>
          <w:sz w:val="22"/>
        </w:rPr>
        <w:t> </w:t>
      </w:r>
      <w:r>
        <w:rPr>
          <w:rFonts w:ascii="Trebuchet MS" w:hAnsi="Trebuchet MS"/>
          <w:b/>
          <w:color w:val="010202"/>
          <w:sz w:val="22"/>
        </w:rPr>
        <w:t>Fernández</w:t>
      </w:r>
      <w:r>
        <w:rPr>
          <w:rFonts w:ascii="Trebuchet MS" w:hAnsi="Trebuchet MS"/>
          <w:b/>
          <w:color w:val="010202"/>
          <w:spacing w:val="-30"/>
          <w:sz w:val="22"/>
        </w:rPr>
        <w:t> </w:t>
      </w:r>
      <w:r>
        <w:rPr>
          <w:rFonts w:ascii="Trebuchet MS" w:hAnsi="Trebuchet MS"/>
          <w:b/>
          <w:color w:val="010202"/>
          <w:sz w:val="22"/>
        </w:rPr>
        <w:t>y</w:t>
      </w:r>
      <w:r>
        <w:rPr>
          <w:rFonts w:ascii="Trebuchet MS" w:hAnsi="Trebuchet MS"/>
          <w:b/>
          <w:color w:val="010202"/>
          <w:spacing w:val="-29"/>
          <w:sz w:val="22"/>
        </w:rPr>
        <w:t> </w:t>
      </w:r>
      <w:r>
        <w:rPr>
          <w:rFonts w:ascii="Trebuchet MS" w:hAnsi="Trebuchet MS"/>
          <w:b/>
          <w:color w:val="010202"/>
          <w:sz w:val="22"/>
        </w:rPr>
        <w:t>Bellanira</w:t>
      </w:r>
      <w:r>
        <w:rPr>
          <w:rFonts w:ascii="Trebuchet MS" w:hAnsi="Trebuchet MS"/>
          <w:b/>
          <w:color w:val="010202"/>
          <w:spacing w:val="-29"/>
          <w:sz w:val="22"/>
        </w:rPr>
        <w:t> </w:t>
      </w:r>
      <w:r>
        <w:rPr>
          <w:rFonts w:ascii="Trebuchet MS" w:hAnsi="Trebuchet MS"/>
          <w:b/>
          <w:color w:val="010202"/>
          <w:sz w:val="22"/>
        </w:rPr>
        <w:t>Castro</w:t>
      </w:r>
      <w:r>
        <w:rPr>
          <w:rFonts w:ascii="Trebuchet MS" w:hAnsi="Trebuchet MS"/>
          <w:b/>
          <w:color w:val="010202"/>
          <w:spacing w:val="-30"/>
          <w:sz w:val="22"/>
        </w:rPr>
        <w:t> </w:t>
      </w:r>
      <w:r>
        <w:rPr>
          <w:rFonts w:ascii="Trebuchet MS" w:hAnsi="Trebuchet MS"/>
          <w:b/>
          <w:color w:val="010202"/>
          <w:sz w:val="22"/>
        </w:rPr>
        <w:t>Celaya</w:t>
        <w:tab/>
        <w:t>438</w:t>
      </w:r>
    </w:p>
    <w:p>
      <w:pPr>
        <w:pStyle w:val="BodyText"/>
        <w:spacing w:before="5"/>
        <w:rPr>
          <w:rFonts w:ascii="Trebuchet MS"/>
          <w:b/>
          <w:sz w:val="23"/>
        </w:rPr>
      </w:pPr>
    </w:p>
    <w:p>
      <w:pPr>
        <w:spacing w:line="247" w:lineRule="auto" w:before="0"/>
        <w:ind w:left="1270" w:right="2129" w:firstLine="0"/>
        <w:jc w:val="both"/>
        <w:rPr>
          <w:rFonts w:ascii="Trebuchet MS" w:hAnsi="Trebuchet MS"/>
          <w:b/>
          <w:sz w:val="22"/>
        </w:rPr>
      </w:pPr>
      <w:r>
        <w:rPr>
          <w:rFonts w:ascii="Trebuchet MS" w:hAnsi="Trebuchet MS"/>
          <w:b/>
          <w:color w:val="010202"/>
          <w:spacing w:val="-3"/>
          <w:sz w:val="22"/>
        </w:rPr>
        <w:t>EVALUACIÓN </w:t>
      </w:r>
      <w:r>
        <w:rPr>
          <w:rFonts w:ascii="Trebuchet MS" w:hAnsi="Trebuchet MS"/>
          <w:b/>
          <w:color w:val="010202"/>
          <w:spacing w:val="-7"/>
          <w:sz w:val="22"/>
        </w:rPr>
        <w:t>PARTICIPATIVA </w:t>
      </w:r>
      <w:r>
        <w:rPr>
          <w:rFonts w:ascii="Trebuchet MS" w:hAnsi="Trebuchet MS"/>
          <w:b/>
          <w:color w:val="010202"/>
          <w:sz w:val="22"/>
        </w:rPr>
        <w:t>DE TÉCNICAS AGROECOLÓGICAS CON MANEJO INTEGRADO DEL SUELO (MIS) DE </w:t>
      </w:r>
      <w:r>
        <w:rPr>
          <w:rFonts w:ascii="Trebuchet MS" w:hAnsi="Trebuchet MS"/>
          <w:b/>
          <w:color w:val="010202"/>
          <w:spacing w:val="-3"/>
          <w:sz w:val="22"/>
        </w:rPr>
        <w:t>CAFETALES </w:t>
      </w:r>
      <w:r>
        <w:rPr>
          <w:rFonts w:ascii="Trebuchet MS" w:hAnsi="Trebuchet MS"/>
          <w:b/>
          <w:color w:val="010202"/>
          <w:sz w:val="22"/>
        </w:rPr>
        <w:t>EN SAN VICENTE </w:t>
      </w:r>
      <w:r>
        <w:rPr>
          <w:rFonts w:ascii="Trebuchet MS" w:hAnsi="Trebuchet MS"/>
          <w:b/>
          <w:color w:val="010202"/>
          <w:spacing w:val="-4"/>
          <w:sz w:val="22"/>
        </w:rPr>
        <w:t>YOGONDOY, </w:t>
      </w:r>
      <w:r>
        <w:rPr>
          <w:rFonts w:ascii="Trebuchet MS" w:hAnsi="Trebuchet MS"/>
          <w:b/>
          <w:color w:val="010202"/>
          <w:sz w:val="22"/>
        </w:rPr>
        <w:t>MUNICIPIO DE SAN AGUSTÍN LOXICHA, OAX.</w:t>
      </w:r>
    </w:p>
    <w:p>
      <w:pPr>
        <w:tabs>
          <w:tab w:pos="9261" w:val="left" w:leader="none"/>
        </w:tabs>
        <w:spacing w:before="1"/>
        <w:ind w:left="1270" w:right="0" w:firstLine="0"/>
        <w:jc w:val="left"/>
        <w:rPr>
          <w:rFonts w:ascii="Trebuchet MS" w:hAnsi="Trebuchet MS"/>
          <w:b/>
          <w:sz w:val="22"/>
        </w:rPr>
      </w:pPr>
      <w:r>
        <w:rPr>
          <w:rFonts w:ascii="Trebuchet MS" w:hAnsi="Trebuchet MS"/>
          <w:b/>
          <w:color w:val="010202"/>
          <w:sz w:val="22"/>
        </w:rPr>
        <w:t>Laura</w:t>
      </w:r>
      <w:r>
        <w:rPr>
          <w:rFonts w:ascii="Trebuchet MS" w:hAnsi="Trebuchet MS"/>
          <w:b/>
          <w:color w:val="010202"/>
          <w:spacing w:val="-25"/>
          <w:sz w:val="22"/>
        </w:rPr>
        <w:t> </w:t>
      </w:r>
      <w:r>
        <w:rPr>
          <w:rFonts w:ascii="Trebuchet MS" w:hAnsi="Trebuchet MS"/>
          <w:b/>
          <w:color w:val="010202"/>
          <w:sz w:val="22"/>
        </w:rPr>
        <w:t>Gómez</w:t>
      </w:r>
      <w:r>
        <w:rPr>
          <w:rFonts w:ascii="Trebuchet MS" w:hAnsi="Trebuchet MS"/>
          <w:b/>
          <w:color w:val="010202"/>
          <w:spacing w:val="-28"/>
          <w:sz w:val="22"/>
        </w:rPr>
        <w:t> </w:t>
      </w:r>
      <w:r>
        <w:rPr>
          <w:rFonts w:ascii="Trebuchet MS" w:hAnsi="Trebuchet MS"/>
          <w:b/>
          <w:color w:val="010202"/>
          <w:spacing w:val="-9"/>
          <w:sz w:val="22"/>
        </w:rPr>
        <w:t>Tovar,</w:t>
      </w:r>
      <w:r>
        <w:rPr>
          <w:rFonts w:ascii="Trebuchet MS" w:hAnsi="Trebuchet MS"/>
          <w:b/>
          <w:color w:val="010202"/>
          <w:spacing w:val="-25"/>
          <w:sz w:val="22"/>
        </w:rPr>
        <w:t> </w:t>
      </w:r>
      <w:r>
        <w:rPr>
          <w:rFonts w:ascii="Trebuchet MS" w:hAnsi="Trebuchet MS"/>
          <w:b/>
          <w:color w:val="010202"/>
          <w:sz w:val="22"/>
        </w:rPr>
        <w:t>Elizabeth</w:t>
      </w:r>
      <w:r>
        <w:rPr>
          <w:rFonts w:ascii="Trebuchet MS" w:hAnsi="Trebuchet MS"/>
          <w:b/>
          <w:color w:val="010202"/>
          <w:spacing w:val="-25"/>
          <w:sz w:val="22"/>
        </w:rPr>
        <w:t> </w:t>
      </w:r>
      <w:r>
        <w:rPr>
          <w:rFonts w:ascii="Trebuchet MS" w:hAnsi="Trebuchet MS"/>
          <w:b/>
          <w:color w:val="010202"/>
          <w:sz w:val="22"/>
        </w:rPr>
        <w:t>Sánchez</w:t>
      </w:r>
      <w:r>
        <w:rPr>
          <w:rFonts w:ascii="Trebuchet MS" w:hAnsi="Trebuchet MS"/>
          <w:b/>
          <w:color w:val="010202"/>
          <w:spacing w:val="-24"/>
          <w:sz w:val="22"/>
        </w:rPr>
        <w:t> </w:t>
      </w:r>
      <w:r>
        <w:rPr>
          <w:rFonts w:ascii="Trebuchet MS" w:hAnsi="Trebuchet MS"/>
          <w:b/>
          <w:color w:val="010202"/>
          <w:sz w:val="22"/>
        </w:rPr>
        <w:t>Sánchez</w:t>
      </w:r>
      <w:r>
        <w:rPr>
          <w:rFonts w:ascii="Trebuchet MS" w:hAnsi="Trebuchet MS"/>
          <w:b/>
          <w:color w:val="010202"/>
          <w:spacing w:val="-24"/>
          <w:sz w:val="22"/>
        </w:rPr>
        <w:t> </w:t>
      </w:r>
      <w:r>
        <w:rPr>
          <w:rFonts w:ascii="Trebuchet MS" w:hAnsi="Trebuchet MS"/>
          <w:b/>
          <w:color w:val="010202"/>
          <w:sz w:val="22"/>
        </w:rPr>
        <w:t>y</w:t>
      </w:r>
      <w:r>
        <w:rPr>
          <w:rFonts w:ascii="Trebuchet MS" w:hAnsi="Trebuchet MS"/>
          <w:b/>
          <w:color w:val="010202"/>
          <w:spacing w:val="-25"/>
          <w:sz w:val="22"/>
        </w:rPr>
        <w:t> </w:t>
      </w:r>
      <w:r>
        <w:rPr>
          <w:rFonts w:ascii="Trebuchet MS" w:hAnsi="Trebuchet MS"/>
          <w:b/>
          <w:color w:val="010202"/>
          <w:sz w:val="22"/>
        </w:rPr>
        <w:t>Manuel</w:t>
      </w:r>
      <w:r>
        <w:rPr>
          <w:rFonts w:ascii="Trebuchet MS" w:hAnsi="Trebuchet MS"/>
          <w:b/>
          <w:color w:val="010202"/>
          <w:spacing w:val="-25"/>
          <w:sz w:val="22"/>
        </w:rPr>
        <w:t> </w:t>
      </w:r>
      <w:r>
        <w:rPr>
          <w:rFonts w:ascii="Trebuchet MS" w:hAnsi="Trebuchet MS"/>
          <w:b/>
          <w:color w:val="010202"/>
          <w:sz w:val="22"/>
        </w:rPr>
        <w:t>Ángel</w:t>
      </w:r>
      <w:r>
        <w:rPr>
          <w:rFonts w:ascii="Trebuchet MS" w:hAnsi="Trebuchet MS"/>
          <w:b/>
          <w:color w:val="010202"/>
          <w:spacing w:val="-24"/>
          <w:sz w:val="22"/>
        </w:rPr>
        <w:t> </w:t>
      </w:r>
      <w:r>
        <w:rPr>
          <w:rFonts w:ascii="Trebuchet MS" w:hAnsi="Trebuchet MS"/>
          <w:b/>
          <w:color w:val="010202"/>
          <w:sz w:val="22"/>
        </w:rPr>
        <w:t>Gómez</w:t>
      </w:r>
      <w:r>
        <w:rPr>
          <w:rFonts w:ascii="Trebuchet MS" w:hAnsi="Trebuchet MS"/>
          <w:b/>
          <w:color w:val="010202"/>
          <w:spacing w:val="-24"/>
          <w:sz w:val="22"/>
        </w:rPr>
        <w:t> </w:t>
      </w:r>
      <w:r>
        <w:rPr>
          <w:rFonts w:ascii="Trebuchet MS" w:hAnsi="Trebuchet MS"/>
          <w:b/>
          <w:color w:val="010202"/>
          <w:sz w:val="22"/>
        </w:rPr>
        <w:t>Cruz</w:t>
        <w:tab/>
        <w:t>451</w:t>
      </w:r>
    </w:p>
    <w:p>
      <w:pPr>
        <w:pStyle w:val="BodyText"/>
        <w:rPr>
          <w:rFonts w:ascii="Trebuchet MS"/>
          <w:b/>
          <w:sz w:val="20"/>
        </w:rPr>
      </w:pPr>
    </w:p>
    <w:p>
      <w:pPr>
        <w:pStyle w:val="BodyText"/>
        <w:rPr>
          <w:rFonts w:ascii="Trebuchet MS"/>
          <w:b/>
          <w:sz w:val="20"/>
        </w:rPr>
      </w:pPr>
    </w:p>
    <w:p>
      <w:pPr>
        <w:pStyle w:val="BodyText"/>
        <w:rPr>
          <w:rFonts w:ascii="Trebuchet MS"/>
          <w:b/>
          <w:sz w:val="20"/>
        </w:rPr>
      </w:pPr>
    </w:p>
    <w:p>
      <w:pPr>
        <w:pStyle w:val="BodyText"/>
        <w:rPr>
          <w:rFonts w:ascii="Trebuchet MS"/>
          <w:b/>
          <w:sz w:val="20"/>
        </w:rPr>
      </w:pPr>
    </w:p>
    <w:p>
      <w:pPr>
        <w:pStyle w:val="BodyText"/>
        <w:rPr>
          <w:rFonts w:ascii="Trebuchet MS"/>
          <w:b/>
          <w:sz w:val="20"/>
        </w:rPr>
      </w:pPr>
    </w:p>
    <w:p>
      <w:pPr>
        <w:pStyle w:val="BodyText"/>
        <w:rPr>
          <w:rFonts w:ascii="Trebuchet MS"/>
          <w:b/>
          <w:sz w:val="20"/>
        </w:rPr>
      </w:pPr>
    </w:p>
    <w:p>
      <w:pPr>
        <w:pStyle w:val="BodyText"/>
        <w:spacing w:before="10"/>
        <w:rPr>
          <w:rFonts w:ascii="Trebuchet MS"/>
          <w:b/>
          <w:sz w:val="28"/>
        </w:rPr>
      </w:pPr>
      <w:r>
        <w:rPr/>
        <w:drawing>
          <wp:anchor distT="0" distB="0" distL="0" distR="0" allowOverlap="1" layoutInCell="1" locked="0" behindDoc="0" simplePos="0" relativeHeight="1408">
            <wp:simplePos x="0" y="0"/>
            <wp:positionH relativeFrom="page">
              <wp:posOffset>17462</wp:posOffset>
            </wp:positionH>
            <wp:positionV relativeFrom="paragraph">
              <wp:posOffset>237911</wp:posOffset>
            </wp:positionV>
            <wp:extent cx="155448" cy="155448"/>
            <wp:effectExtent l="0" t="0" r="0" b="0"/>
            <wp:wrapTopAndBottom/>
            <wp:docPr id="41" name="image2.png" descr=""/>
            <wp:cNvGraphicFramePr>
              <a:graphicFrameLocks noChangeAspect="1"/>
            </wp:cNvGraphicFramePr>
            <a:graphic>
              <a:graphicData uri="http://schemas.openxmlformats.org/drawingml/2006/picture">
                <pic:pic>
                  <pic:nvPicPr>
                    <pic:cNvPr id="42" name="image2.png"/>
                    <pic:cNvPicPr/>
                  </pic:nvPicPr>
                  <pic:blipFill>
                    <a:blip r:embed="rId8" cstate="print"/>
                    <a:stretch>
                      <a:fillRect/>
                    </a:stretch>
                  </pic:blipFill>
                  <pic:spPr>
                    <a:xfrm>
                      <a:off x="0" y="0"/>
                      <a:ext cx="155448" cy="155448"/>
                    </a:xfrm>
                    <a:prstGeom prst="rect">
                      <a:avLst/>
                    </a:prstGeom>
                  </pic:spPr>
                </pic:pic>
              </a:graphicData>
            </a:graphic>
          </wp:anchor>
        </w:drawing>
      </w:r>
      <w:r>
        <w:rPr/>
        <w:drawing>
          <wp:anchor distT="0" distB="0" distL="0" distR="0" allowOverlap="1" layoutInCell="1" locked="0" behindDoc="0" simplePos="0" relativeHeight="1432">
            <wp:simplePos x="0" y="0"/>
            <wp:positionH relativeFrom="page">
              <wp:posOffset>6761162</wp:posOffset>
            </wp:positionH>
            <wp:positionV relativeFrom="paragraph">
              <wp:posOffset>237911</wp:posOffset>
            </wp:positionV>
            <wp:extent cx="155448" cy="155448"/>
            <wp:effectExtent l="0" t="0" r="0" b="0"/>
            <wp:wrapTopAndBottom/>
            <wp:docPr id="43" name="image2.png" descr=""/>
            <wp:cNvGraphicFramePr>
              <a:graphicFrameLocks noChangeAspect="1"/>
            </wp:cNvGraphicFramePr>
            <a:graphic>
              <a:graphicData uri="http://schemas.openxmlformats.org/drawingml/2006/picture">
                <pic:pic>
                  <pic:nvPicPr>
                    <pic:cNvPr id="44" name="image2.png"/>
                    <pic:cNvPicPr/>
                  </pic:nvPicPr>
                  <pic:blipFill>
                    <a:blip r:embed="rId8" cstate="print"/>
                    <a:stretch>
                      <a:fillRect/>
                    </a:stretch>
                  </pic:blipFill>
                  <pic:spPr>
                    <a:xfrm>
                      <a:off x="0" y="0"/>
                      <a:ext cx="155448" cy="155448"/>
                    </a:xfrm>
                    <a:prstGeom prst="rect">
                      <a:avLst/>
                    </a:prstGeom>
                  </pic:spPr>
                </pic:pic>
              </a:graphicData>
            </a:graphic>
          </wp:anchor>
        </w:drawing>
      </w:r>
    </w:p>
    <w:p>
      <w:pPr>
        <w:pStyle w:val="BodyText"/>
        <w:rPr>
          <w:rFonts w:ascii="Trebuchet MS"/>
          <w:b/>
          <w:sz w:val="20"/>
        </w:rPr>
      </w:pPr>
    </w:p>
    <w:p>
      <w:pPr>
        <w:pStyle w:val="BodyText"/>
        <w:rPr>
          <w:rFonts w:ascii="Trebuchet MS"/>
          <w:b/>
          <w:sz w:val="20"/>
        </w:rPr>
      </w:pPr>
    </w:p>
    <w:p>
      <w:pPr>
        <w:pStyle w:val="BodyText"/>
        <w:rPr>
          <w:rFonts w:ascii="Trebuchet MS"/>
          <w:b/>
          <w:sz w:val="20"/>
        </w:rPr>
      </w:pPr>
    </w:p>
    <w:p>
      <w:pPr>
        <w:pStyle w:val="BodyText"/>
        <w:rPr>
          <w:rFonts w:ascii="Trebuchet MS"/>
          <w:b/>
          <w:sz w:val="20"/>
        </w:rPr>
      </w:pPr>
    </w:p>
    <w:p>
      <w:pPr>
        <w:pStyle w:val="BodyText"/>
        <w:rPr>
          <w:rFonts w:ascii="Trebuchet MS"/>
          <w:b/>
          <w:sz w:val="20"/>
        </w:rPr>
      </w:pPr>
    </w:p>
    <w:p>
      <w:pPr>
        <w:pStyle w:val="BodyText"/>
        <w:rPr>
          <w:rFonts w:ascii="Trebuchet MS"/>
          <w:b/>
          <w:sz w:val="20"/>
        </w:rPr>
      </w:pPr>
    </w:p>
    <w:p>
      <w:pPr>
        <w:pStyle w:val="BodyText"/>
        <w:rPr>
          <w:rFonts w:ascii="Trebuchet MS"/>
          <w:b/>
          <w:sz w:val="20"/>
        </w:rPr>
      </w:pPr>
    </w:p>
    <w:p>
      <w:pPr>
        <w:pStyle w:val="BodyText"/>
        <w:rPr>
          <w:rFonts w:ascii="Trebuchet MS"/>
          <w:b/>
          <w:sz w:val="20"/>
        </w:rPr>
      </w:pPr>
    </w:p>
    <w:p>
      <w:pPr>
        <w:pStyle w:val="BodyText"/>
        <w:rPr>
          <w:rFonts w:ascii="Trebuchet MS"/>
          <w:b/>
          <w:sz w:val="20"/>
        </w:rPr>
      </w:pPr>
    </w:p>
    <w:p>
      <w:pPr>
        <w:pStyle w:val="BodyText"/>
        <w:rPr>
          <w:rFonts w:ascii="Trebuchet MS"/>
          <w:b/>
          <w:sz w:val="20"/>
        </w:rPr>
      </w:pPr>
    </w:p>
    <w:p>
      <w:pPr>
        <w:pStyle w:val="BodyText"/>
        <w:rPr>
          <w:rFonts w:ascii="Trebuchet MS"/>
          <w:b/>
          <w:sz w:val="20"/>
        </w:rPr>
      </w:pPr>
    </w:p>
    <w:p>
      <w:pPr>
        <w:pStyle w:val="BodyText"/>
        <w:rPr>
          <w:rFonts w:ascii="Trebuchet MS"/>
          <w:b/>
          <w:sz w:val="20"/>
        </w:rPr>
      </w:pPr>
    </w:p>
    <w:p>
      <w:pPr>
        <w:pStyle w:val="BodyText"/>
        <w:rPr>
          <w:rFonts w:ascii="Trebuchet MS"/>
          <w:b/>
          <w:sz w:val="20"/>
        </w:rPr>
      </w:pPr>
    </w:p>
    <w:p>
      <w:pPr>
        <w:pStyle w:val="BodyText"/>
        <w:rPr>
          <w:rFonts w:ascii="Trebuchet MS"/>
          <w:b/>
          <w:sz w:val="20"/>
        </w:rPr>
      </w:pPr>
    </w:p>
    <w:p>
      <w:pPr>
        <w:pStyle w:val="BodyText"/>
        <w:rPr>
          <w:rFonts w:ascii="Trebuchet MS"/>
          <w:b/>
          <w:sz w:val="20"/>
        </w:rPr>
      </w:pPr>
    </w:p>
    <w:p>
      <w:pPr>
        <w:pStyle w:val="BodyText"/>
        <w:rPr>
          <w:rFonts w:ascii="Trebuchet MS"/>
          <w:b/>
          <w:sz w:val="20"/>
        </w:rPr>
      </w:pPr>
    </w:p>
    <w:p>
      <w:pPr>
        <w:pStyle w:val="BodyText"/>
        <w:rPr>
          <w:rFonts w:ascii="Trebuchet MS"/>
          <w:b/>
          <w:sz w:val="20"/>
        </w:rPr>
      </w:pPr>
    </w:p>
    <w:p>
      <w:pPr>
        <w:pStyle w:val="BodyText"/>
        <w:rPr>
          <w:rFonts w:ascii="Trebuchet MS"/>
          <w:b/>
          <w:sz w:val="20"/>
        </w:rPr>
      </w:pPr>
    </w:p>
    <w:p>
      <w:pPr>
        <w:pStyle w:val="BodyText"/>
        <w:rPr>
          <w:rFonts w:ascii="Trebuchet MS"/>
          <w:b/>
          <w:sz w:val="20"/>
        </w:rPr>
      </w:pPr>
    </w:p>
    <w:p>
      <w:pPr>
        <w:pStyle w:val="BodyText"/>
        <w:rPr>
          <w:rFonts w:ascii="Trebuchet MS"/>
          <w:b/>
          <w:sz w:val="20"/>
        </w:rPr>
      </w:pPr>
    </w:p>
    <w:p>
      <w:pPr>
        <w:pStyle w:val="BodyText"/>
        <w:rPr>
          <w:rFonts w:ascii="Trebuchet MS"/>
          <w:b/>
          <w:sz w:val="20"/>
        </w:rPr>
      </w:pPr>
    </w:p>
    <w:p>
      <w:pPr>
        <w:pStyle w:val="BodyText"/>
        <w:spacing w:before="9"/>
        <w:rPr>
          <w:rFonts w:ascii="Trebuchet MS"/>
          <w:b/>
          <w:sz w:val="12"/>
        </w:rPr>
      </w:pPr>
      <w:r>
        <w:rPr/>
        <w:pict>
          <v:rect style="position:absolute;margin-left:258.542999pt;margin-top:9.384109pt;width:29.764pt;height:18.425pt;mso-position-horizontal-relative:page;mso-position-vertical-relative:paragraph;z-index:1456;mso-wrap-distance-left:0;mso-wrap-distance-right:0" filled="true" fillcolor="#ffffff" stroked="false">
            <v:fill type="solid"/>
            <w10:wrap type="topAndBottom"/>
          </v:rect>
        </w:pict>
      </w:r>
    </w:p>
    <w:p>
      <w:pPr>
        <w:spacing w:after="0"/>
        <w:rPr>
          <w:rFonts w:ascii="Trebuchet MS"/>
          <w:sz w:val="12"/>
        </w:rPr>
        <w:sectPr>
          <w:footerReference w:type="default" r:id="rId11"/>
          <w:pgSz w:w="10920" w:h="13080"/>
          <w:pgMar w:footer="223" w:header="0" w:top="420" w:bottom="420" w:left="0" w:right="0"/>
        </w:sectPr>
      </w:pPr>
    </w:p>
    <w:p>
      <w:pPr>
        <w:pStyle w:val="BodyText"/>
        <w:rPr>
          <w:rFonts w:ascii="Trebuchet MS"/>
          <w:b/>
          <w:sz w:val="20"/>
        </w:rPr>
      </w:pPr>
    </w:p>
    <w:p>
      <w:pPr>
        <w:pStyle w:val="BodyText"/>
        <w:rPr>
          <w:rFonts w:ascii="Trebuchet MS"/>
          <w:b/>
          <w:sz w:val="20"/>
        </w:rPr>
      </w:pPr>
    </w:p>
    <w:p>
      <w:pPr>
        <w:pStyle w:val="BodyText"/>
        <w:spacing w:before="10"/>
        <w:rPr>
          <w:rFonts w:ascii="Trebuchet MS"/>
          <w:b/>
          <w:sz w:val="22"/>
        </w:rPr>
      </w:pPr>
    </w:p>
    <w:p>
      <w:pPr>
        <w:pStyle w:val="Heading2"/>
        <w:spacing w:line="247" w:lineRule="auto"/>
        <w:rPr>
          <w:sz w:val="14"/>
        </w:rPr>
      </w:pPr>
      <w:r>
        <w:rPr>
          <w:i/>
          <w:color w:val="010202"/>
          <w:spacing w:val="-3"/>
        </w:rPr>
        <w:t>Lucila Godínez Montoya</w:t>
      </w:r>
      <w:r>
        <w:rPr>
          <w:i/>
          <w:color w:val="010202"/>
          <w:spacing w:val="-3"/>
          <w:position w:val="8"/>
          <w:sz w:val="14"/>
        </w:rPr>
        <w:t>1</w:t>
      </w:r>
      <w:r>
        <w:rPr>
          <w:i/>
          <w:color w:val="010202"/>
          <w:spacing w:val="-3"/>
        </w:rPr>
        <w:t>; Esther Figueroa Hernández</w:t>
      </w:r>
      <w:r>
        <w:rPr>
          <w:i/>
          <w:color w:val="010202"/>
          <w:spacing w:val="-3"/>
          <w:position w:val="8"/>
          <w:sz w:val="14"/>
        </w:rPr>
        <w:t>1</w:t>
      </w:r>
      <w:r>
        <w:rPr>
          <w:i/>
          <w:color w:val="010202"/>
          <w:spacing w:val="-3"/>
        </w:rPr>
        <w:t>; </w:t>
      </w:r>
      <w:r>
        <w:rPr>
          <w:color w:val="010202"/>
          <w:spacing w:val="-3"/>
        </w:rPr>
        <w:t>Francisco Pérez Soto</w:t>
      </w:r>
      <w:r>
        <w:rPr>
          <w:color w:val="010202"/>
          <w:spacing w:val="-3"/>
          <w:position w:val="8"/>
          <w:sz w:val="14"/>
        </w:rPr>
        <w:t>2  </w:t>
      </w:r>
      <w:r>
        <w:rPr>
          <w:color w:val="010202"/>
        </w:rPr>
        <w:t>y </w:t>
      </w:r>
      <w:r>
        <w:rPr>
          <w:color w:val="010202"/>
          <w:spacing w:val="-3"/>
        </w:rPr>
        <w:t>Gerónimo Barrios Puente</w:t>
      </w:r>
      <w:r>
        <w:rPr>
          <w:color w:val="010202"/>
          <w:spacing w:val="-3"/>
          <w:position w:val="8"/>
          <w:sz w:val="14"/>
        </w:rPr>
        <w:t>2</w:t>
      </w:r>
    </w:p>
    <w:p>
      <w:pPr>
        <w:pStyle w:val="BodyText"/>
        <w:rPr>
          <w:rFonts w:ascii="Trebuchet MS"/>
          <w:i/>
          <w:sz w:val="24"/>
        </w:rPr>
      </w:pPr>
    </w:p>
    <w:p>
      <w:pPr>
        <w:pStyle w:val="BodyText"/>
        <w:rPr>
          <w:rFonts w:ascii="Trebuchet MS"/>
          <w:i/>
          <w:sz w:val="24"/>
        </w:rPr>
      </w:pPr>
    </w:p>
    <w:p>
      <w:pPr>
        <w:pStyle w:val="BodyText"/>
        <w:rPr>
          <w:rFonts w:ascii="Trebuchet MS"/>
          <w:i/>
          <w:sz w:val="24"/>
        </w:rPr>
      </w:pPr>
    </w:p>
    <w:p>
      <w:pPr>
        <w:pStyle w:val="BodyText"/>
        <w:rPr>
          <w:rFonts w:ascii="Trebuchet MS"/>
          <w:i/>
          <w:sz w:val="24"/>
        </w:rPr>
      </w:pPr>
    </w:p>
    <w:p>
      <w:pPr>
        <w:pStyle w:val="BodyText"/>
        <w:rPr>
          <w:rFonts w:ascii="Trebuchet MS"/>
          <w:i/>
          <w:sz w:val="24"/>
        </w:rPr>
      </w:pPr>
    </w:p>
    <w:p>
      <w:pPr>
        <w:pStyle w:val="BodyText"/>
        <w:spacing w:before="7"/>
        <w:rPr>
          <w:rFonts w:ascii="Trebuchet MS"/>
          <w:i/>
          <w:sz w:val="31"/>
        </w:rPr>
      </w:pPr>
    </w:p>
    <w:p>
      <w:pPr>
        <w:spacing w:line="247" w:lineRule="auto" w:before="0"/>
        <w:ind w:left="2656" w:right="2653" w:firstLine="19"/>
        <w:jc w:val="center"/>
        <w:rPr>
          <w:rFonts w:ascii="Trebuchet MS" w:hAnsi="Trebuchet MS"/>
          <w:b/>
          <w:sz w:val="36"/>
        </w:rPr>
      </w:pPr>
      <w:r>
        <w:rPr>
          <w:rFonts w:ascii="Trebuchet MS" w:hAnsi="Trebuchet MS"/>
          <w:b/>
          <w:color w:val="010202"/>
          <w:sz w:val="36"/>
        </w:rPr>
        <w:t>CUANTIFICACIÓN DE LA POBREZA EN</w:t>
      </w:r>
      <w:r>
        <w:rPr>
          <w:rFonts w:ascii="Trebuchet MS" w:hAnsi="Trebuchet MS"/>
          <w:b/>
          <w:color w:val="010202"/>
          <w:spacing w:val="-2"/>
          <w:sz w:val="36"/>
        </w:rPr>
        <w:t> </w:t>
      </w:r>
      <w:r>
        <w:rPr>
          <w:rFonts w:ascii="Trebuchet MS" w:hAnsi="Trebuchet MS"/>
          <w:b/>
          <w:color w:val="010202"/>
          <w:sz w:val="36"/>
        </w:rPr>
        <w:t>LA</w:t>
      </w:r>
      <w:r>
        <w:rPr>
          <w:rFonts w:ascii="Trebuchet MS" w:hAnsi="Trebuchet MS"/>
          <w:b/>
          <w:color w:val="010202"/>
          <w:spacing w:val="-21"/>
          <w:sz w:val="36"/>
        </w:rPr>
        <w:t> </w:t>
      </w:r>
      <w:r>
        <w:rPr>
          <w:rFonts w:ascii="Trebuchet MS" w:hAnsi="Trebuchet MS"/>
          <w:b/>
          <w:color w:val="010202"/>
          <w:sz w:val="36"/>
        </w:rPr>
        <w:t>ZONA</w:t>
      </w:r>
      <w:r>
        <w:rPr>
          <w:rFonts w:ascii="Trebuchet MS" w:hAnsi="Trebuchet MS"/>
          <w:b/>
          <w:color w:val="010202"/>
          <w:spacing w:val="-21"/>
          <w:sz w:val="36"/>
        </w:rPr>
        <w:t> </w:t>
      </w:r>
      <w:r>
        <w:rPr>
          <w:rFonts w:ascii="Trebuchet MS" w:hAnsi="Trebuchet MS"/>
          <w:b/>
          <w:color w:val="010202"/>
          <w:sz w:val="36"/>
        </w:rPr>
        <w:t>RURAL</w:t>
      </w:r>
      <w:r>
        <w:rPr>
          <w:rFonts w:ascii="Trebuchet MS" w:hAnsi="Trebuchet MS"/>
          <w:b/>
          <w:color w:val="010202"/>
          <w:spacing w:val="-15"/>
          <w:sz w:val="36"/>
        </w:rPr>
        <w:t> </w:t>
      </w:r>
      <w:r>
        <w:rPr>
          <w:rFonts w:ascii="Trebuchet MS" w:hAnsi="Trebuchet MS"/>
          <w:b/>
          <w:color w:val="010202"/>
          <w:sz w:val="36"/>
        </w:rPr>
        <w:t>DE</w:t>
      </w:r>
      <w:r>
        <w:rPr>
          <w:rFonts w:ascii="Trebuchet MS" w:hAnsi="Trebuchet MS"/>
          <w:b/>
          <w:color w:val="010202"/>
          <w:spacing w:val="-2"/>
          <w:sz w:val="36"/>
        </w:rPr>
        <w:t> </w:t>
      </w:r>
      <w:r>
        <w:rPr>
          <w:rFonts w:ascii="Trebuchet MS" w:hAnsi="Trebuchet MS"/>
          <w:b/>
          <w:color w:val="010202"/>
          <w:sz w:val="36"/>
        </w:rPr>
        <w:t>LA</w:t>
      </w:r>
      <w:r>
        <w:rPr>
          <w:rFonts w:ascii="Trebuchet MS" w:hAnsi="Trebuchet MS"/>
          <w:b/>
          <w:color w:val="010202"/>
          <w:spacing w:val="-22"/>
          <w:sz w:val="36"/>
        </w:rPr>
        <w:t> </w:t>
      </w:r>
      <w:r>
        <w:rPr>
          <w:rFonts w:ascii="Trebuchet MS" w:hAnsi="Trebuchet MS"/>
          <w:b/>
          <w:color w:val="010202"/>
          <w:sz w:val="36"/>
        </w:rPr>
        <w:t>REGIÓN SUR DE</w:t>
      </w:r>
      <w:r>
        <w:rPr>
          <w:rFonts w:ascii="Trebuchet MS" w:hAnsi="Trebuchet MS"/>
          <w:b/>
          <w:color w:val="010202"/>
          <w:spacing w:val="-9"/>
          <w:sz w:val="36"/>
        </w:rPr>
        <w:t> </w:t>
      </w:r>
      <w:r>
        <w:rPr>
          <w:rFonts w:ascii="Trebuchet MS" w:hAnsi="Trebuchet MS"/>
          <w:b/>
          <w:color w:val="010202"/>
          <w:sz w:val="36"/>
        </w:rPr>
        <w:t>MÉXICO</w:t>
      </w:r>
    </w:p>
    <w:p>
      <w:pPr>
        <w:pStyle w:val="BodyText"/>
        <w:rPr>
          <w:rFonts w:ascii="Trebuchet MS"/>
          <w:b/>
          <w:sz w:val="36"/>
        </w:rPr>
      </w:pPr>
    </w:p>
    <w:p>
      <w:pPr>
        <w:pStyle w:val="BodyText"/>
        <w:rPr>
          <w:rFonts w:ascii="Trebuchet MS"/>
          <w:b/>
          <w:sz w:val="36"/>
        </w:rPr>
      </w:pPr>
    </w:p>
    <w:p>
      <w:pPr>
        <w:pStyle w:val="BodyText"/>
        <w:spacing w:before="8"/>
        <w:rPr>
          <w:rFonts w:ascii="Trebuchet MS"/>
          <w:b/>
          <w:sz w:val="49"/>
        </w:rPr>
      </w:pPr>
    </w:p>
    <w:p>
      <w:pPr>
        <w:pStyle w:val="Heading1"/>
      </w:pPr>
      <w:r>
        <w:rPr/>
        <w:drawing>
          <wp:anchor distT="0" distB="0" distL="0" distR="0" allowOverlap="1" layoutInCell="1" locked="0" behindDoc="0" simplePos="0" relativeHeight="1504">
            <wp:simplePos x="0" y="0"/>
            <wp:positionH relativeFrom="page">
              <wp:posOffset>17462</wp:posOffset>
            </wp:positionH>
            <wp:positionV relativeFrom="paragraph">
              <wp:posOffset>96656</wp:posOffset>
            </wp:positionV>
            <wp:extent cx="155575" cy="155575"/>
            <wp:effectExtent l="0" t="0" r="0" b="0"/>
            <wp:wrapNone/>
            <wp:docPr id="47" name="image2.png" descr=""/>
            <wp:cNvGraphicFramePr>
              <a:graphicFrameLocks noChangeAspect="1"/>
            </wp:cNvGraphicFramePr>
            <a:graphic>
              <a:graphicData uri="http://schemas.openxmlformats.org/drawingml/2006/picture">
                <pic:pic>
                  <pic:nvPicPr>
                    <pic:cNvPr id="48" name="image2.png"/>
                    <pic:cNvPicPr/>
                  </pic:nvPicPr>
                  <pic:blipFill>
                    <a:blip r:embed="rId8"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1528">
            <wp:simplePos x="0" y="0"/>
            <wp:positionH relativeFrom="page">
              <wp:posOffset>6761162</wp:posOffset>
            </wp:positionH>
            <wp:positionV relativeFrom="paragraph">
              <wp:posOffset>96656</wp:posOffset>
            </wp:positionV>
            <wp:extent cx="155575" cy="155575"/>
            <wp:effectExtent l="0" t="0" r="0" b="0"/>
            <wp:wrapNone/>
            <wp:docPr id="49" name="image2.png" descr=""/>
            <wp:cNvGraphicFramePr>
              <a:graphicFrameLocks noChangeAspect="1"/>
            </wp:cNvGraphicFramePr>
            <a:graphic>
              <a:graphicData uri="http://schemas.openxmlformats.org/drawingml/2006/picture">
                <pic:pic>
                  <pic:nvPicPr>
                    <pic:cNvPr id="50" name="image2.png"/>
                    <pic:cNvPicPr/>
                  </pic:nvPicPr>
                  <pic:blipFill>
                    <a:blip r:embed="rId8" cstate="print"/>
                    <a:stretch>
                      <a:fillRect/>
                    </a:stretch>
                  </pic:blipFill>
                  <pic:spPr>
                    <a:xfrm>
                      <a:off x="0" y="0"/>
                      <a:ext cx="155575" cy="155575"/>
                    </a:xfrm>
                    <a:prstGeom prst="rect">
                      <a:avLst/>
                    </a:prstGeom>
                  </pic:spPr>
                </pic:pic>
              </a:graphicData>
            </a:graphic>
          </wp:anchor>
        </w:drawing>
      </w:r>
      <w:r>
        <w:rPr>
          <w:color w:val="010202"/>
        </w:rPr>
        <w:t>Introducción</w:t>
      </w:r>
    </w:p>
    <w:p>
      <w:pPr>
        <w:pStyle w:val="BodyText"/>
        <w:spacing w:before="10"/>
        <w:rPr>
          <w:b/>
        </w:rPr>
      </w:pPr>
    </w:p>
    <w:p>
      <w:pPr>
        <w:pStyle w:val="BodyText"/>
        <w:spacing w:line="247" w:lineRule="auto"/>
        <w:ind w:left="1270" w:right="1267"/>
        <w:jc w:val="both"/>
      </w:pPr>
      <w:r>
        <w:rPr>
          <w:color w:val="231F20"/>
        </w:rPr>
        <w:t>En</w:t>
      </w:r>
      <w:r>
        <w:rPr>
          <w:color w:val="231F20"/>
          <w:spacing w:val="-9"/>
        </w:rPr>
        <w:t> </w:t>
      </w:r>
      <w:r>
        <w:rPr>
          <w:color w:val="231F20"/>
        </w:rPr>
        <w:t>las</w:t>
      </w:r>
      <w:r>
        <w:rPr>
          <w:color w:val="231F20"/>
          <w:spacing w:val="-9"/>
        </w:rPr>
        <w:t> </w:t>
      </w:r>
      <w:r>
        <w:rPr>
          <w:color w:val="231F20"/>
        </w:rPr>
        <w:t>dos</w:t>
      </w:r>
      <w:r>
        <w:rPr>
          <w:color w:val="231F20"/>
          <w:spacing w:val="-9"/>
        </w:rPr>
        <w:t> </w:t>
      </w:r>
      <w:r>
        <w:rPr>
          <w:color w:val="231F20"/>
        </w:rPr>
        <w:t>últimas</w:t>
      </w:r>
      <w:r>
        <w:rPr>
          <w:color w:val="231F20"/>
          <w:spacing w:val="-9"/>
        </w:rPr>
        <w:t> </w:t>
      </w:r>
      <w:r>
        <w:rPr>
          <w:color w:val="231F20"/>
        </w:rPr>
        <w:t>décadas,</w:t>
      </w:r>
      <w:r>
        <w:rPr>
          <w:color w:val="231F20"/>
          <w:spacing w:val="-9"/>
        </w:rPr>
        <w:t> </w:t>
      </w:r>
      <w:r>
        <w:rPr>
          <w:color w:val="231F20"/>
        </w:rPr>
        <w:t>la</w:t>
      </w:r>
      <w:r>
        <w:rPr>
          <w:color w:val="231F20"/>
          <w:spacing w:val="-9"/>
        </w:rPr>
        <w:t> </w:t>
      </w:r>
      <w:r>
        <w:rPr>
          <w:color w:val="231F20"/>
        </w:rPr>
        <w:t>pobreza</w:t>
      </w:r>
      <w:r>
        <w:rPr>
          <w:color w:val="231F20"/>
          <w:spacing w:val="-9"/>
        </w:rPr>
        <w:t> </w:t>
      </w:r>
      <w:r>
        <w:rPr>
          <w:color w:val="231F20"/>
        </w:rPr>
        <w:t>a</w:t>
      </w:r>
      <w:r>
        <w:rPr>
          <w:color w:val="231F20"/>
          <w:spacing w:val="-9"/>
        </w:rPr>
        <w:t> </w:t>
      </w:r>
      <w:r>
        <w:rPr>
          <w:color w:val="231F20"/>
        </w:rPr>
        <w:t>nivel</w:t>
      </w:r>
      <w:r>
        <w:rPr>
          <w:color w:val="231F20"/>
          <w:spacing w:val="-9"/>
        </w:rPr>
        <w:t> </w:t>
      </w:r>
      <w:r>
        <w:rPr>
          <w:color w:val="231F20"/>
        </w:rPr>
        <w:t>mundial</w:t>
      </w:r>
      <w:r>
        <w:rPr>
          <w:color w:val="231F20"/>
          <w:spacing w:val="-9"/>
        </w:rPr>
        <w:t> </w:t>
      </w:r>
      <w:r>
        <w:rPr>
          <w:color w:val="231F20"/>
        </w:rPr>
        <w:t>ha</w:t>
      </w:r>
      <w:r>
        <w:rPr>
          <w:color w:val="231F20"/>
          <w:spacing w:val="-9"/>
        </w:rPr>
        <w:t> </w:t>
      </w:r>
      <w:r>
        <w:rPr>
          <w:color w:val="231F20"/>
        </w:rPr>
        <w:t>disminuido</w:t>
      </w:r>
      <w:r>
        <w:rPr>
          <w:color w:val="231F20"/>
          <w:spacing w:val="-9"/>
        </w:rPr>
        <w:t> </w:t>
      </w:r>
      <w:r>
        <w:rPr>
          <w:color w:val="231F20"/>
        </w:rPr>
        <w:t>en</w:t>
      </w:r>
      <w:r>
        <w:rPr>
          <w:color w:val="231F20"/>
          <w:spacing w:val="-9"/>
        </w:rPr>
        <w:t> </w:t>
      </w:r>
      <w:r>
        <w:rPr>
          <w:color w:val="231F20"/>
        </w:rPr>
        <w:t>cifras</w:t>
      </w:r>
      <w:r>
        <w:rPr>
          <w:color w:val="231F20"/>
          <w:spacing w:val="-9"/>
        </w:rPr>
        <w:t> </w:t>
      </w:r>
      <w:r>
        <w:rPr>
          <w:color w:val="231F20"/>
        </w:rPr>
        <w:t>agregadas,</w:t>
      </w:r>
      <w:r>
        <w:rPr>
          <w:color w:val="231F20"/>
          <w:spacing w:val="-9"/>
        </w:rPr>
        <w:t> </w:t>
      </w:r>
      <w:r>
        <w:rPr>
          <w:color w:val="231F20"/>
        </w:rPr>
        <w:t>de</w:t>
      </w:r>
      <w:r>
        <w:rPr>
          <w:color w:val="231F20"/>
          <w:spacing w:val="-9"/>
        </w:rPr>
        <w:t> </w:t>
      </w:r>
      <w:r>
        <w:rPr>
          <w:color w:val="231F20"/>
        </w:rPr>
        <w:t>acuerdo con estimaciones del Banco Mundial (BM) 2011, el porcentaje de personas en el mundo que vivían con menos de 1.25 dólares por día (y el número de pobres) se redujo en el período 2005-2008; sin embargo,</w:t>
      </w:r>
      <w:r>
        <w:rPr>
          <w:color w:val="231F20"/>
          <w:spacing w:val="-11"/>
        </w:rPr>
        <w:t> </w:t>
      </w:r>
      <w:r>
        <w:rPr>
          <w:color w:val="231F20"/>
        </w:rPr>
        <w:t>análisis</w:t>
      </w:r>
      <w:r>
        <w:rPr>
          <w:color w:val="231F20"/>
          <w:spacing w:val="-11"/>
        </w:rPr>
        <w:t> </w:t>
      </w:r>
      <w:r>
        <w:rPr>
          <w:color w:val="231F20"/>
        </w:rPr>
        <w:t>posteriores</w:t>
      </w:r>
      <w:r>
        <w:rPr>
          <w:color w:val="231F20"/>
          <w:spacing w:val="-11"/>
        </w:rPr>
        <w:t> </w:t>
      </w:r>
      <w:r>
        <w:rPr>
          <w:color w:val="231F20"/>
        </w:rPr>
        <w:t>a</w:t>
      </w:r>
      <w:r>
        <w:rPr>
          <w:color w:val="231F20"/>
          <w:spacing w:val="-11"/>
        </w:rPr>
        <w:t> </w:t>
      </w:r>
      <w:r>
        <w:rPr>
          <w:color w:val="231F20"/>
        </w:rPr>
        <w:t>2008,</w:t>
      </w:r>
      <w:r>
        <w:rPr>
          <w:color w:val="231F20"/>
          <w:spacing w:val="-11"/>
        </w:rPr>
        <w:t> </w:t>
      </w:r>
      <w:r>
        <w:rPr>
          <w:color w:val="231F20"/>
        </w:rPr>
        <w:t>indican</w:t>
      </w:r>
      <w:r>
        <w:rPr>
          <w:color w:val="231F20"/>
          <w:spacing w:val="-11"/>
        </w:rPr>
        <w:t> </w:t>
      </w:r>
      <w:r>
        <w:rPr>
          <w:color w:val="231F20"/>
        </w:rPr>
        <w:t>que,</w:t>
      </w:r>
      <w:r>
        <w:rPr>
          <w:color w:val="231F20"/>
          <w:spacing w:val="-11"/>
        </w:rPr>
        <w:t> </w:t>
      </w:r>
      <w:r>
        <w:rPr>
          <w:color w:val="231F20"/>
        </w:rPr>
        <w:t>si</w:t>
      </w:r>
      <w:r>
        <w:rPr>
          <w:color w:val="231F20"/>
          <w:spacing w:val="-11"/>
        </w:rPr>
        <w:t> </w:t>
      </w:r>
      <w:r>
        <w:rPr>
          <w:color w:val="231F20"/>
        </w:rPr>
        <w:t>bien</w:t>
      </w:r>
      <w:r>
        <w:rPr>
          <w:color w:val="231F20"/>
          <w:spacing w:val="-11"/>
        </w:rPr>
        <w:t> </w:t>
      </w:r>
      <w:r>
        <w:rPr>
          <w:color w:val="231F20"/>
        </w:rPr>
        <w:t>la</w:t>
      </w:r>
      <w:r>
        <w:rPr>
          <w:color w:val="231F20"/>
          <w:spacing w:val="-11"/>
        </w:rPr>
        <w:t> </w:t>
      </w:r>
      <w:r>
        <w:rPr>
          <w:color w:val="231F20"/>
        </w:rPr>
        <w:t>crisis</w:t>
      </w:r>
      <w:r>
        <w:rPr>
          <w:color w:val="231F20"/>
          <w:spacing w:val="-11"/>
        </w:rPr>
        <w:t> </w:t>
      </w:r>
      <w:r>
        <w:rPr>
          <w:color w:val="231F20"/>
        </w:rPr>
        <w:t>de</w:t>
      </w:r>
      <w:r>
        <w:rPr>
          <w:color w:val="231F20"/>
          <w:spacing w:val="-11"/>
        </w:rPr>
        <w:t> </w:t>
      </w:r>
      <w:r>
        <w:rPr>
          <w:color w:val="231F20"/>
        </w:rPr>
        <w:t>los</w:t>
      </w:r>
      <w:r>
        <w:rPr>
          <w:color w:val="231F20"/>
          <w:spacing w:val="-11"/>
        </w:rPr>
        <w:t> </w:t>
      </w:r>
      <w:r>
        <w:rPr>
          <w:color w:val="231F20"/>
        </w:rPr>
        <w:t>alimentos</w:t>
      </w:r>
      <w:r>
        <w:rPr>
          <w:color w:val="231F20"/>
          <w:spacing w:val="-11"/>
        </w:rPr>
        <w:t> </w:t>
      </w:r>
      <w:r>
        <w:rPr>
          <w:color w:val="231F20"/>
        </w:rPr>
        <w:t>y</w:t>
      </w:r>
      <w:r>
        <w:rPr>
          <w:color w:val="231F20"/>
          <w:spacing w:val="-11"/>
        </w:rPr>
        <w:t> </w:t>
      </w:r>
      <w:r>
        <w:rPr>
          <w:color w:val="231F20"/>
        </w:rPr>
        <w:t>los</w:t>
      </w:r>
      <w:r>
        <w:rPr>
          <w:color w:val="231F20"/>
          <w:spacing w:val="-11"/>
        </w:rPr>
        <w:t> </w:t>
      </w:r>
      <w:r>
        <w:rPr>
          <w:color w:val="231F20"/>
        </w:rPr>
        <w:t>combustibles y</w:t>
      </w:r>
      <w:r>
        <w:rPr>
          <w:color w:val="231F20"/>
          <w:spacing w:val="-9"/>
        </w:rPr>
        <w:t> </w:t>
      </w:r>
      <w:r>
        <w:rPr>
          <w:color w:val="231F20"/>
        </w:rPr>
        <w:t>la</w:t>
      </w:r>
      <w:r>
        <w:rPr>
          <w:color w:val="231F20"/>
          <w:spacing w:val="-9"/>
        </w:rPr>
        <w:t> </w:t>
      </w:r>
      <w:r>
        <w:rPr>
          <w:color w:val="231F20"/>
        </w:rPr>
        <w:t>crisis</w:t>
      </w:r>
      <w:r>
        <w:rPr>
          <w:color w:val="231F20"/>
          <w:spacing w:val="-9"/>
        </w:rPr>
        <w:t> </w:t>
      </w:r>
      <w:r>
        <w:rPr>
          <w:color w:val="231F20"/>
        </w:rPr>
        <w:t>financiera</w:t>
      </w:r>
      <w:r>
        <w:rPr>
          <w:color w:val="231F20"/>
          <w:spacing w:val="-9"/>
        </w:rPr>
        <w:t> </w:t>
      </w:r>
      <w:r>
        <w:rPr>
          <w:color w:val="231F20"/>
        </w:rPr>
        <w:t>ocurridas</w:t>
      </w:r>
      <w:r>
        <w:rPr>
          <w:color w:val="231F20"/>
          <w:spacing w:val="-9"/>
        </w:rPr>
        <w:t> </w:t>
      </w:r>
      <w:r>
        <w:rPr>
          <w:color w:val="231F20"/>
        </w:rPr>
        <w:t>en</w:t>
      </w:r>
      <w:r>
        <w:rPr>
          <w:color w:val="231F20"/>
          <w:spacing w:val="-9"/>
        </w:rPr>
        <w:t> </w:t>
      </w:r>
      <w:r>
        <w:rPr>
          <w:color w:val="231F20"/>
        </w:rPr>
        <w:t>los</w:t>
      </w:r>
      <w:r>
        <w:rPr>
          <w:color w:val="231F20"/>
          <w:spacing w:val="-9"/>
        </w:rPr>
        <w:t> </w:t>
      </w:r>
      <w:r>
        <w:rPr>
          <w:color w:val="231F20"/>
        </w:rPr>
        <w:t>últimos</w:t>
      </w:r>
      <w:r>
        <w:rPr>
          <w:color w:val="231F20"/>
          <w:spacing w:val="-9"/>
        </w:rPr>
        <w:t> </w:t>
      </w:r>
      <w:r>
        <w:rPr>
          <w:color w:val="231F20"/>
        </w:rPr>
        <w:t>cuatro</w:t>
      </w:r>
      <w:r>
        <w:rPr>
          <w:color w:val="231F20"/>
          <w:spacing w:val="-9"/>
        </w:rPr>
        <w:t> </w:t>
      </w:r>
      <w:r>
        <w:rPr>
          <w:color w:val="231F20"/>
        </w:rPr>
        <w:t>años</w:t>
      </w:r>
      <w:r>
        <w:rPr>
          <w:color w:val="231F20"/>
          <w:spacing w:val="-9"/>
        </w:rPr>
        <w:t> </w:t>
      </w:r>
      <w:r>
        <w:rPr>
          <w:color w:val="231F20"/>
        </w:rPr>
        <w:t>provocaron</w:t>
      </w:r>
      <w:r>
        <w:rPr>
          <w:color w:val="231F20"/>
          <w:spacing w:val="-9"/>
        </w:rPr>
        <w:t> </w:t>
      </w:r>
      <w:r>
        <w:rPr>
          <w:color w:val="231F20"/>
        </w:rPr>
        <w:t>en</w:t>
      </w:r>
      <w:r>
        <w:rPr>
          <w:color w:val="231F20"/>
          <w:spacing w:val="-9"/>
        </w:rPr>
        <w:t> </w:t>
      </w:r>
      <w:r>
        <w:rPr>
          <w:color w:val="231F20"/>
        </w:rPr>
        <w:t>algunos</w:t>
      </w:r>
      <w:r>
        <w:rPr>
          <w:color w:val="231F20"/>
          <w:spacing w:val="-9"/>
        </w:rPr>
        <w:t> </w:t>
      </w:r>
      <w:r>
        <w:rPr>
          <w:color w:val="231F20"/>
        </w:rPr>
        <w:t>casos</w:t>
      </w:r>
      <w:r>
        <w:rPr>
          <w:color w:val="231F20"/>
          <w:spacing w:val="-9"/>
        </w:rPr>
        <w:t> </w:t>
      </w:r>
      <w:r>
        <w:rPr>
          <w:color w:val="231F20"/>
        </w:rPr>
        <w:t>fuertes</w:t>
      </w:r>
      <w:r>
        <w:rPr>
          <w:color w:val="231F20"/>
          <w:spacing w:val="-9"/>
        </w:rPr>
        <w:t> </w:t>
      </w:r>
      <w:r>
        <w:rPr>
          <w:color w:val="231F20"/>
        </w:rPr>
        <w:t>impac- tos negativos en las poblaciones vulnerables y desaceleraron el ritmo de reducción de la pobreza en algunos países, la pobreza mundial, en conjunto, siguió disminuyendo (BM, 2012). Pero a pesar de los</w:t>
      </w:r>
      <w:r>
        <w:rPr>
          <w:color w:val="231F20"/>
          <w:spacing w:val="-6"/>
        </w:rPr>
        <w:t> </w:t>
      </w:r>
      <w:r>
        <w:rPr>
          <w:color w:val="231F20"/>
        </w:rPr>
        <w:t>enormes</w:t>
      </w:r>
      <w:r>
        <w:rPr>
          <w:color w:val="231F20"/>
          <w:spacing w:val="-6"/>
        </w:rPr>
        <w:t> </w:t>
      </w:r>
      <w:r>
        <w:rPr>
          <w:color w:val="231F20"/>
        </w:rPr>
        <w:t>progresos</w:t>
      </w:r>
      <w:r>
        <w:rPr>
          <w:color w:val="231F20"/>
          <w:spacing w:val="-6"/>
        </w:rPr>
        <w:t> </w:t>
      </w:r>
      <w:r>
        <w:rPr>
          <w:color w:val="231F20"/>
        </w:rPr>
        <w:t>en</w:t>
      </w:r>
      <w:r>
        <w:rPr>
          <w:color w:val="231F20"/>
          <w:spacing w:val="-6"/>
        </w:rPr>
        <w:t> </w:t>
      </w:r>
      <w:r>
        <w:rPr>
          <w:color w:val="231F20"/>
        </w:rPr>
        <w:t>la</w:t>
      </w:r>
      <w:r>
        <w:rPr>
          <w:color w:val="231F20"/>
          <w:spacing w:val="-6"/>
        </w:rPr>
        <w:t> </w:t>
      </w:r>
      <w:r>
        <w:rPr>
          <w:color w:val="231F20"/>
        </w:rPr>
        <w:t>reducción</w:t>
      </w:r>
      <w:r>
        <w:rPr>
          <w:color w:val="231F20"/>
          <w:spacing w:val="-6"/>
        </w:rPr>
        <w:t> </w:t>
      </w:r>
      <w:r>
        <w:rPr>
          <w:color w:val="231F20"/>
        </w:rPr>
        <w:t>de</w:t>
      </w:r>
      <w:r>
        <w:rPr>
          <w:color w:val="231F20"/>
          <w:spacing w:val="-6"/>
        </w:rPr>
        <w:t> </w:t>
      </w:r>
      <w:r>
        <w:rPr>
          <w:color w:val="231F20"/>
        </w:rPr>
        <w:t>la</w:t>
      </w:r>
      <w:r>
        <w:rPr>
          <w:color w:val="231F20"/>
          <w:spacing w:val="-6"/>
        </w:rPr>
        <w:t> </w:t>
      </w:r>
      <w:r>
        <w:rPr>
          <w:color w:val="231F20"/>
        </w:rPr>
        <w:t>pobreza</w:t>
      </w:r>
      <w:r>
        <w:rPr>
          <w:color w:val="231F20"/>
          <w:spacing w:val="-6"/>
        </w:rPr>
        <w:t> </w:t>
      </w:r>
      <w:r>
        <w:rPr>
          <w:color w:val="231F20"/>
        </w:rPr>
        <w:t>en</w:t>
      </w:r>
      <w:r>
        <w:rPr>
          <w:color w:val="231F20"/>
          <w:spacing w:val="-6"/>
        </w:rPr>
        <w:t> </w:t>
      </w:r>
      <w:r>
        <w:rPr>
          <w:color w:val="231F20"/>
        </w:rPr>
        <w:t>algunas</w:t>
      </w:r>
      <w:r>
        <w:rPr>
          <w:color w:val="231F20"/>
          <w:spacing w:val="-6"/>
        </w:rPr>
        <w:t> </w:t>
      </w:r>
      <w:r>
        <w:rPr>
          <w:color w:val="231F20"/>
        </w:rPr>
        <w:t>partes</w:t>
      </w:r>
      <w:r>
        <w:rPr>
          <w:color w:val="231F20"/>
          <w:spacing w:val="-6"/>
        </w:rPr>
        <w:t> </w:t>
      </w:r>
      <w:r>
        <w:rPr>
          <w:color w:val="231F20"/>
        </w:rPr>
        <w:t>del</w:t>
      </w:r>
      <w:r>
        <w:rPr>
          <w:color w:val="231F20"/>
          <w:spacing w:val="-6"/>
        </w:rPr>
        <w:t> </w:t>
      </w:r>
      <w:r>
        <w:rPr>
          <w:color w:val="231F20"/>
        </w:rPr>
        <w:t>mundo</w:t>
      </w:r>
      <w:r>
        <w:rPr>
          <w:color w:val="231F20"/>
          <w:spacing w:val="-6"/>
        </w:rPr>
        <w:t> </w:t>
      </w:r>
      <w:r>
        <w:rPr>
          <w:color w:val="231F20"/>
        </w:rPr>
        <w:t>durante</w:t>
      </w:r>
      <w:r>
        <w:rPr>
          <w:color w:val="231F20"/>
          <w:spacing w:val="-6"/>
        </w:rPr>
        <w:t> </w:t>
      </w:r>
      <w:r>
        <w:rPr>
          <w:color w:val="231F20"/>
        </w:rPr>
        <w:t>las</w:t>
      </w:r>
      <w:r>
        <w:rPr>
          <w:color w:val="231F20"/>
          <w:spacing w:val="-6"/>
        </w:rPr>
        <w:t> </w:t>
      </w:r>
      <w:r>
        <w:rPr>
          <w:color w:val="231F20"/>
        </w:rPr>
        <w:t>últimas dos décadas (sobre todo en Asia Oriental), todavía existen alrededor de 1,400 millones de personas que viven con menos de 1.25 dólares al día, y cerca de 1,000 millones de personas padecen hambre (FIDA,</w:t>
      </w:r>
      <w:r>
        <w:rPr>
          <w:color w:val="231F20"/>
          <w:spacing w:val="-4"/>
        </w:rPr>
        <w:t> </w:t>
      </w:r>
      <w:r>
        <w:rPr>
          <w:color w:val="231F20"/>
        </w:rPr>
        <w:t>2011).</w:t>
      </w:r>
      <w:r>
        <w:rPr>
          <w:color w:val="231F20"/>
          <w:spacing w:val="-16"/>
        </w:rPr>
        <w:t> </w:t>
      </w:r>
      <w:r>
        <w:rPr>
          <w:color w:val="231F20"/>
        </w:rPr>
        <w:t>Alrededor</w:t>
      </w:r>
      <w:r>
        <w:rPr>
          <w:color w:val="231F20"/>
          <w:spacing w:val="-4"/>
        </w:rPr>
        <w:t> </w:t>
      </w:r>
      <w:r>
        <w:rPr>
          <w:color w:val="231F20"/>
        </w:rPr>
        <w:t>del</w:t>
      </w:r>
      <w:r>
        <w:rPr>
          <w:color w:val="231F20"/>
          <w:spacing w:val="-4"/>
        </w:rPr>
        <w:t> </w:t>
      </w:r>
      <w:r>
        <w:rPr>
          <w:color w:val="231F20"/>
        </w:rPr>
        <w:t>75.0%</w:t>
      </w:r>
      <w:r>
        <w:rPr>
          <w:color w:val="231F20"/>
          <w:spacing w:val="-4"/>
        </w:rPr>
        <w:t> </w:t>
      </w:r>
      <w:r>
        <w:rPr>
          <w:color w:val="231F20"/>
        </w:rPr>
        <w:t>de</w:t>
      </w:r>
      <w:r>
        <w:rPr>
          <w:color w:val="231F20"/>
          <w:spacing w:val="-4"/>
        </w:rPr>
        <w:t> </w:t>
      </w:r>
      <w:r>
        <w:rPr>
          <w:color w:val="231F20"/>
        </w:rPr>
        <w:t>las</w:t>
      </w:r>
      <w:r>
        <w:rPr>
          <w:color w:val="231F20"/>
          <w:spacing w:val="-5"/>
        </w:rPr>
        <w:t> </w:t>
      </w:r>
      <w:r>
        <w:rPr>
          <w:color w:val="231F20"/>
        </w:rPr>
        <w:t>personas</w:t>
      </w:r>
      <w:r>
        <w:rPr>
          <w:color w:val="231F20"/>
          <w:spacing w:val="-4"/>
        </w:rPr>
        <w:t> </w:t>
      </w:r>
      <w:r>
        <w:rPr>
          <w:color w:val="231F20"/>
        </w:rPr>
        <w:t>pobres</w:t>
      </w:r>
      <w:r>
        <w:rPr>
          <w:color w:val="231F20"/>
          <w:spacing w:val="-4"/>
        </w:rPr>
        <w:t> </w:t>
      </w:r>
      <w:r>
        <w:rPr>
          <w:color w:val="231F20"/>
        </w:rPr>
        <w:t>de</w:t>
      </w:r>
      <w:r>
        <w:rPr>
          <w:color w:val="231F20"/>
          <w:spacing w:val="-4"/>
        </w:rPr>
        <w:t> </w:t>
      </w:r>
      <w:r>
        <w:rPr>
          <w:color w:val="231F20"/>
        </w:rPr>
        <w:t>todo</w:t>
      </w:r>
      <w:r>
        <w:rPr>
          <w:color w:val="231F20"/>
          <w:spacing w:val="-5"/>
        </w:rPr>
        <w:t> </w:t>
      </w:r>
      <w:r>
        <w:rPr>
          <w:color w:val="231F20"/>
        </w:rPr>
        <w:t>el</w:t>
      </w:r>
      <w:r>
        <w:rPr>
          <w:color w:val="231F20"/>
          <w:spacing w:val="-4"/>
        </w:rPr>
        <w:t> </w:t>
      </w:r>
      <w:r>
        <w:rPr>
          <w:color w:val="231F20"/>
        </w:rPr>
        <w:t>mundo</w:t>
      </w:r>
      <w:r>
        <w:rPr>
          <w:color w:val="231F20"/>
          <w:spacing w:val="-5"/>
        </w:rPr>
        <w:t> </w:t>
      </w:r>
      <w:r>
        <w:rPr>
          <w:color w:val="231F20"/>
        </w:rPr>
        <w:t>viven</w:t>
      </w:r>
      <w:r>
        <w:rPr>
          <w:color w:val="231F20"/>
          <w:spacing w:val="-4"/>
        </w:rPr>
        <w:t> </w:t>
      </w:r>
      <w:r>
        <w:rPr>
          <w:color w:val="231F20"/>
        </w:rPr>
        <w:t>en</w:t>
      </w:r>
      <w:r>
        <w:rPr>
          <w:color w:val="231F20"/>
          <w:spacing w:val="-4"/>
        </w:rPr>
        <w:t> </w:t>
      </w:r>
      <w:r>
        <w:rPr>
          <w:color w:val="231F20"/>
        </w:rPr>
        <w:t>zonas</w:t>
      </w:r>
      <w:r>
        <w:rPr>
          <w:color w:val="231F20"/>
          <w:spacing w:val="-5"/>
        </w:rPr>
        <w:t> </w:t>
      </w:r>
      <w:r>
        <w:rPr>
          <w:color w:val="231F20"/>
        </w:rPr>
        <w:t>rurales, y en la mayor parte de los países en desarrollo la probabilidad de ser pobre y la gravedad de la po- breza son mayores en las zonas rurales que en las urbanas </w:t>
      </w:r>
      <w:r>
        <w:rPr>
          <w:color w:val="231F20"/>
          <w:spacing w:val="-4"/>
        </w:rPr>
        <w:t>(OIT, </w:t>
      </w:r>
      <w:r>
        <w:rPr>
          <w:color w:val="231F20"/>
        </w:rPr>
        <w:t>2008).</w:t>
      </w:r>
    </w:p>
    <w:p>
      <w:pPr>
        <w:pStyle w:val="BodyText"/>
        <w:rPr>
          <w:sz w:val="20"/>
        </w:rPr>
      </w:pPr>
    </w:p>
    <w:p>
      <w:pPr>
        <w:pStyle w:val="BodyText"/>
        <w:rPr>
          <w:sz w:val="20"/>
        </w:rPr>
      </w:pPr>
    </w:p>
    <w:p>
      <w:pPr>
        <w:pStyle w:val="BodyText"/>
        <w:spacing w:before="4"/>
        <w:rPr>
          <w:sz w:val="24"/>
        </w:rPr>
      </w:pPr>
    </w:p>
    <w:p>
      <w:pPr>
        <w:spacing w:line="247" w:lineRule="auto" w:before="0"/>
        <w:ind w:left="1590" w:right="1279" w:firstLine="0"/>
        <w:jc w:val="left"/>
        <w:rPr>
          <w:rFonts w:ascii="Trebuchet MS" w:hAnsi="Trebuchet MS"/>
          <w:sz w:val="16"/>
        </w:rPr>
      </w:pPr>
      <w:r>
        <w:rPr>
          <w:rFonts w:ascii="Trebuchet MS" w:hAnsi="Trebuchet MS"/>
          <w:color w:val="231F20"/>
          <w:position w:val="5"/>
          <w:sz w:val="9"/>
        </w:rPr>
        <w:t>1</w:t>
      </w:r>
      <w:r>
        <w:rPr>
          <w:rFonts w:ascii="Trebuchet MS" w:hAnsi="Trebuchet MS"/>
          <w:color w:val="231F20"/>
          <w:sz w:val="16"/>
        </w:rPr>
        <w:t>Centro Universitario UAEM </w:t>
      </w:r>
      <w:r>
        <w:rPr>
          <w:rFonts w:ascii="Trebuchet MS" w:hAnsi="Trebuchet MS"/>
          <w:color w:val="231F20"/>
          <w:spacing w:val="-5"/>
          <w:sz w:val="16"/>
        </w:rPr>
        <w:t>Texcoco, </w:t>
      </w:r>
      <w:r>
        <w:rPr>
          <w:rFonts w:ascii="Trebuchet MS" w:hAnsi="Trebuchet MS"/>
          <w:color w:val="231F20"/>
          <w:sz w:val="16"/>
        </w:rPr>
        <w:t>Universidad Autónoma del Estado de México (UAEM), </w:t>
      </w:r>
      <w:r>
        <w:rPr>
          <w:rFonts w:ascii="Trebuchet MS" w:hAnsi="Trebuchet MS"/>
          <w:color w:val="231F20"/>
          <w:spacing w:val="-5"/>
          <w:sz w:val="16"/>
        </w:rPr>
        <w:t>Texcoco, </w:t>
      </w:r>
      <w:r>
        <w:rPr>
          <w:rFonts w:ascii="Trebuchet MS" w:hAnsi="Trebuchet MS"/>
          <w:color w:val="231F20"/>
          <w:sz w:val="16"/>
        </w:rPr>
        <w:t>Estado de México.</w:t>
      </w:r>
      <w:r>
        <w:rPr>
          <w:rFonts w:ascii="Trebuchet MS" w:hAnsi="Trebuchet MS"/>
          <w:color w:val="231F20"/>
          <w:spacing w:val="-23"/>
          <w:sz w:val="16"/>
        </w:rPr>
        <w:t> </w:t>
      </w:r>
      <w:r>
        <w:rPr>
          <w:rFonts w:ascii="Trebuchet MS" w:hAnsi="Trebuchet MS"/>
          <w:color w:val="231F20"/>
          <w:sz w:val="16"/>
        </w:rPr>
        <w:t>lucilagm76@hotmail.com;</w:t>
      </w:r>
      <w:r>
        <w:rPr>
          <w:rFonts w:ascii="Trebuchet MS" w:hAnsi="Trebuchet MS"/>
          <w:color w:val="231F20"/>
          <w:spacing w:val="-23"/>
          <w:sz w:val="16"/>
        </w:rPr>
        <w:t> </w:t>
      </w:r>
      <w:r>
        <w:rPr>
          <w:rFonts w:ascii="Trebuchet MS" w:hAnsi="Trebuchet MS"/>
          <w:color w:val="231F20"/>
          <w:sz w:val="16"/>
        </w:rPr>
        <w:t>esfigue_3@yahoo.com.mx;</w:t>
      </w:r>
      <w:r>
        <w:rPr>
          <w:rFonts w:ascii="Trebuchet MS" w:hAnsi="Trebuchet MS"/>
          <w:color w:val="231F20"/>
          <w:spacing w:val="-23"/>
          <w:sz w:val="16"/>
        </w:rPr>
        <w:t> </w:t>
      </w:r>
      <w:r>
        <w:rPr>
          <w:rFonts w:ascii="Trebuchet MS" w:hAnsi="Trebuchet MS"/>
          <w:color w:val="231F20"/>
          <w:position w:val="5"/>
          <w:sz w:val="9"/>
        </w:rPr>
        <w:t>2</w:t>
      </w:r>
      <w:r>
        <w:rPr>
          <w:rFonts w:ascii="Trebuchet MS" w:hAnsi="Trebuchet MS"/>
          <w:color w:val="231F20"/>
          <w:sz w:val="16"/>
        </w:rPr>
        <w:t>División</w:t>
      </w:r>
      <w:r>
        <w:rPr>
          <w:rFonts w:ascii="Trebuchet MS" w:hAnsi="Trebuchet MS"/>
          <w:color w:val="231F20"/>
          <w:spacing w:val="-23"/>
          <w:sz w:val="16"/>
        </w:rPr>
        <w:t> </w:t>
      </w:r>
      <w:r>
        <w:rPr>
          <w:rFonts w:ascii="Trebuchet MS" w:hAnsi="Trebuchet MS"/>
          <w:color w:val="231F20"/>
          <w:sz w:val="16"/>
        </w:rPr>
        <w:t>de</w:t>
      </w:r>
      <w:r>
        <w:rPr>
          <w:rFonts w:ascii="Trebuchet MS" w:hAnsi="Trebuchet MS"/>
          <w:color w:val="231F20"/>
          <w:spacing w:val="-23"/>
          <w:sz w:val="16"/>
        </w:rPr>
        <w:t> </w:t>
      </w:r>
      <w:r>
        <w:rPr>
          <w:rFonts w:ascii="Trebuchet MS" w:hAnsi="Trebuchet MS"/>
          <w:color w:val="231F20"/>
          <w:sz w:val="16"/>
        </w:rPr>
        <w:t>Ciencias</w:t>
      </w:r>
      <w:r>
        <w:rPr>
          <w:rFonts w:ascii="Trebuchet MS" w:hAnsi="Trebuchet MS"/>
          <w:color w:val="231F20"/>
          <w:spacing w:val="-23"/>
          <w:sz w:val="16"/>
        </w:rPr>
        <w:t> </w:t>
      </w:r>
      <w:r>
        <w:rPr>
          <w:rFonts w:ascii="Trebuchet MS" w:hAnsi="Trebuchet MS"/>
          <w:color w:val="231F20"/>
          <w:sz w:val="16"/>
        </w:rPr>
        <w:t>Económico-Administrativas (DICEA),</w:t>
      </w:r>
      <w:r>
        <w:rPr>
          <w:rFonts w:ascii="Trebuchet MS" w:hAnsi="Trebuchet MS"/>
          <w:color w:val="231F20"/>
          <w:spacing w:val="-22"/>
          <w:sz w:val="16"/>
        </w:rPr>
        <w:t> </w:t>
      </w:r>
      <w:r>
        <w:rPr>
          <w:rFonts w:ascii="Trebuchet MS" w:hAnsi="Trebuchet MS"/>
          <w:color w:val="231F20"/>
          <w:sz w:val="16"/>
        </w:rPr>
        <w:t>Universidad</w:t>
      </w:r>
      <w:r>
        <w:rPr>
          <w:rFonts w:ascii="Trebuchet MS" w:hAnsi="Trebuchet MS"/>
          <w:color w:val="231F20"/>
          <w:spacing w:val="-28"/>
          <w:sz w:val="16"/>
        </w:rPr>
        <w:t> </w:t>
      </w:r>
      <w:r>
        <w:rPr>
          <w:rFonts w:ascii="Trebuchet MS" w:hAnsi="Trebuchet MS"/>
          <w:color w:val="231F20"/>
          <w:sz w:val="16"/>
        </w:rPr>
        <w:t>Autónoma</w:t>
      </w:r>
      <w:r>
        <w:rPr>
          <w:rFonts w:ascii="Trebuchet MS" w:hAnsi="Trebuchet MS"/>
          <w:color w:val="231F20"/>
          <w:spacing w:val="-22"/>
          <w:sz w:val="16"/>
        </w:rPr>
        <w:t> </w:t>
      </w:r>
      <w:r>
        <w:rPr>
          <w:rFonts w:ascii="Trebuchet MS" w:hAnsi="Trebuchet MS"/>
          <w:color w:val="231F20"/>
          <w:sz w:val="16"/>
        </w:rPr>
        <w:t>Chapingo.</w:t>
      </w:r>
      <w:r>
        <w:rPr>
          <w:rFonts w:ascii="Trebuchet MS" w:hAnsi="Trebuchet MS"/>
          <w:color w:val="231F20"/>
          <w:spacing w:val="-22"/>
          <w:sz w:val="16"/>
        </w:rPr>
        <w:t> </w:t>
      </w:r>
      <w:r>
        <w:rPr>
          <w:rFonts w:ascii="Trebuchet MS" w:hAnsi="Trebuchet MS"/>
          <w:color w:val="231F20"/>
          <w:sz w:val="16"/>
        </w:rPr>
        <w:t>Chapingo,</w:t>
      </w:r>
      <w:r>
        <w:rPr>
          <w:rFonts w:ascii="Trebuchet MS" w:hAnsi="Trebuchet MS"/>
          <w:color w:val="231F20"/>
          <w:spacing w:val="-22"/>
          <w:sz w:val="16"/>
        </w:rPr>
        <w:t> </w:t>
      </w:r>
      <w:r>
        <w:rPr>
          <w:rFonts w:ascii="Trebuchet MS" w:hAnsi="Trebuchet MS"/>
          <w:color w:val="231F20"/>
          <w:sz w:val="16"/>
        </w:rPr>
        <w:t>Estado</w:t>
      </w:r>
      <w:r>
        <w:rPr>
          <w:rFonts w:ascii="Trebuchet MS" w:hAnsi="Trebuchet MS"/>
          <w:color w:val="231F20"/>
          <w:spacing w:val="-22"/>
          <w:sz w:val="16"/>
        </w:rPr>
        <w:t> </w:t>
      </w:r>
      <w:r>
        <w:rPr>
          <w:rFonts w:ascii="Trebuchet MS" w:hAnsi="Trebuchet MS"/>
          <w:color w:val="231F20"/>
          <w:sz w:val="16"/>
        </w:rPr>
        <w:t>de</w:t>
      </w:r>
      <w:r>
        <w:rPr>
          <w:rFonts w:ascii="Trebuchet MS" w:hAnsi="Trebuchet MS"/>
          <w:color w:val="231F20"/>
          <w:spacing w:val="-22"/>
          <w:sz w:val="16"/>
        </w:rPr>
        <w:t> </w:t>
      </w:r>
      <w:r>
        <w:rPr>
          <w:rFonts w:ascii="Trebuchet MS" w:hAnsi="Trebuchet MS"/>
          <w:color w:val="231F20"/>
          <w:sz w:val="16"/>
        </w:rPr>
        <w:t>México.</w:t>
      </w:r>
      <w:r>
        <w:rPr>
          <w:rFonts w:ascii="Trebuchet MS" w:hAnsi="Trebuchet MS"/>
          <w:color w:val="231F20"/>
          <w:spacing w:val="-22"/>
          <w:sz w:val="16"/>
        </w:rPr>
        <w:t> </w:t>
      </w:r>
      <w:hyperlink r:id="rId13">
        <w:r>
          <w:rPr>
            <w:rFonts w:ascii="Trebuchet MS" w:hAnsi="Trebuchet MS"/>
            <w:color w:val="231F20"/>
            <w:sz w:val="16"/>
          </w:rPr>
          <w:t>perezsotof@hotmail.com,</w:t>
        </w:r>
      </w:hyperlink>
      <w:r>
        <w:rPr>
          <w:rFonts w:ascii="Trebuchet MS" w:hAnsi="Trebuchet MS"/>
          <w:color w:val="231F20"/>
          <w:spacing w:val="-22"/>
          <w:sz w:val="16"/>
        </w:rPr>
        <w:t> </w:t>
      </w:r>
      <w:r>
        <w:rPr>
          <w:rFonts w:ascii="Trebuchet MS" w:hAnsi="Trebuchet MS"/>
          <w:color w:val="231F20"/>
          <w:sz w:val="16"/>
        </w:rPr>
        <w:t>gbarriospuen- </w:t>
      </w:r>
      <w:hyperlink r:id="rId14">
        <w:r>
          <w:rPr>
            <w:rFonts w:ascii="Trebuchet MS" w:hAnsi="Trebuchet MS"/>
            <w:color w:val="231F20"/>
            <w:spacing w:val="-2"/>
            <w:sz w:val="16"/>
          </w:rPr>
          <w:t>te@gmail.com</w:t>
        </w:r>
      </w:hyperlink>
    </w:p>
    <w:p>
      <w:pPr>
        <w:pStyle w:val="BodyText"/>
        <w:spacing w:before="8"/>
        <w:rPr>
          <w:rFonts w:ascii="Trebuchet MS"/>
          <w:sz w:val="17"/>
        </w:rPr>
      </w:pPr>
    </w:p>
    <w:p>
      <w:pPr>
        <w:spacing w:before="72"/>
        <w:ind w:left="4027" w:right="4005" w:firstLine="0"/>
        <w:jc w:val="center"/>
        <w:rPr>
          <w:rFonts w:ascii="Trebuchet MS"/>
          <w:b/>
          <w:i/>
          <w:sz w:val="22"/>
        </w:rPr>
      </w:pPr>
      <w:r>
        <w:rPr>
          <w:rFonts w:ascii="Trebuchet MS"/>
          <w:b/>
          <w:i/>
          <w:color w:val="231F20"/>
          <w:sz w:val="22"/>
        </w:rPr>
        <w:t>50</w:t>
      </w:r>
    </w:p>
    <w:p>
      <w:pPr>
        <w:spacing w:after="0"/>
        <w:jc w:val="center"/>
        <w:rPr>
          <w:rFonts w:ascii="Trebuchet MS"/>
          <w:sz w:val="22"/>
        </w:rPr>
        <w:sectPr>
          <w:footerReference w:type="default" r:id="rId12"/>
          <w:pgSz w:w="10920" w:h="13080"/>
          <w:pgMar w:footer="223" w:header="0" w:top="420" w:bottom="420" w:left="0" w:right="0"/>
          <w:pgNumType w:start="50"/>
        </w:sectPr>
      </w:pPr>
    </w:p>
    <w:p>
      <w:pPr>
        <w:pStyle w:val="BodyText"/>
        <w:rPr>
          <w:rFonts w:ascii="Trebuchet MS"/>
          <w:b/>
          <w:i/>
          <w:sz w:val="20"/>
        </w:rPr>
      </w:pPr>
    </w:p>
    <w:p>
      <w:pPr>
        <w:pStyle w:val="BodyText"/>
        <w:rPr>
          <w:rFonts w:ascii="Trebuchet MS"/>
          <w:b/>
          <w:i/>
          <w:sz w:val="20"/>
        </w:rPr>
      </w:pPr>
    </w:p>
    <w:p>
      <w:pPr>
        <w:pStyle w:val="BodyText"/>
        <w:spacing w:before="4"/>
        <w:rPr>
          <w:rFonts w:ascii="Trebuchet MS"/>
          <w:b/>
          <w:i/>
          <w:sz w:val="22"/>
        </w:rPr>
      </w:pPr>
    </w:p>
    <w:p>
      <w:pPr>
        <w:pStyle w:val="BodyText"/>
        <w:spacing w:line="247" w:lineRule="auto" w:before="73"/>
        <w:ind w:left="1270" w:right="1266"/>
        <w:jc w:val="both"/>
      </w:pPr>
      <w:r>
        <w:rPr>
          <w:color w:val="231F20"/>
        </w:rPr>
        <w:t>En México, derivado del proceso de urbanización (que comenzó a manifestarse básicamente desde 1960</w:t>
      </w:r>
      <w:r>
        <w:rPr>
          <w:color w:val="231F20"/>
          <w:spacing w:val="-11"/>
        </w:rPr>
        <w:t> </w:t>
      </w:r>
      <w:r>
        <w:rPr>
          <w:color w:val="231F20"/>
        </w:rPr>
        <w:t>cuando</w:t>
      </w:r>
      <w:r>
        <w:rPr>
          <w:color w:val="231F20"/>
          <w:spacing w:val="-11"/>
        </w:rPr>
        <w:t> </w:t>
      </w:r>
      <w:r>
        <w:rPr>
          <w:color w:val="231F20"/>
        </w:rPr>
        <w:t>la</w:t>
      </w:r>
      <w:r>
        <w:rPr>
          <w:color w:val="231F20"/>
          <w:spacing w:val="-11"/>
        </w:rPr>
        <w:t> </w:t>
      </w:r>
      <w:r>
        <w:rPr>
          <w:color w:val="231F20"/>
        </w:rPr>
        <w:t>población</w:t>
      </w:r>
      <w:r>
        <w:rPr>
          <w:color w:val="231F20"/>
          <w:spacing w:val="-11"/>
        </w:rPr>
        <w:t> </w:t>
      </w:r>
      <w:r>
        <w:rPr>
          <w:color w:val="231F20"/>
        </w:rPr>
        <w:t>urbana</w:t>
      </w:r>
      <w:r>
        <w:rPr>
          <w:color w:val="231F20"/>
          <w:spacing w:val="-11"/>
        </w:rPr>
        <w:t> </w:t>
      </w:r>
      <w:r>
        <w:rPr>
          <w:color w:val="231F20"/>
        </w:rPr>
        <w:t>comienza</w:t>
      </w:r>
      <w:r>
        <w:rPr>
          <w:color w:val="231F20"/>
          <w:spacing w:val="-11"/>
        </w:rPr>
        <w:t> </w:t>
      </w:r>
      <w:r>
        <w:rPr>
          <w:color w:val="231F20"/>
        </w:rPr>
        <w:t>a</w:t>
      </w:r>
      <w:r>
        <w:rPr>
          <w:color w:val="231F20"/>
          <w:spacing w:val="-11"/>
        </w:rPr>
        <w:t> </w:t>
      </w:r>
      <w:r>
        <w:rPr>
          <w:color w:val="231F20"/>
        </w:rPr>
        <w:t>rebasar</w:t>
      </w:r>
      <w:r>
        <w:rPr>
          <w:color w:val="231F20"/>
          <w:spacing w:val="-11"/>
        </w:rPr>
        <w:t> </w:t>
      </w:r>
      <w:r>
        <w:rPr>
          <w:color w:val="231F20"/>
        </w:rPr>
        <w:t>a</w:t>
      </w:r>
      <w:r>
        <w:rPr>
          <w:color w:val="231F20"/>
          <w:spacing w:val="-11"/>
        </w:rPr>
        <w:t> </w:t>
      </w:r>
      <w:r>
        <w:rPr>
          <w:color w:val="231F20"/>
        </w:rPr>
        <w:t>la</w:t>
      </w:r>
      <w:r>
        <w:rPr>
          <w:color w:val="231F20"/>
          <w:spacing w:val="-11"/>
        </w:rPr>
        <w:t> </w:t>
      </w:r>
      <w:r>
        <w:rPr>
          <w:color w:val="231F20"/>
        </w:rPr>
        <w:t>rural),</w:t>
      </w:r>
      <w:r>
        <w:rPr>
          <w:color w:val="231F20"/>
          <w:spacing w:val="-11"/>
        </w:rPr>
        <w:t> </w:t>
      </w:r>
      <w:r>
        <w:rPr>
          <w:color w:val="231F20"/>
        </w:rPr>
        <w:t>la</w:t>
      </w:r>
      <w:r>
        <w:rPr>
          <w:color w:val="231F20"/>
          <w:spacing w:val="-11"/>
        </w:rPr>
        <w:t> </w:t>
      </w:r>
      <w:r>
        <w:rPr>
          <w:color w:val="231F20"/>
        </w:rPr>
        <w:t>mayor</w:t>
      </w:r>
      <w:r>
        <w:rPr>
          <w:color w:val="231F20"/>
          <w:spacing w:val="-11"/>
        </w:rPr>
        <w:t> </w:t>
      </w:r>
      <w:r>
        <w:rPr>
          <w:color w:val="231F20"/>
        </w:rPr>
        <w:t>parte</w:t>
      </w:r>
      <w:r>
        <w:rPr>
          <w:color w:val="231F20"/>
          <w:spacing w:val="-11"/>
        </w:rPr>
        <w:t> </w:t>
      </w:r>
      <w:r>
        <w:rPr>
          <w:color w:val="231F20"/>
        </w:rPr>
        <w:t>de</w:t>
      </w:r>
      <w:r>
        <w:rPr>
          <w:color w:val="231F20"/>
          <w:spacing w:val="-11"/>
        </w:rPr>
        <w:t> </w:t>
      </w:r>
      <w:r>
        <w:rPr>
          <w:color w:val="231F20"/>
        </w:rPr>
        <w:t>la</w:t>
      </w:r>
      <w:r>
        <w:rPr>
          <w:color w:val="231F20"/>
          <w:spacing w:val="-11"/>
        </w:rPr>
        <w:t> </w:t>
      </w:r>
      <w:r>
        <w:rPr>
          <w:color w:val="231F20"/>
        </w:rPr>
        <w:t>población</w:t>
      </w:r>
      <w:r>
        <w:rPr>
          <w:color w:val="231F20"/>
          <w:spacing w:val="-11"/>
        </w:rPr>
        <w:t> </w:t>
      </w:r>
      <w:r>
        <w:rPr>
          <w:color w:val="231F20"/>
        </w:rPr>
        <w:t>mexi- cana vive y trabaja en las ciudades, lo que podría reflejar que la pobreza tiende a ser un fenómeno urbano;</w:t>
      </w:r>
      <w:r>
        <w:rPr>
          <w:color w:val="231F20"/>
          <w:spacing w:val="-5"/>
        </w:rPr>
        <w:t> </w:t>
      </w:r>
      <w:r>
        <w:rPr>
          <w:color w:val="231F20"/>
        </w:rPr>
        <w:t>sin</w:t>
      </w:r>
      <w:r>
        <w:rPr>
          <w:color w:val="231F20"/>
          <w:spacing w:val="-5"/>
        </w:rPr>
        <w:t> </w:t>
      </w:r>
      <w:r>
        <w:rPr>
          <w:color w:val="231F20"/>
        </w:rPr>
        <w:t>embargo,</w:t>
      </w:r>
      <w:r>
        <w:rPr>
          <w:color w:val="231F20"/>
          <w:spacing w:val="-5"/>
        </w:rPr>
        <w:t> </w:t>
      </w:r>
      <w:r>
        <w:rPr>
          <w:color w:val="231F20"/>
        </w:rPr>
        <w:t>los</w:t>
      </w:r>
      <w:r>
        <w:rPr>
          <w:color w:val="231F20"/>
          <w:spacing w:val="-5"/>
        </w:rPr>
        <w:t> </w:t>
      </w:r>
      <w:r>
        <w:rPr>
          <w:color w:val="231F20"/>
        </w:rPr>
        <w:t>datos</w:t>
      </w:r>
      <w:r>
        <w:rPr>
          <w:color w:val="231F20"/>
          <w:spacing w:val="-5"/>
        </w:rPr>
        <w:t> </w:t>
      </w:r>
      <w:r>
        <w:rPr>
          <w:color w:val="231F20"/>
        </w:rPr>
        <w:t>disponibles</w:t>
      </w:r>
      <w:r>
        <w:rPr>
          <w:color w:val="231F20"/>
          <w:spacing w:val="-5"/>
        </w:rPr>
        <w:t> </w:t>
      </w:r>
      <w:r>
        <w:rPr>
          <w:color w:val="231F20"/>
        </w:rPr>
        <w:t>al</w:t>
      </w:r>
      <w:r>
        <w:rPr>
          <w:color w:val="231F20"/>
          <w:spacing w:val="-5"/>
        </w:rPr>
        <w:t> </w:t>
      </w:r>
      <w:r>
        <w:rPr>
          <w:color w:val="231F20"/>
        </w:rPr>
        <w:t>respecto</w:t>
      </w:r>
      <w:r>
        <w:rPr>
          <w:color w:val="231F20"/>
          <w:spacing w:val="-5"/>
        </w:rPr>
        <w:t> </w:t>
      </w:r>
      <w:r>
        <w:rPr>
          <w:color w:val="231F20"/>
        </w:rPr>
        <w:t>sugieren</w:t>
      </w:r>
      <w:r>
        <w:rPr>
          <w:color w:val="231F20"/>
          <w:spacing w:val="-4"/>
        </w:rPr>
        <w:t> </w:t>
      </w:r>
      <w:r>
        <w:rPr>
          <w:color w:val="231F20"/>
        </w:rPr>
        <w:t>que</w:t>
      </w:r>
      <w:r>
        <w:rPr>
          <w:color w:val="231F20"/>
          <w:spacing w:val="-5"/>
        </w:rPr>
        <w:t> </w:t>
      </w:r>
      <w:r>
        <w:rPr>
          <w:color w:val="231F20"/>
        </w:rPr>
        <w:t>la</w:t>
      </w:r>
      <w:r>
        <w:rPr>
          <w:color w:val="231F20"/>
          <w:spacing w:val="-5"/>
        </w:rPr>
        <w:t> </w:t>
      </w:r>
      <w:r>
        <w:rPr>
          <w:color w:val="231F20"/>
        </w:rPr>
        <w:t>pobreza</w:t>
      </w:r>
      <w:r>
        <w:rPr>
          <w:color w:val="231F20"/>
          <w:spacing w:val="-5"/>
        </w:rPr>
        <w:t> </w:t>
      </w:r>
      <w:r>
        <w:rPr>
          <w:color w:val="231F20"/>
        </w:rPr>
        <w:t>rural</w:t>
      </w:r>
      <w:r>
        <w:rPr>
          <w:color w:val="231F20"/>
          <w:spacing w:val="-5"/>
        </w:rPr>
        <w:t> </w:t>
      </w:r>
      <w:r>
        <w:rPr>
          <w:color w:val="231F20"/>
        </w:rPr>
        <w:t>continúa</w:t>
      </w:r>
      <w:r>
        <w:rPr>
          <w:color w:val="231F20"/>
          <w:spacing w:val="-5"/>
        </w:rPr>
        <w:t> </w:t>
      </w:r>
      <w:r>
        <w:rPr>
          <w:color w:val="231F20"/>
          <w:spacing w:val="-2"/>
        </w:rPr>
        <w:t>siendo </w:t>
      </w:r>
      <w:r>
        <w:rPr>
          <w:color w:val="231F20"/>
        </w:rPr>
        <w:t>importante en el país y sobre todo la pobreza extrema (pobreza alimentaria como se le denomina en México),</w:t>
      </w:r>
      <w:r>
        <w:rPr>
          <w:color w:val="231F20"/>
          <w:spacing w:val="-8"/>
        </w:rPr>
        <w:t> </w:t>
      </w:r>
      <w:r>
        <w:rPr>
          <w:color w:val="231F20"/>
        </w:rPr>
        <w:t>ya</w:t>
      </w:r>
      <w:r>
        <w:rPr>
          <w:color w:val="231F20"/>
          <w:spacing w:val="-8"/>
        </w:rPr>
        <w:t> </w:t>
      </w:r>
      <w:r>
        <w:rPr>
          <w:color w:val="231F20"/>
        </w:rPr>
        <w:t>que</w:t>
      </w:r>
      <w:r>
        <w:rPr>
          <w:color w:val="231F20"/>
          <w:spacing w:val="-8"/>
        </w:rPr>
        <w:t> </w:t>
      </w:r>
      <w:r>
        <w:rPr>
          <w:color w:val="231F20"/>
        </w:rPr>
        <w:t>“la</w:t>
      </w:r>
      <w:r>
        <w:rPr>
          <w:color w:val="231F20"/>
          <w:spacing w:val="-8"/>
        </w:rPr>
        <w:t> </w:t>
      </w:r>
      <w:r>
        <w:rPr>
          <w:color w:val="231F20"/>
        </w:rPr>
        <w:t>incidencia</w:t>
      </w:r>
      <w:r>
        <w:rPr>
          <w:color w:val="231F20"/>
          <w:spacing w:val="-8"/>
        </w:rPr>
        <w:t> </w:t>
      </w:r>
      <w:r>
        <w:rPr>
          <w:color w:val="231F20"/>
        </w:rPr>
        <w:t>de</w:t>
      </w:r>
      <w:r>
        <w:rPr>
          <w:color w:val="231F20"/>
          <w:spacing w:val="-8"/>
        </w:rPr>
        <w:t> </w:t>
      </w:r>
      <w:r>
        <w:rPr>
          <w:color w:val="231F20"/>
        </w:rPr>
        <w:t>la</w:t>
      </w:r>
      <w:r>
        <w:rPr>
          <w:color w:val="231F20"/>
          <w:spacing w:val="-8"/>
        </w:rPr>
        <w:t> </w:t>
      </w:r>
      <w:r>
        <w:rPr>
          <w:color w:val="231F20"/>
        </w:rPr>
        <w:t>pobreza</w:t>
      </w:r>
      <w:r>
        <w:rPr>
          <w:color w:val="231F20"/>
          <w:spacing w:val="-8"/>
        </w:rPr>
        <w:t> </w:t>
      </w:r>
      <w:r>
        <w:rPr>
          <w:color w:val="231F20"/>
        </w:rPr>
        <w:t>extrema</w:t>
      </w:r>
      <w:r>
        <w:rPr>
          <w:color w:val="231F20"/>
          <w:spacing w:val="-8"/>
        </w:rPr>
        <w:t> </w:t>
      </w:r>
      <w:r>
        <w:rPr>
          <w:color w:val="231F20"/>
        </w:rPr>
        <w:t>en</w:t>
      </w:r>
      <w:r>
        <w:rPr>
          <w:color w:val="231F20"/>
          <w:spacing w:val="-8"/>
        </w:rPr>
        <w:t> </w:t>
      </w:r>
      <w:r>
        <w:rPr>
          <w:color w:val="231F20"/>
        </w:rPr>
        <w:t>México</w:t>
      </w:r>
      <w:r>
        <w:rPr>
          <w:color w:val="231F20"/>
          <w:spacing w:val="-8"/>
        </w:rPr>
        <w:t> </w:t>
      </w:r>
      <w:r>
        <w:rPr>
          <w:color w:val="231F20"/>
        </w:rPr>
        <w:t>es</w:t>
      </w:r>
      <w:r>
        <w:rPr>
          <w:color w:val="231F20"/>
          <w:spacing w:val="-8"/>
        </w:rPr>
        <w:t> </w:t>
      </w:r>
      <w:r>
        <w:rPr>
          <w:color w:val="231F20"/>
        </w:rPr>
        <w:t>mucho</w:t>
      </w:r>
      <w:r>
        <w:rPr>
          <w:color w:val="231F20"/>
          <w:spacing w:val="-8"/>
        </w:rPr>
        <w:t> </w:t>
      </w:r>
      <w:r>
        <w:rPr>
          <w:color w:val="231F20"/>
        </w:rPr>
        <w:t>más</w:t>
      </w:r>
      <w:r>
        <w:rPr>
          <w:color w:val="231F20"/>
          <w:spacing w:val="-8"/>
        </w:rPr>
        <w:t> </w:t>
      </w:r>
      <w:r>
        <w:rPr>
          <w:color w:val="231F20"/>
        </w:rPr>
        <w:t>alta</w:t>
      </w:r>
      <w:r>
        <w:rPr>
          <w:color w:val="231F20"/>
          <w:spacing w:val="-8"/>
        </w:rPr>
        <w:t> </w:t>
      </w:r>
      <w:r>
        <w:rPr>
          <w:color w:val="231F20"/>
        </w:rPr>
        <w:t>en</w:t>
      </w:r>
      <w:r>
        <w:rPr>
          <w:color w:val="231F20"/>
          <w:spacing w:val="-8"/>
        </w:rPr>
        <w:t> </w:t>
      </w:r>
      <w:r>
        <w:rPr>
          <w:color w:val="231F20"/>
        </w:rPr>
        <w:t>el</w:t>
      </w:r>
      <w:r>
        <w:rPr>
          <w:color w:val="231F20"/>
          <w:spacing w:val="-8"/>
        </w:rPr>
        <w:t> </w:t>
      </w:r>
      <w:r>
        <w:rPr>
          <w:color w:val="231F20"/>
        </w:rPr>
        <w:t>sector</w:t>
      </w:r>
      <w:r>
        <w:rPr>
          <w:color w:val="231F20"/>
          <w:spacing w:val="-8"/>
        </w:rPr>
        <w:t> </w:t>
      </w:r>
      <w:r>
        <w:rPr>
          <w:color w:val="231F20"/>
        </w:rPr>
        <w:t>rural que</w:t>
      </w:r>
      <w:r>
        <w:rPr>
          <w:color w:val="231F20"/>
          <w:spacing w:val="-14"/>
        </w:rPr>
        <w:t> </w:t>
      </w:r>
      <w:r>
        <w:rPr>
          <w:color w:val="231F20"/>
        </w:rPr>
        <w:t>en</w:t>
      </w:r>
      <w:r>
        <w:rPr>
          <w:color w:val="231F20"/>
          <w:spacing w:val="-14"/>
        </w:rPr>
        <w:t> </w:t>
      </w:r>
      <w:r>
        <w:rPr>
          <w:color w:val="231F20"/>
        </w:rPr>
        <w:t>el</w:t>
      </w:r>
      <w:r>
        <w:rPr>
          <w:color w:val="231F20"/>
          <w:spacing w:val="-14"/>
        </w:rPr>
        <w:t> </w:t>
      </w:r>
      <w:r>
        <w:rPr>
          <w:color w:val="231F20"/>
        </w:rPr>
        <w:t>urbano”</w:t>
      </w:r>
      <w:r>
        <w:rPr>
          <w:color w:val="231F20"/>
          <w:spacing w:val="-14"/>
        </w:rPr>
        <w:t> </w:t>
      </w:r>
      <w:r>
        <w:rPr>
          <w:color w:val="231F20"/>
        </w:rPr>
        <w:t>(BM,</w:t>
      </w:r>
      <w:r>
        <w:rPr>
          <w:color w:val="231F20"/>
          <w:spacing w:val="-14"/>
        </w:rPr>
        <w:t> </w:t>
      </w:r>
      <w:r>
        <w:rPr>
          <w:color w:val="231F20"/>
        </w:rPr>
        <w:t>2005,</w:t>
      </w:r>
      <w:r>
        <w:rPr>
          <w:color w:val="231F20"/>
          <w:spacing w:val="-14"/>
        </w:rPr>
        <w:t> </w:t>
      </w:r>
      <w:r>
        <w:rPr>
          <w:color w:val="231F20"/>
        </w:rPr>
        <w:t>mencionado</w:t>
      </w:r>
      <w:r>
        <w:rPr>
          <w:color w:val="231F20"/>
          <w:spacing w:val="-15"/>
        </w:rPr>
        <w:t> </w:t>
      </w:r>
      <w:r>
        <w:rPr>
          <w:color w:val="231F20"/>
        </w:rPr>
        <w:t>por</w:t>
      </w:r>
      <w:r>
        <w:rPr>
          <w:color w:val="231F20"/>
          <w:spacing w:val="-14"/>
        </w:rPr>
        <w:t> </w:t>
      </w:r>
      <w:r>
        <w:rPr>
          <w:color w:val="231F20"/>
          <w:spacing w:val="-5"/>
        </w:rPr>
        <w:t>CEPAL,</w:t>
      </w:r>
      <w:r>
        <w:rPr>
          <w:color w:val="231F20"/>
          <w:spacing w:val="-14"/>
        </w:rPr>
        <w:t> </w:t>
      </w:r>
      <w:r>
        <w:rPr>
          <w:color w:val="231F20"/>
        </w:rPr>
        <w:t>2009).</w:t>
      </w:r>
      <w:r>
        <w:rPr>
          <w:color w:val="231F20"/>
          <w:spacing w:val="-14"/>
        </w:rPr>
        <w:t> </w:t>
      </w:r>
      <w:r>
        <w:rPr>
          <w:color w:val="231F20"/>
        </w:rPr>
        <w:t>De</w:t>
      </w:r>
      <w:r>
        <w:rPr>
          <w:color w:val="231F20"/>
          <w:spacing w:val="-14"/>
        </w:rPr>
        <w:t> </w:t>
      </w:r>
      <w:r>
        <w:rPr>
          <w:color w:val="231F20"/>
        </w:rPr>
        <w:t>acuerdo</w:t>
      </w:r>
      <w:r>
        <w:rPr>
          <w:color w:val="231F20"/>
          <w:spacing w:val="-15"/>
        </w:rPr>
        <w:t> </w:t>
      </w:r>
      <w:r>
        <w:rPr>
          <w:color w:val="231F20"/>
        </w:rPr>
        <w:t>con</w:t>
      </w:r>
      <w:r>
        <w:rPr>
          <w:color w:val="231F20"/>
          <w:spacing w:val="-18"/>
        </w:rPr>
        <w:t> </w:t>
      </w:r>
      <w:r>
        <w:rPr>
          <w:color w:val="231F20"/>
          <w:spacing w:val="-4"/>
        </w:rPr>
        <w:t>Torres</w:t>
      </w:r>
      <w:r>
        <w:rPr>
          <w:color w:val="231F20"/>
          <w:spacing w:val="-14"/>
        </w:rPr>
        <w:t> </w:t>
      </w:r>
      <w:r>
        <w:rPr>
          <w:color w:val="231F20"/>
        </w:rPr>
        <w:t>(2010),</w:t>
      </w:r>
      <w:r>
        <w:rPr>
          <w:color w:val="231F20"/>
          <w:spacing w:val="-14"/>
        </w:rPr>
        <w:t> </w:t>
      </w:r>
      <w:r>
        <w:rPr>
          <w:color w:val="231F20"/>
        </w:rPr>
        <w:t>el</w:t>
      </w:r>
      <w:r>
        <w:rPr>
          <w:color w:val="231F20"/>
          <w:spacing w:val="-14"/>
        </w:rPr>
        <w:t> </w:t>
      </w:r>
      <w:r>
        <w:rPr>
          <w:color w:val="231F20"/>
        </w:rPr>
        <w:t>enfo- que</w:t>
      </w:r>
      <w:r>
        <w:rPr>
          <w:color w:val="231F20"/>
          <w:spacing w:val="-16"/>
        </w:rPr>
        <w:t> </w:t>
      </w:r>
      <w:r>
        <w:rPr>
          <w:color w:val="231F20"/>
        </w:rPr>
        <w:t>rural</w:t>
      </w:r>
      <w:r>
        <w:rPr>
          <w:color w:val="231F20"/>
          <w:spacing w:val="-16"/>
        </w:rPr>
        <w:t> </w:t>
      </w:r>
      <w:r>
        <w:rPr>
          <w:color w:val="231F20"/>
        </w:rPr>
        <w:t>y</w:t>
      </w:r>
      <w:r>
        <w:rPr>
          <w:color w:val="231F20"/>
          <w:spacing w:val="-16"/>
        </w:rPr>
        <w:t> </w:t>
      </w:r>
      <w:r>
        <w:rPr>
          <w:color w:val="231F20"/>
        </w:rPr>
        <w:t>territorial</w:t>
      </w:r>
      <w:r>
        <w:rPr>
          <w:color w:val="231F20"/>
          <w:spacing w:val="-17"/>
        </w:rPr>
        <w:t> </w:t>
      </w:r>
      <w:r>
        <w:rPr>
          <w:color w:val="231F20"/>
        </w:rPr>
        <w:t>en</w:t>
      </w:r>
      <w:r>
        <w:rPr>
          <w:color w:val="231F20"/>
          <w:spacing w:val="-16"/>
        </w:rPr>
        <w:t> </w:t>
      </w:r>
      <w:r>
        <w:rPr>
          <w:color w:val="231F20"/>
        </w:rPr>
        <w:t>los</w:t>
      </w:r>
      <w:r>
        <w:rPr>
          <w:color w:val="231F20"/>
          <w:spacing w:val="-16"/>
        </w:rPr>
        <w:t> </w:t>
      </w:r>
      <w:r>
        <w:rPr>
          <w:color w:val="231F20"/>
        </w:rPr>
        <w:t>estudios</w:t>
      </w:r>
      <w:r>
        <w:rPr>
          <w:color w:val="231F20"/>
          <w:spacing w:val="-17"/>
        </w:rPr>
        <w:t> </w:t>
      </w:r>
      <w:r>
        <w:rPr>
          <w:color w:val="231F20"/>
        </w:rPr>
        <w:t>sobre</w:t>
      </w:r>
      <w:r>
        <w:rPr>
          <w:color w:val="231F20"/>
          <w:spacing w:val="-16"/>
        </w:rPr>
        <w:t> </w:t>
      </w:r>
      <w:r>
        <w:rPr>
          <w:color w:val="231F20"/>
        </w:rPr>
        <w:t>la</w:t>
      </w:r>
      <w:r>
        <w:rPr>
          <w:color w:val="231F20"/>
          <w:spacing w:val="-16"/>
        </w:rPr>
        <w:t> </w:t>
      </w:r>
      <w:r>
        <w:rPr>
          <w:color w:val="231F20"/>
        </w:rPr>
        <w:t>pobreza</w:t>
      </w:r>
      <w:r>
        <w:rPr>
          <w:color w:val="231F20"/>
          <w:spacing w:val="-16"/>
        </w:rPr>
        <w:t> </w:t>
      </w:r>
      <w:r>
        <w:rPr>
          <w:color w:val="231F20"/>
        </w:rPr>
        <w:t>y</w:t>
      </w:r>
      <w:r>
        <w:rPr>
          <w:color w:val="231F20"/>
          <w:spacing w:val="-16"/>
        </w:rPr>
        <w:t> </w:t>
      </w:r>
      <w:r>
        <w:rPr>
          <w:color w:val="231F20"/>
        </w:rPr>
        <w:t>su</w:t>
      </w:r>
      <w:r>
        <w:rPr>
          <w:color w:val="231F20"/>
          <w:spacing w:val="-16"/>
        </w:rPr>
        <w:t> </w:t>
      </w:r>
      <w:r>
        <w:rPr>
          <w:color w:val="231F20"/>
        </w:rPr>
        <w:t>relación</w:t>
      </w:r>
      <w:r>
        <w:rPr>
          <w:color w:val="231F20"/>
          <w:spacing w:val="-16"/>
        </w:rPr>
        <w:t> </w:t>
      </w:r>
      <w:r>
        <w:rPr>
          <w:color w:val="231F20"/>
        </w:rPr>
        <w:t>con</w:t>
      </w:r>
      <w:r>
        <w:rPr>
          <w:color w:val="231F20"/>
          <w:spacing w:val="-16"/>
        </w:rPr>
        <w:t> </w:t>
      </w:r>
      <w:r>
        <w:rPr>
          <w:color w:val="231F20"/>
        </w:rPr>
        <w:t>el</w:t>
      </w:r>
      <w:r>
        <w:rPr>
          <w:color w:val="231F20"/>
          <w:spacing w:val="-16"/>
        </w:rPr>
        <w:t> </w:t>
      </w:r>
      <w:r>
        <w:rPr>
          <w:color w:val="231F20"/>
        </w:rPr>
        <w:t>desarrollo</w:t>
      </w:r>
      <w:r>
        <w:rPr>
          <w:color w:val="231F20"/>
          <w:spacing w:val="-16"/>
        </w:rPr>
        <w:t> </w:t>
      </w:r>
      <w:r>
        <w:rPr>
          <w:color w:val="231F20"/>
        </w:rPr>
        <w:t>resulta</w:t>
      </w:r>
      <w:r>
        <w:rPr>
          <w:color w:val="231F20"/>
          <w:spacing w:val="-16"/>
        </w:rPr>
        <w:t> </w:t>
      </w:r>
      <w:r>
        <w:rPr>
          <w:color w:val="231F20"/>
        </w:rPr>
        <w:t>pertinente, ya que de acuerdo con el </w:t>
      </w:r>
      <w:r>
        <w:rPr>
          <w:color w:val="231F20"/>
          <w:spacing w:val="-3"/>
        </w:rPr>
        <w:t>autor, </w:t>
      </w:r>
      <w:r>
        <w:rPr>
          <w:color w:val="231F20"/>
        </w:rPr>
        <w:t>a pesar de las políticas y programas públicos instrumentados por las administraciones</w:t>
      </w:r>
      <w:r>
        <w:rPr>
          <w:color w:val="231F20"/>
          <w:spacing w:val="-13"/>
        </w:rPr>
        <w:t> </w:t>
      </w:r>
      <w:r>
        <w:rPr>
          <w:color w:val="231F20"/>
        </w:rPr>
        <w:t>federales</w:t>
      </w:r>
      <w:r>
        <w:rPr>
          <w:color w:val="231F20"/>
          <w:spacing w:val="-12"/>
        </w:rPr>
        <w:t> </w:t>
      </w:r>
      <w:r>
        <w:rPr>
          <w:color w:val="231F20"/>
        </w:rPr>
        <w:t>desde</w:t>
      </w:r>
      <w:r>
        <w:rPr>
          <w:color w:val="231F20"/>
          <w:spacing w:val="-12"/>
        </w:rPr>
        <w:t> </w:t>
      </w:r>
      <w:r>
        <w:rPr>
          <w:color w:val="231F20"/>
        </w:rPr>
        <w:t>los</w:t>
      </w:r>
      <w:r>
        <w:rPr>
          <w:color w:val="231F20"/>
          <w:spacing w:val="-13"/>
        </w:rPr>
        <w:t> </w:t>
      </w:r>
      <w:r>
        <w:rPr>
          <w:color w:val="231F20"/>
        </w:rPr>
        <w:t>años</w:t>
      </w:r>
      <w:r>
        <w:rPr>
          <w:color w:val="231F20"/>
          <w:spacing w:val="-13"/>
        </w:rPr>
        <w:t> </w:t>
      </w:r>
      <w:r>
        <w:rPr>
          <w:color w:val="231F20"/>
        </w:rPr>
        <w:t>noventa,</w:t>
      </w:r>
      <w:r>
        <w:rPr>
          <w:color w:val="231F20"/>
          <w:spacing w:val="-12"/>
        </w:rPr>
        <w:t> </w:t>
      </w:r>
      <w:r>
        <w:rPr>
          <w:color w:val="231F20"/>
        </w:rPr>
        <w:t>la</w:t>
      </w:r>
      <w:r>
        <w:rPr>
          <w:color w:val="231F20"/>
          <w:spacing w:val="-13"/>
        </w:rPr>
        <w:t> </w:t>
      </w:r>
      <w:r>
        <w:rPr>
          <w:color w:val="231F20"/>
        </w:rPr>
        <w:t>pobreza</w:t>
      </w:r>
      <w:r>
        <w:rPr>
          <w:color w:val="231F20"/>
          <w:spacing w:val="-12"/>
        </w:rPr>
        <w:t> </w:t>
      </w:r>
      <w:r>
        <w:rPr>
          <w:color w:val="231F20"/>
        </w:rPr>
        <w:t>en</w:t>
      </w:r>
      <w:r>
        <w:rPr>
          <w:color w:val="231F20"/>
          <w:spacing w:val="-13"/>
        </w:rPr>
        <w:t> </w:t>
      </w:r>
      <w:r>
        <w:rPr>
          <w:color w:val="231F20"/>
        </w:rPr>
        <w:t>general</w:t>
      </w:r>
      <w:r>
        <w:rPr>
          <w:color w:val="231F20"/>
          <w:spacing w:val="-12"/>
        </w:rPr>
        <w:t> </w:t>
      </w:r>
      <w:r>
        <w:rPr>
          <w:color w:val="231F20"/>
        </w:rPr>
        <w:t>ha</w:t>
      </w:r>
      <w:r>
        <w:rPr>
          <w:color w:val="231F20"/>
          <w:spacing w:val="-12"/>
        </w:rPr>
        <w:t> </w:t>
      </w:r>
      <w:r>
        <w:rPr>
          <w:color w:val="231F20"/>
        </w:rPr>
        <w:t>crecido,</w:t>
      </w:r>
      <w:r>
        <w:rPr>
          <w:color w:val="231F20"/>
          <w:spacing w:val="-13"/>
        </w:rPr>
        <w:t> </w:t>
      </w:r>
      <w:r>
        <w:rPr>
          <w:color w:val="231F20"/>
        </w:rPr>
        <w:t>pero</w:t>
      </w:r>
      <w:r>
        <w:rPr>
          <w:color w:val="231F20"/>
          <w:spacing w:val="-12"/>
        </w:rPr>
        <w:t> </w:t>
      </w:r>
      <w:r>
        <w:rPr>
          <w:color w:val="231F20"/>
        </w:rPr>
        <w:t>se</w:t>
      </w:r>
      <w:r>
        <w:rPr>
          <w:color w:val="231F20"/>
          <w:spacing w:val="-12"/>
        </w:rPr>
        <w:t> </w:t>
      </w:r>
      <w:r>
        <w:rPr>
          <w:color w:val="231F20"/>
        </w:rPr>
        <w:t>ha</w:t>
      </w:r>
      <w:r>
        <w:rPr>
          <w:color w:val="231F20"/>
          <w:spacing w:val="-12"/>
        </w:rPr>
        <w:t> </w:t>
      </w:r>
      <w:r>
        <w:rPr>
          <w:color w:val="231F20"/>
        </w:rPr>
        <w:t>inten- sificado</w:t>
      </w:r>
      <w:r>
        <w:rPr>
          <w:color w:val="231F20"/>
          <w:spacing w:val="-17"/>
        </w:rPr>
        <w:t> </w:t>
      </w:r>
      <w:r>
        <w:rPr>
          <w:color w:val="231F20"/>
        </w:rPr>
        <w:t>en</w:t>
      </w:r>
      <w:r>
        <w:rPr>
          <w:color w:val="231F20"/>
          <w:spacing w:val="-17"/>
        </w:rPr>
        <w:t> </w:t>
      </w:r>
      <w:r>
        <w:rPr>
          <w:color w:val="231F20"/>
        </w:rPr>
        <w:t>las</w:t>
      </w:r>
      <w:r>
        <w:rPr>
          <w:color w:val="231F20"/>
          <w:spacing w:val="-17"/>
        </w:rPr>
        <w:t> </w:t>
      </w:r>
      <w:r>
        <w:rPr>
          <w:color w:val="231F20"/>
        </w:rPr>
        <w:t>zonas</w:t>
      </w:r>
      <w:r>
        <w:rPr>
          <w:color w:val="231F20"/>
          <w:spacing w:val="-17"/>
        </w:rPr>
        <w:t> </w:t>
      </w:r>
      <w:r>
        <w:rPr>
          <w:color w:val="231F20"/>
        </w:rPr>
        <w:t>rurales.</w:t>
      </w:r>
    </w:p>
    <w:p>
      <w:pPr>
        <w:pStyle w:val="BodyText"/>
        <w:spacing w:before="1"/>
        <w:rPr>
          <w:sz w:val="26"/>
        </w:rPr>
      </w:pPr>
    </w:p>
    <w:p>
      <w:pPr>
        <w:spacing w:line="312" w:lineRule="auto" w:before="0"/>
        <w:ind w:left="3666" w:right="2865" w:hanging="781"/>
        <w:jc w:val="left"/>
        <w:rPr>
          <w:b/>
          <w:sz w:val="18"/>
        </w:rPr>
      </w:pPr>
      <w:r>
        <w:rPr/>
        <w:drawing>
          <wp:anchor distT="0" distB="0" distL="0" distR="0" allowOverlap="1" layoutInCell="1" locked="0" behindDoc="0" simplePos="0" relativeHeight="1552">
            <wp:simplePos x="0" y="0"/>
            <wp:positionH relativeFrom="page">
              <wp:posOffset>17462</wp:posOffset>
            </wp:positionH>
            <wp:positionV relativeFrom="paragraph">
              <wp:posOffset>1364963</wp:posOffset>
            </wp:positionV>
            <wp:extent cx="155448" cy="155448"/>
            <wp:effectExtent l="0" t="0" r="0" b="0"/>
            <wp:wrapTopAndBottom/>
            <wp:docPr id="51" name="image2.png" descr=""/>
            <wp:cNvGraphicFramePr>
              <a:graphicFrameLocks noChangeAspect="1"/>
            </wp:cNvGraphicFramePr>
            <a:graphic>
              <a:graphicData uri="http://schemas.openxmlformats.org/drawingml/2006/picture">
                <pic:pic>
                  <pic:nvPicPr>
                    <pic:cNvPr id="52" name="image2.png"/>
                    <pic:cNvPicPr/>
                  </pic:nvPicPr>
                  <pic:blipFill>
                    <a:blip r:embed="rId8" cstate="print"/>
                    <a:stretch>
                      <a:fillRect/>
                    </a:stretch>
                  </pic:blipFill>
                  <pic:spPr>
                    <a:xfrm>
                      <a:off x="0" y="0"/>
                      <a:ext cx="155448" cy="155448"/>
                    </a:xfrm>
                    <a:prstGeom prst="rect">
                      <a:avLst/>
                    </a:prstGeom>
                  </pic:spPr>
                </pic:pic>
              </a:graphicData>
            </a:graphic>
          </wp:anchor>
        </w:drawing>
      </w:r>
      <w:r>
        <w:rPr/>
        <w:drawing>
          <wp:anchor distT="0" distB="0" distL="0" distR="0" allowOverlap="1" layoutInCell="1" locked="0" behindDoc="0" simplePos="0" relativeHeight="1576">
            <wp:simplePos x="0" y="0"/>
            <wp:positionH relativeFrom="page">
              <wp:posOffset>878926</wp:posOffset>
            </wp:positionH>
            <wp:positionV relativeFrom="paragraph">
              <wp:posOffset>416387</wp:posOffset>
            </wp:positionV>
            <wp:extent cx="5172104" cy="2788348"/>
            <wp:effectExtent l="0" t="0" r="0" b="0"/>
            <wp:wrapTopAndBottom/>
            <wp:docPr id="53" name="image3.jpeg" descr=""/>
            <wp:cNvGraphicFramePr>
              <a:graphicFrameLocks noChangeAspect="1"/>
            </wp:cNvGraphicFramePr>
            <a:graphic>
              <a:graphicData uri="http://schemas.openxmlformats.org/drawingml/2006/picture">
                <pic:pic>
                  <pic:nvPicPr>
                    <pic:cNvPr id="54" name="image3.jpeg"/>
                    <pic:cNvPicPr/>
                  </pic:nvPicPr>
                  <pic:blipFill>
                    <a:blip r:embed="rId15" cstate="print"/>
                    <a:stretch>
                      <a:fillRect/>
                    </a:stretch>
                  </pic:blipFill>
                  <pic:spPr>
                    <a:xfrm>
                      <a:off x="0" y="0"/>
                      <a:ext cx="5172104" cy="2788348"/>
                    </a:xfrm>
                    <a:prstGeom prst="rect">
                      <a:avLst/>
                    </a:prstGeom>
                  </pic:spPr>
                </pic:pic>
              </a:graphicData>
            </a:graphic>
          </wp:anchor>
        </w:drawing>
      </w:r>
      <w:r>
        <w:rPr/>
        <w:drawing>
          <wp:anchor distT="0" distB="0" distL="0" distR="0" allowOverlap="1" layoutInCell="1" locked="0" behindDoc="0" simplePos="0" relativeHeight="1600">
            <wp:simplePos x="0" y="0"/>
            <wp:positionH relativeFrom="page">
              <wp:posOffset>6761162</wp:posOffset>
            </wp:positionH>
            <wp:positionV relativeFrom="paragraph">
              <wp:posOffset>1364963</wp:posOffset>
            </wp:positionV>
            <wp:extent cx="155448" cy="155448"/>
            <wp:effectExtent l="0" t="0" r="0" b="0"/>
            <wp:wrapTopAndBottom/>
            <wp:docPr id="55" name="image2.png" descr=""/>
            <wp:cNvGraphicFramePr>
              <a:graphicFrameLocks noChangeAspect="1"/>
            </wp:cNvGraphicFramePr>
            <a:graphic>
              <a:graphicData uri="http://schemas.openxmlformats.org/drawingml/2006/picture">
                <pic:pic>
                  <pic:nvPicPr>
                    <pic:cNvPr id="56" name="image2.png"/>
                    <pic:cNvPicPr/>
                  </pic:nvPicPr>
                  <pic:blipFill>
                    <a:blip r:embed="rId8" cstate="print"/>
                    <a:stretch>
                      <a:fillRect/>
                    </a:stretch>
                  </pic:blipFill>
                  <pic:spPr>
                    <a:xfrm>
                      <a:off x="0" y="0"/>
                      <a:ext cx="155448" cy="155448"/>
                    </a:xfrm>
                    <a:prstGeom prst="rect">
                      <a:avLst/>
                    </a:prstGeom>
                  </pic:spPr>
                </pic:pic>
              </a:graphicData>
            </a:graphic>
          </wp:anchor>
        </w:drawing>
      </w:r>
      <w:r>
        <w:rPr>
          <w:b/>
          <w:color w:val="010202"/>
          <w:sz w:val="18"/>
        </w:rPr>
        <w:t>Figura 1. Evolución de la pobreza alimentaria rural, urbana y total en México, 1992-2008 (porcentaje de personas)</w:t>
      </w:r>
    </w:p>
    <w:p>
      <w:pPr>
        <w:pStyle w:val="BodyText"/>
        <w:spacing w:line="247" w:lineRule="auto" w:before="152"/>
        <w:ind w:left="1270" w:right="1266"/>
        <w:jc w:val="both"/>
      </w:pPr>
      <w:r>
        <w:rPr>
          <w:color w:val="231F20"/>
        </w:rPr>
        <w:t>En</w:t>
      </w:r>
      <w:r>
        <w:rPr>
          <w:color w:val="231F20"/>
          <w:spacing w:val="-4"/>
        </w:rPr>
        <w:t> </w:t>
      </w:r>
      <w:r>
        <w:rPr>
          <w:color w:val="231F20"/>
        </w:rPr>
        <w:t>este</w:t>
      </w:r>
      <w:r>
        <w:rPr>
          <w:color w:val="231F20"/>
          <w:spacing w:val="-4"/>
        </w:rPr>
        <w:t> </w:t>
      </w:r>
      <w:r>
        <w:rPr>
          <w:color w:val="231F20"/>
        </w:rPr>
        <w:t>sentido,</w:t>
      </w:r>
      <w:r>
        <w:rPr>
          <w:color w:val="231F20"/>
          <w:spacing w:val="-3"/>
        </w:rPr>
        <w:t> </w:t>
      </w:r>
      <w:r>
        <w:rPr>
          <w:color w:val="231F20"/>
        </w:rPr>
        <w:t>de</w:t>
      </w:r>
      <w:r>
        <w:rPr>
          <w:color w:val="231F20"/>
          <w:spacing w:val="-4"/>
        </w:rPr>
        <w:t> </w:t>
      </w:r>
      <w:r>
        <w:rPr>
          <w:color w:val="231F20"/>
        </w:rPr>
        <w:t>acuerdo</w:t>
      </w:r>
      <w:r>
        <w:rPr>
          <w:color w:val="231F20"/>
          <w:spacing w:val="-4"/>
        </w:rPr>
        <w:t> </w:t>
      </w:r>
      <w:r>
        <w:rPr>
          <w:color w:val="231F20"/>
        </w:rPr>
        <w:t>con</w:t>
      </w:r>
      <w:r>
        <w:rPr>
          <w:color w:val="231F20"/>
          <w:spacing w:val="-4"/>
        </w:rPr>
        <w:t> </w:t>
      </w:r>
      <w:r>
        <w:rPr>
          <w:color w:val="231F20"/>
        </w:rPr>
        <w:t>la</w:t>
      </w:r>
      <w:r>
        <w:rPr>
          <w:color w:val="231F20"/>
          <w:spacing w:val="-4"/>
        </w:rPr>
        <w:t> </w:t>
      </w:r>
      <w:r>
        <w:rPr>
          <w:color w:val="231F20"/>
          <w:spacing w:val="-3"/>
        </w:rPr>
        <w:t>Organización </w:t>
      </w:r>
      <w:r>
        <w:rPr>
          <w:color w:val="231F20"/>
        </w:rPr>
        <w:t>de</w:t>
      </w:r>
      <w:r>
        <w:rPr>
          <w:color w:val="231F20"/>
          <w:spacing w:val="-4"/>
        </w:rPr>
        <w:t> </w:t>
      </w:r>
      <w:r>
        <w:rPr>
          <w:color w:val="231F20"/>
        </w:rPr>
        <w:t>las</w:t>
      </w:r>
      <w:r>
        <w:rPr>
          <w:color w:val="231F20"/>
          <w:spacing w:val="-4"/>
        </w:rPr>
        <w:t> </w:t>
      </w:r>
      <w:r>
        <w:rPr>
          <w:color w:val="231F20"/>
        </w:rPr>
        <w:t>Naciones</w:t>
      </w:r>
      <w:r>
        <w:rPr>
          <w:color w:val="231F20"/>
          <w:spacing w:val="-3"/>
        </w:rPr>
        <w:t> </w:t>
      </w:r>
      <w:r>
        <w:rPr>
          <w:color w:val="231F20"/>
        </w:rPr>
        <w:t>Unidas</w:t>
      </w:r>
      <w:r>
        <w:rPr>
          <w:color w:val="231F20"/>
          <w:spacing w:val="-3"/>
        </w:rPr>
        <w:t> </w:t>
      </w:r>
      <w:r>
        <w:rPr>
          <w:color w:val="231F20"/>
        </w:rPr>
        <w:t>para</w:t>
      </w:r>
      <w:r>
        <w:rPr>
          <w:color w:val="231F20"/>
          <w:spacing w:val="-4"/>
        </w:rPr>
        <w:t> </w:t>
      </w:r>
      <w:r>
        <w:rPr>
          <w:color w:val="231F20"/>
        </w:rPr>
        <w:t>la</w:t>
      </w:r>
      <w:r>
        <w:rPr>
          <w:color w:val="231F20"/>
          <w:spacing w:val="-14"/>
        </w:rPr>
        <w:t> </w:t>
      </w:r>
      <w:r>
        <w:rPr>
          <w:color w:val="231F20"/>
        </w:rPr>
        <w:t>Agricultura</w:t>
      </w:r>
      <w:r>
        <w:rPr>
          <w:color w:val="231F20"/>
          <w:spacing w:val="-3"/>
        </w:rPr>
        <w:t> </w:t>
      </w:r>
      <w:r>
        <w:rPr>
          <w:color w:val="231F20"/>
        </w:rPr>
        <w:t>y</w:t>
      </w:r>
      <w:r>
        <w:rPr>
          <w:color w:val="231F20"/>
          <w:spacing w:val="-4"/>
        </w:rPr>
        <w:t> </w:t>
      </w:r>
      <w:r>
        <w:rPr>
          <w:color w:val="231F20"/>
        </w:rPr>
        <w:t>la</w:t>
      </w:r>
      <w:r>
        <w:rPr>
          <w:color w:val="231F20"/>
          <w:spacing w:val="-14"/>
        </w:rPr>
        <w:t> </w:t>
      </w:r>
      <w:r>
        <w:rPr>
          <w:color w:val="231F20"/>
        </w:rPr>
        <w:t>Ali- mentación, </w:t>
      </w:r>
      <w:r>
        <w:rPr>
          <w:color w:val="231F20"/>
          <w:spacing w:val="-7"/>
        </w:rPr>
        <w:t>FAO </w:t>
      </w:r>
      <w:r>
        <w:rPr>
          <w:color w:val="231F20"/>
        </w:rPr>
        <w:t>(2009), “a diferencia de lo que ocurre en otros países, donde el proceso de emigra- ción</w:t>
      </w:r>
      <w:r>
        <w:rPr>
          <w:color w:val="231F20"/>
          <w:spacing w:val="-11"/>
        </w:rPr>
        <w:t> </w:t>
      </w:r>
      <w:r>
        <w:rPr>
          <w:color w:val="231F20"/>
        </w:rPr>
        <w:t>ha</w:t>
      </w:r>
      <w:r>
        <w:rPr>
          <w:color w:val="231F20"/>
          <w:spacing w:val="-11"/>
        </w:rPr>
        <w:t> </w:t>
      </w:r>
      <w:r>
        <w:rPr>
          <w:color w:val="231F20"/>
        </w:rPr>
        <w:t>ocasionado</w:t>
      </w:r>
      <w:r>
        <w:rPr>
          <w:color w:val="231F20"/>
          <w:spacing w:val="-11"/>
        </w:rPr>
        <w:t> </w:t>
      </w:r>
      <w:r>
        <w:rPr>
          <w:color w:val="231F20"/>
        </w:rPr>
        <w:t>que</w:t>
      </w:r>
      <w:r>
        <w:rPr>
          <w:color w:val="231F20"/>
          <w:spacing w:val="-11"/>
        </w:rPr>
        <w:t> </w:t>
      </w:r>
      <w:r>
        <w:rPr>
          <w:color w:val="231F20"/>
        </w:rPr>
        <w:t>el</w:t>
      </w:r>
      <w:r>
        <w:rPr>
          <w:color w:val="231F20"/>
          <w:spacing w:val="-11"/>
        </w:rPr>
        <w:t> </w:t>
      </w:r>
      <w:r>
        <w:rPr>
          <w:color w:val="231F20"/>
        </w:rPr>
        <w:t>mayor</w:t>
      </w:r>
      <w:r>
        <w:rPr>
          <w:color w:val="231F20"/>
          <w:spacing w:val="-11"/>
        </w:rPr>
        <w:t> </w:t>
      </w:r>
      <w:r>
        <w:rPr>
          <w:color w:val="231F20"/>
        </w:rPr>
        <w:t>número</w:t>
      </w:r>
      <w:r>
        <w:rPr>
          <w:color w:val="231F20"/>
          <w:spacing w:val="-11"/>
        </w:rPr>
        <w:t> </w:t>
      </w:r>
      <w:r>
        <w:rPr>
          <w:color w:val="231F20"/>
        </w:rPr>
        <w:t>de</w:t>
      </w:r>
      <w:r>
        <w:rPr>
          <w:color w:val="231F20"/>
          <w:spacing w:val="-11"/>
        </w:rPr>
        <w:t> </w:t>
      </w:r>
      <w:r>
        <w:rPr>
          <w:color w:val="231F20"/>
        </w:rPr>
        <w:t>personas</w:t>
      </w:r>
      <w:r>
        <w:rPr>
          <w:color w:val="231F20"/>
          <w:spacing w:val="-11"/>
        </w:rPr>
        <w:t> </w:t>
      </w:r>
      <w:r>
        <w:rPr>
          <w:color w:val="231F20"/>
        </w:rPr>
        <w:t>pobres</w:t>
      </w:r>
      <w:r>
        <w:rPr>
          <w:color w:val="231F20"/>
          <w:spacing w:val="-11"/>
        </w:rPr>
        <w:t> </w:t>
      </w:r>
      <w:r>
        <w:rPr>
          <w:color w:val="231F20"/>
        </w:rPr>
        <w:t>viva</w:t>
      </w:r>
      <w:r>
        <w:rPr>
          <w:color w:val="231F20"/>
          <w:spacing w:val="-11"/>
        </w:rPr>
        <w:t> </w:t>
      </w:r>
      <w:r>
        <w:rPr>
          <w:color w:val="231F20"/>
        </w:rPr>
        <w:t>en</w:t>
      </w:r>
      <w:r>
        <w:rPr>
          <w:color w:val="231F20"/>
          <w:spacing w:val="-11"/>
        </w:rPr>
        <w:t> </w:t>
      </w:r>
      <w:r>
        <w:rPr>
          <w:color w:val="231F20"/>
        </w:rPr>
        <w:t>las</w:t>
      </w:r>
      <w:r>
        <w:rPr>
          <w:color w:val="231F20"/>
          <w:spacing w:val="-11"/>
        </w:rPr>
        <w:t> </w:t>
      </w:r>
      <w:r>
        <w:rPr>
          <w:color w:val="231F20"/>
        </w:rPr>
        <w:t>ciudades,</w:t>
      </w:r>
      <w:r>
        <w:rPr>
          <w:color w:val="231F20"/>
          <w:spacing w:val="-11"/>
        </w:rPr>
        <w:t> </w:t>
      </w:r>
      <w:r>
        <w:rPr>
          <w:color w:val="231F20"/>
        </w:rPr>
        <w:t>en</w:t>
      </w:r>
      <w:r>
        <w:rPr>
          <w:color w:val="231F20"/>
          <w:spacing w:val="-11"/>
        </w:rPr>
        <w:t> </w:t>
      </w:r>
      <w:r>
        <w:rPr>
          <w:color w:val="231F20"/>
        </w:rPr>
        <w:t>México</w:t>
      </w:r>
      <w:r>
        <w:rPr>
          <w:color w:val="231F20"/>
          <w:spacing w:val="-11"/>
        </w:rPr>
        <w:t> </w:t>
      </w:r>
      <w:r>
        <w:rPr>
          <w:color w:val="231F20"/>
        </w:rPr>
        <w:t>todavía la mayor parte de la población pobre vive en el campo. En 2008, de los 19.5 millones de personas en pobreza alimentaria, 7.2 millones se ubican en las ciudades y 12.2 millones en las zonas rurales. Asimismo,</w:t>
      </w:r>
      <w:r>
        <w:rPr>
          <w:color w:val="231F20"/>
          <w:spacing w:val="-10"/>
        </w:rPr>
        <w:t> </w:t>
      </w:r>
      <w:r>
        <w:rPr>
          <w:color w:val="231F20"/>
        </w:rPr>
        <w:t>la</w:t>
      </w:r>
      <w:r>
        <w:rPr>
          <w:color w:val="231F20"/>
          <w:spacing w:val="-10"/>
        </w:rPr>
        <w:t> </w:t>
      </w:r>
      <w:r>
        <w:rPr>
          <w:color w:val="231F20"/>
        </w:rPr>
        <w:t>incidencia</w:t>
      </w:r>
      <w:r>
        <w:rPr>
          <w:color w:val="231F20"/>
          <w:spacing w:val="-11"/>
        </w:rPr>
        <w:t> </w:t>
      </w:r>
      <w:r>
        <w:rPr>
          <w:color w:val="231F20"/>
        </w:rPr>
        <w:t>de</w:t>
      </w:r>
      <w:r>
        <w:rPr>
          <w:color w:val="231F20"/>
          <w:spacing w:val="-10"/>
        </w:rPr>
        <w:t> </w:t>
      </w:r>
      <w:r>
        <w:rPr>
          <w:color w:val="231F20"/>
        </w:rPr>
        <w:t>la</w:t>
      </w:r>
      <w:r>
        <w:rPr>
          <w:color w:val="231F20"/>
          <w:spacing w:val="-10"/>
        </w:rPr>
        <w:t> </w:t>
      </w:r>
      <w:r>
        <w:rPr>
          <w:color w:val="231F20"/>
        </w:rPr>
        <w:t>pobreza</w:t>
      </w:r>
      <w:r>
        <w:rPr>
          <w:color w:val="231F20"/>
          <w:spacing w:val="-10"/>
        </w:rPr>
        <w:t> </w:t>
      </w:r>
      <w:r>
        <w:rPr>
          <w:color w:val="231F20"/>
        </w:rPr>
        <w:t>entre</w:t>
      </w:r>
      <w:r>
        <w:rPr>
          <w:color w:val="231F20"/>
          <w:spacing w:val="-11"/>
        </w:rPr>
        <w:t> </w:t>
      </w:r>
      <w:r>
        <w:rPr>
          <w:color w:val="231F20"/>
        </w:rPr>
        <w:t>los</w:t>
      </w:r>
      <w:r>
        <w:rPr>
          <w:color w:val="231F20"/>
          <w:spacing w:val="-11"/>
        </w:rPr>
        <w:t> </w:t>
      </w:r>
      <w:r>
        <w:rPr>
          <w:color w:val="231F20"/>
        </w:rPr>
        <w:t>habitantes</w:t>
      </w:r>
      <w:r>
        <w:rPr>
          <w:color w:val="231F20"/>
          <w:spacing w:val="-10"/>
        </w:rPr>
        <w:t> </w:t>
      </w:r>
      <w:r>
        <w:rPr>
          <w:color w:val="231F20"/>
        </w:rPr>
        <w:t>del</w:t>
      </w:r>
      <w:r>
        <w:rPr>
          <w:color w:val="231F20"/>
          <w:spacing w:val="-10"/>
        </w:rPr>
        <w:t> </w:t>
      </w:r>
      <w:r>
        <w:rPr>
          <w:color w:val="231F20"/>
        </w:rPr>
        <w:t>campo</w:t>
      </w:r>
      <w:r>
        <w:rPr>
          <w:color w:val="231F20"/>
          <w:spacing w:val="-11"/>
        </w:rPr>
        <w:t> </w:t>
      </w:r>
      <w:r>
        <w:rPr>
          <w:color w:val="231F20"/>
        </w:rPr>
        <w:t>es</w:t>
      </w:r>
      <w:r>
        <w:rPr>
          <w:color w:val="231F20"/>
          <w:spacing w:val="-11"/>
        </w:rPr>
        <w:t> </w:t>
      </w:r>
      <w:r>
        <w:rPr>
          <w:color w:val="231F20"/>
        </w:rPr>
        <w:t>mucho</w:t>
      </w:r>
      <w:r>
        <w:rPr>
          <w:color w:val="231F20"/>
          <w:spacing w:val="-11"/>
        </w:rPr>
        <w:t> </w:t>
      </w:r>
      <w:r>
        <w:rPr>
          <w:color w:val="231F20"/>
        </w:rPr>
        <w:t>mayor</w:t>
      </w:r>
      <w:r>
        <w:rPr>
          <w:color w:val="231F20"/>
          <w:spacing w:val="-11"/>
        </w:rPr>
        <w:t> </w:t>
      </w:r>
      <w:r>
        <w:rPr>
          <w:color w:val="231F20"/>
        </w:rPr>
        <w:t>que</w:t>
      </w:r>
      <w:r>
        <w:rPr>
          <w:color w:val="231F20"/>
          <w:spacing w:val="-10"/>
        </w:rPr>
        <w:t> </w:t>
      </w:r>
      <w:r>
        <w:rPr>
          <w:color w:val="231F20"/>
        </w:rPr>
        <w:t>en</w:t>
      </w:r>
      <w:r>
        <w:rPr>
          <w:color w:val="231F20"/>
          <w:spacing w:val="-11"/>
        </w:rPr>
        <w:t> </w:t>
      </w:r>
      <w:r>
        <w:rPr>
          <w:color w:val="231F20"/>
        </w:rPr>
        <w:t>las</w:t>
      </w:r>
      <w:r>
        <w:rPr>
          <w:color w:val="231F20"/>
          <w:spacing w:val="-11"/>
        </w:rPr>
        <w:t> </w:t>
      </w:r>
      <w:r>
        <w:rPr>
          <w:color w:val="231F20"/>
        </w:rPr>
        <w:t>ciu- dades;</w:t>
      </w:r>
      <w:r>
        <w:rPr>
          <w:color w:val="231F20"/>
          <w:spacing w:val="-8"/>
        </w:rPr>
        <w:t> </w:t>
      </w:r>
      <w:r>
        <w:rPr>
          <w:color w:val="231F20"/>
        </w:rPr>
        <w:t>mientras</w:t>
      </w:r>
      <w:r>
        <w:rPr>
          <w:color w:val="231F20"/>
          <w:spacing w:val="-8"/>
        </w:rPr>
        <w:t> </w:t>
      </w:r>
      <w:r>
        <w:rPr>
          <w:color w:val="231F20"/>
        </w:rPr>
        <w:t>que</w:t>
      </w:r>
      <w:r>
        <w:rPr>
          <w:color w:val="231F20"/>
          <w:spacing w:val="-8"/>
        </w:rPr>
        <w:t> </w:t>
      </w:r>
      <w:r>
        <w:rPr>
          <w:color w:val="231F20"/>
        </w:rPr>
        <w:t>en</w:t>
      </w:r>
      <w:r>
        <w:rPr>
          <w:color w:val="231F20"/>
          <w:spacing w:val="-9"/>
        </w:rPr>
        <w:t> </w:t>
      </w:r>
      <w:r>
        <w:rPr>
          <w:color w:val="231F20"/>
        </w:rPr>
        <w:t>las</w:t>
      </w:r>
      <w:r>
        <w:rPr>
          <w:color w:val="231F20"/>
          <w:spacing w:val="-8"/>
        </w:rPr>
        <w:t> </w:t>
      </w:r>
      <w:r>
        <w:rPr>
          <w:color w:val="231F20"/>
        </w:rPr>
        <w:t>áreas</w:t>
      </w:r>
      <w:r>
        <w:rPr>
          <w:color w:val="231F20"/>
          <w:spacing w:val="-8"/>
        </w:rPr>
        <w:t> </w:t>
      </w:r>
      <w:r>
        <w:rPr>
          <w:color w:val="231F20"/>
        </w:rPr>
        <w:t>urbanas</w:t>
      </w:r>
      <w:r>
        <w:rPr>
          <w:color w:val="231F20"/>
          <w:spacing w:val="-8"/>
        </w:rPr>
        <w:t> </w:t>
      </w:r>
      <w:r>
        <w:rPr>
          <w:color w:val="231F20"/>
        </w:rPr>
        <w:t>la</w:t>
      </w:r>
      <w:r>
        <w:rPr>
          <w:color w:val="231F20"/>
          <w:spacing w:val="-9"/>
        </w:rPr>
        <w:t> </w:t>
      </w:r>
      <w:r>
        <w:rPr>
          <w:color w:val="231F20"/>
        </w:rPr>
        <w:t>pobreza</w:t>
      </w:r>
      <w:r>
        <w:rPr>
          <w:color w:val="231F20"/>
          <w:spacing w:val="-8"/>
        </w:rPr>
        <w:t> </w:t>
      </w:r>
      <w:r>
        <w:rPr>
          <w:color w:val="231F20"/>
        </w:rPr>
        <w:t>alimentaria</w:t>
      </w:r>
      <w:r>
        <w:rPr>
          <w:color w:val="231F20"/>
          <w:spacing w:val="-8"/>
        </w:rPr>
        <w:t> </w:t>
      </w:r>
      <w:r>
        <w:rPr>
          <w:color w:val="231F20"/>
        </w:rPr>
        <w:t>afecta</w:t>
      </w:r>
      <w:r>
        <w:rPr>
          <w:color w:val="231F20"/>
          <w:spacing w:val="-9"/>
        </w:rPr>
        <w:t> </w:t>
      </w:r>
      <w:r>
        <w:rPr>
          <w:color w:val="231F20"/>
        </w:rPr>
        <w:t>a</w:t>
      </w:r>
      <w:r>
        <w:rPr>
          <w:color w:val="231F20"/>
          <w:spacing w:val="-8"/>
        </w:rPr>
        <w:t> </w:t>
      </w:r>
      <w:r>
        <w:rPr>
          <w:color w:val="231F20"/>
        </w:rPr>
        <w:t>10.6%</w:t>
      </w:r>
      <w:r>
        <w:rPr>
          <w:color w:val="231F20"/>
          <w:spacing w:val="-8"/>
        </w:rPr>
        <w:t> </w:t>
      </w:r>
      <w:r>
        <w:rPr>
          <w:color w:val="231F20"/>
        </w:rPr>
        <w:t>de</w:t>
      </w:r>
      <w:r>
        <w:rPr>
          <w:color w:val="231F20"/>
          <w:spacing w:val="-8"/>
        </w:rPr>
        <w:t> </w:t>
      </w:r>
      <w:r>
        <w:rPr>
          <w:color w:val="231F20"/>
        </w:rPr>
        <w:t>la</w:t>
      </w:r>
      <w:r>
        <w:rPr>
          <w:color w:val="231F20"/>
          <w:spacing w:val="-8"/>
        </w:rPr>
        <w:t> </w:t>
      </w:r>
      <w:r>
        <w:rPr>
          <w:color w:val="231F20"/>
        </w:rPr>
        <w:t>población,</w:t>
      </w:r>
      <w:r>
        <w:rPr>
          <w:color w:val="231F20"/>
          <w:spacing w:val="-8"/>
        </w:rPr>
        <w:t> </w:t>
      </w:r>
      <w:r>
        <w:rPr>
          <w:color w:val="231F20"/>
        </w:rPr>
        <w:t>en</w:t>
      </w:r>
      <w:r>
        <w:rPr>
          <w:color w:val="231F20"/>
          <w:spacing w:val="-8"/>
        </w:rPr>
        <w:t> </w:t>
      </w:r>
      <w:r>
        <w:rPr>
          <w:color w:val="231F20"/>
        </w:rPr>
        <w:t>el campo</w:t>
      </w:r>
      <w:r>
        <w:rPr>
          <w:color w:val="231F20"/>
          <w:spacing w:val="-11"/>
        </w:rPr>
        <w:t> </w:t>
      </w:r>
      <w:r>
        <w:rPr>
          <w:color w:val="231F20"/>
        </w:rPr>
        <w:t>ese</w:t>
      </w:r>
      <w:r>
        <w:rPr>
          <w:color w:val="231F20"/>
          <w:spacing w:val="-11"/>
        </w:rPr>
        <w:t> </w:t>
      </w:r>
      <w:r>
        <w:rPr>
          <w:color w:val="231F20"/>
        </w:rPr>
        <w:t>porcentaje</w:t>
      </w:r>
      <w:r>
        <w:rPr>
          <w:color w:val="231F20"/>
          <w:spacing w:val="-11"/>
        </w:rPr>
        <w:t> </w:t>
      </w:r>
      <w:r>
        <w:rPr>
          <w:color w:val="231F20"/>
        </w:rPr>
        <w:t>es</w:t>
      </w:r>
      <w:r>
        <w:rPr>
          <w:color w:val="231F20"/>
          <w:spacing w:val="-11"/>
        </w:rPr>
        <w:t> </w:t>
      </w:r>
      <w:r>
        <w:rPr>
          <w:color w:val="231F20"/>
        </w:rPr>
        <w:t>tres</w:t>
      </w:r>
      <w:r>
        <w:rPr>
          <w:color w:val="231F20"/>
          <w:spacing w:val="-11"/>
        </w:rPr>
        <w:t> </w:t>
      </w:r>
      <w:r>
        <w:rPr>
          <w:color w:val="231F20"/>
        </w:rPr>
        <w:t>veces</w:t>
      </w:r>
      <w:r>
        <w:rPr>
          <w:color w:val="231F20"/>
          <w:spacing w:val="-11"/>
        </w:rPr>
        <w:t> </w:t>
      </w:r>
      <w:r>
        <w:rPr>
          <w:color w:val="231F20"/>
          <w:spacing w:val="-3"/>
        </w:rPr>
        <w:t>mayor,</w:t>
      </w:r>
      <w:r>
        <w:rPr>
          <w:color w:val="231F20"/>
          <w:spacing w:val="-11"/>
        </w:rPr>
        <w:t> </w:t>
      </w:r>
      <w:r>
        <w:rPr>
          <w:color w:val="231F20"/>
        </w:rPr>
        <w:t>31.8%”</w:t>
      </w:r>
      <w:r>
        <w:rPr>
          <w:color w:val="231F20"/>
          <w:spacing w:val="-11"/>
        </w:rPr>
        <w:t> </w:t>
      </w:r>
      <w:r>
        <w:rPr>
          <w:color w:val="231F20"/>
          <w:spacing w:val="-8"/>
        </w:rPr>
        <w:t>(Ver</w:t>
      </w:r>
      <w:r>
        <w:rPr>
          <w:color w:val="231F20"/>
          <w:spacing w:val="-11"/>
        </w:rPr>
        <w:t> </w:t>
      </w:r>
      <w:r>
        <w:rPr>
          <w:color w:val="231F20"/>
        </w:rPr>
        <w:t>figura</w:t>
      </w:r>
      <w:r>
        <w:rPr>
          <w:color w:val="231F20"/>
          <w:spacing w:val="-11"/>
        </w:rPr>
        <w:t> </w:t>
      </w:r>
      <w:r>
        <w:rPr>
          <w:color w:val="231F20"/>
          <w:spacing w:val="-2"/>
        </w:rPr>
        <w:t>1).</w:t>
      </w:r>
    </w:p>
    <w:p>
      <w:pPr>
        <w:pStyle w:val="BodyText"/>
        <w:spacing w:before="1"/>
        <w:rPr>
          <w:sz w:val="22"/>
        </w:rPr>
      </w:pPr>
    </w:p>
    <w:p>
      <w:pPr>
        <w:spacing w:before="72"/>
        <w:ind w:left="4027" w:right="4005" w:firstLine="0"/>
        <w:jc w:val="center"/>
        <w:rPr>
          <w:rFonts w:ascii="Trebuchet MS"/>
          <w:b/>
          <w:i/>
          <w:sz w:val="22"/>
        </w:rPr>
      </w:pPr>
      <w:r>
        <w:rPr>
          <w:rFonts w:ascii="Trebuchet MS"/>
          <w:b/>
          <w:i/>
          <w:color w:val="231F20"/>
          <w:sz w:val="22"/>
        </w:rPr>
        <w:t>51</w:t>
      </w:r>
    </w:p>
    <w:p>
      <w:pPr>
        <w:spacing w:after="0"/>
        <w:jc w:val="center"/>
        <w:rPr>
          <w:rFonts w:ascii="Trebuchet MS"/>
          <w:sz w:val="22"/>
        </w:rPr>
        <w:sectPr>
          <w:pgSz w:w="10920" w:h="13080"/>
          <w:pgMar w:header="0" w:footer="223" w:top="420" w:bottom="420" w:left="0" w:right="0"/>
        </w:sectPr>
      </w:pPr>
    </w:p>
    <w:p>
      <w:pPr>
        <w:pStyle w:val="BodyText"/>
        <w:rPr>
          <w:rFonts w:ascii="Trebuchet MS"/>
          <w:b/>
          <w:i/>
          <w:sz w:val="20"/>
        </w:rPr>
      </w:pPr>
    </w:p>
    <w:p>
      <w:pPr>
        <w:pStyle w:val="BodyText"/>
        <w:rPr>
          <w:rFonts w:ascii="Trebuchet MS"/>
          <w:b/>
          <w:i/>
          <w:sz w:val="20"/>
        </w:rPr>
      </w:pPr>
    </w:p>
    <w:p>
      <w:pPr>
        <w:pStyle w:val="BodyText"/>
        <w:spacing w:before="4"/>
        <w:rPr>
          <w:rFonts w:ascii="Trebuchet MS"/>
          <w:b/>
          <w:i/>
          <w:sz w:val="22"/>
        </w:rPr>
      </w:pPr>
    </w:p>
    <w:p>
      <w:pPr>
        <w:pStyle w:val="BodyText"/>
        <w:spacing w:line="247" w:lineRule="auto" w:before="73"/>
        <w:ind w:left="1270" w:right="1267"/>
        <w:jc w:val="both"/>
      </w:pPr>
      <w:r>
        <w:rPr>
          <w:color w:val="231F20"/>
        </w:rPr>
        <w:t>En relación con la figura 1, el documento “Diagnóstico sobre pobreza rural en México”, refiere </w:t>
      </w:r>
      <w:r>
        <w:rPr>
          <w:color w:val="231F20"/>
          <w:spacing w:val="-2"/>
        </w:rPr>
        <w:t>que </w:t>
      </w:r>
      <w:r>
        <w:rPr>
          <w:color w:val="231F20"/>
        </w:rPr>
        <w:t>es en el sector rural en donde viven los más pobres. Indica que la pobreza alimentaria se agudiza en zonas</w:t>
      </w:r>
      <w:r>
        <w:rPr>
          <w:color w:val="231F20"/>
          <w:spacing w:val="-11"/>
        </w:rPr>
        <w:t> </w:t>
      </w:r>
      <w:r>
        <w:rPr>
          <w:color w:val="231F20"/>
        </w:rPr>
        <w:t>rurales</w:t>
      </w:r>
      <w:r>
        <w:rPr>
          <w:color w:val="231F20"/>
          <w:spacing w:val="-10"/>
        </w:rPr>
        <w:t> </w:t>
      </w:r>
      <w:r>
        <w:rPr>
          <w:color w:val="231F20"/>
        </w:rPr>
        <w:t>ya</w:t>
      </w:r>
      <w:r>
        <w:rPr>
          <w:color w:val="231F20"/>
          <w:spacing w:val="-10"/>
        </w:rPr>
        <w:t> </w:t>
      </w:r>
      <w:r>
        <w:rPr>
          <w:color w:val="231F20"/>
        </w:rPr>
        <w:t>que</w:t>
      </w:r>
      <w:r>
        <w:rPr>
          <w:color w:val="231F20"/>
          <w:spacing w:val="-10"/>
        </w:rPr>
        <w:t> </w:t>
      </w:r>
      <w:r>
        <w:rPr>
          <w:color w:val="231F20"/>
        </w:rPr>
        <w:t>a</w:t>
      </w:r>
      <w:r>
        <w:rPr>
          <w:color w:val="231F20"/>
          <w:spacing w:val="-10"/>
        </w:rPr>
        <w:t> </w:t>
      </w:r>
      <w:r>
        <w:rPr>
          <w:color w:val="231F20"/>
        </w:rPr>
        <w:t>partir</w:t>
      </w:r>
      <w:r>
        <w:rPr>
          <w:color w:val="231F20"/>
          <w:spacing w:val="-10"/>
        </w:rPr>
        <w:t> </w:t>
      </w:r>
      <w:r>
        <w:rPr>
          <w:color w:val="231F20"/>
        </w:rPr>
        <w:t>de</w:t>
      </w:r>
      <w:r>
        <w:rPr>
          <w:color w:val="231F20"/>
          <w:spacing w:val="-10"/>
        </w:rPr>
        <w:t> </w:t>
      </w:r>
      <w:r>
        <w:rPr>
          <w:color w:val="231F20"/>
        </w:rPr>
        <w:t>2004</w:t>
      </w:r>
      <w:r>
        <w:rPr>
          <w:color w:val="231F20"/>
          <w:spacing w:val="-10"/>
        </w:rPr>
        <w:t> </w:t>
      </w:r>
      <w:r>
        <w:rPr>
          <w:color w:val="231F20"/>
        </w:rPr>
        <w:t>la</w:t>
      </w:r>
      <w:r>
        <w:rPr>
          <w:color w:val="231F20"/>
          <w:spacing w:val="-10"/>
        </w:rPr>
        <w:t> </w:t>
      </w:r>
      <w:r>
        <w:rPr>
          <w:color w:val="231F20"/>
        </w:rPr>
        <w:t>brecha</w:t>
      </w:r>
      <w:r>
        <w:rPr>
          <w:color w:val="231F20"/>
          <w:spacing w:val="-10"/>
        </w:rPr>
        <w:t> </w:t>
      </w:r>
      <w:r>
        <w:rPr>
          <w:color w:val="231F20"/>
        </w:rPr>
        <w:t>entre</w:t>
      </w:r>
      <w:r>
        <w:rPr>
          <w:color w:val="231F20"/>
          <w:spacing w:val="-11"/>
        </w:rPr>
        <w:t> </w:t>
      </w:r>
      <w:r>
        <w:rPr>
          <w:color w:val="231F20"/>
        </w:rPr>
        <w:t>los</w:t>
      </w:r>
      <w:r>
        <w:rPr>
          <w:color w:val="231F20"/>
          <w:spacing w:val="-11"/>
        </w:rPr>
        <w:t> </w:t>
      </w:r>
      <w:r>
        <w:rPr>
          <w:color w:val="231F20"/>
        </w:rPr>
        <w:t>pobres</w:t>
      </w:r>
      <w:r>
        <w:rPr>
          <w:color w:val="231F20"/>
          <w:spacing w:val="-10"/>
        </w:rPr>
        <w:t> </w:t>
      </w:r>
      <w:r>
        <w:rPr>
          <w:color w:val="231F20"/>
        </w:rPr>
        <w:t>extremos</w:t>
      </w:r>
      <w:r>
        <w:rPr>
          <w:color w:val="231F20"/>
          <w:spacing w:val="-11"/>
        </w:rPr>
        <w:t> </w:t>
      </w:r>
      <w:r>
        <w:rPr>
          <w:color w:val="231F20"/>
        </w:rPr>
        <w:t>rurales</w:t>
      </w:r>
      <w:r>
        <w:rPr>
          <w:color w:val="231F20"/>
          <w:spacing w:val="-10"/>
        </w:rPr>
        <w:t> </w:t>
      </w:r>
      <w:r>
        <w:rPr>
          <w:color w:val="231F20"/>
        </w:rPr>
        <w:t>y</w:t>
      </w:r>
      <w:r>
        <w:rPr>
          <w:color w:val="231F20"/>
          <w:spacing w:val="-10"/>
        </w:rPr>
        <w:t> </w:t>
      </w:r>
      <w:r>
        <w:rPr>
          <w:color w:val="231F20"/>
        </w:rPr>
        <w:t>los</w:t>
      </w:r>
      <w:r>
        <w:rPr>
          <w:color w:val="231F20"/>
          <w:spacing w:val="-11"/>
        </w:rPr>
        <w:t> </w:t>
      </w:r>
      <w:r>
        <w:rPr>
          <w:color w:val="231F20"/>
        </w:rPr>
        <w:t>urbanos</w:t>
      </w:r>
      <w:r>
        <w:rPr>
          <w:color w:val="231F20"/>
          <w:spacing w:val="-10"/>
        </w:rPr>
        <w:t> </w:t>
      </w:r>
      <w:r>
        <w:rPr>
          <w:color w:val="231F20"/>
        </w:rPr>
        <w:t>creció, sobre</w:t>
      </w:r>
      <w:r>
        <w:rPr>
          <w:color w:val="231F20"/>
          <w:spacing w:val="-4"/>
        </w:rPr>
        <w:t> </w:t>
      </w:r>
      <w:r>
        <w:rPr>
          <w:color w:val="231F20"/>
        </w:rPr>
        <w:t>todo</w:t>
      </w:r>
      <w:r>
        <w:rPr>
          <w:color w:val="231F20"/>
          <w:spacing w:val="-5"/>
        </w:rPr>
        <w:t> </w:t>
      </w:r>
      <w:r>
        <w:rPr>
          <w:color w:val="231F20"/>
        </w:rPr>
        <w:t>desde</w:t>
      </w:r>
      <w:r>
        <w:rPr>
          <w:color w:val="231F20"/>
          <w:spacing w:val="-5"/>
        </w:rPr>
        <w:t> </w:t>
      </w:r>
      <w:r>
        <w:rPr>
          <w:color w:val="231F20"/>
        </w:rPr>
        <w:t>2005.</w:t>
      </w:r>
      <w:r>
        <w:rPr>
          <w:color w:val="231F20"/>
          <w:spacing w:val="-15"/>
        </w:rPr>
        <w:t> </w:t>
      </w:r>
      <w:r>
        <w:rPr>
          <w:color w:val="231F20"/>
        </w:rPr>
        <w:t>Asimismo,</w:t>
      </w:r>
      <w:r>
        <w:rPr>
          <w:color w:val="231F20"/>
          <w:spacing w:val="-4"/>
        </w:rPr>
        <w:t> </w:t>
      </w:r>
      <w:r>
        <w:rPr>
          <w:color w:val="231F20"/>
        </w:rPr>
        <w:t>que</w:t>
      </w:r>
      <w:r>
        <w:rPr>
          <w:color w:val="231F20"/>
          <w:spacing w:val="-5"/>
        </w:rPr>
        <w:t> </w:t>
      </w:r>
      <w:r>
        <w:rPr>
          <w:color w:val="231F20"/>
        </w:rPr>
        <w:t>de</w:t>
      </w:r>
      <w:r>
        <w:rPr>
          <w:color w:val="231F20"/>
          <w:spacing w:val="-5"/>
        </w:rPr>
        <w:t> </w:t>
      </w:r>
      <w:r>
        <w:rPr>
          <w:color w:val="231F20"/>
        </w:rPr>
        <w:t>1998</w:t>
      </w:r>
      <w:r>
        <w:rPr>
          <w:color w:val="231F20"/>
          <w:spacing w:val="-5"/>
        </w:rPr>
        <w:t> </w:t>
      </w:r>
      <w:r>
        <w:rPr>
          <w:color w:val="231F20"/>
        </w:rPr>
        <w:t>a</w:t>
      </w:r>
      <w:r>
        <w:rPr>
          <w:color w:val="231F20"/>
          <w:spacing w:val="-5"/>
        </w:rPr>
        <w:t> </w:t>
      </w:r>
      <w:r>
        <w:rPr>
          <w:color w:val="231F20"/>
        </w:rPr>
        <w:t>2004</w:t>
      </w:r>
      <w:r>
        <w:rPr>
          <w:color w:val="231F20"/>
          <w:spacing w:val="-5"/>
        </w:rPr>
        <w:t> </w:t>
      </w:r>
      <w:r>
        <w:rPr>
          <w:color w:val="231F20"/>
        </w:rPr>
        <w:t>se</w:t>
      </w:r>
      <w:r>
        <w:rPr>
          <w:color w:val="231F20"/>
          <w:spacing w:val="-5"/>
        </w:rPr>
        <w:t> </w:t>
      </w:r>
      <w:r>
        <w:rPr>
          <w:color w:val="231F20"/>
        </w:rPr>
        <w:t>presentó</w:t>
      </w:r>
      <w:r>
        <w:rPr>
          <w:color w:val="231F20"/>
          <w:spacing w:val="-5"/>
        </w:rPr>
        <w:t> </w:t>
      </w:r>
      <w:r>
        <w:rPr>
          <w:color w:val="231F20"/>
        </w:rPr>
        <w:t>una</w:t>
      </w:r>
      <w:r>
        <w:rPr>
          <w:color w:val="231F20"/>
          <w:spacing w:val="-5"/>
        </w:rPr>
        <w:t> </w:t>
      </w:r>
      <w:r>
        <w:rPr>
          <w:color w:val="231F20"/>
        </w:rPr>
        <w:t>tendencia</w:t>
      </w:r>
      <w:r>
        <w:rPr>
          <w:color w:val="231F20"/>
          <w:spacing w:val="-5"/>
        </w:rPr>
        <w:t> </w:t>
      </w:r>
      <w:r>
        <w:rPr>
          <w:color w:val="231F20"/>
        </w:rPr>
        <w:t>a</w:t>
      </w:r>
      <w:r>
        <w:rPr>
          <w:color w:val="231F20"/>
          <w:spacing w:val="-5"/>
        </w:rPr>
        <w:t> </w:t>
      </w:r>
      <w:r>
        <w:rPr>
          <w:color w:val="231F20"/>
        </w:rPr>
        <w:t>la</w:t>
      </w:r>
      <w:r>
        <w:rPr>
          <w:color w:val="231F20"/>
          <w:spacing w:val="-5"/>
        </w:rPr>
        <w:t> </w:t>
      </w:r>
      <w:r>
        <w:rPr>
          <w:color w:val="231F20"/>
        </w:rPr>
        <w:t>baja</w:t>
      </w:r>
      <w:r>
        <w:rPr>
          <w:color w:val="231F20"/>
          <w:spacing w:val="-4"/>
        </w:rPr>
        <w:t> </w:t>
      </w:r>
      <w:r>
        <w:rPr>
          <w:color w:val="231F20"/>
        </w:rPr>
        <w:t>en</w:t>
      </w:r>
      <w:r>
        <w:rPr>
          <w:color w:val="231F20"/>
          <w:spacing w:val="-5"/>
        </w:rPr>
        <w:t> </w:t>
      </w:r>
      <w:r>
        <w:rPr>
          <w:color w:val="231F20"/>
        </w:rPr>
        <w:t>cuanto a la pobreza alimentaria rural se refiere, dicho comportamiento puede atribuirse al programa </w:t>
      </w:r>
      <w:r>
        <w:rPr>
          <w:color w:val="231F20"/>
          <w:spacing w:val="-3"/>
        </w:rPr>
        <w:t>Opor- </w:t>
      </w:r>
      <w:r>
        <w:rPr>
          <w:color w:val="231F20"/>
        </w:rPr>
        <w:t>tunidades, ya que es en 1998 cuando comienza a operar; sin embargo, la pobreza extrema también disminuyó en zonas urbanas, en donde Oportunidades inició hasta 2004. De acuerdo con el mismo estudio,</w:t>
      </w:r>
      <w:r>
        <w:rPr>
          <w:color w:val="231F20"/>
          <w:spacing w:val="-6"/>
        </w:rPr>
        <w:t> </w:t>
      </w:r>
      <w:r>
        <w:rPr>
          <w:color w:val="231F20"/>
        </w:rPr>
        <w:t>en</w:t>
      </w:r>
      <w:r>
        <w:rPr>
          <w:color w:val="231F20"/>
          <w:spacing w:val="-6"/>
        </w:rPr>
        <w:t> </w:t>
      </w:r>
      <w:r>
        <w:rPr>
          <w:color w:val="231F20"/>
        </w:rPr>
        <w:t>2005</w:t>
      </w:r>
      <w:r>
        <w:rPr>
          <w:color w:val="231F20"/>
          <w:spacing w:val="-6"/>
        </w:rPr>
        <w:t> </w:t>
      </w:r>
      <w:r>
        <w:rPr>
          <w:color w:val="231F20"/>
        </w:rPr>
        <w:t>solo</w:t>
      </w:r>
      <w:r>
        <w:rPr>
          <w:color w:val="231F20"/>
          <w:spacing w:val="-6"/>
        </w:rPr>
        <w:t> </w:t>
      </w:r>
      <w:r>
        <w:rPr>
          <w:color w:val="231F20"/>
        </w:rPr>
        <w:t>la</w:t>
      </w:r>
      <w:r>
        <w:rPr>
          <w:color w:val="231F20"/>
          <w:spacing w:val="-6"/>
        </w:rPr>
        <w:t> </w:t>
      </w:r>
      <w:r>
        <w:rPr>
          <w:color w:val="231F20"/>
        </w:rPr>
        <w:t>pobreza</w:t>
      </w:r>
      <w:r>
        <w:rPr>
          <w:color w:val="231F20"/>
          <w:spacing w:val="-6"/>
        </w:rPr>
        <w:t> </w:t>
      </w:r>
      <w:r>
        <w:rPr>
          <w:color w:val="231F20"/>
        </w:rPr>
        <w:t>rural</w:t>
      </w:r>
      <w:r>
        <w:rPr>
          <w:color w:val="231F20"/>
          <w:spacing w:val="-6"/>
        </w:rPr>
        <w:t> </w:t>
      </w:r>
      <w:r>
        <w:rPr>
          <w:color w:val="231F20"/>
        </w:rPr>
        <w:t>aumentó,</w:t>
      </w:r>
      <w:r>
        <w:rPr>
          <w:color w:val="231F20"/>
          <w:spacing w:val="-6"/>
        </w:rPr>
        <w:t> </w:t>
      </w:r>
      <w:r>
        <w:rPr>
          <w:color w:val="231F20"/>
        </w:rPr>
        <w:t>probablemente</w:t>
      </w:r>
      <w:r>
        <w:rPr>
          <w:color w:val="231F20"/>
          <w:spacing w:val="-6"/>
        </w:rPr>
        <w:t> </w:t>
      </w:r>
      <w:r>
        <w:rPr>
          <w:color w:val="231F20"/>
        </w:rPr>
        <w:t>debido</w:t>
      </w:r>
      <w:r>
        <w:rPr>
          <w:color w:val="231F20"/>
          <w:spacing w:val="-6"/>
        </w:rPr>
        <w:t> </w:t>
      </w:r>
      <w:r>
        <w:rPr>
          <w:color w:val="231F20"/>
        </w:rPr>
        <w:t>a</w:t>
      </w:r>
      <w:r>
        <w:rPr>
          <w:color w:val="231F20"/>
          <w:spacing w:val="-6"/>
        </w:rPr>
        <w:t> </w:t>
      </w:r>
      <w:r>
        <w:rPr>
          <w:color w:val="231F20"/>
        </w:rPr>
        <w:t>la</w:t>
      </w:r>
      <w:r>
        <w:rPr>
          <w:color w:val="231F20"/>
          <w:spacing w:val="-6"/>
        </w:rPr>
        <w:t> </w:t>
      </w:r>
      <w:r>
        <w:rPr>
          <w:color w:val="231F20"/>
        </w:rPr>
        <w:t>caída</w:t>
      </w:r>
      <w:r>
        <w:rPr>
          <w:color w:val="231F20"/>
          <w:spacing w:val="-6"/>
        </w:rPr>
        <w:t> </w:t>
      </w:r>
      <w:r>
        <w:rPr>
          <w:color w:val="231F20"/>
        </w:rPr>
        <w:t>en</w:t>
      </w:r>
      <w:r>
        <w:rPr>
          <w:color w:val="231F20"/>
          <w:spacing w:val="-6"/>
        </w:rPr>
        <w:t> </w:t>
      </w:r>
      <w:r>
        <w:rPr>
          <w:color w:val="231F20"/>
        </w:rPr>
        <w:t>2.6%</w:t>
      </w:r>
      <w:r>
        <w:rPr>
          <w:color w:val="231F20"/>
          <w:spacing w:val="-6"/>
        </w:rPr>
        <w:t> </w:t>
      </w:r>
      <w:r>
        <w:rPr>
          <w:color w:val="231F20"/>
        </w:rPr>
        <w:t>en</w:t>
      </w:r>
      <w:r>
        <w:rPr>
          <w:color w:val="231F20"/>
          <w:spacing w:val="-6"/>
        </w:rPr>
        <w:t> </w:t>
      </w:r>
      <w:r>
        <w:rPr>
          <w:color w:val="231F20"/>
        </w:rPr>
        <w:t>ese</w:t>
      </w:r>
      <w:r>
        <w:rPr>
          <w:color w:val="231F20"/>
          <w:spacing w:val="-6"/>
        </w:rPr>
        <w:t> </w:t>
      </w:r>
      <w:r>
        <w:rPr>
          <w:color w:val="231F20"/>
          <w:spacing w:val="-2"/>
        </w:rPr>
        <w:t>año </w:t>
      </w:r>
      <w:r>
        <w:rPr>
          <w:color w:val="231F20"/>
        </w:rPr>
        <w:t>del</w:t>
      </w:r>
      <w:r>
        <w:rPr>
          <w:color w:val="231F20"/>
          <w:spacing w:val="-10"/>
        </w:rPr>
        <w:t> </w:t>
      </w:r>
      <w:r>
        <w:rPr>
          <w:color w:val="231F20"/>
        </w:rPr>
        <w:t>Producto</w:t>
      </w:r>
      <w:r>
        <w:rPr>
          <w:color w:val="231F20"/>
          <w:spacing w:val="-9"/>
        </w:rPr>
        <w:t> </w:t>
      </w:r>
      <w:r>
        <w:rPr>
          <w:color w:val="231F20"/>
        </w:rPr>
        <w:t>Interno</w:t>
      </w:r>
      <w:r>
        <w:rPr>
          <w:color w:val="231F20"/>
          <w:spacing w:val="-10"/>
        </w:rPr>
        <w:t> </w:t>
      </w:r>
      <w:r>
        <w:rPr>
          <w:color w:val="231F20"/>
        </w:rPr>
        <w:t>Bruto</w:t>
      </w:r>
      <w:r>
        <w:rPr>
          <w:color w:val="231F20"/>
          <w:spacing w:val="-10"/>
        </w:rPr>
        <w:t> </w:t>
      </w:r>
      <w:r>
        <w:rPr>
          <w:color w:val="231F20"/>
        </w:rPr>
        <w:t>(PIB)</w:t>
      </w:r>
      <w:r>
        <w:rPr>
          <w:color w:val="231F20"/>
          <w:spacing w:val="-10"/>
        </w:rPr>
        <w:t> </w:t>
      </w:r>
      <w:r>
        <w:rPr>
          <w:color w:val="231F20"/>
        </w:rPr>
        <w:t>agropecuario;</w:t>
      </w:r>
      <w:r>
        <w:rPr>
          <w:color w:val="231F20"/>
          <w:spacing w:val="-10"/>
        </w:rPr>
        <w:t> </w:t>
      </w:r>
      <w:r>
        <w:rPr>
          <w:color w:val="231F20"/>
        </w:rPr>
        <w:t>mientras</w:t>
      </w:r>
      <w:r>
        <w:rPr>
          <w:color w:val="231F20"/>
          <w:spacing w:val="-10"/>
        </w:rPr>
        <w:t> </w:t>
      </w:r>
      <w:r>
        <w:rPr>
          <w:color w:val="231F20"/>
        </w:rPr>
        <w:t>que</w:t>
      </w:r>
      <w:r>
        <w:rPr>
          <w:color w:val="231F20"/>
          <w:spacing w:val="-10"/>
        </w:rPr>
        <w:t> </w:t>
      </w:r>
      <w:r>
        <w:rPr>
          <w:color w:val="231F20"/>
        </w:rPr>
        <w:t>el</w:t>
      </w:r>
      <w:r>
        <w:rPr>
          <w:color w:val="231F20"/>
          <w:spacing w:val="-10"/>
        </w:rPr>
        <w:t> </w:t>
      </w:r>
      <w:r>
        <w:rPr>
          <w:color w:val="231F20"/>
        </w:rPr>
        <w:t>crecimiento</w:t>
      </w:r>
      <w:r>
        <w:rPr>
          <w:color w:val="231F20"/>
          <w:spacing w:val="-10"/>
        </w:rPr>
        <w:t> </w:t>
      </w:r>
      <w:r>
        <w:rPr>
          <w:color w:val="231F20"/>
        </w:rPr>
        <w:t>de</w:t>
      </w:r>
      <w:r>
        <w:rPr>
          <w:color w:val="231F20"/>
          <w:spacing w:val="-10"/>
        </w:rPr>
        <w:t> </w:t>
      </w:r>
      <w:r>
        <w:rPr>
          <w:color w:val="231F20"/>
        </w:rPr>
        <w:t>la</w:t>
      </w:r>
      <w:r>
        <w:rPr>
          <w:color w:val="231F20"/>
          <w:spacing w:val="-10"/>
        </w:rPr>
        <w:t> </w:t>
      </w:r>
      <w:r>
        <w:rPr>
          <w:color w:val="231F20"/>
        </w:rPr>
        <w:t>pobreza</w:t>
      </w:r>
      <w:r>
        <w:rPr>
          <w:color w:val="231F20"/>
          <w:spacing w:val="-10"/>
        </w:rPr>
        <w:t> </w:t>
      </w:r>
      <w:r>
        <w:rPr>
          <w:color w:val="231F20"/>
        </w:rPr>
        <w:t>en</w:t>
      </w:r>
      <w:r>
        <w:rPr>
          <w:color w:val="231F20"/>
          <w:spacing w:val="-10"/>
        </w:rPr>
        <w:t> </w:t>
      </w:r>
      <w:r>
        <w:rPr>
          <w:color w:val="231F20"/>
        </w:rPr>
        <w:t>2008</w:t>
      </w:r>
      <w:r>
        <w:rPr>
          <w:color w:val="231F20"/>
          <w:spacing w:val="-10"/>
        </w:rPr>
        <w:t> </w:t>
      </w:r>
      <w:r>
        <w:rPr>
          <w:color w:val="231F20"/>
        </w:rPr>
        <w:t>se explica</w:t>
      </w:r>
      <w:r>
        <w:rPr>
          <w:color w:val="231F20"/>
          <w:spacing w:val="-9"/>
        </w:rPr>
        <w:t> </w:t>
      </w:r>
      <w:r>
        <w:rPr>
          <w:color w:val="231F20"/>
        </w:rPr>
        <w:t>en</w:t>
      </w:r>
      <w:r>
        <w:rPr>
          <w:color w:val="231F20"/>
          <w:spacing w:val="-9"/>
        </w:rPr>
        <w:t> </w:t>
      </w:r>
      <w:r>
        <w:rPr>
          <w:color w:val="231F20"/>
        </w:rPr>
        <w:t>parte</w:t>
      </w:r>
      <w:r>
        <w:rPr>
          <w:color w:val="231F20"/>
          <w:spacing w:val="-8"/>
        </w:rPr>
        <w:t> </w:t>
      </w:r>
      <w:r>
        <w:rPr>
          <w:color w:val="231F20"/>
        </w:rPr>
        <w:t>por</w:t>
      </w:r>
      <w:r>
        <w:rPr>
          <w:color w:val="231F20"/>
          <w:spacing w:val="-9"/>
        </w:rPr>
        <w:t> </w:t>
      </w:r>
      <w:r>
        <w:rPr>
          <w:color w:val="231F20"/>
        </w:rPr>
        <w:t>el</w:t>
      </w:r>
      <w:r>
        <w:rPr>
          <w:color w:val="231F20"/>
          <w:spacing w:val="-9"/>
        </w:rPr>
        <w:t> </w:t>
      </w:r>
      <w:r>
        <w:rPr>
          <w:color w:val="231F20"/>
        </w:rPr>
        <w:t>aumento</w:t>
      </w:r>
      <w:r>
        <w:rPr>
          <w:color w:val="231F20"/>
          <w:spacing w:val="-9"/>
        </w:rPr>
        <w:t> </w:t>
      </w:r>
      <w:r>
        <w:rPr>
          <w:color w:val="231F20"/>
        </w:rPr>
        <w:t>de</w:t>
      </w:r>
      <w:r>
        <w:rPr>
          <w:color w:val="231F20"/>
          <w:spacing w:val="-9"/>
        </w:rPr>
        <w:t> </w:t>
      </w:r>
      <w:r>
        <w:rPr>
          <w:color w:val="231F20"/>
        </w:rPr>
        <w:t>los</w:t>
      </w:r>
      <w:r>
        <w:rPr>
          <w:color w:val="231F20"/>
          <w:spacing w:val="-9"/>
        </w:rPr>
        <w:t> </w:t>
      </w:r>
      <w:r>
        <w:rPr>
          <w:color w:val="231F20"/>
        </w:rPr>
        <w:t>precios</w:t>
      </w:r>
      <w:r>
        <w:rPr>
          <w:color w:val="231F20"/>
          <w:spacing w:val="-9"/>
        </w:rPr>
        <w:t> </w:t>
      </w:r>
      <w:r>
        <w:rPr>
          <w:color w:val="231F20"/>
        </w:rPr>
        <w:t>internacionales</w:t>
      </w:r>
      <w:r>
        <w:rPr>
          <w:color w:val="231F20"/>
          <w:spacing w:val="-9"/>
        </w:rPr>
        <w:t> </w:t>
      </w:r>
      <w:r>
        <w:rPr>
          <w:color w:val="231F20"/>
        </w:rPr>
        <w:t>de</w:t>
      </w:r>
      <w:r>
        <w:rPr>
          <w:color w:val="231F20"/>
          <w:spacing w:val="-9"/>
        </w:rPr>
        <w:t> </w:t>
      </w:r>
      <w:r>
        <w:rPr>
          <w:color w:val="231F20"/>
        </w:rPr>
        <w:t>los</w:t>
      </w:r>
      <w:r>
        <w:rPr>
          <w:color w:val="231F20"/>
          <w:spacing w:val="-9"/>
        </w:rPr>
        <w:t> </w:t>
      </w:r>
      <w:r>
        <w:rPr>
          <w:color w:val="231F20"/>
        </w:rPr>
        <w:t>alimentos</w:t>
      </w:r>
      <w:r>
        <w:rPr>
          <w:color w:val="231F20"/>
          <w:spacing w:val="-9"/>
        </w:rPr>
        <w:t> </w:t>
      </w:r>
      <w:r>
        <w:rPr>
          <w:color w:val="231F20"/>
        </w:rPr>
        <w:t>(Yúnez,</w:t>
      </w:r>
      <w:r>
        <w:rPr>
          <w:color w:val="231F20"/>
          <w:spacing w:val="-9"/>
        </w:rPr>
        <w:t> </w:t>
      </w:r>
      <w:r>
        <w:rPr>
          <w:i/>
          <w:color w:val="231F20"/>
        </w:rPr>
        <w:t>et</w:t>
      </w:r>
      <w:r>
        <w:rPr>
          <w:i/>
          <w:color w:val="231F20"/>
          <w:spacing w:val="-9"/>
        </w:rPr>
        <w:t> </w:t>
      </w:r>
      <w:r>
        <w:rPr>
          <w:i/>
          <w:color w:val="231F20"/>
        </w:rPr>
        <w:t>al.</w:t>
      </w:r>
      <w:r>
        <w:rPr>
          <w:color w:val="231F20"/>
        </w:rPr>
        <w:t>,</w:t>
      </w:r>
      <w:r>
        <w:rPr>
          <w:color w:val="231F20"/>
          <w:spacing w:val="-9"/>
        </w:rPr>
        <w:t> </w:t>
      </w:r>
      <w:r>
        <w:rPr>
          <w:color w:val="231F20"/>
          <w:spacing w:val="-2"/>
        </w:rPr>
        <w:t>2001).</w:t>
      </w:r>
    </w:p>
    <w:p>
      <w:pPr>
        <w:pStyle w:val="BodyText"/>
        <w:spacing w:before="10"/>
      </w:pPr>
    </w:p>
    <w:p>
      <w:pPr>
        <w:pStyle w:val="BodyText"/>
        <w:spacing w:line="247" w:lineRule="auto"/>
        <w:ind w:left="1270" w:right="1266"/>
        <w:jc w:val="both"/>
      </w:pPr>
      <w:r>
        <w:rPr/>
        <w:drawing>
          <wp:anchor distT="0" distB="0" distL="0" distR="0" allowOverlap="1" layoutInCell="1" locked="0" behindDoc="0" simplePos="0" relativeHeight="1624">
            <wp:simplePos x="0" y="0"/>
            <wp:positionH relativeFrom="page">
              <wp:posOffset>17462</wp:posOffset>
            </wp:positionH>
            <wp:positionV relativeFrom="paragraph">
              <wp:posOffset>1554763</wp:posOffset>
            </wp:positionV>
            <wp:extent cx="155575" cy="155575"/>
            <wp:effectExtent l="0" t="0" r="0" b="0"/>
            <wp:wrapNone/>
            <wp:docPr id="59" name="image2.png" descr=""/>
            <wp:cNvGraphicFramePr>
              <a:graphicFrameLocks noChangeAspect="1"/>
            </wp:cNvGraphicFramePr>
            <a:graphic>
              <a:graphicData uri="http://schemas.openxmlformats.org/drawingml/2006/picture">
                <pic:pic>
                  <pic:nvPicPr>
                    <pic:cNvPr id="60" name="image2.png"/>
                    <pic:cNvPicPr/>
                  </pic:nvPicPr>
                  <pic:blipFill>
                    <a:blip r:embed="rId8"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1648">
            <wp:simplePos x="0" y="0"/>
            <wp:positionH relativeFrom="page">
              <wp:posOffset>6761162</wp:posOffset>
            </wp:positionH>
            <wp:positionV relativeFrom="paragraph">
              <wp:posOffset>1554763</wp:posOffset>
            </wp:positionV>
            <wp:extent cx="155575" cy="155575"/>
            <wp:effectExtent l="0" t="0" r="0" b="0"/>
            <wp:wrapNone/>
            <wp:docPr id="61" name="image2.png" descr=""/>
            <wp:cNvGraphicFramePr>
              <a:graphicFrameLocks noChangeAspect="1"/>
            </wp:cNvGraphicFramePr>
            <a:graphic>
              <a:graphicData uri="http://schemas.openxmlformats.org/drawingml/2006/picture">
                <pic:pic>
                  <pic:nvPicPr>
                    <pic:cNvPr id="62" name="image2.png"/>
                    <pic:cNvPicPr/>
                  </pic:nvPicPr>
                  <pic:blipFill>
                    <a:blip r:embed="rId8" cstate="print"/>
                    <a:stretch>
                      <a:fillRect/>
                    </a:stretch>
                  </pic:blipFill>
                  <pic:spPr>
                    <a:xfrm>
                      <a:off x="0" y="0"/>
                      <a:ext cx="155575" cy="155575"/>
                    </a:xfrm>
                    <a:prstGeom prst="rect">
                      <a:avLst/>
                    </a:prstGeom>
                  </pic:spPr>
                </pic:pic>
              </a:graphicData>
            </a:graphic>
          </wp:anchor>
        </w:drawing>
      </w:r>
      <w:r>
        <w:rPr>
          <w:color w:val="231F20"/>
        </w:rPr>
        <w:t>Derivado de lo anterior, se puede </w:t>
      </w:r>
      <w:r>
        <w:rPr>
          <w:color w:val="231F20"/>
          <w:spacing w:val="-3"/>
        </w:rPr>
        <w:t>decir, </w:t>
      </w:r>
      <w:r>
        <w:rPr>
          <w:color w:val="231F20"/>
        </w:rPr>
        <w:t>que una de las características de la pobreza rural es que se identifica</w:t>
      </w:r>
      <w:r>
        <w:rPr>
          <w:color w:val="231F20"/>
          <w:spacing w:val="-10"/>
        </w:rPr>
        <w:t> </w:t>
      </w:r>
      <w:r>
        <w:rPr>
          <w:color w:val="231F20"/>
        </w:rPr>
        <w:t>fácilmente</w:t>
      </w:r>
      <w:r>
        <w:rPr>
          <w:color w:val="231F20"/>
          <w:spacing w:val="-10"/>
        </w:rPr>
        <w:t> </w:t>
      </w:r>
      <w:r>
        <w:rPr>
          <w:color w:val="231F20"/>
        </w:rPr>
        <w:t>con</w:t>
      </w:r>
      <w:r>
        <w:rPr>
          <w:color w:val="231F20"/>
          <w:spacing w:val="-10"/>
        </w:rPr>
        <w:t> </w:t>
      </w:r>
      <w:r>
        <w:rPr>
          <w:color w:val="231F20"/>
        </w:rPr>
        <w:t>la</w:t>
      </w:r>
      <w:r>
        <w:rPr>
          <w:color w:val="231F20"/>
          <w:spacing w:val="-10"/>
        </w:rPr>
        <w:t> </w:t>
      </w:r>
      <w:r>
        <w:rPr>
          <w:color w:val="231F20"/>
        </w:rPr>
        <w:t>pobreza</w:t>
      </w:r>
      <w:r>
        <w:rPr>
          <w:color w:val="231F20"/>
          <w:spacing w:val="-10"/>
        </w:rPr>
        <w:t> </w:t>
      </w:r>
      <w:r>
        <w:rPr>
          <w:color w:val="231F20"/>
        </w:rPr>
        <w:t>extrema</w:t>
      </w:r>
      <w:r>
        <w:rPr>
          <w:color w:val="231F20"/>
          <w:spacing w:val="-10"/>
        </w:rPr>
        <w:t> </w:t>
      </w:r>
      <w:r>
        <w:rPr>
          <w:color w:val="231F20"/>
        </w:rPr>
        <w:t>o</w:t>
      </w:r>
      <w:r>
        <w:rPr>
          <w:color w:val="231F20"/>
          <w:spacing w:val="-10"/>
        </w:rPr>
        <w:t> </w:t>
      </w:r>
      <w:r>
        <w:rPr>
          <w:color w:val="231F20"/>
        </w:rPr>
        <w:t>alimentaria,</w:t>
      </w:r>
      <w:r>
        <w:rPr>
          <w:color w:val="231F20"/>
          <w:spacing w:val="-10"/>
        </w:rPr>
        <w:t> </w:t>
      </w:r>
      <w:r>
        <w:rPr>
          <w:color w:val="231F20"/>
        </w:rPr>
        <w:t>por</w:t>
      </w:r>
      <w:r>
        <w:rPr>
          <w:color w:val="231F20"/>
          <w:spacing w:val="-10"/>
        </w:rPr>
        <w:t> </w:t>
      </w:r>
      <w:r>
        <w:rPr>
          <w:color w:val="231F20"/>
        </w:rPr>
        <w:t>la</w:t>
      </w:r>
      <w:r>
        <w:rPr>
          <w:color w:val="231F20"/>
          <w:spacing w:val="-10"/>
        </w:rPr>
        <w:t> </w:t>
      </w:r>
      <w:r>
        <w:rPr>
          <w:color w:val="231F20"/>
        </w:rPr>
        <w:t>que</w:t>
      </w:r>
      <w:r>
        <w:rPr>
          <w:color w:val="231F20"/>
          <w:spacing w:val="-10"/>
        </w:rPr>
        <w:t> </w:t>
      </w:r>
      <w:r>
        <w:rPr>
          <w:color w:val="231F20"/>
        </w:rPr>
        <w:t>se</w:t>
      </w:r>
      <w:r>
        <w:rPr>
          <w:color w:val="231F20"/>
          <w:spacing w:val="-10"/>
        </w:rPr>
        <w:t> </w:t>
      </w:r>
      <w:r>
        <w:rPr>
          <w:color w:val="231F20"/>
        </w:rPr>
        <w:t>entiende,</w:t>
      </w:r>
      <w:r>
        <w:rPr>
          <w:color w:val="231F20"/>
          <w:spacing w:val="-10"/>
        </w:rPr>
        <w:t> </w:t>
      </w:r>
      <w:r>
        <w:rPr>
          <w:color w:val="231F20"/>
        </w:rPr>
        <w:t>“aquella</w:t>
      </w:r>
      <w:r>
        <w:rPr>
          <w:color w:val="231F20"/>
          <w:spacing w:val="-10"/>
        </w:rPr>
        <w:t> </w:t>
      </w:r>
      <w:r>
        <w:rPr>
          <w:color w:val="231F20"/>
        </w:rPr>
        <w:t>situación de</w:t>
      </w:r>
      <w:r>
        <w:rPr>
          <w:color w:val="231F20"/>
          <w:spacing w:val="-8"/>
        </w:rPr>
        <w:t> </w:t>
      </w:r>
      <w:r>
        <w:rPr>
          <w:color w:val="231F20"/>
        </w:rPr>
        <w:t>privación</w:t>
      </w:r>
      <w:r>
        <w:rPr>
          <w:color w:val="231F20"/>
          <w:spacing w:val="-8"/>
        </w:rPr>
        <w:t> </w:t>
      </w:r>
      <w:r>
        <w:rPr>
          <w:color w:val="231F20"/>
        </w:rPr>
        <w:t>en</w:t>
      </w:r>
      <w:r>
        <w:rPr>
          <w:color w:val="231F20"/>
          <w:spacing w:val="-8"/>
        </w:rPr>
        <w:t> </w:t>
      </w:r>
      <w:r>
        <w:rPr>
          <w:color w:val="231F20"/>
        </w:rPr>
        <w:t>la</w:t>
      </w:r>
      <w:r>
        <w:rPr>
          <w:color w:val="231F20"/>
          <w:spacing w:val="-8"/>
        </w:rPr>
        <w:t> </w:t>
      </w:r>
      <w:r>
        <w:rPr>
          <w:color w:val="231F20"/>
        </w:rPr>
        <w:t>cual</w:t>
      </w:r>
      <w:r>
        <w:rPr>
          <w:color w:val="231F20"/>
          <w:spacing w:val="-8"/>
        </w:rPr>
        <w:t> </w:t>
      </w:r>
      <w:r>
        <w:rPr>
          <w:color w:val="231F20"/>
        </w:rPr>
        <w:t>los</w:t>
      </w:r>
      <w:r>
        <w:rPr>
          <w:color w:val="231F20"/>
          <w:spacing w:val="-8"/>
        </w:rPr>
        <w:t> </w:t>
      </w:r>
      <w:r>
        <w:rPr>
          <w:color w:val="231F20"/>
        </w:rPr>
        <w:t>ingresos</w:t>
      </w:r>
      <w:r>
        <w:rPr>
          <w:color w:val="231F20"/>
          <w:spacing w:val="-8"/>
        </w:rPr>
        <w:t> </w:t>
      </w:r>
      <w:r>
        <w:rPr>
          <w:color w:val="231F20"/>
        </w:rPr>
        <w:t>familiares</w:t>
      </w:r>
      <w:r>
        <w:rPr>
          <w:color w:val="231F20"/>
          <w:spacing w:val="-8"/>
        </w:rPr>
        <w:t> </w:t>
      </w:r>
      <w:r>
        <w:rPr>
          <w:color w:val="231F20"/>
        </w:rPr>
        <w:t>son</w:t>
      </w:r>
      <w:r>
        <w:rPr>
          <w:color w:val="231F20"/>
          <w:spacing w:val="-8"/>
        </w:rPr>
        <w:t> </w:t>
      </w:r>
      <w:r>
        <w:rPr>
          <w:color w:val="231F20"/>
        </w:rPr>
        <w:t>insuficientes</w:t>
      </w:r>
      <w:r>
        <w:rPr>
          <w:color w:val="231F20"/>
          <w:spacing w:val="-8"/>
        </w:rPr>
        <w:t> </w:t>
      </w:r>
      <w:r>
        <w:rPr>
          <w:color w:val="231F20"/>
        </w:rPr>
        <w:t>para</w:t>
      </w:r>
      <w:r>
        <w:rPr>
          <w:color w:val="231F20"/>
          <w:spacing w:val="-8"/>
        </w:rPr>
        <w:t> </w:t>
      </w:r>
      <w:r>
        <w:rPr>
          <w:color w:val="231F20"/>
        </w:rPr>
        <w:t>cubrir</w:t>
      </w:r>
      <w:r>
        <w:rPr>
          <w:color w:val="231F20"/>
          <w:spacing w:val="-8"/>
        </w:rPr>
        <w:t> </w:t>
      </w:r>
      <w:r>
        <w:rPr>
          <w:color w:val="231F20"/>
        </w:rPr>
        <w:t>las</w:t>
      </w:r>
      <w:r>
        <w:rPr>
          <w:color w:val="231F20"/>
          <w:spacing w:val="-8"/>
        </w:rPr>
        <w:t> </w:t>
      </w:r>
      <w:r>
        <w:rPr>
          <w:color w:val="231F20"/>
        </w:rPr>
        <w:t>necesidades</w:t>
      </w:r>
      <w:r>
        <w:rPr>
          <w:color w:val="231F20"/>
          <w:spacing w:val="-8"/>
        </w:rPr>
        <w:t> </w:t>
      </w:r>
      <w:r>
        <w:rPr>
          <w:color w:val="231F20"/>
        </w:rPr>
        <w:t>alimenti- cias</w:t>
      </w:r>
      <w:r>
        <w:rPr>
          <w:color w:val="231F20"/>
          <w:spacing w:val="-18"/>
        </w:rPr>
        <w:t> </w:t>
      </w:r>
      <w:r>
        <w:rPr>
          <w:color w:val="231F20"/>
        </w:rPr>
        <w:t>de</w:t>
      </w:r>
      <w:r>
        <w:rPr>
          <w:color w:val="231F20"/>
          <w:spacing w:val="-17"/>
        </w:rPr>
        <w:t> </w:t>
      </w:r>
      <w:r>
        <w:rPr>
          <w:color w:val="231F20"/>
        </w:rPr>
        <w:t>los</w:t>
      </w:r>
      <w:r>
        <w:rPr>
          <w:color w:val="231F20"/>
          <w:spacing w:val="-18"/>
        </w:rPr>
        <w:t> </w:t>
      </w:r>
      <w:r>
        <w:rPr>
          <w:color w:val="231F20"/>
        </w:rPr>
        <w:t>hogares”</w:t>
      </w:r>
      <w:r>
        <w:rPr>
          <w:color w:val="231F20"/>
          <w:spacing w:val="-17"/>
        </w:rPr>
        <w:t> </w:t>
      </w:r>
      <w:r>
        <w:rPr>
          <w:color w:val="231F20"/>
          <w:spacing w:val="-4"/>
        </w:rPr>
        <w:t>(Torres,</w:t>
      </w:r>
      <w:r>
        <w:rPr>
          <w:color w:val="231F20"/>
          <w:spacing w:val="-17"/>
        </w:rPr>
        <w:t> </w:t>
      </w:r>
      <w:r>
        <w:rPr>
          <w:color w:val="231F20"/>
        </w:rPr>
        <w:t>2010),</w:t>
      </w:r>
      <w:r>
        <w:rPr>
          <w:color w:val="231F20"/>
          <w:spacing w:val="-17"/>
        </w:rPr>
        <w:t> </w:t>
      </w:r>
      <w:r>
        <w:rPr>
          <w:color w:val="231F20"/>
        </w:rPr>
        <w:t>ingreso</w:t>
      </w:r>
      <w:r>
        <w:rPr>
          <w:color w:val="231F20"/>
          <w:spacing w:val="-18"/>
        </w:rPr>
        <w:t> </w:t>
      </w:r>
      <w:r>
        <w:rPr>
          <w:color w:val="231F20"/>
        </w:rPr>
        <w:t>derivado</w:t>
      </w:r>
      <w:r>
        <w:rPr>
          <w:color w:val="231F20"/>
          <w:spacing w:val="-17"/>
        </w:rPr>
        <w:t> </w:t>
      </w:r>
      <w:r>
        <w:rPr>
          <w:color w:val="231F20"/>
        </w:rPr>
        <w:t>tanto</w:t>
      </w:r>
      <w:r>
        <w:rPr>
          <w:color w:val="231F20"/>
          <w:spacing w:val="-18"/>
        </w:rPr>
        <w:t> </w:t>
      </w:r>
      <w:r>
        <w:rPr>
          <w:color w:val="231F20"/>
        </w:rPr>
        <w:t>de</w:t>
      </w:r>
      <w:r>
        <w:rPr>
          <w:color w:val="231F20"/>
          <w:spacing w:val="-17"/>
        </w:rPr>
        <w:t> </w:t>
      </w:r>
      <w:r>
        <w:rPr>
          <w:color w:val="231F20"/>
        </w:rPr>
        <w:t>actividades</w:t>
      </w:r>
      <w:r>
        <w:rPr>
          <w:color w:val="231F20"/>
          <w:spacing w:val="-18"/>
        </w:rPr>
        <w:t> </w:t>
      </w:r>
      <w:r>
        <w:rPr>
          <w:color w:val="231F20"/>
        </w:rPr>
        <w:t>agrícolas</w:t>
      </w:r>
      <w:r>
        <w:rPr>
          <w:color w:val="231F20"/>
          <w:spacing w:val="-18"/>
        </w:rPr>
        <w:t> </w:t>
      </w:r>
      <w:r>
        <w:rPr>
          <w:color w:val="231F20"/>
        </w:rPr>
        <w:t>como</w:t>
      </w:r>
      <w:r>
        <w:rPr>
          <w:color w:val="231F20"/>
          <w:spacing w:val="-18"/>
        </w:rPr>
        <w:t> </w:t>
      </w:r>
      <w:r>
        <w:rPr>
          <w:color w:val="231F20"/>
        </w:rPr>
        <w:t>no</w:t>
      </w:r>
      <w:r>
        <w:rPr>
          <w:color w:val="231F20"/>
          <w:spacing w:val="-17"/>
        </w:rPr>
        <w:t> </w:t>
      </w:r>
      <w:r>
        <w:rPr>
          <w:color w:val="231F20"/>
        </w:rPr>
        <w:t>agrícolas, en</w:t>
      </w:r>
      <w:r>
        <w:rPr>
          <w:color w:val="231F20"/>
          <w:spacing w:val="-9"/>
        </w:rPr>
        <w:t> </w:t>
      </w:r>
      <w:r>
        <w:rPr>
          <w:color w:val="231F20"/>
        </w:rPr>
        <w:t>la</w:t>
      </w:r>
      <w:r>
        <w:rPr>
          <w:color w:val="231F20"/>
          <w:spacing w:val="-9"/>
        </w:rPr>
        <w:t> </w:t>
      </w:r>
      <w:r>
        <w:rPr>
          <w:color w:val="231F20"/>
        </w:rPr>
        <w:t>mayoría</w:t>
      </w:r>
      <w:r>
        <w:rPr>
          <w:color w:val="231F20"/>
          <w:spacing w:val="-10"/>
        </w:rPr>
        <w:t> </w:t>
      </w:r>
      <w:r>
        <w:rPr>
          <w:color w:val="231F20"/>
        </w:rPr>
        <w:t>de</w:t>
      </w:r>
      <w:r>
        <w:rPr>
          <w:color w:val="231F20"/>
          <w:spacing w:val="-9"/>
        </w:rPr>
        <w:t> </w:t>
      </w:r>
      <w:r>
        <w:rPr>
          <w:color w:val="231F20"/>
        </w:rPr>
        <w:t>los</w:t>
      </w:r>
      <w:r>
        <w:rPr>
          <w:color w:val="231F20"/>
          <w:spacing w:val="-10"/>
        </w:rPr>
        <w:t> </w:t>
      </w:r>
      <w:r>
        <w:rPr>
          <w:color w:val="231F20"/>
        </w:rPr>
        <w:t>casos.</w:t>
      </w:r>
      <w:r>
        <w:rPr>
          <w:color w:val="231F20"/>
          <w:spacing w:val="-10"/>
        </w:rPr>
        <w:t> </w:t>
      </w:r>
      <w:r>
        <w:rPr>
          <w:color w:val="231F20"/>
        </w:rPr>
        <w:t>Por</w:t>
      </w:r>
      <w:r>
        <w:rPr>
          <w:color w:val="231F20"/>
          <w:spacing w:val="-9"/>
        </w:rPr>
        <w:t> </w:t>
      </w:r>
      <w:r>
        <w:rPr>
          <w:color w:val="231F20"/>
        </w:rPr>
        <w:t>lo</w:t>
      </w:r>
      <w:r>
        <w:rPr>
          <w:color w:val="231F20"/>
          <w:spacing w:val="-9"/>
        </w:rPr>
        <w:t> </w:t>
      </w:r>
      <w:r>
        <w:rPr>
          <w:color w:val="231F20"/>
        </w:rPr>
        <w:t>tanto,</w:t>
      </w:r>
      <w:r>
        <w:rPr>
          <w:color w:val="231F20"/>
          <w:spacing w:val="-10"/>
        </w:rPr>
        <w:t> </w:t>
      </w:r>
      <w:r>
        <w:rPr>
          <w:color w:val="231F20"/>
        </w:rPr>
        <w:t>uno</w:t>
      </w:r>
      <w:r>
        <w:rPr>
          <w:color w:val="231F20"/>
          <w:spacing w:val="-9"/>
        </w:rPr>
        <w:t> </w:t>
      </w:r>
      <w:r>
        <w:rPr>
          <w:color w:val="231F20"/>
        </w:rPr>
        <w:t>de</w:t>
      </w:r>
      <w:r>
        <w:rPr>
          <w:color w:val="231F20"/>
          <w:spacing w:val="-9"/>
        </w:rPr>
        <w:t> </w:t>
      </w:r>
      <w:r>
        <w:rPr>
          <w:color w:val="231F20"/>
        </w:rPr>
        <w:t>los</w:t>
      </w:r>
      <w:r>
        <w:rPr>
          <w:color w:val="231F20"/>
          <w:spacing w:val="-9"/>
        </w:rPr>
        <w:t> </w:t>
      </w:r>
      <w:r>
        <w:rPr>
          <w:color w:val="231F20"/>
        </w:rPr>
        <w:t>principales</w:t>
      </w:r>
      <w:r>
        <w:rPr>
          <w:color w:val="231F20"/>
          <w:spacing w:val="-9"/>
        </w:rPr>
        <w:t> </w:t>
      </w:r>
      <w:r>
        <w:rPr>
          <w:color w:val="231F20"/>
        </w:rPr>
        <w:t>problemas</w:t>
      </w:r>
      <w:r>
        <w:rPr>
          <w:color w:val="231F20"/>
          <w:spacing w:val="-9"/>
        </w:rPr>
        <w:t> </w:t>
      </w:r>
      <w:r>
        <w:rPr>
          <w:color w:val="231F20"/>
        </w:rPr>
        <w:t>a</w:t>
      </w:r>
      <w:r>
        <w:rPr>
          <w:color w:val="231F20"/>
          <w:spacing w:val="-9"/>
        </w:rPr>
        <w:t> </w:t>
      </w:r>
      <w:r>
        <w:rPr>
          <w:color w:val="231F20"/>
        </w:rPr>
        <w:t>que</w:t>
      </w:r>
      <w:r>
        <w:rPr>
          <w:color w:val="231F20"/>
          <w:spacing w:val="-9"/>
        </w:rPr>
        <w:t> </w:t>
      </w:r>
      <w:r>
        <w:rPr>
          <w:color w:val="231F20"/>
        </w:rPr>
        <w:t>se</w:t>
      </w:r>
      <w:r>
        <w:rPr>
          <w:color w:val="231F20"/>
          <w:spacing w:val="-9"/>
        </w:rPr>
        <w:t> </w:t>
      </w:r>
      <w:r>
        <w:rPr>
          <w:color w:val="231F20"/>
        </w:rPr>
        <w:t>enfrentan</w:t>
      </w:r>
      <w:r>
        <w:rPr>
          <w:color w:val="231F20"/>
          <w:spacing w:val="-10"/>
        </w:rPr>
        <w:t> </w:t>
      </w:r>
      <w:r>
        <w:rPr>
          <w:color w:val="231F20"/>
        </w:rPr>
        <w:t>las</w:t>
      </w:r>
      <w:r>
        <w:rPr>
          <w:color w:val="231F20"/>
          <w:spacing w:val="-9"/>
        </w:rPr>
        <w:t> </w:t>
      </w:r>
      <w:r>
        <w:rPr>
          <w:color w:val="231F20"/>
        </w:rPr>
        <w:t>fami- lias</w:t>
      </w:r>
      <w:r>
        <w:rPr>
          <w:color w:val="231F20"/>
          <w:spacing w:val="-17"/>
        </w:rPr>
        <w:t> </w:t>
      </w:r>
      <w:r>
        <w:rPr>
          <w:color w:val="231F20"/>
        </w:rPr>
        <w:t>pobres</w:t>
      </w:r>
      <w:r>
        <w:rPr>
          <w:color w:val="231F20"/>
          <w:spacing w:val="-17"/>
        </w:rPr>
        <w:t> </w:t>
      </w:r>
      <w:r>
        <w:rPr>
          <w:color w:val="231F20"/>
        </w:rPr>
        <w:t>en</w:t>
      </w:r>
      <w:r>
        <w:rPr>
          <w:color w:val="231F20"/>
          <w:spacing w:val="-17"/>
        </w:rPr>
        <w:t> </w:t>
      </w:r>
      <w:r>
        <w:rPr>
          <w:color w:val="231F20"/>
        </w:rPr>
        <w:t>zonas</w:t>
      </w:r>
      <w:r>
        <w:rPr>
          <w:color w:val="231F20"/>
          <w:spacing w:val="-17"/>
        </w:rPr>
        <w:t> </w:t>
      </w:r>
      <w:r>
        <w:rPr>
          <w:color w:val="231F20"/>
        </w:rPr>
        <w:t>rurales</w:t>
      </w:r>
      <w:r>
        <w:rPr>
          <w:color w:val="231F20"/>
          <w:spacing w:val="-17"/>
        </w:rPr>
        <w:t> </w:t>
      </w:r>
      <w:r>
        <w:rPr>
          <w:color w:val="231F20"/>
        </w:rPr>
        <w:t>de</w:t>
      </w:r>
      <w:r>
        <w:rPr>
          <w:color w:val="231F20"/>
          <w:spacing w:val="-17"/>
        </w:rPr>
        <w:t> </w:t>
      </w:r>
      <w:r>
        <w:rPr>
          <w:color w:val="231F20"/>
        </w:rPr>
        <w:t>México,</w:t>
      </w:r>
      <w:r>
        <w:rPr>
          <w:color w:val="231F20"/>
          <w:spacing w:val="-17"/>
        </w:rPr>
        <w:t> </w:t>
      </w:r>
      <w:r>
        <w:rPr>
          <w:color w:val="231F20"/>
        </w:rPr>
        <w:t>es</w:t>
      </w:r>
      <w:r>
        <w:rPr>
          <w:color w:val="231F20"/>
          <w:spacing w:val="-17"/>
        </w:rPr>
        <w:t> </w:t>
      </w:r>
      <w:r>
        <w:rPr>
          <w:color w:val="231F20"/>
        </w:rPr>
        <w:t>la</w:t>
      </w:r>
      <w:r>
        <w:rPr>
          <w:color w:val="231F20"/>
          <w:spacing w:val="-17"/>
        </w:rPr>
        <w:t> </w:t>
      </w:r>
      <w:r>
        <w:rPr>
          <w:color w:val="231F20"/>
        </w:rPr>
        <w:t>falta</w:t>
      </w:r>
      <w:r>
        <w:rPr>
          <w:color w:val="231F20"/>
          <w:spacing w:val="-17"/>
        </w:rPr>
        <w:t> </w:t>
      </w:r>
      <w:r>
        <w:rPr>
          <w:color w:val="231F20"/>
        </w:rPr>
        <w:t>de</w:t>
      </w:r>
      <w:r>
        <w:rPr>
          <w:color w:val="231F20"/>
          <w:spacing w:val="-17"/>
        </w:rPr>
        <w:t> </w:t>
      </w:r>
      <w:r>
        <w:rPr>
          <w:color w:val="231F20"/>
        </w:rPr>
        <w:t>ingreso</w:t>
      </w:r>
      <w:r>
        <w:rPr>
          <w:color w:val="231F20"/>
          <w:spacing w:val="-17"/>
        </w:rPr>
        <w:t> </w:t>
      </w:r>
      <w:r>
        <w:rPr>
          <w:color w:val="231F20"/>
        </w:rPr>
        <w:t>suficiente</w:t>
      </w:r>
      <w:r>
        <w:rPr>
          <w:color w:val="231F20"/>
          <w:spacing w:val="-17"/>
        </w:rPr>
        <w:t> </w:t>
      </w:r>
      <w:r>
        <w:rPr>
          <w:color w:val="231F20"/>
        </w:rPr>
        <w:t>para</w:t>
      </w:r>
      <w:r>
        <w:rPr>
          <w:color w:val="231F20"/>
          <w:spacing w:val="-17"/>
        </w:rPr>
        <w:t> </w:t>
      </w:r>
      <w:r>
        <w:rPr>
          <w:color w:val="231F20"/>
        </w:rPr>
        <w:t>satisfacer</w:t>
      </w:r>
      <w:r>
        <w:rPr>
          <w:color w:val="231F20"/>
          <w:spacing w:val="-17"/>
        </w:rPr>
        <w:t> </w:t>
      </w:r>
      <w:r>
        <w:rPr>
          <w:color w:val="231F20"/>
        </w:rPr>
        <w:t>sus</w:t>
      </w:r>
      <w:r>
        <w:rPr>
          <w:color w:val="231F20"/>
          <w:spacing w:val="-17"/>
        </w:rPr>
        <w:t> </w:t>
      </w:r>
      <w:r>
        <w:rPr>
          <w:color w:val="231F20"/>
        </w:rPr>
        <w:t>necesidades básicas de alimentos, pero entonces ¿cuál es el nivel de ingreso a partir del cual se considera a </w:t>
      </w:r>
      <w:r>
        <w:rPr>
          <w:color w:val="231F20"/>
          <w:spacing w:val="-2"/>
        </w:rPr>
        <w:t>una </w:t>
      </w:r>
      <w:r>
        <w:rPr>
          <w:color w:val="231F20"/>
        </w:rPr>
        <w:t>familia</w:t>
      </w:r>
      <w:r>
        <w:rPr>
          <w:color w:val="231F20"/>
          <w:spacing w:val="-15"/>
        </w:rPr>
        <w:t> </w:t>
      </w:r>
      <w:r>
        <w:rPr>
          <w:color w:val="231F20"/>
        </w:rPr>
        <w:t>en</w:t>
      </w:r>
      <w:r>
        <w:rPr>
          <w:color w:val="231F20"/>
          <w:spacing w:val="-15"/>
        </w:rPr>
        <w:t> </w:t>
      </w:r>
      <w:r>
        <w:rPr>
          <w:color w:val="231F20"/>
        </w:rPr>
        <w:t>pobreza</w:t>
      </w:r>
      <w:r>
        <w:rPr>
          <w:color w:val="231F20"/>
          <w:spacing w:val="-15"/>
        </w:rPr>
        <w:t> </w:t>
      </w:r>
      <w:r>
        <w:rPr>
          <w:color w:val="231F20"/>
        </w:rPr>
        <w:t>extrema</w:t>
      </w:r>
      <w:r>
        <w:rPr>
          <w:color w:val="231F20"/>
          <w:spacing w:val="-16"/>
        </w:rPr>
        <w:t> </w:t>
      </w:r>
      <w:r>
        <w:rPr>
          <w:color w:val="231F20"/>
        </w:rPr>
        <w:t>o</w:t>
      </w:r>
      <w:r>
        <w:rPr>
          <w:color w:val="231F20"/>
          <w:spacing w:val="-15"/>
        </w:rPr>
        <w:t> </w:t>
      </w:r>
      <w:r>
        <w:rPr>
          <w:color w:val="231F20"/>
        </w:rPr>
        <w:t>alimentaria?</w:t>
      </w:r>
      <w:r>
        <w:rPr>
          <w:color w:val="231F20"/>
          <w:spacing w:val="-16"/>
        </w:rPr>
        <w:t> </w:t>
      </w:r>
      <w:r>
        <w:rPr>
          <w:color w:val="231F20"/>
        </w:rPr>
        <w:t>Sin</w:t>
      </w:r>
      <w:r>
        <w:rPr>
          <w:color w:val="231F20"/>
          <w:spacing w:val="-15"/>
        </w:rPr>
        <w:t> </w:t>
      </w:r>
      <w:r>
        <w:rPr>
          <w:color w:val="231F20"/>
        </w:rPr>
        <w:t>embargo,</w:t>
      </w:r>
      <w:r>
        <w:rPr>
          <w:color w:val="231F20"/>
          <w:spacing w:val="-15"/>
        </w:rPr>
        <w:t> </w:t>
      </w:r>
      <w:r>
        <w:rPr>
          <w:color w:val="231F20"/>
        </w:rPr>
        <w:t>para</w:t>
      </w:r>
      <w:r>
        <w:rPr>
          <w:color w:val="231F20"/>
          <w:spacing w:val="-15"/>
        </w:rPr>
        <w:t> </w:t>
      </w:r>
      <w:r>
        <w:rPr>
          <w:color w:val="231F20"/>
        </w:rPr>
        <w:t>analizar</w:t>
      </w:r>
      <w:r>
        <w:rPr>
          <w:color w:val="231F20"/>
          <w:spacing w:val="-16"/>
        </w:rPr>
        <w:t> </w:t>
      </w:r>
      <w:r>
        <w:rPr>
          <w:color w:val="231F20"/>
        </w:rPr>
        <w:t>la</w:t>
      </w:r>
      <w:r>
        <w:rPr>
          <w:color w:val="231F20"/>
          <w:spacing w:val="-15"/>
        </w:rPr>
        <w:t> </w:t>
      </w:r>
      <w:r>
        <w:rPr>
          <w:color w:val="231F20"/>
        </w:rPr>
        <w:t>pobreza</w:t>
      </w:r>
      <w:r>
        <w:rPr>
          <w:color w:val="231F20"/>
          <w:spacing w:val="-15"/>
        </w:rPr>
        <w:t> </w:t>
      </w:r>
      <w:r>
        <w:rPr>
          <w:color w:val="231F20"/>
        </w:rPr>
        <w:t>primero</w:t>
      </w:r>
      <w:r>
        <w:rPr>
          <w:color w:val="231F20"/>
          <w:spacing w:val="-15"/>
        </w:rPr>
        <w:t> </w:t>
      </w:r>
      <w:r>
        <w:rPr>
          <w:color w:val="231F20"/>
        </w:rPr>
        <w:t>es</w:t>
      </w:r>
      <w:r>
        <w:rPr>
          <w:color w:val="231F20"/>
          <w:spacing w:val="-15"/>
        </w:rPr>
        <w:t> </w:t>
      </w:r>
      <w:r>
        <w:rPr>
          <w:color w:val="231F20"/>
        </w:rPr>
        <w:t>necesario definirla,</w:t>
      </w:r>
      <w:r>
        <w:rPr>
          <w:color w:val="231F20"/>
          <w:spacing w:val="-23"/>
        </w:rPr>
        <w:t> </w:t>
      </w:r>
      <w:r>
        <w:rPr>
          <w:color w:val="231F20"/>
        </w:rPr>
        <w:t>y</w:t>
      </w:r>
      <w:r>
        <w:rPr>
          <w:color w:val="231F20"/>
          <w:spacing w:val="-23"/>
        </w:rPr>
        <w:t> </w:t>
      </w:r>
      <w:r>
        <w:rPr>
          <w:color w:val="231F20"/>
        </w:rPr>
        <w:t>una</w:t>
      </w:r>
      <w:r>
        <w:rPr>
          <w:color w:val="231F20"/>
          <w:spacing w:val="-23"/>
        </w:rPr>
        <w:t> </w:t>
      </w:r>
      <w:r>
        <w:rPr>
          <w:color w:val="231F20"/>
        </w:rPr>
        <w:t>vez</w:t>
      </w:r>
      <w:r>
        <w:rPr>
          <w:color w:val="231F20"/>
          <w:spacing w:val="-23"/>
        </w:rPr>
        <w:t> </w:t>
      </w:r>
      <w:r>
        <w:rPr>
          <w:color w:val="231F20"/>
        </w:rPr>
        <w:t>establecidos</w:t>
      </w:r>
      <w:r>
        <w:rPr>
          <w:color w:val="231F20"/>
          <w:spacing w:val="-23"/>
        </w:rPr>
        <w:t> </w:t>
      </w:r>
      <w:r>
        <w:rPr>
          <w:color w:val="231F20"/>
        </w:rPr>
        <w:t>los</w:t>
      </w:r>
      <w:r>
        <w:rPr>
          <w:color w:val="231F20"/>
          <w:spacing w:val="-23"/>
        </w:rPr>
        <w:t> </w:t>
      </w:r>
      <w:r>
        <w:rPr>
          <w:color w:val="231F20"/>
        </w:rPr>
        <w:t>aspectos</w:t>
      </w:r>
      <w:r>
        <w:rPr>
          <w:color w:val="231F20"/>
          <w:spacing w:val="-23"/>
        </w:rPr>
        <w:t> </w:t>
      </w:r>
      <w:r>
        <w:rPr>
          <w:color w:val="231F20"/>
        </w:rPr>
        <w:t>que</w:t>
      </w:r>
      <w:r>
        <w:rPr>
          <w:color w:val="231F20"/>
          <w:spacing w:val="-23"/>
        </w:rPr>
        <w:t> </w:t>
      </w:r>
      <w:r>
        <w:rPr>
          <w:color w:val="231F20"/>
        </w:rPr>
        <w:t>abarca</w:t>
      </w:r>
      <w:r>
        <w:rPr>
          <w:color w:val="231F20"/>
          <w:spacing w:val="-23"/>
        </w:rPr>
        <w:t> </w:t>
      </w:r>
      <w:r>
        <w:rPr>
          <w:color w:val="231F20"/>
        </w:rPr>
        <w:t>el</w:t>
      </w:r>
      <w:r>
        <w:rPr>
          <w:color w:val="231F20"/>
          <w:spacing w:val="-23"/>
        </w:rPr>
        <w:t> </w:t>
      </w:r>
      <w:r>
        <w:rPr>
          <w:color w:val="231F20"/>
        </w:rPr>
        <w:t>término</w:t>
      </w:r>
      <w:r>
        <w:rPr>
          <w:color w:val="231F20"/>
          <w:spacing w:val="-23"/>
        </w:rPr>
        <w:t> </w:t>
      </w:r>
      <w:r>
        <w:rPr>
          <w:color w:val="231F20"/>
        </w:rPr>
        <w:t>“pobreza”,</w:t>
      </w:r>
      <w:r>
        <w:rPr>
          <w:color w:val="231F20"/>
          <w:spacing w:val="-23"/>
        </w:rPr>
        <w:t> </w:t>
      </w:r>
      <w:r>
        <w:rPr>
          <w:color w:val="231F20"/>
        </w:rPr>
        <w:t>su</w:t>
      </w:r>
      <w:r>
        <w:rPr>
          <w:color w:val="231F20"/>
          <w:spacing w:val="-23"/>
        </w:rPr>
        <w:t> </w:t>
      </w:r>
      <w:r>
        <w:rPr>
          <w:color w:val="231F20"/>
        </w:rPr>
        <w:t>medición</w:t>
      </w:r>
      <w:r>
        <w:rPr>
          <w:color w:val="231F20"/>
          <w:spacing w:val="-23"/>
        </w:rPr>
        <w:t> </w:t>
      </w:r>
      <w:r>
        <w:rPr>
          <w:color w:val="231F20"/>
        </w:rPr>
        <w:t>requiere</w:t>
      </w:r>
      <w:r>
        <w:rPr>
          <w:color w:val="231F20"/>
          <w:spacing w:val="-23"/>
        </w:rPr>
        <w:t> </w:t>
      </w:r>
      <w:r>
        <w:rPr>
          <w:color w:val="231F20"/>
        </w:rPr>
        <w:t>de indicadores</w:t>
      </w:r>
      <w:r>
        <w:rPr>
          <w:color w:val="231F20"/>
          <w:spacing w:val="-18"/>
        </w:rPr>
        <w:t> </w:t>
      </w:r>
      <w:r>
        <w:rPr>
          <w:color w:val="231F20"/>
        </w:rPr>
        <w:t>cuantificables</w:t>
      </w:r>
      <w:r>
        <w:rPr>
          <w:color w:val="231F20"/>
          <w:spacing w:val="-18"/>
        </w:rPr>
        <w:t> </w:t>
      </w:r>
      <w:r>
        <w:rPr>
          <w:color w:val="231F20"/>
        </w:rPr>
        <w:t>que</w:t>
      </w:r>
      <w:r>
        <w:rPr>
          <w:color w:val="231F20"/>
          <w:spacing w:val="-18"/>
        </w:rPr>
        <w:t> </w:t>
      </w:r>
      <w:r>
        <w:rPr>
          <w:color w:val="231F20"/>
        </w:rPr>
        <w:t>estén</w:t>
      </w:r>
      <w:r>
        <w:rPr>
          <w:color w:val="231F20"/>
          <w:spacing w:val="-18"/>
        </w:rPr>
        <w:t> </w:t>
      </w:r>
      <w:r>
        <w:rPr>
          <w:color w:val="231F20"/>
        </w:rPr>
        <w:t>relacionados</w:t>
      </w:r>
      <w:r>
        <w:rPr>
          <w:color w:val="231F20"/>
          <w:spacing w:val="-18"/>
        </w:rPr>
        <w:t> </w:t>
      </w:r>
      <w:r>
        <w:rPr>
          <w:color w:val="231F20"/>
        </w:rPr>
        <w:t>con</w:t>
      </w:r>
      <w:r>
        <w:rPr>
          <w:color w:val="231F20"/>
          <w:spacing w:val="-18"/>
        </w:rPr>
        <w:t> </w:t>
      </w:r>
      <w:r>
        <w:rPr>
          <w:color w:val="231F20"/>
        </w:rPr>
        <w:t>la</w:t>
      </w:r>
      <w:r>
        <w:rPr>
          <w:color w:val="231F20"/>
          <w:spacing w:val="-18"/>
        </w:rPr>
        <w:t> </w:t>
      </w:r>
      <w:r>
        <w:rPr>
          <w:color w:val="231F20"/>
        </w:rPr>
        <w:t>definición</w:t>
      </w:r>
      <w:r>
        <w:rPr>
          <w:color w:val="231F20"/>
          <w:spacing w:val="-18"/>
        </w:rPr>
        <w:t> </w:t>
      </w:r>
      <w:r>
        <w:rPr>
          <w:color w:val="231F20"/>
        </w:rPr>
        <w:t>elegida</w:t>
      </w:r>
      <w:r>
        <w:rPr>
          <w:color w:val="231F20"/>
          <w:spacing w:val="-18"/>
        </w:rPr>
        <w:t> </w:t>
      </w:r>
      <w:r>
        <w:rPr>
          <w:color w:val="231F20"/>
        </w:rPr>
        <w:t>(Feres</w:t>
      </w:r>
      <w:r>
        <w:rPr>
          <w:color w:val="231F20"/>
          <w:spacing w:val="-18"/>
        </w:rPr>
        <w:t> </w:t>
      </w:r>
      <w:r>
        <w:rPr>
          <w:color w:val="231F20"/>
        </w:rPr>
        <w:t>y</w:t>
      </w:r>
      <w:r>
        <w:rPr>
          <w:color w:val="231F20"/>
          <w:spacing w:val="-18"/>
        </w:rPr>
        <w:t> </w:t>
      </w:r>
      <w:r>
        <w:rPr>
          <w:color w:val="231F20"/>
        </w:rPr>
        <w:t>Mancero,</w:t>
      </w:r>
      <w:r>
        <w:rPr>
          <w:color w:val="231F20"/>
          <w:spacing w:val="-18"/>
        </w:rPr>
        <w:t> </w:t>
      </w:r>
      <w:r>
        <w:rPr>
          <w:color w:val="231F20"/>
        </w:rPr>
        <w:t>2001a). Pero</w:t>
      </w:r>
      <w:r>
        <w:rPr>
          <w:color w:val="231F20"/>
          <w:spacing w:val="-7"/>
        </w:rPr>
        <w:t> </w:t>
      </w:r>
      <w:r>
        <w:rPr>
          <w:color w:val="231F20"/>
        </w:rPr>
        <w:t>independientemente</w:t>
      </w:r>
      <w:r>
        <w:rPr>
          <w:color w:val="231F20"/>
          <w:spacing w:val="-7"/>
        </w:rPr>
        <w:t> </w:t>
      </w:r>
      <w:r>
        <w:rPr>
          <w:color w:val="231F20"/>
        </w:rPr>
        <w:t>de</w:t>
      </w:r>
      <w:r>
        <w:rPr>
          <w:color w:val="231F20"/>
          <w:spacing w:val="-7"/>
        </w:rPr>
        <w:t> </w:t>
      </w:r>
      <w:r>
        <w:rPr>
          <w:color w:val="231F20"/>
        </w:rPr>
        <w:t>la</w:t>
      </w:r>
      <w:r>
        <w:rPr>
          <w:color w:val="231F20"/>
          <w:spacing w:val="-7"/>
        </w:rPr>
        <w:t> </w:t>
      </w:r>
      <w:r>
        <w:rPr>
          <w:color w:val="231F20"/>
        </w:rPr>
        <w:t>definición</w:t>
      </w:r>
      <w:r>
        <w:rPr>
          <w:color w:val="231F20"/>
          <w:spacing w:val="-7"/>
        </w:rPr>
        <w:t> </w:t>
      </w:r>
      <w:r>
        <w:rPr>
          <w:color w:val="231F20"/>
        </w:rPr>
        <w:t>y</w:t>
      </w:r>
      <w:r>
        <w:rPr>
          <w:color w:val="231F20"/>
          <w:spacing w:val="-7"/>
        </w:rPr>
        <w:t> </w:t>
      </w:r>
      <w:r>
        <w:rPr>
          <w:color w:val="231F20"/>
        </w:rPr>
        <w:t>de</w:t>
      </w:r>
      <w:r>
        <w:rPr>
          <w:color w:val="231F20"/>
          <w:spacing w:val="-7"/>
        </w:rPr>
        <w:t> </w:t>
      </w:r>
      <w:r>
        <w:rPr>
          <w:color w:val="231F20"/>
        </w:rPr>
        <w:t>él</w:t>
      </w:r>
      <w:r>
        <w:rPr>
          <w:color w:val="231F20"/>
          <w:spacing w:val="-7"/>
        </w:rPr>
        <w:t> </w:t>
      </w:r>
      <w:r>
        <w:rPr>
          <w:color w:val="231F20"/>
        </w:rPr>
        <w:t>o</w:t>
      </w:r>
      <w:r>
        <w:rPr>
          <w:color w:val="231F20"/>
          <w:spacing w:val="-7"/>
        </w:rPr>
        <w:t> </w:t>
      </w:r>
      <w:r>
        <w:rPr>
          <w:color w:val="231F20"/>
        </w:rPr>
        <w:t>los</w:t>
      </w:r>
      <w:r>
        <w:rPr>
          <w:color w:val="231F20"/>
          <w:spacing w:val="-7"/>
        </w:rPr>
        <w:t> </w:t>
      </w:r>
      <w:r>
        <w:rPr>
          <w:color w:val="231F20"/>
        </w:rPr>
        <w:t>indicadores</w:t>
      </w:r>
      <w:r>
        <w:rPr>
          <w:color w:val="231F20"/>
          <w:spacing w:val="-7"/>
        </w:rPr>
        <w:t> </w:t>
      </w:r>
      <w:r>
        <w:rPr>
          <w:color w:val="231F20"/>
        </w:rPr>
        <w:t>elegidos,</w:t>
      </w:r>
      <w:r>
        <w:rPr>
          <w:color w:val="231F20"/>
          <w:spacing w:val="-7"/>
        </w:rPr>
        <w:t> </w:t>
      </w:r>
      <w:r>
        <w:rPr>
          <w:color w:val="231F20"/>
        </w:rPr>
        <w:t>su</w:t>
      </w:r>
      <w:r>
        <w:rPr>
          <w:color w:val="231F20"/>
          <w:spacing w:val="-7"/>
        </w:rPr>
        <w:t> </w:t>
      </w:r>
      <w:r>
        <w:rPr>
          <w:color w:val="231F20"/>
        </w:rPr>
        <w:t>proceso</w:t>
      </w:r>
      <w:r>
        <w:rPr>
          <w:color w:val="231F20"/>
          <w:spacing w:val="-7"/>
        </w:rPr>
        <w:t> </w:t>
      </w:r>
      <w:r>
        <w:rPr>
          <w:color w:val="231F20"/>
        </w:rPr>
        <w:t>de</w:t>
      </w:r>
      <w:r>
        <w:rPr>
          <w:color w:val="231F20"/>
          <w:spacing w:val="-7"/>
        </w:rPr>
        <w:t> </w:t>
      </w:r>
      <w:r>
        <w:rPr>
          <w:color w:val="231F20"/>
        </w:rPr>
        <w:t>medición requiere de dos etapas, por una parte a) identificar aquellas unidades de análisis que se consideran pobres</w:t>
      </w:r>
      <w:r>
        <w:rPr>
          <w:color w:val="231F20"/>
          <w:spacing w:val="-9"/>
        </w:rPr>
        <w:t> </w:t>
      </w:r>
      <w:r>
        <w:rPr>
          <w:color w:val="231F20"/>
        </w:rPr>
        <w:t>y</w:t>
      </w:r>
      <w:r>
        <w:rPr>
          <w:color w:val="231F20"/>
          <w:spacing w:val="-9"/>
        </w:rPr>
        <w:t> </w:t>
      </w:r>
      <w:r>
        <w:rPr>
          <w:color w:val="231F20"/>
        </w:rPr>
        <w:t>b)</w:t>
      </w:r>
      <w:r>
        <w:rPr>
          <w:color w:val="231F20"/>
          <w:spacing w:val="-9"/>
        </w:rPr>
        <w:t> </w:t>
      </w:r>
      <w:r>
        <w:rPr>
          <w:color w:val="231F20"/>
        </w:rPr>
        <w:t>la</w:t>
      </w:r>
      <w:r>
        <w:rPr>
          <w:color w:val="231F20"/>
          <w:spacing w:val="-9"/>
        </w:rPr>
        <w:t> </w:t>
      </w:r>
      <w:r>
        <w:rPr>
          <w:color w:val="231F20"/>
        </w:rPr>
        <w:t>agregación</w:t>
      </w:r>
      <w:r>
        <w:rPr>
          <w:color w:val="231F20"/>
          <w:spacing w:val="-9"/>
        </w:rPr>
        <w:t> </w:t>
      </w:r>
      <w:r>
        <w:rPr>
          <w:color w:val="231F20"/>
        </w:rPr>
        <w:t>del</w:t>
      </w:r>
      <w:r>
        <w:rPr>
          <w:color w:val="231F20"/>
          <w:spacing w:val="-9"/>
        </w:rPr>
        <w:t> </w:t>
      </w:r>
      <w:r>
        <w:rPr>
          <w:color w:val="231F20"/>
        </w:rPr>
        <w:t>bienestar</w:t>
      </w:r>
      <w:r>
        <w:rPr>
          <w:color w:val="231F20"/>
          <w:spacing w:val="-8"/>
        </w:rPr>
        <w:t> </w:t>
      </w:r>
      <w:r>
        <w:rPr>
          <w:color w:val="231F20"/>
        </w:rPr>
        <w:t>de</w:t>
      </w:r>
      <w:r>
        <w:rPr>
          <w:color w:val="231F20"/>
          <w:spacing w:val="-9"/>
        </w:rPr>
        <w:t> </w:t>
      </w:r>
      <w:r>
        <w:rPr>
          <w:color w:val="231F20"/>
        </w:rPr>
        <w:t>tales</w:t>
      </w:r>
      <w:r>
        <w:rPr>
          <w:color w:val="231F20"/>
          <w:spacing w:val="-9"/>
        </w:rPr>
        <w:t> </w:t>
      </w:r>
      <w:r>
        <w:rPr>
          <w:color w:val="231F20"/>
        </w:rPr>
        <w:t>unidades</w:t>
      </w:r>
      <w:r>
        <w:rPr>
          <w:color w:val="231F20"/>
          <w:spacing w:val="-9"/>
        </w:rPr>
        <w:t> </w:t>
      </w:r>
      <w:r>
        <w:rPr>
          <w:color w:val="231F20"/>
        </w:rPr>
        <w:t>de</w:t>
      </w:r>
      <w:r>
        <w:rPr>
          <w:color w:val="231F20"/>
          <w:spacing w:val="-9"/>
        </w:rPr>
        <w:t> </w:t>
      </w:r>
      <w:r>
        <w:rPr>
          <w:color w:val="231F20"/>
        </w:rPr>
        <w:t>análisis</w:t>
      </w:r>
      <w:r>
        <w:rPr>
          <w:color w:val="231F20"/>
          <w:spacing w:val="-9"/>
        </w:rPr>
        <w:t> </w:t>
      </w:r>
      <w:r>
        <w:rPr>
          <w:color w:val="231F20"/>
        </w:rPr>
        <w:t>en</w:t>
      </w:r>
      <w:r>
        <w:rPr>
          <w:color w:val="231F20"/>
          <w:spacing w:val="-9"/>
        </w:rPr>
        <w:t> </w:t>
      </w:r>
      <w:r>
        <w:rPr>
          <w:color w:val="231F20"/>
        </w:rPr>
        <w:t>una</w:t>
      </w:r>
      <w:r>
        <w:rPr>
          <w:color w:val="231F20"/>
          <w:spacing w:val="-9"/>
        </w:rPr>
        <w:t> </w:t>
      </w:r>
      <w:r>
        <w:rPr>
          <w:color w:val="231F20"/>
        </w:rPr>
        <w:t>medida</w:t>
      </w:r>
      <w:r>
        <w:rPr>
          <w:color w:val="231F20"/>
          <w:spacing w:val="-9"/>
        </w:rPr>
        <w:t> </w:t>
      </w:r>
      <w:r>
        <w:rPr>
          <w:color w:val="231F20"/>
        </w:rPr>
        <w:t>de</w:t>
      </w:r>
      <w:r>
        <w:rPr>
          <w:color w:val="231F20"/>
          <w:spacing w:val="-9"/>
        </w:rPr>
        <w:t> </w:t>
      </w:r>
      <w:r>
        <w:rPr>
          <w:color w:val="231F20"/>
        </w:rPr>
        <w:t>pobreza</w:t>
      </w:r>
      <w:r>
        <w:rPr>
          <w:color w:val="231F20"/>
          <w:spacing w:val="-8"/>
        </w:rPr>
        <w:t> </w:t>
      </w:r>
      <w:r>
        <w:rPr>
          <w:color w:val="231F20"/>
          <w:spacing w:val="-2"/>
        </w:rPr>
        <w:t>(Feres </w:t>
      </w:r>
      <w:r>
        <w:rPr>
          <w:color w:val="231F20"/>
        </w:rPr>
        <w:t>y</w:t>
      </w:r>
      <w:r>
        <w:rPr>
          <w:color w:val="231F20"/>
          <w:spacing w:val="-18"/>
        </w:rPr>
        <w:t> </w:t>
      </w:r>
      <w:r>
        <w:rPr>
          <w:color w:val="231F20"/>
        </w:rPr>
        <w:t>Mancero,</w:t>
      </w:r>
      <w:r>
        <w:rPr>
          <w:color w:val="231F20"/>
          <w:spacing w:val="-18"/>
        </w:rPr>
        <w:t> </w:t>
      </w:r>
      <w:r>
        <w:rPr>
          <w:color w:val="231F20"/>
        </w:rPr>
        <w:t>2001a);</w:t>
      </w:r>
      <w:r>
        <w:rPr>
          <w:color w:val="231F20"/>
          <w:spacing w:val="-18"/>
        </w:rPr>
        <w:t> </w:t>
      </w:r>
      <w:r>
        <w:rPr>
          <w:color w:val="231F20"/>
        </w:rPr>
        <w:t>y</w:t>
      </w:r>
      <w:r>
        <w:rPr>
          <w:color w:val="231F20"/>
          <w:spacing w:val="-18"/>
        </w:rPr>
        <w:t> </w:t>
      </w:r>
      <w:r>
        <w:rPr>
          <w:color w:val="231F20"/>
        </w:rPr>
        <w:t>puesto</w:t>
      </w:r>
      <w:r>
        <w:rPr>
          <w:color w:val="231F20"/>
          <w:spacing w:val="-18"/>
        </w:rPr>
        <w:t> </w:t>
      </w:r>
      <w:r>
        <w:rPr>
          <w:color w:val="231F20"/>
        </w:rPr>
        <w:t>que</w:t>
      </w:r>
      <w:r>
        <w:rPr>
          <w:color w:val="231F20"/>
          <w:spacing w:val="-18"/>
        </w:rPr>
        <w:t> </w:t>
      </w:r>
      <w:r>
        <w:rPr>
          <w:color w:val="231F20"/>
        </w:rPr>
        <w:t>ningún</w:t>
      </w:r>
      <w:r>
        <w:rPr>
          <w:color w:val="231F20"/>
          <w:spacing w:val="-18"/>
        </w:rPr>
        <w:t> </w:t>
      </w:r>
      <w:r>
        <w:rPr>
          <w:color w:val="231F20"/>
        </w:rPr>
        <w:t>método</w:t>
      </w:r>
      <w:r>
        <w:rPr>
          <w:color w:val="231F20"/>
          <w:spacing w:val="-18"/>
        </w:rPr>
        <w:t> </w:t>
      </w:r>
      <w:r>
        <w:rPr>
          <w:color w:val="231F20"/>
        </w:rPr>
        <w:t>de</w:t>
      </w:r>
      <w:r>
        <w:rPr>
          <w:color w:val="231F20"/>
          <w:spacing w:val="-18"/>
        </w:rPr>
        <w:t> </w:t>
      </w:r>
      <w:r>
        <w:rPr>
          <w:color w:val="231F20"/>
        </w:rPr>
        <w:t>identificación</w:t>
      </w:r>
      <w:r>
        <w:rPr>
          <w:color w:val="231F20"/>
          <w:spacing w:val="-18"/>
        </w:rPr>
        <w:t> </w:t>
      </w:r>
      <w:r>
        <w:rPr>
          <w:color w:val="231F20"/>
        </w:rPr>
        <w:t>y</w:t>
      </w:r>
      <w:r>
        <w:rPr>
          <w:color w:val="231F20"/>
          <w:spacing w:val="-18"/>
        </w:rPr>
        <w:t> </w:t>
      </w:r>
      <w:r>
        <w:rPr>
          <w:color w:val="231F20"/>
        </w:rPr>
        <w:t>agregación</w:t>
      </w:r>
      <w:r>
        <w:rPr>
          <w:color w:val="231F20"/>
          <w:spacing w:val="-18"/>
        </w:rPr>
        <w:t> </w:t>
      </w:r>
      <w:r>
        <w:rPr>
          <w:color w:val="231F20"/>
        </w:rPr>
        <w:t>es</w:t>
      </w:r>
      <w:r>
        <w:rPr>
          <w:color w:val="231F20"/>
          <w:spacing w:val="-18"/>
        </w:rPr>
        <w:t> </w:t>
      </w:r>
      <w:r>
        <w:rPr>
          <w:color w:val="231F20"/>
        </w:rPr>
        <w:t>por</w:t>
      </w:r>
      <w:r>
        <w:rPr>
          <w:color w:val="231F20"/>
          <w:spacing w:val="-18"/>
        </w:rPr>
        <w:t> </w:t>
      </w:r>
      <w:r>
        <w:rPr>
          <w:color w:val="231F20"/>
        </w:rPr>
        <w:t>sí</w:t>
      </w:r>
      <w:r>
        <w:rPr>
          <w:color w:val="231F20"/>
          <w:spacing w:val="-18"/>
        </w:rPr>
        <w:t> </w:t>
      </w:r>
      <w:r>
        <w:rPr>
          <w:color w:val="231F20"/>
        </w:rPr>
        <w:t>solo</w:t>
      </w:r>
      <w:r>
        <w:rPr>
          <w:color w:val="231F20"/>
          <w:spacing w:val="-18"/>
        </w:rPr>
        <w:t> </w:t>
      </w:r>
      <w:r>
        <w:rPr>
          <w:color w:val="231F20"/>
        </w:rPr>
        <w:t>suficien- te, el uso combinado de los mismos puede ser la opción más acertada para su cuantificación; la cual abarca</w:t>
      </w:r>
      <w:r>
        <w:rPr>
          <w:color w:val="231F20"/>
          <w:spacing w:val="-20"/>
        </w:rPr>
        <w:t> </w:t>
      </w:r>
      <w:r>
        <w:rPr>
          <w:color w:val="231F20"/>
        </w:rPr>
        <w:t>aspectos</w:t>
      </w:r>
      <w:r>
        <w:rPr>
          <w:color w:val="231F20"/>
          <w:spacing w:val="-20"/>
        </w:rPr>
        <w:t> </w:t>
      </w:r>
      <w:r>
        <w:rPr>
          <w:color w:val="231F20"/>
        </w:rPr>
        <w:t>conceptuales</w:t>
      </w:r>
      <w:r>
        <w:rPr>
          <w:color w:val="231F20"/>
          <w:spacing w:val="-20"/>
        </w:rPr>
        <w:t> </w:t>
      </w:r>
      <w:r>
        <w:rPr>
          <w:color w:val="231F20"/>
        </w:rPr>
        <w:t>y</w:t>
      </w:r>
      <w:r>
        <w:rPr>
          <w:color w:val="231F20"/>
          <w:spacing w:val="-19"/>
        </w:rPr>
        <w:t> </w:t>
      </w:r>
      <w:r>
        <w:rPr>
          <w:color w:val="231F20"/>
        </w:rPr>
        <w:t>metodológicos</w:t>
      </w:r>
      <w:r>
        <w:rPr>
          <w:color w:val="231F20"/>
          <w:spacing w:val="-20"/>
        </w:rPr>
        <w:t> </w:t>
      </w:r>
      <w:r>
        <w:rPr>
          <w:color w:val="231F20"/>
        </w:rPr>
        <w:t>muy</w:t>
      </w:r>
      <w:r>
        <w:rPr>
          <w:color w:val="231F20"/>
          <w:spacing w:val="-20"/>
        </w:rPr>
        <w:t> </w:t>
      </w:r>
      <w:r>
        <w:rPr>
          <w:color w:val="231F20"/>
        </w:rPr>
        <w:t>variados</w:t>
      </w:r>
      <w:r>
        <w:rPr>
          <w:color w:val="231F20"/>
          <w:spacing w:val="-19"/>
        </w:rPr>
        <w:t> </w:t>
      </w:r>
      <w:r>
        <w:rPr>
          <w:color w:val="231F20"/>
        </w:rPr>
        <w:t>que</w:t>
      </w:r>
      <w:r>
        <w:rPr>
          <w:color w:val="231F20"/>
          <w:spacing w:val="-19"/>
        </w:rPr>
        <w:t> </w:t>
      </w:r>
      <w:r>
        <w:rPr>
          <w:color w:val="231F20"/>
        </w:rPr>
        <w:t>el</w:t>
      </w:r>
      <w:r>
        <w:rPr>
          <w:color w:val="231F20"/>
          <w:spacing w:val="-19"/>
        </w:rPr>
        <w:t> </w:t>
      </w:r>
      <w:r>
        <w:rPr>
          <w:color w:val="231F20"/>
        </w:rPr>
        <w:t>investigador</w:t>
      </w:r>
      <w:r>
        <w:rPr>
          <w:color w:val="231F20"/>
          <w:spacing w:val="-20"/>
        </w:rPr>
        <w:t> </w:t>
      </w:r>
      <w:r>
        <w:rPr>
          <w:color w:val="231F20"/>
        </w:rPr>
        <w:t>debe</w:t>
      </w:r>
      <w:r>
        <w:rPr>
          <w:color w:val="231F20"/>
          <w:spacing w:val="-19"/>
        </w:rPr>
        <w:t> </w:t>
      </w:r>
      <w:r>
        <w:rPr>
          <w:color w:val="231F20"/>
        </w:rPr>
        <w:t>abordar</w:t>
      </w:r>
      <w:r>
        <w:rPr>
          <w:color w:val="231F20"/>
          <w:spacing w:val="-20"/>
        </w:rPr>
        <w:t> </w:t>
      </w:r>
      <w:r>
        <w:rPr>
          <w:color w:val="231F20"/>
        </w:rPr>
        <w:t>al</w:t>
      </w:r>
      <w:r>
        <w:rPr>
          <w:color w:val="231F20"/>
          <w:spacing w:val="-19"/>
        </w:rPr>
        <w:t> </w:t>
      </w:r>
      <w:r>
        <w:rPr>
          <w:color w:val="231F20"/>
        </w:rPr>
        <w:t>elegir un</w:t>
      </w:r>
      <w:r>
        <w:rPr>
          <w:color w:val="231F20"/>
          <w:spacing w:val="-13"/>
        </w:rPr>
        <w:t> </w:t>
      </w:r>
      <w:r>
        <w:rPr>
          <w:color w:val="231F20"/>
        </w:rPr>
        <w:t>método</w:t>
      </w:r>
      <w:r>
        <w:rPr>
          <w:color w:val="231F20"/>
          <w:spacing w:val="-13"/>
        </w:rPr>
        <w:t> </w:t>
      </w:r>
      <w:r>
        <w:rPr>
          <w:color w:val="231F20"/>
        </w:rPr>
        <w:t>de</w:t>
      </w:r>
      <w:r>
        <w:rPr>
          <w:color w:val="231F20"/>
          <w:spacing w:val="-13"/>
        </w:rPr>
        <w:t> </w:t>
      </w:r>
      <w:r>
        <w:rPr>
          <w:color w:val="231F20"/>
        </w:rPr>
        <w:t>cuantificación</w:t>
      </w:r>
      <w:r>
        <w:rPr>
          <w:color w:val="231F20"/>
          <w:spacing w:val="-13"/>
        </w:rPr>
        <w:t> </w:t>
      </w:r>
      <w:r>
        <w:rPr>
          <w:color w:val="231F20"/>
        </w:rPr>
        <w:t>de</w:t>
      </w:r>
      <w:r>
        <w:rPr>
          <w:color w:val="231F20"/>
          <w:spacing w:val="-13"/>
        </w:rPr>
        <w:t> </w:t>
      </w:r>
      <w:r>
        <w:rPr>
          <w:color w:val="231F20"/>
        </w:rPr>
        <w:t>la</w:t>
      </w:r>
      <w:r>
        <w:rPr>
          <w:color w:val="231F20"/>
          <w:spacing w:val="-13"/>
        </w:rPr>
        <w:t> </w:t>
      </w:r>
      <w:r>
        <w:rPr>
          <w:color w:val="231F20"/>
        </w:rPr>
        <w:t>pobreza</w:t>
      </w:r>
      <w:r>
        <w:rPr>
          <w:color w:val="231F20"/>
          <w:spacing w:val="-13"/>
        </w:rPr>
        <w:t> </w:t>
      </w:r>
      <w:r>
        <w:rPr>
          <w:color w:val="231F20"/>
        </w:rPr>
        <w:t>(Domínguez</w:t>
      </w:r>
      <w:r>
        <w:rPr>
          <w:color w:val="231F20"/>
          <w:spacing w:val="-13"/>
        </w:rPr>
        <w:t> </w:t>
      </w:r>
      <w:r>
        <w:rPr>
          <w:color w:val="231F20"/>
        </w:rPr>
        <w:t>y</w:t>
      </w:r>
      <w:r>
        <w:rPr>
          <w:color w:val="231F20"/>
          <w:spacing w:val="-13"/>
        </w:rPr>
        <w:t> </w:t>
      </w:r>
      <w:r>
        <w:rPr>
          <w:color w:val="231F20"/>
        </w:rPr>
        <w:t>Martín,</w:t>
      </w:r>
      <w:r>
        <w:rPr>
          <w:color w:val="231F20"/>
          <w:spacing w:val="-13"/>
        </w:rPr>
        <w:t> </w:t>
      </w:r>
      <w:r>
        <w:rPr>
          <w:color w:val="231F20"/>
          <w:spacing w:val="-2"/>
        </w:rPr>
        <w:t>2006).</w:t>
      </w:r>
    </w:p>
    <w:p>
      <w:pPr>
        <w:pStyle w:val="BodyText"/>
        <w:spacing w:before="10"/>
      </w:pPr>
    </w:p>
    <w:p>
      <w:pPr>
        <w:pStyle w:val="Heading5"/>
      </w:pPr>
      <w:r>
        <w:rPr>
          <w:color w:val="231F20"/>
        </w:rPr>
        <w:t>Concepto de pobreza</w:t>
      </w:r>
    </w:p>
    <w:p>
      <w:pPr>
        <w:pStyle w:val="BodyText"/>
        <w:spacing w:line="247" w:lineRule="auto" w:before="8"/>
        <w:ind w:left="1270" w:right="1265"/>
        <w:jc w:val="both"/>
      </w:pPr>
      <w:r>
        <w:rPr>
          <w:color w:val="231F20"/>
        </w:rPr>
        <w:t>El</w:t>
      </w:r>
      <w:r>
        <w:rPr>
          <w:color w:val="231F20"/>
          <w:spacing w:val="-11"/>
        </w:rPr>
        <w:t> </w:t>
      </w:r>
      <w:r>
        <w:rPr>
          <w:color w:val="231F20"/>
        </w:rPr>
        <w:t>término</w:t>
      </w:r>
      <w:r>
        <w:rPr>
          <w:color w:val="231F20"/>
          <w:spacing w:val="-11"/>
        </w:rPr>
        <w:t> </w:t>
      </w:r>
      <w:r>
        <w:rPr>
          <w:color w:val="231F20"/>
        </w:rPr>
        <w:t>pobreza</w:t>
      </w:r>
      <w:r>
        <w:rPr>
          <w:color w:val="231F20"/>
          <w:spacing w:val="-11"/>
        </w:rPr>
        <w:t> </w:t>
      </w:r>
      <w:r>
        <w:rPr>
          <w:color w:val="231F20"/>
        </w:rPr>
        <w:t>tiene</w:t>
      </w:r>
      <w:r>
        <w:rPr>
          <w:color w:val="231F20"/>
          <w:spacing w:val="-11"/>
        </w:rPr>
        <w:t> </w:t>
      </w:r>
      <w:r>
        <w:rPr>
          <w:color w:val="231F20"/>
        </w:rPr>
        <w:t>distintos</w:t>
      </w:r>
      <w:r>
        <w:rPr>
          <w:color w:val="231F20"/>
          <w:spacing w:val="-11"/>
        </w:rPr>
        <w:t> </w:t>
      </w:r>
      <w:r>
        <w:rPr>
          <w:color w:val="231F20"/>
        </w:rPr>
        <w:t>significados</w:t>
      </w:r>
      <w:r>
        <w:rPr>
          <w:color w:val="231F20"/>
          <w:spacing w:val="-11"/>
        </w:rPr>
        <w:t> </w:t>
      </w:r>
      <w:r>
        <w:rPr>
          <w:color w:val="231F20"/>
        </w:rPr>
        <w:t>en</w:t>
      </w:r>
      <w:r>
        <w:rPr>
          <w:color w:val="231F20"/>
          <w:spacing w:val="-11"/>
        </w:rPr>
        <w:t> </w:t>
      </w:r>
      <w:r>
        <w:rPr>
          <w:color w:val="231F20"/>
        </w:rPr>
        <w:t>las</w:t>
      </w:r>
      <w:r>
        <w:rPr>
          <w:color w:val="231F20"/>
          <w:spacing w:val="-11"/>
        </w:rPr>
        <w:t> </w:t>
      </w:r>
      <w:r>
        <w:rPr>
          <w:color w:val="231F20"/>
        </w:rPr>
        <w:t>ciencias</w:t>
      </w:r>
      <w:r>
        <w:rPr>
          <w:color w:val="231F20"/>
          <w:spacing w:val="-11"/>
        </w:rPr>
        <w:t> </w:t>
      </w:r>
      <w:r>
        <w:rPr>
          <w:color w:val="231F20"/>
        </w:rPr>
        <w:t>sociales.</w:t>
      </w:r>
      <w:r>
        <w:rPr>
          <w:color w:val="231F20"/>
          <w:spacing w:val="-11"/>
        </w:rPr>
        <w:t> </w:t>
      </w:r>
      <w:r>
        <w:rPr>
          <w:color w:val="231F20"/>
        </w:rPr>
        <w:t>Entre</w:t>
      </w:r>
      <w:r>
        <w:rPr>
          <w:color w:val="231F20"/>
          <w:spacing w:val="-11"/>
        </w:rPr>
        <w:t> </w:t>
      </w:r>
      <w:r>
        <w:rPr>
          <w:color w:val="231F20"/>
        </w:rPr>
        <w:t>otros,</w:t>
      </w:r>
      <w:r>
        <w:rPr>
          <w:color w:val="231F20"/>
          <w:spacing w:val="-11"/>
        </w:rPr>
        <w:t> </w:t>
      </w:r>
      <w:r>
        <w:rPr>
          <w:color w:val="231F20"/>
        </w:rPr>
        <w:t>para</w:t>
      </w:r>
      <w:r>
        <w:rPr>
          <w:color w:val="231F20"/>
          <w:spacing w:val="-11"/>
        </w:rPr>
        <w:t> </w:t>
      </w:r>
      <w:r>
        <w:rPr>
          <w:color w:val="231F20"/>
        </w:rPr>
        <w:t>el</w:t>
      </w:r>
      <w:r>
        <w:rPr>
          <w:color w:val="231F20"/>
          <w:spacing w:val="-11"/>
        </w:rPr>
        <w:t> </w:t>
      </w:r>
      <w:r>
        <w:rPr>
          <w:color w:val="231F20"/>
        </w:rPr>
        <w:t>Programa de</w:t>
      </w:r>
      <w:r>
        <w:rPr>
          <w:color w:val="231F20"/>
          <w:spacing w:val="-21"/>
        </w:rPr>
        <w:t> </w:t>
      </w:r>
      <w:r>
        <w:rPr>
          <w:color w:val="231F20"/>
        </w:rPr>
        <w:t>Naciones</w:t>
      </w:r>
      <w:r>
        <w:rPr>
          <w:color w:val="231F20"/>
          <w:spacing w:val="-21"/>
        </w:rPr>
        <w:t> </w:t>
      </w:r>
      <w:r>
        <w:rPr>
          <w:color w:val="231F20"/>
        </w:rPr>
        <w:t>Unidas</w:t>
      </w:r>
      <w:r>
        <w:rPr>
          <w:color w:val="231F20"/>
          <w:spacing w:val="-21"/>
        </w:rPr>
        <w:t> </w:t>
      </w:r>
      <w:r>
        <w:rPr>
          <w:color w:val="231F20"/>
        </w:rPr>
        <w:t>para</w:t>
      </w:r>
      <w:r>
        <w:rPr>
          <w:color w:val="231F20"/>
          <w:spacing w:val="-21"/>
        </w:rPr>
        <w:t> </w:t>
      </w:r>
      <w:r>
        <w:rPr>
          <w:color w:val="231F20"/>
        </w:rPr>
        <w:t>el</w:t>
      </w:r>
      <w:r>
        <w:rPr>
          <w:color w:val="231F20"/>
          <w:spacing w:val="-21"/>
        </w:rPr>
        <w:t> </w:t>
      </w:r>
      <w:r>
        <w:rPr>
          <w:color w:val="231F20"/>
        </w:rPr>
        <w:t>Desarrollo</w:t>
      </w:r>
      <w:r>
        <w:rPr>
          <w:color w:val="231F20"/>
          <w:spacing w:val="-21"/>
        </w:rPr>
        <w:t> </w:t>
      </w:r>
      <w:r>
        <w:rPr>
          <w:color w:val="231F20"/>
        </w:rPr>
        <w:t>(PNUD),</w:t>
      </w:r>
      <w:r>
        <w:rPr>
          <w:color w:val="231F20"/>
          <w:spacing w:val="-21"/>
        </w:rPr>
        <w:t> </w:t>
      </w:r>
      <w:r>
        <w:rPr>
          <w:color w:val="231F20"/>
        </w:rPr>
        <w:t>se</w:t>
      </w:r>
      <w:r>
        <w:rPr>
          <w:color w:val="231F20"/>
          <w:spacing w:val="-21"/>
        </w:rPr>
        <w:t> </w:t>
      </w:r>
      <w:r>
        <w:rPr>
          <w:color w:val="231F20"/>
        </w:rPr>
        <w:t>refiere</w:t>
      </w:r>
      <w:r>
        <w:rPr>
          <w:color w:val="231F20"/>
          <w:spacing w:val="-21"/>
        </w:rPr>
        <w:t> </w:t>
      </w:r>
      <w:r>
        <w:rPr>
          <w:color w:val="231F20"/>
        </w:rPr>
        <w:t>a</w:t>
      </w:r>
      <w:r>
        <w:rPr>
          <w:color w:val="231F20"/>
          <w:spacing w:val="-21"/>
        </w:rPr>
        <w:t> </w:t>
      </w:r>
      <w:r>
        <w:rPr>
          <w:color w:val="231F20"/>
        </w:rPr>
        <w:t>la</w:t>
      </w:r>
      <w:r>
        <w:rPr>
          <w:color w:val="231F20"/>
          <w:spacing w:val="-21"/>
        </w:rPr>
        <w:t> </w:t>
      </w:r>
      <w:r>
        <w:rPr>
          <w:color w:val="231F20"/>
        </w:rPr>
        <w:t>incapacidad</w:t>
      </w:r>
      <w:r>
        <w:rPr>
          <w:color w:val="231F20"/>
          <w:spacing w:val="-21"/>
        </w:rPr>
        <w:t> </w:t>
      </w:r>
      <w:r>
        <w:rPr>
          <w:color w:val="231F20"/>
        </w:rPr>
        <w:t>de</w:t>
      </w:r>
      <w:r>
        <w:rPr>
          <w:color w:val="231F20"/>
          <w:spacing w:val="-21"/>
        </w:rPr>
        <w:t> </w:t>
      </w:r>
      <w:r>
        <w:rPr>
          <w:color w:val="231F20"/>
        </w:rPr>
        <w:t>las</w:t>
      </w:r>
      <w:r>
        <w:rPr>
          <w:color w:val="231F20"/>
          <w:spacing w:val="-21"/>
        </w:rPr>
        <w:t> </w:t>
      </w:r>
      <w:r>
        <w:rPr>
          <w:color w:val="231F20"/>
        </w:rPr>
        <w:t>personas</w:t>
      </w:r>
      <w:r>
        <w:rPr>
          <w:color w:val="231F20"/>
          <w:spacing w:val="-21"/>
        </w:rPr>
        <w:t> </w:t>
      </w:r>
      <w:r>
        <w:rPr>
          <w:color w:val="231F20"/>
        </w:rPr>
        <w:t>de</w:t>
      </w:r>
      <w:r>
        <w:rPr>
          <w:color w:val="231F20"/>
          <w:spacing w:val="-21"/>
        </w:rPr>
        <w:t> </w:t>
      </w:r>
      <w:r>
        <w:rPr>
          <w:color w:val="231F20"/>
        </w:rPr>
        <w:t>vivir</w:t>
      </w:r>
      <w:r>
        <w:rPr>
          <w:color w:val="231F20"/>
          <w:spacing w:val="-21"/>
        </w:rPr>
        <w:t> </w:t>
      </w:r>
      <w:r>
        <w:rPr>
          <w:color w:val="231F20"/>
          <w:spacing w:val="-2"/>
        </w:rPr>
        <w:t>una </w:t>
      </w:r>
      <w:r>
        <w:rPr>
          <w:color w:val="231F20"/>
        </w:rPr>
        <w:t>vida</w:t>
      </w:r>
      <w:r>
        <w:rPr>
          <w:color w:val="231F20"/>
          <w:spacing w:val="-19"/>
        </w:rPr>
        <w:t> </w:t>
      </w:r>
      <w:r>
        <w:rPr>
          <w:color w:val="231F20"/>
        </w:rPr>
        <w:t>tolerable.</w:t>
      </w:r>
      <w:r>
        <w:rPr>
          <w:color w:val="231F20"/>
          <w:spacing w:val="-19"/>
        </w:rPr>
        <w:t> </w:t>
      </w:r>
      <w:r>
        <w:rPr>
          <w:color w:val="231F20"/>
        </w:rPr>
        <w:t>Entre</w:t>
      </w:r>
      <w:r>
        <w:rPr>
          <w:color w:val="231F20"/>
          <w:spacing w:val="-19"/>
        </w:rPr>
        <w:t> </w:t>
      </w:r>
      <w:r>
        <w:rPr>
          <w:color w:val="231F20"/>
        </w:rPr>
        <w:t>los</w:t>
      </w:r>
      <w:r>
        <w:rPr>
          <w:color w:val="231F20"/>
          <w:spacing w:val="-19"/>
        </w:rPr>
        <w:t> </w:t>
      </w:r>
      <w:r>
        <w:rPr>
          <w:color w:val="231F20"/>
        </w:rPr>
        <w:t>aspectos</w:t>
      </w:r>
      <w:r>
        <w:rPr>
          <w:color w:val="231F20"/>
          <w:spacing w:val="-19"/>
        </w:rPr>
        <w:t> </w:t>
      </w:r>
      <w:r>
        <w:rPr>
          <w:color w:val="231F20"/>
        </w:rPr>
        <w:t>que</w:t>
      </w:r>
      <w:r>
        <w:rPr>
          <w:color w:val="231F20"/>
          <w:spacing w:val="-19"/>
        </w:rPr>
        <w:t> </w:t>
      </w:r>
      <w:r>
        <w:rPr>
          <w:color w:val="231F20"/>
        </w:rPr>
        <w:t>la</w:t>
      </w:r>
      <w:r>
        <w:rPr>
          <w:color w:val="231F20"/>
          <w:spacing w:val="-19"/>
        </w:rPr>
        <w:t> </w:t>
      </w:r>
      <w:r>
        <w:rPr>
          <w:color w:val="231F20"/>
        </w:rPr>
        <w:t>componen</w:t>
      </w:r>
      <w:r>
        <w:rPr>
          <w:color w:val="231F20"/>
          <w:spacing w:val="-19"/>
        </w:rPr>
        <w:t> </w:t>
      </w:r>
      <w:r>
        <w:rPr>
          <w:color w:val="231F20"/>
        </w:rPr>
        <w:t>se</w:t>
      </w:r>
      <w:r>
        <w:rPr>
          <w:color w:val="231F20"/>
          <w:spacing w:val="-19"/>
        </w:rPr>
        <w:t> </w:t>
      </w:r>
      <w:r>
        <w:rPr>
          <w:color w:val="231F20"/>
        </w:rPr>
        <w:t>menciona</w:t>
      </w:r>
      <w:r>
        <w:rPr>
          <w:color w:val="231F20"/>
          <w:spacing w:val="-19"/>
        </w:rPr>
        <w:t> </w:t>
      </w:r>
      <w:r>
        <w:rPr>
          <w:color w:val="231F20"/>
        </w:rPr>
        <w:t>llevar</w:t>
      </w:r>
      <w:r>
        <w:rPr>
          <w:color w:val="231F20"/>
          <w:spacing w:val="-19"/>
        </w:rPr>
        <w:t> </w:t>
      </w:r>
      <w:r>
        <w:rPr>
          <w:color w:val="231F20"/>
        </w:rPr>
        <w:t>una</w:t>
      </w:r>
      <w:r>
        <w:rPr>
          <w:color w:val="231F20"/>
          <w:spacing w:val="-19"/>
        </w:rPr>
        <w:t> </w:t>
      </w:r>
      <w:r>
        <w:rPr>
          <w:color w:val="231F20"/>
        </w:rPr>
        <w:t>vida</w:t>
      </w:r>
      <w:r>
        <w:rPr>
          <w:color w:val="231F20"/>
          <w:spacing w:val="-19"/>
        </w:rPr>
        <w:t> </w:t>
      </w:r>
      <w:r>
        <w:rPr>
          <w:color w:val="231F20"/>
        </w:rPr>
        <w:t>larga</w:t>
      </w:r>
      <w:r>
        <w:rPr>
          <w:color w:val="231F20"/>
          <w:spacing w:val="-19"/>
        </w:rPr>
        <w:t> </w:t>
      </w:r>
      <w:r>
        <w:rPr>
          <w:color w:val="231F20"/>
        </w:rPr>
        <w:t>y</w:t>
      </w:r>
      <w:r>
        <w:rPr>
          <w:color w:val="231F20"/>
          <w:spacing w:val="-19"/>
        </w:rPr>
        <w:t> </w:t>
      </w:r>
      <w:r>
        <w:rPr>
          <w:color w:val="231F20"/>
        </w:rPr>
        <w:t>saludable,</w:t>
      </w:r>
      <w:r>
        <w:rPr>
          <w:color w:val="231F20"/>
          <w:spacing w:val="-18"/>
        </w:rPr>
        <w:t> </w:t>
      </w:r>
      <w:r>
        <w:rPr>
          <w:color w:val="231F20"/>
        </w:rPr>
        <w:t>tener educación</w:t>
      </w:r>
      <w:r>
        <w:rPr>
          <w:color w:val="231F20"/>
          <w:spacing w:val="-8"/>
        </w:rPr>
        <w:t> </w:t>
      </w:r>
      <w:r>
        <w:rPr>
          <w:color w:val="231F20"/>
        </w:rPr>
        <w:t>y</w:t>
      </w:r>
      <w:r>
        <w:rPr>
          <w:color w:val="231F20"/>
          <w:spacing w:val="-8"/>
        </w:rPr>
        <w:t> </w:t>
      </w:r>
      <w:r>
        <w:rPr>
          <w:color w:val="231F20"/>
        </w:rPr>
        <w:t>disfrutar</w:t>
      </w:r>
      <w:r>
        <w:rPr>
          <w:color w:val="231F20"/>
          <w:spacing w:val="-8"/>
        </w:rPr>
        <w:t> </w:t>
      </w:r>
      <w:r>
        <w:rPr>
          <w:color w:val="231F20"/>
        </w:rPr>
        <w:t>de</w:t>
      </w:r>
      <w:r>
        <w:rPr>
          <w:color w:val="231F20"/>
          <w:spacing w:val="-8"/>
        </w:rPr>
        <w:t> </w:t>
      </w:r>
      <w:r>
        <w:rPr>
          <w:color w:val="231F20"/>
        </w:rPr>
        <w:t>un</w:t>
      </w:r>
      <w:r>
        <w:rPr>
          <w:color w:val="231F20"/>
          <w:spacing w:val="-8"/>
        </w:rPr>
        <w:t> </w:t>
      </w:r>
      <w:r>
        <w:rPr>
          <w:color w:val="231F20"/>
        </w:rPr>
        <w:t>nivel</w:t>
      </w:r>
      <w:r>
        <w:rPr>
          <w:color w:val="231F20"/>
          <w:spacing w:val="-8"/>
        </w:rPr>
        <w:t> </w:t>
      </w:r>
      <w:r>
        <w:rPr>
          <w:color w:val="231F20"/>
        </w:rPr>
        <w:t>de</w:t>
      </w:r>
      <w:r>
        <w:rPr>
          <w:color w:val="231F20"/>
          <w:spacing w:val="-8"/>
        </w:rPr>
        <w:t> </w:t>
      </w:r>
      <w:r>
        <w:rPr>
          <w:color w:val="231F20"/>
        </w:rPr>
        <w:t>vida</w:t>
      </w:r>
      <w:r>
        <w:rPr>
          <w:color w:val="231F20"/>
          <w:spacing w:val="-8"/>
        </w:rPr>
        <w:t> </w:t>
      </w:r>
      <w:r>
        <w:rPr>
          <w:color w:val="231F20"/>
        </w:rPr>
        <w:t>decente,</w:t>
      </w:r>
      <w:r>
        <w:rPr>
          <w:color w:val="231F20"/>
          <w:spacing w:val="-8"/>
        </w:rPr>
        <w:t> </w:t>
      </w:r>
      <w:r>
        <w:rPr>
          <w:color w:val="231F20"/>
        </w:rPr>
        <w:t>además</w:t>
      </w:r>
      <w:r>
        <w:rPr>
          <w:color w:val="231F20"/>
          <w:spacing w:val="-8"/>
        </w:rPr>
        <w:t> </w:t>
      </w:r>
      <w:r>
        <w:rPr>
          <w:color w:val="231F20"/>
        </w:rPr>
        <w:t>de</w:t>
      </w:r>
      <w:r>
        <w:rPr>
          <w:color w:val="231F20"/>
          <w:spacing w:val="-8"/>
        </w:rPr>
        <w:t> </w:t>
      </w:r>
      <w:r>
        <w:rPr>
          <w:color w:val="231F20"/>
        </w:rPr>
        <w:t>otros</w:t>
      </w:r>
      <w:r>
        <w:rPr>
          <w:color w:val="231F20"/>
          <w:spacing w:val="-8"/>
        </w:rPr>
        <w:t> </w:t>
      </w:r>
      <w:r>
        <w:rPr>
          <w:color w:val="231F20"/>
        </w:rPr>
        <w:t>elementos</w:t>
      </w:r>
      <w:r>
        <w:rPr>
          <w:color w:val="231F20"/>
          <w:spacing w:val="-8"/>
        </w:rPr>
        <w:t> </w:t>
      </w:r>
      <w:r>
        <w:rPr>
          <w:color w:val="231F20"/>
        </w:rPr>
        <w:t>como</w:t>
      </w:r>
      <w:r>
        <w:rPr>
          <w:color w:val="231F20"/>
          <w:spacing w:val="-8"/>
        </w:rPr>
        <w:t> </w:t>
      </w:r>
      <w:r>
        <w:rPr>
          <w:color w:val="231F20"/>
        </w:rPr>
        <w:t>la</w:t>
      </w:r>
      <w:r>
        <w:rPr>
          <w:color w:val="231F20"/>
          <w:spacing w:val="-8"/>
        </w:rPr>
        <w:t> </w:t>
      </w:r>
      <w:r>
        <w:rPr>
          <w:color w:val="231F20"/>
        </w:rPr>
        <w:t>libertad</w:t>
      </w:r>
      <w:r>
        <w:rPr>
          <w:color w:val="231F20"/>
          <w:spacing w:val="-8"/>
        </w:rPr>
        <w:t> </w:t>
      </w:r>
      <w:r>
        <w:rPr>
          <w:color w:val="231F20"/>
        </w:rPr>
        <w:t>políti- ca,</w:t>
      </w:r>
      <w:r>
        <w:rPr>
          <w:color w:val="231F20"/>
          <w:spacing w:val="-4"/>
        </w:rPr>
        <w:t> </w:t>
      </w:r>
      <w:r>
        <w:rPr>
          <w:color w:val="231F20"/>
        </w:rPr>
        <w:t>el</w:t>
      </w:r>
      <w:r>
        <w:rPr>
          <w:color w:val="231F20"/>
          <w:spacing w:val="-4"/>
        </w:rPr>
        <w:t> </w:t>
      </w:r>
      <w:r>
        <w:rPr>
          <w:color w:val="231F20"/>
        </w:rPr>
        <w:t>respeto</w:t>
      </w:r>
      <w:r>
        <w:rPr>
          <w:color w:val="231F20"/>
          <w:spacing w:val="-4"/>
        </w:rPr>
        <w:t> </w:t>
      </w:r>
      <w:r>
        <w:rPr>
          <w:color w:val="231F20"/>
        </w:rPr>
        <w:t>de</w:t>
      </w:r>
      <w:r>
        <w:rPr>
          <w:color w:val="231F20"/>
          <w:spacing w:val="-4"/>
        </w:rPr>
        <w:t> </w:t>
      </w:r>
      <w:r>
        <w:rPr>
          <w:color w:val="231F20"/>
        </w:rPr>
        <w:t>los</w:t>
      </w:r>
      <w:r>
        <w:rPr>
          <w:color w:val="231F20"/>
          <w:spacing w:val="-4"/>
        </w:rPr>
        <w:t> </w:t>
      </w:r>
      <w:r>
        <w:rPr>
          <w:color w:val="231F20"/>
        </w:rPr>
        <w:t>derechos</w:t>
      </w:r>
      <w:r>
        <w:rPr>
          <w:color w:val="231F20"/>
          <w:spacing w:val="-4"/>
        </w:rPr>
        <w:t> </w:t>
      </w:r>
      <w:r>
        <w:rPr>
          <w:color w:val="231F20"/>
        </w:rPr>
        <w:t>humanos,</w:t>
      </w:r>
      <w:r>
        <w:rPr>
          <w:color w:val="231F20"/>
          <w:spacing w:val="-4"/>
        </w:rPr>
        <w:t> </w:t>
      </w:r>
      <w:r>
        <w:rPr>
          <w:color w:val="231F20"/>
        </w:rPr>
        <w:t>la</w:t>
      </w:r>
      <w:r>
        <w:rPr>
          <w:color w:val="231F20"/>
          <w:spacing w:val="-4"/>
        </w:rPr>
        <w:t> </w:t>
      </w:r>
      <w:r>
        <w:rPr>
          <w:color w:val="231F20"/>
        </w:rPr>
        <w:t>seguridad</w:t>
      </w:r>
      <w:r>
        <w:rPr>
          <w:color w:val="231F20"/>
          <w:spacing w:val="-3"/>
        </w:rPr>
        <w:t> </w:t>
      </w:r>
      <w:r>
        <w:rPr>
          <w:color w:val="231F20"/>
        </w:rPr>
        <w:t>personal,</w:t>
      </w:r>
      <w:r>
        <w:rPr>
          <w:color w:val="231F20"/>
          <w:spacing w:val="-4"/>
        </w:rPr>
        <w:t> </w:t>
      </w:r>
      <w:r>
        <w:rPr>
          <w:color w:val="231F20"/>
        </w:rPr>
        <w:t>el</w:t>
      </w:r>
      <w:r>
        <w:rPr>
          <w:color w:val="231F20"/>
          <w:spacing w:val="-4"/>
        </w:rPr>
        <w:t> </w:t>
      </w:r>
      <w:r>
        <w:rPr>
          <w:color w:val="231F20"/>
        </w:rPr>
        <w:t>acceso</w:t>
      </w:r>
      <w:r>
        <w:rPr>
          <w:color w:val="231F20"/>
          <w:spacing w:val="-4"/>
        </w:rPr>
        <w:t> </w:t>
      </w:r>
      <w:r>
        <w:rPr>
          <w:color w:val="231F20"/>
        </w:rPr>
        <w:t>al</w:t>
      </w:r>
      <w:r>
        <w:rPr>
          <w:color w:val="231F20"/>
          <w:spacing w:val="-4"/>
        </w:rPr>
        <w:t> </w:t>
      </w:r>
      <w:r>
        <w:rPr>
          <w:color w:val="231F20"/>
        </w:rPr>
        <w:t>trabajo</w:t>
      </w:r>
      <w:r>
        <w:rPr>
          <w:color w:val="231F20"/>
          <w:spacing w:val="-4"/>
        </w:rPr>
        <w:t> </w:t>
      </w:r>
      <w:r>
        <w:rPr>
          <w:color w:val="231F20"/>
        </w:rPr>
        <w:t>productivo</w:t>
      </w:r>
      <w:r>
        <w:rPr>
          <w:color w:val="231F20"/>
          <w:spacing w:val="-4"/>
        </w:rPr>
        <w:t> </w:t>
      </w:r>
      <w:r>
        <w:rPr>
          <w:color w:val="231F20"/>
        </w:rPr>
        <w:t>y</w:t>
      </w:r>
      <w:r>
        <w:rPr>
          <w:color w:val="231F20"/>
          <w:spacing w:val="-4"/>
        </w:rPr>
        <w:t> </w:t>
      </w:r>
      <w:r>
        <w:rPr>
          <w:color w:val="231F20"/>
        </w:rPr>
        <w:t>bien remunerado</w:t>
      </w:r>
      <w:r>
        <w:rPr>
          <w:color w:val="231F20"/>
          <w:spacing w:val="-16"/>
        </w:rPr>
        <w:t> </w:t>
      </w:r>
      <w:r>
        <w:rPr>
          <w:color w:val="231F20"/>
        </w:rPr>
        <w:t>y</w:t>
      </w:r>
      <w:r>
        <w:rPr>
          <w:color w:val="231F20"/>
          <w:spacing w:val="-16"/>
        </w:rPr>
        <w:t> </w:t>
      </w:r>
      <w:r>
        <w:rPr>
          <w:color w:val="231F20"/>
        </w:rPr>
        <w:t>la</w:t>
      </w:r>
      <w:r>
        <w:rPr>
          <w:color w:val="231F20"/>
          <w:spacing w:val="-16"/>
        </w:rPr>
        <w:t> </w:t>
      </w:r>
      <w:r>
        <w:rPr>
          <w:color w:val="231F20"/>
        </w:rPr>
        <w:t>participación</w:t>
      </w:r>
      <w:r>
        <w:rPr>
          <w:color w:val="231F20"/>
          <w:spacing w:val="-16"/>
        </w:rPr>
        <w:t> </w:t>
      </w:r>
      <w:r>
        <w:rPr>
          <w:color w:val="231F20"/>
        </w:rPr>
        <w:t>en</w:t>
      </w:r>
      <w:r>
        <w:rPr>
          <w:color w:val="231F20"/>
          <w:spacing w:val="-16"/>
        </w:rPr>
        <w:t> </w:t>
      </w:r>
      <w:r>
        <w:rPr>
          <w:color w:val="231F20"/>
        </w:rPr>
        <w:t>la</w:t>
      </w:r>
      <w:r>
        <w:rPr>
          <w:color w:val="231F20"/>
          <w:spacing w:val="-16"/>
        </w:rPr>
        <w:t> </w:t>
      </w:r>
      <w:r>
        <w:rPr>
          <w:color w:val="231F20"/>
        </w:rPr>
        <w:t>vida</w:t>
      </w:r>
      <w:r>
        <w:rPr>
          <w:color w:val="231F20"/>
          <w:spacing w:val="-16"/>
        </w:rPr>
        <w:t> </w:t>
      </w:r>
      <w:r>
        <w:rPr>
          <w:color w:val="231F20"/>
        </w:rPr>
        <w:t>comunitaria.</w:t>
      </w:r>
      <w:r>
        <w:rPr>
          <w:color w:val="231F20"/>
          <w:spacing w:val="-16"/>
        </w:rPr>
        <w:t> </w:t>
      </w:r>
      <w:r>
        <w:rPr>
          <w:color w:val="231F20"/>
        </w:rPr>
        <w:t>No</w:t>
      </w:r>
      <w:r>
        <w:rPr>
          <w:color w:val="231F20"/>
          <w:spacing w:val="-16"/>
        </w:rPr>
        <w:t> </w:t>
      </w:r>
      <w:r>
        <w:rPr>
          <w:color w:val="231F20"/>
        </w:rPr>
        <w:t>obstante,</w:t>
      </w:r>
      <w:r>
        <w:rPr>
          <w:color w:val="231F20"/>
          <w:spacing w:val="-16"/>
        </w:rPr>
        <w:t> </w:t>
      </w:r>
      <w:r>
        <w:rPr>
          <w:color w:val="231F20"/>
        </w:rPr>
        <w:t>dada</w:t>
      </w:r>
      <w:r>
        <w:rPr>
          <w:color w:val="231F20"/>
          <w:spacing w:val="-16"/>
        </w:rPr>
        <w:t> </w:t>
      </w:r>
      <w:r>
        <w:rPr>
          <w:color w:val="231F20"/>
        </w:rPr>
        <w:t>la</w:t>
      </w:r>
      <w:r>
        <w:rPr>
          <w:color w:val="231F20"/>
          <w:spacing w:val="-16"/>
        </w:rPr>
        <w:t> </w:t>
      </w:r>
      <w:r>
        <w:rPr>
          <w:color w:val="231F20"/>
        </w:rPr>
        <w:t>natural</w:t>
      </w:r>
      <w:r>
        <w:rPr>
          <w:color w:val="231F20"/>
          <w:spacing w:val="-16"/>
        </w:rPr>
        <w:t> </w:t>
      </w:r>
      <w:r>
        <w:rPr>
          <w:color w:val="231F20"/>
        </w:rPr>
        <w:t>dificultad</w:t>
      </w:r>
      <w:r>
        <w:rPr>
          <w:color w:val="231F20"/>
          <w:spacing w:val="-16"/>
        </w:rPr>
        <w:t> </w:t>
      </w:r>
      <w:r>
        <w:rPr>
          <w:color w:val="231F20"/>
        </w:rPr>
        <w:t>de</w:t>
      </w:r>
      <w:r>
        <w:rPr>
          <w:color w:val="231F20"/>
          <w:spacing w:val="-16"/>
        </w:rPr>
        <w:t> </w:t>
      </w:r>
      <w:r>
        <w:rPr>
          <w:color w:val="231F20"/>
        </w:rPr>
        <w:t>medir algunos</w:t>
      </w:r>
      <w:r>
        <w:rPr>
          <w:color w:val="231F20"/>
          <w:spacing w:val="-7"/>
        </w:rPr>
        <w:t> </w:t>
      </w:r>
      <w:r>
        <w:rPr>
          <w:color w:val="231F20"/>
        </w:rPr>
        <w:t>elementos</w:t>
      </w:r>
      <w:r>
        <w:rPr>
          <w:color w:val="231F20"/>
          <w:spacing w:val="-7"/>
        </w:rPr>
        <w:t> </w:t>
      </w:r>
      <w:r>
        <w:rPr>
          <w:color w:val="231F20"/>
        </w:rPr>
        <w:t>constituyentes</w:t>
      </w:r>
      <w:r>
        <w:rPr>
          <w:color w:val="231F20"/>
          <w:spacing w:val="-7"/>
        </w:rPr>
        <w:t> </w:t>
      </w:r>
      <w:r>
        <w:rPr>
          <w:color w:val="231F20"/>
        </w:rPr>
        <w:t>de</w:t>
      </w:r>
      <w:r>
        <w:rPr>
          <w:color w:val="231F20"/>
          <w:spacing w:val="-6"/>
        </w:rPr>
        <w:t> </w:t>
      </w:r>
      <w:r>
        <w:rPr>
          <w:color w:val="231F20"/>
        </w:rPr>
        <w:t>la</w:t>
      </w:r>
      <w:r>
        <w:rPr>
          <w:color w:val="231F20"/>
          <w:spacing w:val="-6"/>
        </w:rPr>
        <w:t> </w:t>
      </w:r>
      <w:r>
        <w:rPr>
          <w:color w:val="231F20"/>
        </w:rPr>
        <w:t>“calidad</w:t>
      </w:r>
      <w:r>
        <w:rPr>
          <w:color w:val="231F20"/>
          <w:spacing w:val="-7"/>
        </w:rPr>
        <w:t> </w:t>
      </w:r>
      <w:r>
        <w:rPr>
          <w:color w:val="231F20"/>
        </w:rPr>
        <w:t>de</w:t>
      </w:r>
      <w:r>
        <w:rPr>
          <w:color w:val="231F20"/>
          <w:spacing w:val="-6"/>
        </w:rPr>
        <w:t> </w:t>
      </w:r>
      <w:r>
        <w:rPr>
          <w:color w:val="231F20"/>
        </w:rPr>
        <w:t>vida”,</w:t>
      </w:r>
      <w:r>
        <w:rPr>
          <w:color w:val="231F20"/>
          <w:spacing w:val="-6"/>
        </w:rPr>
        <w:t> </w:t>
      </w:r>
      <w:r>
        <w:rPr>
          <w:color w:val="231F20"/>
        </w:rPr>
        <w:t>el</w:t>
      </w:r>
      <w:r>
        <w:rPr>
          <w:color w:val="231F20"/>
          <w:spacing w:val="-6"/>
        </w:rPr>
        <w:t> </w:t>
      </w:r>
      <w:r>
        <w:rPr>
          <w:color w:val="231F20"/>
        </w:rPr>
        <w:t>estudio</w:t>
      </w:r>
      <w:r>
        <w:rPr>
          <w:color w:val="231F20"/>
          <w:spacing w:val="-7"/>
        </w:rPr>
        <w:t> </w:t>
      </w:r>
      <w:r>
        <w:rPr>
          <w:color w:val="231F20"/>
        </w:rPr>
        <w:t>de</w:t>
      </w:r>
      <w:r>
        <w:rPr>
          <w:color w:val="231F20"/>
          <w:spacing w:val="-6"/>
        </w:rPr>
        <w:t> </w:t>
      </w:r>
      <w:r>
        <w:rPr>
          <w:color w:val="231F20"/>
        </w:rPr>
        <w:t>la</w:t>
      </w:r>
      <w:r>
        <w:rPr>
          <w:color w:val="231F20"/>
          <w:spacing w:val="-6"/>
        </w:rPr>
        <w:t> </w:t>
      </w:r>
      <w:r>
        <w:rPr>
          <w:color w:val="231F20"/>
        </w:rPr>
        <w:t>pobreza</w:t>
      </w:r>
      <w:r>
        <w:rPr>
          <w:color w:val="231F20"/>
          <w:spacing w:val="-6"/>
        </w:rPr>
        <w:t> </w:t>
      </w:r>
      <w:r>
        <w:rPr>
          <w:color w:val="231F20"/>
        </w:rPr>
        <w:t>se</w:t>
      </w:r>
      <w:r>
        <w:rPr>
          <w:color w:val="231F20"/>
          <w:spacing w:val="-6"/>
        </w:rPr>
        <w:t> </w:t>
      </w:r>
      <w:r>
        <w:rPr>
          <w:color w:val="231F20"/>
        </w:rPr>
        <w:t>ha</w:t>
      </w:r>
      <w:r>
        <w:rPr>
          <w:color w:val="231F20"/>
          <w:spacing w:val="-6"/>
        </w:rPr>
        <w:t> </w:t>
      </w:r>
      <w:r>
        <w:rPr>
          <w:color w:val="231F20"/>
        </w:rPr>
        <w:t>restringido</w:t>
      </w:r>
      <w:r>
        <w:rPr>
          <w:color w:val="231F20"/>
          <w:spacing w:val="-6"/>
        </w:rPr>
        <w:t> </w:t>
      </w:r>
      <w:r>
        <w:rPr>
          <w:color w:val="231F20"/>
        </w:rPr>
        <w:t>a los</w:t>
      </w:r>
      <w:r>
        <w:rPr>
          <w:color w:val="231F20"/>
          <w:spacing w:val="-8"/>
        </w:rPr>
        <w:t> </w:t>
      </w:r>
      <w:r>
        <w:rPr>
          <w:color w:val="231F20"/>
        </w:rPr>
        <w:t>aspectos</w:t>
      </w:r>
      <w:r>
        <w:rPr>
          <w:color w:val="231F20"/>
          <w:spacing w:val="-8"/>
        </w:rPr>
        <w:t> </w:t>
      </w:r>
      <w:r>
        <w:rPr>
          <w:color w:val="231F20"/>
        </w:rPr>
        <w:t>cuantificables</w:t>
      </w:r>
      <w:r>
        <w:rPr>
          <w:color w:val="231F20"/>
          <w:spacing w:val="-8"/>
        </w:rPr>
        <w:t> </w:t>
      </w:r>
      <w:r>
        <w:rPr>
          <w:color w:val="231F20"/>
        </w:rPr>
        <w:t>y</w:t>
      </w:r>
      <w:r>
        <w:rPr>
          <w:color w:val="231F20"/>
          <w:spacing w:val="-8"/>
        </w:rPr>
        <w:t> </w:t>
      </w:r>
      <w:r>
        <w:rPr>
          <w:color w:val="231F20"/>
        </w:rPr>
        <w:t>materiales,</w:t>
      </w:r>
      <w:r>
        <w:rPr>
          <w:color w:val="231F20"/>
          <w:spacing w:val="-8"/>
        </w:rPr>
        <w:t> </w:t>
      </w:r>
      <w:r>
        <w:rPr>
          <w:color w:val="231F20"/>
        </w:rPr>
        <w:t>usualmente</w:t>
      </w:r>
      <w:r>
        <w:rPr>
          <w:color w:val="231F20"/>
          <w:spacing w:val="-8"/>
        </w:rPr>
        <w:t> </w:t>
      </w:r>
      <w:r>
        <w:rPr>
          <w:color w:val="231F20"/>
        </w:rPr>
        <w:t>relacionados</w:t>
      </w:r>
      <w:r>
        <w:rPr>
          <w:color w:val="231F20"/>
          <w:spacing w:val="-8"/>
        </w:rPr>
        <w:t> </w:t>
      </w:r>
      <w:r>
        <w:rPr>
          <w:color w:val="231F20"/>
        </w:rPr>
        <w:t>con</w:t>
      </w:r>
      <w:r>
        <w:rPr>
          <w:color w:val="231F20"/>
          <w:spacing w:val="-8"/>
        </w:rPr>
        <w:t> </w:t>
      </w:r>
      <w:r>
        <w:rPr>
          <w:color w:val="231F20"/>
        </w:rPr>
        <w:t>el</w:t>
      </w:r>
      <w:r>
        <w:rPr>
          <w:color w:val="231F20"/>
          <w:spacing w:val="-8"/>
        </w:rPr>
        <w:t> </w:t>
      </w:r>
      <w:r>
        <w:rPr>
          <w:color w:val="231F20"/>
        </w:rPr>
        <w:t>concepto</w:t>
      </w:r>
      <w:r>
        <w:rPr>
          <w:color w:val="231F20"/>
          <w:spacing w:val="-8"/>
        </w:rPr>
        <w:t> </w:t>
      </w:r>
      <w:r>
        <w:rPr>
          <w:color w:val="231F20"/>
        </w:rPr>
        <w:t>de</w:t>
      </w:r>
      <w:r>
        <w:rPr>
          <w:color w:val="231F20"/>
          <w:spacing w:val="-8"/>
        </w:rPr>
        <w:t> </w:t>
      </w:r>
      <w:r>
        <w:rPr>
          <w:color w:val="231F20"/>
        </w:rPr>
        <w:t>“nivel</w:t>
      </w:r>
      <w:r>
        <w:rPr>
          <w:color w:val="231F20"/>
          <w:spacing w:val="-8"/>
        </w:rPr>
        <w:t> </w:t>
      </w:r>
      <w:r>
        <w:rPr>
          <w:color w:val="231F20"/>
        </w:rPr>
        <w:t>de</w:t>
      </w:r>
      <w:r>
        <w:rPr>
          <w:color w:val="231F20"/>
          <w:spacing w:val="-8"/>
        </w:rPr>
        <w:t> </w:t>
      </w:r>
      <w:r>
        <w:rPr>
          <w:color w:val="231F20"/>
        </w:rPr>
        <w:t>vida” (Feres</w:t>
      </w:r>
      <w:r>
        <w:rPr>
          <w:color w:val="231F20"/>
          <w:spacing w:val="-3"/>
        </w:rPr>
        <w:t> </w:t>
      </w:r>
      <w:r>
        <w:rPr>
          <w:color w:val="231F20"/>
        </w:rPr>
        <w:t>y</w:t>
      </w:r>
      <w:r>
        <w:rPr>
          <w:color w:val="231F20"/>
          <w:spacing w:val="-3"/>
        </w:rPr>
        <w:t> </w:t>
      </w:r>
      <w:r>
        <w:rPr>
          <w:color w:val="231F20"/>
        </w:rPr>
        <w:t>Mancero,</w:t>
      </w:r>
      <w:r>
        <w:rPr>
          <w:color w:val="231F20"/>
          <w:spacing w:val="-3"/>
        </w:rPr>
        <w:t> </w:t>
      </w:r>
      <w:r>
        <w:rPr>
          <w:color w:val="231F20"/>
        </w:rPr>
        <w:t>2001a).</w:t>
      </w:r>
      <w:r>
        <w:rPr>
          <w:color w:val="231F20"/>
          <w:spacing w:val="-13"/>
        </w:rPr>
        <w:t> </w:t>
      </w:r>
      <w:r>
        <w:rPr>
          <w:color w:val="231F20"/>
        </w:rPr>
        <w:t>Amartya</w:t>
      </w:r>
      <w:r>
        <w:rPr>
          <w:color w:val="231F20"/>
          <w:spacing w:val="-3"/>
        </w:rPr>
        <w:t> </w:t>
      </w:r>
      <w:r>
        <w:rPr>
          <w:color w:val="231F20"/>
        </w:rPr>
        <w:t>Sen</w:t>
      </w:r>
      <w:r>
        <w:rPr>
          <w:color w:val="231F20"/>
          <w:spacing w:val="-3"/>
        </w:rPr>
        <w:t> </w:t>
      </w:r>
      <w:r>
        <w:rPr>
          <w:color w:val="231F20"/>
        </w:rPr>
        <w:t>propone</w:t>
      </w:r>
      <w:r>
        <w:rPr>
          <w:color w:val="231F20"/>
          <w:spacing w:val="-3"/>
        </w:rPr>
        <w:t> </w:t>
      </w:r>
      <w:r>
        <w:rPr>
          <w:color w:val="231F20"/>
        </w:rPr>
        <w:t>un</w:t>
      </w:r>
      <w:r>
        <w:rPr>
          <w:color w:val="231F20"/>
          <w:spacing w:val="-3"/>
        </w:rPr>
        <w:t> </w:t>
      </w:r>
      <w:r>
        <w:rPr>
          <w:color w:val="231F20"/>
        </w:rPr>
        <w:t>enfoque</w:t>
      </w:r>
      <w:r>
        <w:rPr>
          <w:color w:val="231F20"/>
          <w:spacing w:val="-3"/>
        </w:rPr>
        <w:t> </w:t>
      </w:r>
      <w:r>
        <w:rPr>
          <w:color w:val="231F20"/>
        </w:rPr>
        <w:t>más</w:t>
      </w:r>
      <w:r>
        <w:rPr>
          <w:color w:val="231F20"/>
          <w:spacing w:val="-3"/>
        </w:rPr>
        <w:t> </w:t>
      </w:r>
      <w:r>
        <w:rPr>
          <w:color w:val="231F20"/>
        </w:rPr>
        <w:t>complejo</w:t>
      </w:r>
      <w:r>
        <w:rPr>
          <w:color w:val="231F20"/>
          <w:spacing w:val="-3"/>
        </w:rPr>
        <w:t> </w:t>
      </w:r>
      <w:r>
        <w:rPr>
          <w:color w:val="231F20"/>
        </w:rPr>
        <w:t>de</w:t>
      </w:r>
      <w:r>
        <w:rPr>
          <w:color w:val="231F20"/>
          <w:spacing w:val="-3"/>
        </w:rPr>
        <w:t> </w:t>
      </w:r>
      <w:r>
        <w:rPr>
          <w:color w:val="231F20"/>
        </w:rPr>
        <w:t>pobreza,</w:t>
      </w:r>
      <w:r>
        <w:rPr>
          <w:color w:val="231F20"/>
          <w:spacing w:val="-3"/>
        </w:rPr>
        <w:t> </w:t>
      </w:r>
      <w:r>
        <w:rPr>
          <w:color w:val="231F20"/>
        </w:rPr>
        <w:t>caracteriza- do por la privación de las capacidades y los derechos de las personas y no meramente como falta de ingresos</w:t>
      </w:r>
      <w:r>
        <w:rPr>
          <w:color w:val="231F20"/>
          <w:spacing w:val="-10"/>
        </w:rPr>
        <w:t> </w:t>
      </w:r>
      <w:r>
        <w:rPr>
          <w:color w:val="231F20"/>
        </w:rPr>
        <w:t>(Portillo,</w:t>
      </w:r>
      <w:r>
        <w:rPr>
          <w:color w:val="231F20"/>
          <w:spacing w:val="-10"/>
        </w:rPr>
        <w:t> </w:t>
      </w:r>
      <w:r>
        <w:rPr>
          <w:color w:val="231F20"/>
        </w:rPr>
        <w:t>2005).</w:t>
      </w:r>
      <w:r>
        <w:rPr>
          <w:color w:val="231F20"/>
          <w:spacing w:val="-10"/>
        </w:rPr>
        <w:t> </w:t>
      </w:r>
      <w:r>
        <w:rPr>
          <w:color w:val="231F20"/>
        </w:rPr>
        <w:t>De</w:t>
      </w:r>
      <w:r>
        <w:rPr>
          <w:color w:val="231F20"/>
          <w:spacing w:val="-10"/>
        </w:rPr>
        <w:t> </w:t>
      </w:r>
      <w:r>
        <w:rPr>
          <w:color w:val="231F20"/>
        </w:rPr>
        <w:t>manera</w:t>
      </w:r>
      <w:r>
        <w:rPr>
          <w:color w:val="231F20"/>
          <w:spacing w:val="-10"/>
        </w:rPr>
        <w:t> </w:t>
      </w:r>
      <w:r>
        <w:rPr>
          <w:color w:val="231F20"/>
        </w:rPr>
        <w:t>general,</w:t>
      </w:r>
      <w:r>
        <w:rPr>
          <w:color w:val="231F20"/>
          <w:spacing w:val="-10"/>
        </w:rPr>
        <w:t> </w:t>
      </w:r>
      <w:r>
        <w:rPr>
          <w:color w:val="231F20"/>
        </w:rPr>
        <w:t>y</w:t>
      </w:r>
      <w:r>
        <w:rPr>
          <w:color w:val="231F20"/>
          <w:spacing w:val="-10"/>
        </w:rPr>
        <w:t> </w:t>
      </w:r>
      <w:r>
        <w:rPr>
          <w:color w:val="231F20"/>
        </w:rPr>
        <w:t>a</w:t>
      </w:r>
      <w:r>
        <w:rPr>
          <w:color w:val="231F20"/>
          <w:spacing w:val="-10"/>
        </w:rPr>
        <w:t> </w:t>
      </w:r>
      <w:r>
        <w:rPr>
          <w:color w:val="231F20"/>
        </w:rPr>
        <w:t>pesar</w:t>
      </w:r>
      <w:r>
        <w:rPr>
          <w:color w:val="231F20"/>
          <w:spacing w:val="-10"/>
        </w:rPr>
        <w:t> </w:t>
      </w:r>
      <w:r>
        <w:rPr>
          <w:color w:val="231F20"/>
        </w:rPr>
        <w:t>del</w:t>
      </w:r>
      <w:r>
        <w:rPr>
          <w:color w:val="231F20"/>
          <w:spacing w:val="-10"/>
        </w:rPr>
        <w:t> </w:t>
      </w:r>
      <w:r>
        <w:rPr>
          <w:color w:val="231F20"/>
        </w:rPr>
        <w:t>carácter</w:t>
      </w:r>
      <w:r>
        <w:rPr>
          <w:color w:val="231F20"/>
          <w:spacing w:val="-10"/>
        </w:rPr>
        <w:t> </w:t>
      </w:r>
      <w:r>
        <w:rPr>
          <w:color w:val="231F20"/>
        </w:rPr>
        <w:t>multidimensional</w:t>
      </w:r>
      <w:r>
        <w:rPr>
          <w:color w:val="231F20"/>
          <w:spacing w:val="-10"/>
        </w:rPr>
        <w:t> </w:t>
      </w:r>
      <w:r>
        <w:rPr>
          <w:color w:val="231F20"/>
        </w:rPr>
        <w:t>y</w:t>
      </w:r>
      <w:r>
        <w:rPr>
          <w:color w:val="231F20"/>
          <w:spacing w:val="-10"/>
        </w:rPr>
        <w:t> </w:t>
      </w:r>
      <w:r>
        <w:rPr>
          <w:color w:val="231F20"/>
        </w:rPr>
        <w:t>complejo</w:t>
      </w:r>
      <w:r>
        <w:rPr>
          <w:color w:val="231F20"/>
          <w:spacing w:val="-10"/>
        </w:rPr>
        <w:t> </w:t>
      </w:r>
      <w:r>
        <w:rPr>
          <w:color w:val="231F20"/>
          <w:spacing w:val="-2"/>
        </w:rPr>
        <w:t>que</w:t>
      </w:r>
    </w:p>
    <w:p>
      <w:pPr>
        <w:pStyle w:val="BodyText"/>
        <w:spacing w:before="2"/>
        <w:rPr>
          <w:sz w:val="25"/>
        </w:rPr>
      </w:pPr>
    </w:p>
    <w:p>
      <w:pPr>
        <w:spacing w:before="71"/>
        <w:ind w:left="4027" w:right="4005" w:firstLine="0"/>
        <w:jc w:val="center"/>
        <w:rPr>
          <w:rFonts w:ascii="Trebuchet MS"/>
          <w:b/>
          <w:i/>
          <w:sz w:val="22"/>
        </w:rPr>
      </w:pPr>
      <w:r>
        <w:rPr>
          <w:rFonts w:ascii="Trebuchet MS"/>
          <w:b/>
          <w:i/>
          <w:color w:val="231F20"/>
          <w:sz w:val="22"/>
        </w:rPr>
        <w:t>52</w:t>
      </w:r>
    </w:p>
    <w:p>
      <w:pPr>
        <w:spacing w:after="0"/>
        <w:jc w:val="center"/>
        <w:rPr>
          <w:rFonts w:ascii="Trebuchet MS"/>
          <w:sz w:val="22"/>
        </w:rPr>
        <w:sectPr>
          <w:footerReference w:type="default" r:id="rId16"/>
          <w:pgSz w:w="10920" w:h="13080"/>
          <w:pgMar w:footer="223" w:header="0" w:top="420" w:bottom="420" w:left="0" w:right="0"/>
          <w:pgNumType w:start="52"/>
        </w:sectPr>
      </w:pPr>
    </w:p>
    <w:p>
      <w:pPr>
        <w:pStyle w:val="BodyText"/>
        <w:rPr>
          <w:rFonts w:ascii="Trebuchet MS"/>
          <w:b/>
          <w:i/>
          <w:sz w:val="20"/>
        </w:rPr>
      </w:pPr>
    </w:p>
    <w:p>
      <w:pPr>
        <w:pStyle w:val="BodyText"/>
        <w:rPr>
          <w:rFonts w:ascii="Trebuchet MS"/>
          <w:b/>
          <w:i/>
          <w:sz w:val="20"/>
        </w:rPr>
      </w:pPr>
    </w:p>
    <w:p>
      <w:pPr>
        <w:pStyle w:val="BodyText"/>
        <w:spacing w:before="4"/>
        <w:rPr>
          <w:rFonts w:ascii="Trebuchet MS"/>
          <w:b/>
          <w:i/>
          <w:sz w:val="22"/>
        </w:rPr>
      </w:pPr>
    </w:p>
    <w:p>
      <w:pPr>
        <w:pStyle w:val="BodyText"/>
        <w:spacing w:line="247" w:lineRule="auto" w:before="73"/>
        <w:ind w:left="1270" w:right="1267"/>
        <w:jc w:val="both"/>
      </w:pPr>
      <w:r>
        <w:rPr>
          <w:color w:val="231F20"/>
        </w:rPr>
        <w:t>puede</w:t>
      </w:r>
      <w:r>
        <w:rPr>
          <w:color w:val="231F20"/>
          <w:spacing w:val="-8"/>
        </w:rPr>
        <w:t> </w:t>
      </w:r>
      <w:r>
        <w:rPr>
          <w:color w:val="231F20"/>
          <w:spacing w:val="-3"/>
        </w:rPr>
        <w:t>tener,</w:t>
      </w:r>
      <w:r>
        <w:rPr>
          <w:color w:val="231F20"/>
          <w:spacing w:val="-8"/>
        </w:rPr>
        <w:t> </w:t>
      </w:r>
      <w:r>
        <w:rPr>
          <w:color w:val="231F20"/>
        </w:rPr>
        <w:t>se</w:t>
      </w:r>
      <w:r>
        <w:rPr>
          <w:color w:val="231F20"/>
          <w:spacing w:val="-8"/>
        </w:rPr>
        <w:t> </w:t>
      </w:r>
      <w:r>
        <w:rPr>
          <w:color w:val="231F20"/>
        </w:rPr>
        <w:t>dice</w:t>
      </w:r>
      <w:r>
        <w:rPr>
          <w:color w:val="231F20"/>
          <w:spacing w:val="-8"/>
        </w:rPr>
        <w:t> </w:t>
      </w:r>
      <w:r>
        <w:rPr>
          <w:color w:val="231F20"/>
        </w:rPr>
        <w:t>que</w:t>
      </w:r>
      <w:r>
        <w:rPr>
          <w:color w:val="231F20"/>
          <w:spacing w:val="-8"/>
        </w:rPr>
        <w:t> </w:t>
      </w:r>
      <w:r>
        <w:rPr>
          <w:color w:val="231F20"/>
        </w:rPr>
        <w:t>la</w:t>
      </w:r>
      <w:r>
        <w:rPr>
          <w:color w:val="231F20"/>
          <w:spacing w:val="-8"/>
        </w:rPr>
        <w:t> </w:t>
      </w:r>
      <w:r>
        <w:rPr>
          <w:color w:val="231F20"/>
        </w:rPr>
        <w:t>pobreza</w:t>
      </w:r>
      <w:r>
        <w:rPr>
          <w:color w:val="231F20"/>
          <w:spacing w:val="-8"/>
        </w:rPr>
        <w:t> </w:t>
      </w:r>
      <w:r>
        <w:rPr>
          <w:color w:val="231F20"/>
        </w:rPr>
        <w:t>es</w:t>
      </w:r>
      <w:r>
        <w:rPr>
          <w:color w:val="231F20"/>
          <w:spacing w:val="-8"/>
        </w:rPr>
        <w:t> </w:t>
      </w:r>
      <w:r>
        <w:rPr>
          <w:color w:val="231F20"/>
        </w:rPr>
        <w:t>una</w:t>
      </w:r>
      <w:r>
        <w:rPr>
          <w:color w:val="231F20"/>
          <w:spacing w:val="-8"/>
        </w:rPr>
        <w:t> </w:t>
      </w:r>
      <w:r>
        <w:rPr>
          <w:color w:val="231F20"/>
        </w:rPr>
        <w:t>condición</w:t>
      </w:r>
      <w:r>
        <w:rPr>
          <w:color w:val="231F20"/>
          <w:spacing w:val="-8"/>
        </w:rPr>
        <w:t> </w:t>
      </w:r>
      <w:r>
        <w:rPr>
          <w:color w:val="231F20"/>
        </w:rPr>
        <w:t>en</w:t>
      </w:r>
      <w:r>
        <w:rPr>
          <w:color w:val="231F20"/>
          <w:spacing w:val="-8"/>
        </w:rPr>
        <w:t> </w:t>
      </w:r>
      <w:r>
        <w:rPr>
          <w:color w:val="231F20"/>
        </w:rPr>
        <w:t>la</w:t>
      </w:r>
      <w:r>
        <w:rPr>
          <w:color w:val="231F20"/>
          <w:spacing w:val="-8"/>
        </w:rPr>
        <w:t> </w:t>
      </w:r>
      <w:r>
        <w:rPr>
          <w:color w:val="231F20"/>
        </w:rPr>
        <w:t>cual</w:t>
      </w:r>
      <w:r>
        <w:rPr>
          <w:color w:val="231F20"/>
          <w:spacing w:val="-8"/>
        </w:rPr>
        <w:t> </w:t>
      </w:r>
      <w:r>
        <w:rPr>
          <w:color w:val="231F20"/>
        </w:rPr>
        <w:t>una</w:t>
      </w:r>
      <w:r>
        <w:rPr>
          <w:color w:val="231F20"/>
          <w:spacing w:val="-8"/>
        </w:rPr>
        <w:t> </w:t>
      </w:r>
      <w:r>
        <w:rPr>
          <w:color w:val="231F20"/>
        </w:rPr>
        <w:t>o</w:t>
      </w:r>
      <w:r>
        <w:rPr>
          <w:color w:val="231F20"/>
          <w:spacing w:val="-8"/>
        </w:rPr>
        <w:t> </w:t>
      </w:r>
      <w:r>
        <w:rPr>
          <w:color w:val="231F20"/>
        </w:rPr>
        <w:t>más</w:t>
      </w:r>
      <w:r>
        <w:rPr>
          <w:color w:val="231F20"/>
          <w:spacing w:val="-8"/>
        </w:rPr>
        <w:t> </w:t>
      </w:r>
      <w:r>
        <w:rPr>
          <w:color w:val="231F20"/>
        </w:rPr>
        <w:t>personas</w:t>
      </w:r>
      <w:r>
        <w:rPr>
          <w:color w:val="231F20"/>
          <w:spacing w:val="-8"/>
        </w:rPr>
        <w:t> </w:t>
      </w:r>
      <w:r>
        <w:rPr>
          <w:color w:val="231F20"/>
        </w:rPr>
        <w:t>tienen</w:t>
      </w:r>
      <w:r>
        <w:rPr>
          <w:color w:val="231F20"/>
          <w:spacing w:val="-8"/>
        </w:rPr>
        <w:t> </w:t>
      </w:r>
      <w:r>
        <w:rPr>
          <w:color w:val="231F20"/>
        </w:rPr>
        <w:t>un</w:t>
      </w:r>
      <w:r>
        <w:rPr>
          <w:color w:val="231F20"/>
          <w:spacing w:val="-8"/>
        </w:rPr>
        <w:t> </w:t>
      </w:r>
      <w:r>
        <w:rPr>
          <w:color w:val="231F20"/>
        </w:rPr>
        <w:t>nivel</w:t>
      </w:r>
      <w:r>
        <w:rPr>
          <w:color w:val="231F20"/>
          <w:spacing w:val="-8"/>
        </w:rPr>
        <w:t> </w:t>
      </w:r>
      <w:r>
        <w:rPr>
          <w:color w:val="231F20"/>
        </w:rPr>
        <w:t>de bienestar</w:t>
      </w:r>
      <w:r>
        <w:rPr>
          <w:color w:val="231F20"/>
          <w:spacing w:val="-11"/>
        </w:rPr>
        <w:t> </w:t>
      </w:r>
      <w:r>
        <w:rPr>
          <w:color w:val="231F20"/>
        </w:rPr>
        <w:t>inferior</w:t>
      </w:r>
      <w:r>
        <w:rPr>
          <w:color w:val="231F20"/>
          <w:spacing w:val="-11"/>
        </w:rPr>
        <w:t> </w:t>
      </w:r>
      <w:r>
        <w:rPr>
          <w:color w:val="231F20"/>
        </w:rPr>
        <w:t>al</w:t>
      </w:r>
      <w:r>
        <w:rPr>
          <w:color w:val="231F20"/>
          <w:spacing w:val="-11"/>
        </w:rPr>
        <w:t> </w:t>
      </w:r>
      <w:r>
        <w:rPr>
          <w:color w:val="231F20"/>
        </w:rPr>
        <w:t>mínimo</w:t>
      </w:r>
      <w:r>
        <w:rPr>
          <w:color w:val="231F20"/>
          <w:spacing w:val="-11"/>
        </w:rPr>
        <w:t> </w:t>
      </w:r>
      <w:r>
        <w:rPr>
          <w:color w:val="231F20"/>
        </w:rPr>
        <w:t>necesario</w:t>
      </w:r>
      <w:r>
        <w:rPr>
          <w:color w:val="231F20"/>
          <w:spacing w:val="-11"/>
        </w:rPr>
        <w:t> </w:t>
      </w:r>
      <w:r>
        <w:rPr>
          <w:color w:val="231F20"/>
        </w:rPr>
        <w:t>para</w:t>
      </w:r>
      <w:r>
        <w:rPr>
          <w:color w:val="231F20"/>
          <w:spacing w:val="-11"/>
        </w:rPr>
        <w:t> </w:t>
      </w:r>
      <w:r>
        <w:rPr>
          <w:color w:val="231F20"/>
        </w:rPr>
        <w:t>la</w:t>
      </w:r>
      <w:r>
        <w:rPr>
          <w:color w:val="231F20"/>
          <w:spacing w:val="-11"/>
        </w:rPr>
        <w:t> </w:t>
      </w:r>
      <w:r>
        <w:rPr>
          <w:color w:val="231F20"/>
        </w:rPr>
        <w:t>supervivencia,</w:t>
      </w:r>
      <w:r>
        <w:rPr>
          <w:color w:val="231F20"/>
          <w:spacing w:val="-11"/>
        </w:rPr>
        <w:t> </w:t>
      </w:r>
      <w:r>
        <w:rPr>
          <w:color w:val="231F20"/>
        </w:rPr>
        <w:t>y</w:t>
      </w:r>
      <w:r>
        <w:rPr>
          <w:color w:val="231F20"/>
          <w:spacing w:val="-11"/>
        </w:rPr>
        <w:t> </w:t>
      </w:r>
      <w:r>
        <w:rPr>
          <w:color w:val="231F20"/>
        </w:rPr>
        <w:t>aunque</w:t>
      </w:r>
      <w:r>
        <w:rPr>
          <w:color w:val="231F20"/>
          <w:spacing w:val="-11"/>
        </w:rPr>
        <w:t> </w:t>
      </w:r>
      <w:r>
        <w:rPr>
          <w:color w:val="231F20"/>
        </w:rPr>
        <w:t>no</w:t>
      </w:r>
      <w:r>
        <w:rPr>
          <w:color w:val="231F20"/>
          <w:spacing w:val="-11"/>
        </w:rPr>
        <w:t> </w:t>
      </w:r>
      <w:r>
        <w:rPr>
          <w:color w:val="231F20"/>
        </w:rPr>
        <w:t>existe</w:t>
      </w:r>
      <w:r>
        <w:rPr>
          <w:color w:val="231F20"/>
          <w:spacing w:val="-11"/>
        </w:rPr>
        <w:t> </w:t>
      </w:r>
      <w:r>
        <w:rPr>
          <w:color w:val="231F20"/>
        </w:rPr>
        <w:t>un</w:t>
      </w:r>
      <w:r>
        <w:rPr>
          <w:color w:val="231F20"/>
          <w:spacing w:val="-11"/>
        </w:rPr>
        <w:t> </w:t>
      </w:r>
      <w:r>
        <w:rPr>
          <w:color w:val="231F20"/>
        </w:rPr>
        <w:t>significado</w:t>
      </w:r>
      <w:r>
        <w:rPr>
          <w:color w:val="231F20"/>
          <w:spacing w:val="-11"/>
        </w:rPr>
        <w:t> </w:t>
      </w:r>
      <w:r>
        <w:rPr>
          <w:color w:val="231F20"/>
        </w:rPr>
        <w:t>único del</w:t>
      </w:r>
      <w:r>
        <w:rPr>
          <w:color w:val="231F20"/>
          <w:spacing w:val="-10"/>
        </w:rPr>
        <w:t> </w:t>
      </w:r>
      <w:r>
        <w:rPr>
          <w:color w:val="231F20"/>
        </w:rPr>
        <w:t>término</w:t>
      </w:r>
      <w:r>
        <w:rPr>
          <w:color w:val="231F20"/>
          <w:spacing w:val="-10"/>
        </w:rPr>
        <w:t> </w:t>
      </w:r>
      <w:r>
        <w:rPr>
          <w:color w:val="231F20"/>
        </w:rPr>
        <w:t>pobreza,</w:t>
      </w:r>
      <w:r>
        <w:rPr>
          <w:color w:val="231F20"/>
          <w:spacing w:val="-10"/>
        </w:rPr>
        <w:t> </w:t>
      </w:r>
      <w:r>
        <w:rPr>
          <w:color w:val="231F20"/>
        </w:rPr>
        <w:t>la</w:t>
      </w:r>
      <w:r>
        <w:rPr>
          <w:color w:val="231F20"/>
          <w:spacing w:val="-10"/>
        </w:rPr>
        <w:t> </w:t>
      </w:r>
      <w:r>
        <w:rPr>
          <w:color w:val="231F20"/>
        </w:rPr>
        <w:t>mayoría</w:t>
      </w:r>
      <w:r>
        <w:rPr>
          <w:color w:val="231F20"/>
          <w:spacing w:val="-11"/>
        </w:rPr>
        <w:t> </w:t>
      </w:r>
      <w:r>
        <w:rPr>
          <w:color w:val="231F20"/>
        </w:rPr>
        <w:t>de</w:t>
      </w:r>
      <w:r>
        <w:rPr>
          <w:color w:val="231F20"/>
          <w:spacing w:val="-10"/>
        </w:rPr>
        <w:t> </w:t>
      </w:r>
      <w:r>
        <w:rPr>
          <w:color w:val="231F20"/>
        </w:rPr>
        <w:t>los</w:t>
      </w:r>
      <w:r>
        <w:rPr>
          <w:color w:val="231F20"/>
          <w:spacing w:val="-10"/>
        </w:rPr>
        <w:t> </w:t>
      </w:r>
      <w:r>
        <w:rPr>
          <w:color w:val="231F20"/>
        </w:rPr>
        <w:t>estudios</w:t>
      </w:r>
      <w:r>
        <w:rPr>
          <w:color w:val="231F20"/>
          <w:spacing w:val="-11"/>
        </w:rPr>
        <w:t> </w:t>
      </w:r>
      <w:r>
        <w:rPr>
          <w:color w:val="231F20"/>
        </w:rPr>
        <w:t>económicos</w:t>
      </w:r>
      <w:r>
        <w:rPr>
          <w:color w:val="231F20"/>
          <w:spacing w:val="-11"/>
        </w:rPr>
        <w:t> </w:t>
      </w:r>
      <w:r>
        <w:rPr>
          <w:color w:val="231F20"/>
        </w:rPr>
        <w:t>y</w:t>
      </w:r>
      <w:r>
        <w:rPr>
          <w:color w:val="231F20"/>
          <w:spacing w:val="-10"/>
        </w:rPr>
        <w:t> </w:t>
      </w:r>
      <w:r>
        <w:rPr>
          <w:color w:val="231F20"/>
        </w:rPr>
        <w:t>sociales</w:t>
      </w:r>
      <w:r>
        <w:rPr>
          <w:color w:val="231F20"/>
          <w:spacing w:val="-10"/>
        </w:rPr>
        <w:t> </w:t>
      </w:r>
      <w:r>
        <w:rPr>
          <w:color w:val="231F20"/>
        </w:rPr>
        <w:t>sobre</w:t>
      </w:r>
      <w:r>
        <w:rPr>
          <w:color w:val="231F20"/>
          <w:spacing w:val="-10"/>
        </w:rPr>
        <w:t> </w:t>
      </w:r>
      <w:r>
        <w:rPr>
          <w:color w:val="231F20"/>
        </w:rPr>
        <w:t>pobreza</w:t>
      </w:r>
      <w:r>
        <w:rPr>
          <w:color w:val="231F20"/>
          <w:spacing w:val="-10"/>
        </w:rPr>
        <w:t> </w:t>
      </w:r>
      <w:r>
        <w:rPr>
          <w:color w:val="231F20"/>
        </w:rPr>
        <w:t>han</w:t>
      </w:r>
      <w:r>
        <w:rPr>
          <w:color w:val="231F20"/>
          <w:spacing w:val="-10"/>
        </w:rPr>
        <w:t> </w:t>
      </w:r>
      <w:r>
        <w:rPr>
          <w:color w:val="231F20"/>
        </w:rPr>
        <w:t>centrado</w:t>
      </w:r>
      <w:r>
        <w:rPr>
          <w:color w:val="231F20"/>
          <w:spacing w:val="-11"/>
        </w:rPr>
        <w:t> </w:t>
      </w:r>
      <w:r>
        <w:rPr>
          <w:color w:val="231F20"/>
        </w:rPr>
        <w:t>su atención</w:t>
      </w:r>
      <w:r>
        <w:rPr>
          <w:color w:val="231F20"/>
          <w:spacing w:val="-9"/>
        </w:rPr>
        <w:t> </w:t>
      </w:r>
      <w:r>
        <w:rPr>
          <w:color w:val="231F20"/>
        </w:rPr>
        <w:t>en</w:t>
      </w:r>
      <w:r>
        <w:rPr>
          <w:color w:val="231F20"/>
          <w:spacing w:val="-9"/>
        </w:rPr>
        <w:t> </w:t>
      </w:r>
      <w:r>
        <w:rPr>
          <w:color w:val="231F20"/>
        </w:rPr>
        <w:t>conceptuar</w:t>
      </w:r>
      <w:r>
        <w:rPr>
          <w:color w:val="231F20"/>
          <w:spacing w:val="-9"/>
        </w:rPr>
        <w:t> </w:t>
      </w:r>
      <w:r>
        <w:rPr>
          <w:color w:val="231F20"/>
        </w:rPr>
        <w:t>al</w:t>
      </w:r>
      <w:r>
        <w:rPr>
          <w:color w:val="231F20"/>
          <w:spacing w:val="-9"/>
        </w:rPr>
        <w:t> </w:t>
      </w:r>
      <w:r>
        <w:rPr>
          <w:color w:val="231F20"/>
        </w:rPr>
        <w:t>fenómeno</w:t>
      </w:r>
      <w:r>
        <w:rPr>
          <w:color w:val="231F20"/>
          <w:spacing w:val="-9"/>
        </w:rPr>
        <w:t> </w:t>
      </w:r>
      <w:r>
        <w:rPr>
          <w:color w:val="231F20"/>
        </w:rPr>
        <w:t>como</w:t>
      </w:r>
      <w:r>
        <w:rPr>
          <w:color w:val="231F20"/>
          <w:spacing w:val="-9"/>
        </w:rPr>
        <w:t> </w:t>
      </w:r>
      <w:r>
        <w:rPr>
          <w:color w:val="231F20"/>
        </w:rPr>
        <w:t>“necesidad”,</w:t>
      </w:r>
      <w:r>
        <w:rPr>
          <w:color w:val="231F20"/>
          <w:spacing w:val="-9"/>
        </w:rPr>
        <w:t> </w:t>
      </w:r>
      <w:r>
        <w:rPr>
          <w:color w:val="231F20"/>
        </w:rPr>
        <w:t>“estándar</w:t>
      </w:r>
      <w:r>
        <w:rPr>
          <w:color w:val="231F20"/>
          <w:spacing w:val="-9"/>
        </w:rPr>
        <w:t> </w:t>
      </w:r>
      <w:r>
        <w:rPr>
          <w:color w:val="231F20"/>
        </w:rPr>
        <w:t>de</w:t>
      </w:r>
      <w:r>
        <w:rPr>
          <w:color w:val="231F20"/>
          <w:spacing w:val="-9"/>
        </w:rPr>
        <w:t> </w:t>
      </w:r>
      <w:r>
        <w:rPr>
          <w:color w:val="231F20"/>
        </w:rPr>
        <w:t>vida”</w:t>
      </w:r>
      <w:r>
        <w:rPr>
          <w:color w:val="231F20"/>
          <w:spacing w:val="-9"/>
        </w:rPr>
        <w:t> </w:t>
      </w:r>
      <w:r>
        <w:rPr>
          <w:color w:val="231F20"/>
        </w:rPr>
        <w:t>o</w:t>
      </w:r>
      <w:r>
        <w:rPr>
          <w:color w:val="231F20"/>
          <w:spacing w:val="-9"/>
        </w:rPr>
        <w:t> </w:t>
      </w:r>
      <w:r>
        <w:rPr>
          <w:color w:val="231F20"/>
        </w:rPr>
        <w:t>“insuficiencia</w:t>
      </w:r>
      <w:r>
        <w:rPr>
          <w:color w:val="231F20"/>
          <w:spacing w:val="-9"/>
        </w:rPr>
        <w:t> </w:t>
      </w:r>
      <w:r>
        <w:rPr>
          <w:color w:val="231F20"/>
        </w:rPr>
        <w:t>de</w:t>
      </w:r>
      <w:r>
        <w:rPr>
          <w:color w:val="231F20"/>
          <w:spacing w:val="-9"/>
        </w:rPr>
        <w:t> </w:t>
      </w:r>
      <w:r>
        <w:rPr>
          <w:color w:val="231F20"/>
          <w:spacing w:val="-3"/>
        </w:rPr>
        <w:t>recur- </w:t>
      </w:r>
      <w:r>
        <w:rPr>
          <w:color w:val="231F20"/>
        </w:rPr>
        <w:t>sos”. Cada forma de medir la pobreza lleva implícito un indicador de </w:t>
      </w:r>
      <w:r>
        <w:rPr>
          <w:color w:val="231F20"/>
          <w:spacing w:val="-3"/>
        </w:rPr>
        <w:t>bienestar, </w:t>
      </w:r>
      <w:r>
        <w:rPr>
          <w:color w:val="231F20"/>
        </w:rPr>
        <w:t>para estas opciones, los</w:t>
      </w:r>
      <w:r>
        <w:rPr>
          <w:color w:val="231F20"/>
          <w:spacing w:val="-9"/>
        </w:rPr>
        <w:t> </w:t>
      </w:r>
      <w:r>
        <w:rPr>
          <w:color w:val="231F20"/>
        </w:rPr>
        <w:t>indicadores</w:t>
      </w:r>
      <w:r>
        <w:rPr>
          <w:color w:val="231F20"/>
          <w:spacing w:val="-9"/>
        </w:rPr>
        <w:t> </w:t>
      </w:r>
      <w:r>
        <w:rPr>
          <w:color w:val="231F20"/>
        </w:rPr>
        <w:t>de</w:t>
      </w:r>
      <w:r>
        <w:rPr>
          <w:color w:val="231F20"/>
          <w:spacing w:val="-9"/>
        </w:rPr>
        <w:t> </w:t>
      </w:r>
      <w:r>
        <w:rPr>
          <w:color w:val="231F20"/>
        </w:rPr>
        <w:t>bienestar</w:t>
      </w:r>
      <w:r>
        <w:rPr>
          <w:color w:val="231F20"/>
          <w:spacing w:val="-9"/>
        </w:rPr>
        <w:t> </w:t>
      </w:r>
      <w:r>
        <w:rPr>
          <w:color w:val="231F20"/>
        </w:rPr>
        <w:t>más</w:t>
      </w:r>
      <w:r>
        <w:rPr>
          <w:color w:val="231F20"/>
          <w:spacing w:val="-9"/>
        </w:rPr>
        <w:t> </w:t>
      </w:r>
      <w:r>
        <w:rPr>
          <w:color w:val="231F20"/>
        </w:rPr>
        <w:t>aceptados</w:t>
      </w:r>
      <w:r>
        <w:rPr>
          <w:color w:val="231F20"/>
          <w:spacing w:val="-9"/>
        </w:rPr>
        <w:t> </w:t>
      </w:r>
      <w:r>
        <w:rPr>
          <w:color w:val="231F20"/>
        </w:rPr>
        <w:t>han</w:t>
      </w:r>
      <w:r>
        <w:rPr>
          <w:color w:val="231F20"/>
          <w:spacing w:val="-9"/>
        </w:rPr>
        <w:t> </w:t>
      </w:r>
      <w:r>
        <w:rPr>
          <w:color w:val="231F20"/>
        </w:rPr>
        <w:t>sido</w:t>
      </w:r>
      <w:r>
        <w:rPr>
          <w:color w:val="231F20"/>
          <w:spacing w:val="-9"/>
        </w:rPr>
        <w:t> </w:t>
      </w:r>
      <w:r>
        <w:rPr>
          <w:color w:val="231F20"/>
        </w:rPr>
        <w:t>la</w:t>
      </w:r>
      <w:r>
        <w:rPr>
          <w:color w:val="231F20"/>
          <w:spacing w:val="-9"/>
        </w:rPr>
        <w:t> </w:t>
      </w:r>
      <w:r>
        <w:rPr>
          <w:color w:val="231F20"/>
        </w:rPr>
        <w:t>“satisfacción</w:t>
      </w:r>
      <w:r>
        <w:rPr>
          <w:color w:val="231F20"/>
          <w:spacing w:val="-9"/>
        </w:rPr>
        <w:t> </w:t>
      </w:r>
      <w:r>
        <w:rPr>
          <w:color w:val="231F20"/>
        </w:rPr>
        <w:t>de</w:t>
      </w:r>
      <w:r>
        <w:rPr>
          <w:color w:val="231F20"/>
          <w:spacing w:val="-9"/>
        </w:rPr>
        <w:t> </w:t>
      </w:r>
      <w:r>
        <w:rPr>
          <w:color w:val="231F20"/>
        </w:rPr>
        <w:t>ciertas</w:t>
      </w:r>
      <w:r>
        <w:rPr>
          <w:color w:val="231F20"/>
          <w:spacing w:val="-9"/>
        </w:rPr>
        <w:t> </w:t>
      </w:r>
      <w:r>
        <w:rPr>
          <w:color w:val="231F20"/>
        </w:rPr>
        <w:t>necesidades”,</w:t>
      </w:r>
      <w:r>
        <w:rPr>
          <w:color w:val="231F20"/>
          <w:spacing w:val="-9"/>
        </w:rPr>
        <w:t> </w:t>
      </w:r>
      <w:r>
        <w:rPr>
          <w:color w:val="231F20"/>
        </w:rPr>
        <w:t>el</w:t>
      </w:r>
      <w:r>
        <w:rPr>
          <w:color w:val="231F20"/>
          <w:spacing w:val="-9"/>
        </w:rPr>
        <w:t> </w:t>
      </w:r>
      <w:r>
        <w:rPr>
          <w:color w:val="231F20"/>
        </w:rPr>
        <w:t>“con- sumo</w:t>
      </w:r>
      <w:r>
        <w:rPr>
          <w:color w:val="231F20"/>
          <w:spacing w:val="-13"/>
        </w:rPr>
        <w:t> </w:t>
      </w:r>
      <w:r>
        <w:rPr>
          <w:color w:val="231F20"/>
        </w:rPr>
        <w:t>de</w:t>
      </w:r>
      <w:r>
        <w:rPr>
          <w:color w:val="231F20"/>
          <w:spacing w:val="-13"/>
        </w:rPr>
        <w:t> </w:t>
      </w:r>
      <w:r>
        <w:rPr>
          <w:color w:val="231F20"/>
        </w:rPr>
        <w:t>bienes”</w:t>
      </w:r>
      <w:r>
        <w:rPr>
          <w:color w:val="231F20"/>
          <w:spacing w:val="-13"/>
        </w:rPr>
        <w:t> </w:t>
      </w:r>
      <w:r>
        <w:rPr>
          <w:color w:val="231F20"/>
        </w:rPr>
        <w:t>o</w:t>
      </w:r>
      <w:r>
        <w:rPr>
          <w:color w:val="231F20"/>
          <w:spacing w:val="-13"/>
        </w:rPr>
        <w:t> </w:t>
      </w:r>
      <w:r>
        <w:rPr>
          <w:color w:val="231F20"/>
        </w:rPr>
        <w:t>el</w:t>
      </w:r>
      <w:r>
        <w:rPr>
          <w:color w:val="231F20"/>
          <w:spacing w:val="-13"/>
        </w:rPr>
        <w:t> </w:t>
      </w:r>
      <w:r>
        <w:rPr>
          <w:color w:val="231F20"/>
        </w:rPr>
        <w:t>“ingreso</w:t>
      </w:r>
      <w:r>
        <w:rPr>
          <w:color w:val="231F20"/>
          <w:spacing w:val="-14"/>
        </w:rPr>
        <w:t> </w:t>
      </w:r>
      <w:r>
        <w:rPr>
          <w:color w:val="231F20"/>
        </w:rPr>
        <w:t>disponible”,</w:t>
      </w:r>
      <w:r>
        <w:rPr>
          <w:color w:val="231F20"/>
          <w:spacing w:val="-13"/>
        </w:rPr>
        <w:t> </w:t>
      </w:r>
      <w:r>
        <w:rPr>
          <w:color w:val="231F20"/>
        </w:rPr>
        <w:t>pero</w:t>
      </w:r>
      <w:r>
        <w:rPr>
          <w:color w:val="231F20"/>
          <w:spacing w:val="-13"/>
        </w:rPr>
        <w:t> </w:t>
      </w:r>
      <w:r>
        <w:rPr>
          <w:color w:val="231F20"/>
        </w:rPr>
        <w:t>la</w:t>
      </w:r>
      <w:r>
        <w:rPr>
          <w:color w:val="231F20"/>
          <w:spacing w:val="-13"/>
        </w:rPr>
        <w:t> </w:t>
      </w:r>
      <w:r>
        <w:rPr>
          <w:color w:val="231F20"/>
        </w:rPr>
        <w:t>elección</w:t>
      </w:r>
      <w:r>
        <w:rPr>
          <w:color w:val="231F20"/>
          <w:spacing w:val="-13"/>
        </w:rPr>
        <w:t> </w:t>
      </w:r>
      <w:r>
        <w:rPr>
          <w:color w:val="231F20"/>
        </w:rPr>
        <w:t>de</w:t>
      </w:r>
      <w:r>
        <w:rPr>
          <w:color w:val="231F20"/>
          <w:spacing w:val="-13"/>
        </w:rPr>
        <w:t> </w:t>
      </w:r>
      <w:r>
        <w:rPr>
          <w:color w:val="231F20"/>
        </w:rPr>
        <w:t>esas</w:t>
      </w:r>
      <w:r>
        <w:rPr>
          <w:color w:val="231F20"/>
          <w:spacing w:val="-13"/>
        </w:rPr>
        <w:t> </w:t>
      </w:r>
      <w:r>
        <w:rPr>
          <w:color w:val="231F20"/>
        </w:rPr>
        <w:t>variables</w:t>
      </w:r>
      <w:r>
        <w:rPr>
          <w:color w:val="231F20"/>
          <w:spacing w:val="-13"/>
        </w:rPr>
        <w:t> </w:t>
      </w:r>
      <w:r>
        <w:rPr>
          <w:color w:val="231F20"/>
        </w:rPr>
        <w:t>obedece</w:t>
      </w:r>
      <w:r>
        <w:rPr>
          <w:color w:val="231F20"/>
          <w:spacing w:val="-13"/>
        </w:rPr>
        <w:t> </w:t>
      </w:r>
      <w:r>
        <w:rPr>
          <w:color w:val="231F20"/>
        </w:rPr>
        <w:t>a</w:t>
      </w:r>
      <w:r>
        <w:rPr>
          <w:color w:val="231F20"/>
          <w:spacing w:val="-13"/>
        </w:rPr>
        <w:t> </w:t>
      </w:r>
      <w:r>
        <w:rPr>
          <w:color w:val="231F20"/>
        </w:rPr>
        <w:t>su</w:t>
      </w:r>
      <w:r>
        <w:rPr>
          <w:color w:val="231F20"/>
          <w:spacing w:val="-13"/>
        </w:rPr>
        <w:t> </w:t>
      </w:r>
      <w:r>
        <w:rPr>
          <w:color w:val="231F20"/>
        </w:rPr>
        <w:t>pertinencia teórica</w:t>
      </w:r>
      <w:r>
        <w:rPr>
          <w:color w:val="231F20"/>
          <w:spacing w:val="-13"/>
        </w:rPr>
        <w:t> </w:t>
      </w:r>
      <w:r>
        <w:rPr>
          <w:color w:val="231F20"/>
        </w:rPr>
        <w:t>respecto</w:t>
      </w:r>
      <w:r>
        <w:rPr>
          <w:color w:val="231F20"/>
          <w:spacing w:val="-12"/>
        </w:rPr>
        <w:t> </w:t>
      </w:r>
      <w:r>
        <w:rPr>
          <w:color w:val="231F20"/>
        </w:rPr>
        <w:t>al</w:t>
      </w:r>
      <w:r>
        <w:rPr>
          <w:color w:val="231F20"/>
          <w:spacing w:val="-13"/>
        </w:rPr>
        <w:t> </w:t>
      </w:r>
      <w:r>
        <w:rPr>
          <w:color w:val="231F20"/>
        </w:rPr>
        <w:t>concepto</w:t>
      </w:r>
      <w:r>
        <w:rPr>
          <w:color w:val="231F20"/>
          <w:spacing w:val="-13"/>
        </w:rPr>
        <w:t> </w:t>
      </w:r>
      <w:r>
        <w:rPr>
          <w:color w:val="231F20"/>
        </w:rPr>
        <w:t>de</w:t>
      </w:r>
      <w:r>
        <w:rPr>
          <w:color w:val="231F20"/>
          <w:spacing w:val="-13"/>
        </w:rPr>
        <w:t> </w:t>
      </w:r>
      <w:r>
        <w:rPr>
          <w:color w:val="231F20"/>
        </w:rPr>
        <w:t>bienestar</w:t>
      </w:r>
      <w:r>
        <w:rPr>
          <w:color w:val="231F20"/>
          <w:spacing w:val="-12"/>
        </w:rPr>
        <w:t> </w:t>
      </w:r>
      <w:r>
        <w:rPr>
          <w:color w:val="231F20"/>
        </w:rPr>
        <w:t>utilizado</w:t>
      </w:r>
      <w:r>
        <w:rPr>
          <w:color w:val="231F20"/>
          <w:spacing w:val="-12"/>
        </w:rPr>
        <w:t> </w:t>
      </w:r>
      <w:r>
        <w:rPr>
          <w:color w:val="231F20"/>
        </w:rPr>
        <w:t>(INEI,</w:t>
      </w:r>
      <w:r>
        <w:rPr>
          <w:color w:val="231F20"/>
          <w:spacing w:val="-13"/>
        </w:rPr>
        <w:t> </w:t>
      </w:r>
      <w:r>
        <w:rPr>
          <w:color w:val="231F20"/>
        </w:rPr>
        <w:t>1999;</w:t>
      </w:r>
      <w:r>
        <w:rPr>
          <w:color w:val="231F20"/>
          <w:spacing w:val="-13"/>
        </w:rPr>
        <w:t> </w:t>
      </w:r>
      <w:r>
        <w:rPr>
          <w:color w:val="231F20"/>
        </w:rPr>
        <w:t>Feres</w:t>
      </w:r>
      <w:r>
        <w:rPr>
          <w:color w:val="231F20"/>
          <w:spacing w:val="-12"/>
        </w:rPr>
        <w:t> </w:t>
      </w:r>
      <w:r>
        <w:rPr>
          <w:color w:val="231F20"/>
        </w:rPr>
        <w:t>y</w:t>
      </w:r>
      <w:r>
        <w:rPr>
          <w:color w:val="231F20"/>
          <w:spacing w:val="-13"/>
        </w:rPr>
        <w:t> </w:t>
      </w:r>
      <w:r>
        <w:rPr>
          <w:color w:val="231F20"/>
        </w:rPr>
        <w:t>Mancero,</w:t>
      </w:r>
      <w:r>
        <w:rPr>
          <w:color w:val="231F20"/>
          <w:spacing w:val="-12"/>
        </w:rPr>
        <w:t> </w:t>
      </w:r>
      <w:r>
        <w:rPr>
          <w:color w:val="231F20"/>
        </w:rPr>
        <w:t>2001a).</w:t>
      </w:r>
    </w:p>
    <w:p>
      <w:pPr>
        <w:pStyle w:val="BodyText"/>
        <w:spacing w:before="10"/>
      </w:pPr>
    </w:p>
    <w:p>
      <w:pPr>
        <w:pStyle w:val="Heading5"/>
      </w:pPr>
      <w:r>
        <w:rPr>
          <w:color w:val="231F20"/>
        </w:rPr>
        <w:t>Identificación de los pobres</w:t>
      </w:r>
    </w:p>
    <w:p>
      <w:pPr>
        <w:pStyle w:val="BodyText"/>
        <w:spacing w:line="247" w:lineRule="auto" w:before="8"/>
        <w:ind w:left="1270" w:right="1267"/>
        <w:jc w:val="both"/>
      </w:pPr>
      <w:r>
        <w:rPr>
          <w:color w:val="231F20"/>
        </w:rPr>
        <w:t>Para identificar a los pobres se requiere comparar el bienestar de distintas personas, para evaluar si alguna de ellas tiene un nivel menor al “mínimo razonable” fijado socialmente. Al respecto existen diferentes</w:t>
      </w:r>
      <w:r>
        <w:rPr>
          <w:color w:val="231F20"/>
          <w:spacing w:val="-7"/>
        </w:rPr>
        <w:t> </w:t>
      </w:r>
      <w:r>
        <w:rPr>
          <w:color w:val="231F20"/>
        </w:rPr>
        <w:t>enfoques</w:t>
      </w:r>
      <w:r>
        <w:rPr>
          <w:color w:val="231F20"/>
          <w:spacing w:val="-7"/>
        </w:rPr>
        <w:t> </w:t>
      </w:r>
      <w:r>
        <w:rPr>
          <w:color w:val="231F20"/>
        </w:rPr>
        <w:t>o</w:t>
      </w:r>
      <w:r>
        <w:rPr>
          <w:color w:val="231F20"/>
          <w:spacing w:val="-7"/>
        </w:rPr>
        <w:t> </w:t>
      </w:r>
      <w:r>
        <w:rPr>
          <w:color w:val="231F20"/>
        </w:rPr>
        <w:t>métodos</w:t>
      </w:r>
      <w:r>
        <w:rPr>
          <w:color w:val="231F20"/>
          <w:spacing w:val="-7"/>
        </w:rPr>
        <w:t> </w:t>
      </w:r>
      <w:r>
        <w:rPr>
          <w:color w:val="231F20"/>
        </w:rPr>
        <w:t>para</w:t>
      </w:r>
      <w:r>
        <w:rPr>
          <w:color w:val="231F20"/>
          <w:spacing w:val="-7"/>
        </w:rPr>
        <w:t> </w:t>
      </w:r>
      <w:r>
        <w:rPr>
          <w:color w:val="231F20"/>
        </w:rPr>
        <w:t>la</w:t>
      </w:r>
      <w:r>
        <w:rPr>
          <w:color w:val="231F20"/>
          <w:spacing w:val="-7"/>
        </w:rPr>
        <w:t> </w:t>
      </w:r>
      <w:r>
        <w:rPr>
          <w:color w:val="231F20"/>
        </w:rPr>
        <w:t>identificación</w:t>
      </w:r>
      <w:r>
        <w:rPr>
          <w:color w:val="231F20"/>
          <w:spacing w:val="-7"/>
        </w:rPr>
        <w:t> </w:t>
      </w:r>
      <w:r>
        <w:rPr>
          <w:color w:val="231F20"/>
        </w:rPr>
        <w:t>de</w:t>
      </w:r>
      <w:r>
        <w:rPr>
          <w:color w:val="231F20"/>
          <w:spacing w:val="-7"/>
        </w:rPr>
        <w:t> </w:t>
      </w:r>
      <w:r>
        <w:rPr>
          <w:color w:val="231F20"/>
        </w:rPr>
        <w:t>los</w:t>
      </w:r>
      <w:r>
        <w:rPr>
          <w:color w:val="231F20"/>
          <w:spacing w:val="-7"/>
        </w:rPr>
        <w:t> </w:t>
      </w:r>
      <w:r>
        <w:rPr>
          <w:color w:val="231F20"/>
        </w:rPr>
        <w:t>pobres,</w:t>
      </w:r>
      <w:r>
        <w:rPr>
          <w:color w:val="231F20"/>
          <w:spacing w:val="-7"/>
        </w:rPr>
        <w:t> </w:t>
      </w:r>
      <w:r>
        <w:rPr>
          <w:color w:val="231F20"/>
        </w:rPr>
        <w:t>según</w:t>
      </w:r>
      <w:r>
        <w:rPr>
          <w:color w:val="231F20"/>
          <w:spacing w:val="-7"/>
        </w:rPr>
        <w:t> </w:t>
      </w:r>
      <w:r>
        <w:rPr>
          <w:color w:val="231F20"/>
        </w:rPr>
        <w:t>midan</w:t>
      </w:r>
      <w:r>
        <w:rPr>
          <w:color w:val="231F20"/>
          <w:spacing w:val="-7"/>
        </w:rPr>
        <w:t> </w:t>
      </w:r>
      <w:r>
        <w:rPr>
          <w:color w:val="231F20"/>
        </w:rPr>
        <w:t>“el</w:t>
      </w:r>
      <w:r>
        <w:rPr>
          <w:color w:val="231F20"/>
          <w:spacing w:val="-7"/>
        </w:rPr>
        <w:t> </w:t>
      </w:r>
      <w:r>
        <w:rPr>
          <w:color w:val="231F20"/>
        </w:rPr>
        <w:t>consumo</w:t>
      </w:r>
      <w:r>
        <w:rPr>
          <w:color w:val="231F20"/>
          <w:spacing w:val="-7"/>
        </w:rPr>
        <w:t> </w:t>
      </w:r>
      <w:r>
        <w:rPr>
          <w:color w:val="231F20"/>
        </w:rPr>
        <w:t>efecti- vamente</w:t>
      </w:r>
      <w:r>
        <w:rPr>
          <w:color w:val="231F20"/>
          <w:spacing w:val="-18"/>
        </w:rPr>
        <w:t> </w:t>
      </w:r>
      <w:r>
        <w:rPr>
          <w:color w:val="231F20"/>
        </w:rPr>
        <w:t>realizado”</w:t>
      </w:r>
      <w:r>
        <w:rPr>
          <w:color w:val="231F20"/>
          <w:spacing w:val="-18"/>
        </w:rPr>
        <w:t> </w:t>
      </w:r>
      <w:r>
        <w:rPr>
          <w:color w:val="231F20"/>
        </w:rPr>
        <w:t>versus</w:t>
      </w:r>
      <w:r>
        <w:rPr>
          <w:color w:val="231F20"/>
          <w:spacing w:val="-18"/>
        </w:rPr>
        <w:t> </w:t>
      </w:r>
      <w:r>
        <w:rPr>
          <w:color w:val="231F20"/>
        </w:rPr>
        <w:t>“la</w:t>
      </w:r>
      <w:r>
        <w:rPr>
          <w:color w:val="231F20"/>
          <w:spacing w:val="-18"/>
        </w:rPr>
        <w:t> </w:t>
      </w:r>
      <w:r>
        <w:rPr>
          <w:color w:val="231F20"/>
        </w:rPr>
        <w:t>posibilidad</w:t>
      </w:r>
      <w:r>
        <w:rPr>
          <w:color w:val="231F20"/>
          <w:spacing w:val="-18"/>
        </w:rPr>
        <w:t> </w:t>
      </w:r>
      <w:r>
        <w:rPr>
          <w:color w:val="231F20"/>
        </w:rPr>
        <w:t>de</w:t>
      </w:r>
      <w:r>
        <w:rPr>
          <w:color w:val="231F20"/>
          <w:spacing w:val="-18"/>
        </w:rPr>
        <w:t> </w:t>
      </w:r>
      <w:r>
        <w:rPr>
          <w:color w:val="231F20"/>
        </w:rPr>
        <w:t>realizar</w:t>
      </w:r>
      <w:r>
        <w:rPr>
          <w:color w:val="231F20"/>
          <w:spacing w:val="-18"/>
        </w:rPr>
        <w:t> </w:t>
      </w:r>
      <w:r>
        <w:rPr>
          <w:color w:val="231F20"/>
        </w:rPr>
        <w:t>consumo”,</w:t>
      </w:r>
      <w:r>
        <w:rPr>
          <w:color w:val="231F20"/>
          <w:spacing w:val="-18"/>
        </w:rPr>
        <w:t> </w:t>
      </w:r>
      <w:r>
        <w:rPr>
          <w:color w:val="231F20"/>
        </w:rPr>
        <w:t>estas</w:t>
      </w:r>
      <w:r>
        <w:rPr>
          <w:color w:val="231F20"/>
          <w:spacing w:val="-18"/>
        </w:rPr>
        <w:t> </w:t>
      </w:r>
      <w:r>
        <w:rPr>
          <w:color w:val="231F20"/>
        </w:rPr>
        <w:t>alternativas</w:t>
      </w:r>
      <w:r>
        <w:rPr>
          <w:color w:val="231F20"/>
          <w:spacing w:val="-18"/>
        </w:rPr>
        <w:t> </w:t>
      </w:r>
      <w:r>
        <w:rPr>
          <w:color w:val="231F20"/>
        </w:rPr>
        <w:t>de</w:t>
      </w:r>
      <w:r>
        <w:rPr>
          <w:color w:val="231F20"/>
          <w:spacing w:val="-18"/>
        </w:rPr>
        <w:t> </w:t>
      </w:r>
      <w:r>
        <w:rPr>
          <w:color w:val="231F20"/>
        </w:rPr>
        <w:t>“identificación” se conocen como los métodos “directo” e “indirecto” respectivamente (Feres y Mancero, 2001a). Si bien</w:t>
      </w:r>
      <w:r>
        <w:rPr>
          <w:color w:val="231F20"/>
          <w:spacing w:val="-8"/>
        </w:rPr>
        <w:t> </w:t>
      </w:r>
      <w:r>
        <w:rPr>
          <w:color w:val="231F20"/>
        </w:rPr>
        <w:t>ambos</w:t>
      </w:r>
      <w:r>
        <w:rPr>
          <w:color w:val="231F20"/>
          <w:spacing w:val="-8"/>
        </w:rPr>
        <w:t> </w:t>
      </w:r>
      <w:r>
        <w:rPr>
          <w:color w:val="231F20"/>
        </w:rPr>
        <w:t>métodos</w:t>
      </w:r>
      <w:r>
        <w:rPr>
          <w:color w:val="231F20"/>
          <w:spacing w:val="-8"/>
        </w:rPr>
        <w:t> </w:t>
      </w:r>
      <w:r>
        <w:rPr>
          <w:color w:val="231F20"/>
        </w:rPr>
        <w:t>buscan</w:t>
      </w:r>
      <w:r>
        <w:rPr>
          <w:color w:val="231F20"/>
          <w:spacing w:val="-8"/>
        </w:rPr>
        <w:t> </w:t>
      </w:r>
      <w:r>
        <w:rPr>
          <w:color w:val="231F20"/>
        </w:rPr>
        <w:t>medir</w:t>
      </w:r>
      <w:r>
        <w:rPr>
          <w:color w:val="231F20"/>
          <w:spacing w:val="-8"/>
        </w:rPr>
        <w:t> </w:t>
      </w:r>
      <w:r>
        <w:rPr>
          <w:color w:val="231F20"/>
        </w:rPr>
        <w:t>el</w:t>
      </w:r>
      <w:r>
        <w:rPr>
          <w:color w:val="231F20"/>
          <w:spacing w:val="-8"/>
        </w:rPr>
        <w:t> </w:t>
      </w:r>
      <w:r>
        <w:rPr>
          <w:color w:val="231F20"/>
        </w:rPr>
        <w:t>mismo</w:t>
      </w:r>
      <w:r>
        <w:rPr>
          <w:color w:val="231F20"/>
          <w:spacing w:val="-8"/>
        </w:rPr>
        <w:t> </w:t>
      </w:r>
      <w:r>
        <w:rPr>
          <w:color w:val="231F20"/>
        </w:rPr>
        <w:t>fenómeno,</w:t>
      </w:r>
      <w:r>
        <w:rPr>
          <w:color w:val="231F20"/>
          <w:spacing w:val="-8"/>
        </w:rPr>
        <w:t> </w:t>
      </w:r>
      <w:r>
        <w:rPr>
          <w:color w:val="231F20"/>
        </w:rPr>
        <w:t>sus</w:t>
      </w:r>
      <w:r>
        <w:rPr>
          <w:color w:val="231F20"/>
          <w:spacing w:val="-8"/>
        </w:rPr>
        <w:t> </w:t>
      </w:r>
      <w:r>
        <w:rPr>
          <w:color w:val="231F20"/>
        </w:rPr>
        <w:t>enfoques</w:t>
      </w:r>
      <w:r>
        <w:rPr>
          <w:color w:val="231F20"/>
          <w:spacing w:val="-8"/>
        </w:rPr>
        <w:t> </w:t>
      </w:r>
      <w:r>
        <w:rPr>
          <w:color w:val="231F20"/>
        </w:rPr>
        <w:t>difieren</w:t>
      </w:r>
      <w:r>
        <w:rPr>
          <w:color w:val="231F20"/>
          <w:spacing w:val="-8"/>
        </w:rPr>
        <w:t> </w:t>
      </w:r>
      <w:r>
        <w:rPr>
          <w:color w:val="231F20"/>
        </w:rPr>
        <w:t>tanto</w:t>
      </w:r>
      <w:r>
        <w:rPr>
          <w:color w:val="231F20"/>
          <w:spacing w:val="-8"/>
        </w:rPr>
        <w:t> </w:t>
      </w:r>
      <w:r>
        <w:rPr>
          <w:color w:val="231F20"/>
        </w:rPr>
        <w:t>en</w:t>
      </w:r>
      <w:r>
        <w:rPr>
          <w:color w:val="231F20"/>
          <w:spacing w:val="-8"/>
        </w:rPr>
        <w:t> </w:t>
      </w:r>
      <w:r>
        <w:rPr>
          <w:color w:val="231F20"/>
        </w:rPr>
        <w:t>aspectos</w:t>
      </w:r>
      <w:r>
        <w:rPr>
          <w:color w:val="231F20"/>
          <w:spacing w:val="-8"/>
        </w:rPr>
        <w:t> </w:t>
      </w:r>
      <w:r>
        <w:rPr>
          <w:color w:val="231F20"/>
        </w:rPr>
        <w:t>con- ceptuales como empíricos. Asimismo cabe señalar que no existe un procedimiento de medición </w:t>
      </w:r>
      <w:r>
        <w:rPr>
          <w:color w:val="231F20"/>
          <w:spacing w:val="-2"/>
        </w:rPr>
        <w:t>que </w:t>
      </w:r>
      <w:r>
        <w:rPr>
          <w:color w:val="231F20"/>
        </w:rPr>
        <w:t>sea</w:t>
      </w:r>
      <w:r>
        <w:rPr>
          <w:color w:val="231F20"/>
          <w:spacing w:val="-15"/>
        </w:rPr>
        <w:t> </w:t>
      </w:r>
      <w:r>
        <w:rPr>
          <w:color w:val="231F20"/>
        </w:rPr>
        <w:t>claramente</w:t>
      </w:r>
      <w:r>
        <w:rPr>
          <w:color w:val="231F20"/>
          <w:spacing w:val="-15"/>
        </w:rPr>
        <w:t> </w:t>
      </w:r>
      <w:r>
        <w:rPr>
          <w:color w:val="231F20"/>
        </w:rPr>
        <w:t>superior</w:t>
      </w:r>
      <w:r>
        <w:rPr>
          <w:color w:val="231F20"/>
          <w:spacing w:val="-14"/>
        </w:rPr>
        <w:t> </w:t>
      </w:r>
      <w:r>
        <w:rPr>
          <w:color w:val="231F20"/>
        </w:rPr>
        <w:t>a</w:t>
      </w:r>
      <w:r>
        <w:rPr>
          <w:color w:val="231F20"/>
          <w:spacing w:val="-15"/>
        </w:rPr>
        <w:t> </w:t>
      </w:r>
      <w:r>
        <w:rPr>
          <w:color w:val="231F20"/>
        </w:rPr>
        <w:t>otro;</w:t>
      </w:r>
      <w:r>
        <w:rPr>
          <w:color w:val="231F20"/>
          <w:spacing w:val="-15"/>
        </w:rPr>
        <w:t> </w:t>
      </w:r>
      <w:r>
        <w:rPr>
          <w:color w:val="231F20"/>
        </w:rPr>
        <w:t>cada</w:t>
      </w:r>
      <w:r>
        <w:rPr>
          <w:color w:val="231F20"/>
          <w:spacing w:val="-15"/>
        </w:rPr>
        <w:t> </w:t>
      </w:r>
      <w:r>
        <w:rPr>
          <w:color w:val="231F20"/>
        </w:rPr>
        <w:t>una</w:t>
      </w:r>
      <w:r>
        <w:rPr>
          <w:color w:val="231F20"/>
          <w:spacing w:val="-15"/>
        </w:rPr>
        <w:t> </w:t>
      </w:r>
      <w:r>
        <w:rPr>
          <w:color w:val="231F20"/>
        </w:rPr>
        <w:t>de</w:t>
      </w:r>
      <w:r>
        <w:rPr>
          <w:color w:val="231F20"/>
          <w:spacing w:val="-15"/>
        </w:rPr>
        <w:t> </w:t>
      </w:r>
      <w:r>
        <w:rPr>
          <w:color w:val="231F20"/>
        </w:rPr>
        <w:t>las</w:t>
      </w:r>
      <w:r>
        <w:rPr>
          <w:color w:val="231F20"/>
          <w:spacing w:val="-15"/>
        </w:rPr>
        <w:t> </w:t>
      </w:r>
      <w:r>
        <w:rPr>
          <w:color w:val="231F20"/>
        </w:rPr>
        <w:t>metodologías</w:t>
      </w:r>
      <w:r>
        <w:rPr>
          <w:color w:val="231F20"/>
          <w:spacing w:val="-15"/>
        </w:rPr>
        <w:t> </w:t>
      </w:r>
      <w:r>
        <w:rPr>
          <w:color w:val="231F20"/>
        </w:rPr>
        <w:t>que</w:t>
      </w:r>
      <w:r>
        <w:rPr>
          <w:color w:val="231F20"/>
          <w:spacing w:val="-15"/>
        </w:rPr>
        <w:t> </w:t>
      </w:r>
      <w:r>
        <w:rPr>
          <w:color w:val="231F20"/>
        </w:rPr>
        <w:t>hoy</w:t>
      </w:r>
      <w:r>
        <w:rPr>
          <w:color w:val="231F20"/>
          <w:spacing w:val="-15"/>
        </w:rPr>
        <w:t> </w:t>
      </w:r>
      <w:r>
        <w:rPr>
          <w:color w:val="231F20"/>
        </w:rPr>
        <w:t>en</w:t>
      </w:r>
      <w:r>
        <w:rPr>
          <w:color w:val="231F20"/>
          <w:spacing w:val="-15"/>
        </w:rPr>
        <w:t> </w:t>
      </w:r>
      <w:r>
        <w:rPr>
          <w:color w:val="231F20"/>
        </w:rPr>
        <w:t>día</w:t>
      </w:r>
      <w:r>
        <w:rPr>
          <w:color w:val="231F20"/>
          <w:spacing w:val="-15"/>
        </w:rPr>
        <w:t> </w:t>
      </w:r>
      <w:r>
        <w:rPr>
          <w:color w:val="231F20"/>
        </w:rPr>
        <w:t>se</w:t>
      </w:r>
      <w:r>
        <w:rPr>
          <w:color w:val="231F20"/>
          <w:spacing w:val="-15"/>
        </w:rPr>
        <w:t> </w:t>
      </w:r>
      <w:r>
        <w:rPr>
          <w:color w:val="231F20"/>
        </w:rPr>
        <w:t>utilizan</w:t>
      </w:r>
      <w:r>
        <w:rPr>
          <w:color w:val="231F20"/>
          <w:spacing w:val="-14"/>
        </w:rPr>
        <w:t> </w:t>
      </w:r>
      <w:r>
        <w:rPr>
          <w:color w:val="231F20"/>
        </w:rPr>
        <w:t>tienen</w:t>
      </w:r>
      <w:r>
        <w:rPr>
          <w:color w:val="231F20"/>
          <w:spacing w:val="-15"/>
        </w:rPr>
        <w:t> </w:t>
      </w:r>
      <w:r>
        <w:rPr>
          <w:color w:val="231F20"/>
        </w:rPr>
        <w:t>ventajas y</w:t>
      </w:r>
      <w:r>
        <w:rPr>
          <w:color w:val="231F20"/>
          <w:spacing w:val="-16"/>
        </w:rPr>
        <w:t> </w:t>
      </w:r>
      <w:r>
        <w:rPr>
          <w:color w:val="231F20"/>
        </w:rPr>
        <w:t>desventajas</w:t>
      </w:r>
      <w:r>
        <w:rPr>
          <w:color w:val="231F20"/>
          <w:spacing w:val="-15"/>
        </w:rPr>
        <w:t> </w:t>
      </w:r>
      <w:r>
        <w:rPr>
          <w:color w:val="231F20"/>
        </w:rPr>
        <w:t>(Palacios,</w:t>
      </w:r>
      <w:r>
        <w:rPr>
          <w:color w:val="231F20"/>
          <w:spacing w:val="-15"/>
        </w:rPr>
        <w:t> </w:t>
      </w:r>
      <w:r>
        <w:rPr>
          <w:color w:val="231F20"/>
          <w:spacing w:val="-2"/>
        </w:rPr>
        <w:t>2003).</w:t>
      </w:r>
    </w:p>
    <w:p>
      <w:pPr>
        <w:pStyle w:val="BodyText"/>
        <w:spacing w:before="10"/>
      </w:pPr>
    </w:p>
    <w:p>
      <w:pPr>
        <w:pStyle w:val="Heading5"/>
      </w:pPr>
      <w:r>
        <w:rPr/>
        <w:drawing>
          <wp:anchor distT="0" distB="0" distL="0" distR="0" allowOverlap="1" layoutInCell="1" locked="0" behindDoc="0" simplePos="0" relativeHeight="1672">
            <wp:simplePos x="0" y="0"/>
            <wp:positionH relativeFrom="page">
              <wp:posOffset>17462</wp:posOffset>
            </wp:positionH>
            <wp:positionV relativeFrom="paragraph">
              <wp:posOffset>126451</wp:posOffset>
            </wp:positionV>
            <wp:extent cx="155575" cy="155575"/>
            <wp:effectExtent l="0" t="0" r="0" b="0"/>
            <wp:wrapNone/>
            <wp:docPr id="63" name="image2.png" descr=""/>
            <wp:cNvGraphicFramePr>
              <a:graphicFrameLocks noChangeAspect="1"/>
            </wp:cNvGraphicFramePr>
            <a:graphic>
              <a:graphicData uri="http://schemas.openxmlformats.org/drawingml/2006/picture">
                <pic:pic>
                  <pic:nvPicPr>
                    <pic:cNvPr id="64" name="image2.png"/>
                    <pic:cNvPicPr/>
                  </pic:nvPicPr>
                  <pic:blipFill>
                    <a:blip r:embed="rId8"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1696">
            <wp:simplePos x="0" y="0"/>
            <wp:positionH relativeFrom="page">
              <wp:posOffset>6761162</wp:posOffset>
            </wp:positionH>
            <wp:positionV relativeFrom="paragraph">
              <wp:posOffset>126451</wp:posOffset>
            </wp:positionV>
            <wp:extent cx="155575" cy="155575"/>
            <wp:effectExtent l="0" t="0" r="0" b="0"/>
            <wp:wrapNone/>
            <wp:docPr id="65" name="image2.png" descr=""/>
            <wp:cNvGraphicFramePr>
              <a:graphicFrameLocks noChangeAspect="1"/>
            </wp:cNvGraphicFramePr>
            <a:graphic>
              <a:graphicData uri="http://schemas.openxmlformats.org/drawingml/2006/picture">
                <pic:pic>
                  <pic:nvPicPr>
                    <pic:cNvPr id="66" name="image2.png"/>
                    <pic:cNvPicPr/>
                  </pic:nvPicPr>
                  <pic:blipFill>
                    <a:blip r:embed="rId8" cstate="print"/>
                    <a:stretch>
                      <a:fillRect/>
                    </a:stretch>
                  </pic:blipFill>
                  <pic:spPr>
                    <a:xfrm>
                      <a:off x="0" y="0"/>
                      <a:ext cx="155575" cy="155575"/>
                    </a:xfrm>
                    <a:prstGeom prst="rect">
                      <a:avLst/>
                    </a:prstGeom>
                  </pic:spPr>
                </pic:pic>
              </a:graphicData>
            </a:graphic>
          </wp:anchor>
        </w:drawing>
      </w:r>
      <w:r>
        <w:rPr>
          <w:color w:val="231F20"/>
        </w:rPr>
        <w:t>Método indirecto</w:t>
      </w:r>
    </w:p>
    <w:p>
      <w:pPr>
        <w:pStyle w:val="BodyText"/>
        <w:spacing w:line="247" w:lineRule="auto" w:before="8"/>
        <w:ind w:left="1270" w:right="1267"/>
        <w:jc w:val="both"/>
      </w:pPr>
      <w:r>
        <w:rPr>
          <w:color w:val="231F20"/>
        </w:rPr>
        <w:t>La medición unidimensional de la pobreza se realiza a través del método indirecto mejor conocido como el método del ingreso o línea de pobreza (LP), que resulta ser el enfoque dominante para la identificación</w:t>
      </w:r>
      <w:r>
        <w:rPr>
          <w:color w:val="231F20"/>
          <w:spacing w:val="-9"/>
        </w:rPr>
        <w:t> </w:t>
      </w:r>
      <w:r>
        <w:rPr>
          <w:color w:val="231F20"/>
        </w:rPr>
        <w:t>de</w:t>
      </w:r>
      <w:r>
        <w:rPr>
          <w:color w:val="231F20"/>
          <w:spacing w:val="-9"/>
        </w:rPr>
        <w:t> </w:t>
      </w:r>
      <w:r>
        <w:rPr>
          <w:color w:val="231F20"/>
        </w:rPr>
        <w:t>la</w:t>
      </w:r>
      <w:r>
        <w:rPr>
          <w:color w:val="231F20"/>
          <w:spacing w:val="-9"/>
        </w:rPr>
        <w:t> </w:t>
      </w:r>
      <w:r>
        <w:rPr>
          <w:color w:val="231F20"/>
        </w:rPr>
        <w:t>pobreza</w:t>
      </w:r>
      <w:r>
        <w:rPr>
          <w:color w:val="231F20"/>
          <w:spacing w:val="-9"/>
        </w:rPr>
        <w:t> </w:t>
      </w:r>
      <w:r>
        <w:rPr>
          <w:color w:val="231F20"/>
        </w:rPr>
        <w:t>en</w:t>
      </w:r>
      <w:r>
        <w:rPr>
          <w:color w:val="231F20"/>
          <w:spacing w:val="-9"/>
        </w:rPr>
        <w:t> </w:t>
      </w:r>
      <w:r>
        <w:rPr>
          <w:color w:val="231F20"/>
        </w:rPr>
        <w:t>México</w:t>
      </w:r>
      <w:r>
        <w:rPr>
          <w:color w:val="231F20"/>
          <w:spacing w:val="-9"/>
        </w:rPr>
        <w:t> </w:t>
      </w:r>
      <w:r>
        <w:rPr>
          <w:color w:val="231F20"/>
        </w:rPr>
        <w:t>y</w:t>
      </w:r>
      <w:r>
        <w:rPr>
          <w:color w:val="231F20"/>
          <w:spacing w:val="-9"/>
        </w:rPr>
        <w:t> </w:t>
      </w:r>
      <w:r>
        <w:rPr>
          <w:color w:val="231F20"/>
        </w:rPr>
        <w:t>en</w:t>
      </w:r>
      <w:r>
        <w:rPr>
          <w:color w:val="231F20"/>
          <w:spacing w:val="-9"/>
        </w:rPr>
        <w:t> </w:t>
      </w:r>
      <w:r>
        <w:rPr>
          <w:color w:val="231F20"/>
        </w:rPr>
        <w:t>el</w:t>
      </w:r>
      <w:r>
        <w:rPr>
          <w:color w:val="231F20"/>
          <w:spacing w:val="-9"/>
        </w:rPr>
        <w:t> </w:t>
      </w:r>
      <w:r>
        <w:rPr>
          <w:color w:val="231F20"/>
        </w:rPr>
        <w:t>mundo,</w:t>
      </w:r>
      <w:r>
        <w:rPr>
          <w:color w:val="231F20"/>
          <w:spacing w:val="-9"/>
        </w:rPr>
        <w:t> </w:t>
      </w:r>
      <w:r>
        <w:rPr>
          <w:color w:val="231F20"/>
        </w:rPr>
        <w:t>pese</w:t>
      </w:r>
      <w:r>
        <w:rPr>
          <w:color w:val="231F20"/>
          <w:spacing w:val="-9"/>
        </w:rPr>
        <w:t> </w:t>
      </w:r>
      <w:r>
        <w:rPr>
          <w:color w:val="231F20"/>
        </w:rPr>
        <w:t>a</w:t>
      </w:r>
      <w:r>
        <w:rPr>
          <w:color w:val="231F20"/>
          <w:spacing w:val="-9"/>
        </w:rPr>
        <w:t> </w:t>
      </w:r>
      <w:r>
        <w:rPr>
          <w:color w:val="231F20"/>
        </w:rPr>
        <w:t>sus</w:t>
      </w:r>
      <w:r>
        <w:rPr>
          <w:color w:val="231F20"/>
          <w:spacing w:val="-9"/>
        </w:rPr>
        <w:t> </w:t>
      </w:r>
      <w:r>
        <w:rPr>
          <w:color w:val="231F20"/>
        </w:rPr>
        <w:t>limitaciones.</w:t>
      </w:r>
      <w:r>
        <w:rPr>
          <w:color w:val="231F20"/>
          <w:spacing w:val="-9"/>
        </w:rPr>
        <w:t> </w:t>
      </w:r>
      <w:r>
        <w:rPr>
          <w:color w:val="231F20"/>
        </w:rPr>
        <w:t>Centra</w:t>
      </w:r>
      <w:r>
        <w:rPr>
          <w:color w:val="231F20"/>
          <w:spacing w:val="-9"/>
        </w:rPr>
        <w:t> </w:t>
      </w:r>
      <w:r>
        <w:rPr>
          <w:color w:val="231F20"/>
        </w:rPr>
        <w:t>su</w:t>
      </w:r>
      <w:r>
        <w:rPr>
          <w:color w:val="231F20"/>
          <w:spacing w:val="-9"/>
        </w:rPr>
        <w:t> </w:t>
      </w:r>
      <w:r>
        <w:rPr>
          <w:color w:val="231F20"/>
        </w:rPr>
        <w:t>atención</w:t>
      </w:r>
      <w:r>
        <w:rPr>
          <w:color w:val="231F20"/>
          <w:spacing w:val="-9"/>
        </w:rPr>
        <w:t> </w:t>
      </w:r>
      <w:r>
        <w:rPr>
          <w:color w:val="231F20"/>
        </w:rPr>
        <w:t>en la dimensión económica de la pobreza y utiliza el ingreso o el gasto de consumo como indicadores del</w:t>
      </w:r>
      <w:r>
        <w:rPr>
          <w:color w:val="231F20"/>
          <w:spacing w:val="-11"/>
        </w:rPr>
        <w:t> </w:t>
      </w:r>
      <w:r>
        <w:rPr>
          <w:color w:val="231F20"/>
          <w:spacing w:val="-3"/>
        </w:rPr>
        <w:t>bienestar.</w:t>
      </w:r>
      <w:r>
        <w:rPr>
          <w:color w:val="231F20"/>
          <w:spacing w:val="-11"/>
        </w:rPr>
        <w:t> </w:t>
      </w:r>
      <w:r>
        <w:rPr>
          <w:color w:val="231F20"/>
        </w:rPr>
        <w:t>Este</w:t>
      </w:r>
      <w:r>
        <w:rPr>
          <w:color w:val="231F20"/>
          <w:spacing w:val="-12"/>
        </w:rPr>
        <w:t> </w:t>
      </w:r>
      <w:r>
        <w:rPr>
          <w:color w:val="231F20"/>
        </w:rPr>
        <w:t>método</w:t>
      </w:r>
      <w:r>
        <w:rPr>
          <w:color w:val="231F20"/>
          <w:spacing w:val="-12"/>
        </w:rPr>
        <w:t> </w:t>
      </w:r>
      <w:r>
        <w:rPr>
          <w:color w:val="231F20"/>
        </w:rPr>
        <w:t>mide</w:t>
      </w:r>
      <w:r>
        <w:rPr>
          <w:color w:val="231F20"/>
          <w:spacing w:val="-12"/>
        </w:rPr>
        <w:t> </w:t>
      </w:r>
      <w:r>
        <w:rPr>
          <w:color w:val="231F20"/>
        </w:rPr>
        <w:t>a</w:t>
      </w:r>
      <w:r>
        <w:rPr>
          <w:color w:val="231F20"/>
          <w:spacing w:val="-11"/>
        </w:rPr>
        <w:t> </w:t>
      </w:r>
      <w:r>
        <w:rPr>
          <w:color w:val="231F20"/>
        </w:rPr>
        <w:t>la</w:t>
      </w:r>
      <w:r>
        <w:rPr>
          <w:color w:val="231F20"/>
          <w:spacing w:val="-11"/>
        </w:rPr>
        <w:t> </w:t>
      </w:r>
      <w:r>
        <w:rPr>
          <w:color w:val="231F20"/>
        </w:rPr>
        <w:t>pobreza</w:t>
      </w:r>
      <w:r>
        <w:rPr>
          <w:color w:val="231F20"/>
          <w:spacing w:val="-11"/>
        </w:rPr>
        <w:t> </w:t>
      </w:r>
      <w:r>
        <w:rPr>
          <w:color w:val="231F20"/>
        </w:rPr>
        <w:t>a</w:t>
      </w:r>
      <w:r>
        <w:rPr>
          <w:color w:val="231F20"/>
          <w:spacing w:val="-11"/>
        </w:rPr>
        <w:t> </w:t>
      </w:r>
      <w:r>
        <w:rPr>
          <w:color w:val="231F20"/>
        </w:rPr>
        <w:t>través</w:t>
      </w:r>
      <w:r>
        <w:rPr>
          <w:color w:val="231F20"/>
          <w:spacing w:val="-12"/>
        </w:rPr>
        <w:t> </w:t>
      </w:r>
      <w:r>
        <w:rPr>
          <w:color w:val="231F20"/>
        </w:rPr>
        <w:t>de</w:t>
      </w:r>
      <w:r>
        <w:rPr>
          <w:color w:val="231F20"/>
          <w:spacing w:val="-11"/>
        </w:rPr>
        <w:t> </w:t>
      </w:r>
      <w:r>
        <w:rPr>
          <w:color w:val="231F20"/>
        </w:rPr>
        <w:t>un</w:t>
      </w:r>
      <w:r>
        <w:rPr>
          <w:color w:val="231F20"/>
          <w:spacing w:val="-11"/>
        </w:rPr>
        <w:t> </w:t>
      </w:r>
      <w:r>
        <w:rPr>
          <w:color w:val="231F20"/>
        </w:rPr>
        <w:t>enfoque</w:t>
      </w:r>
      <w:r>
        <w:rPr>
          <w:color w:val="231F20"/>
          <w:spacing w:val="-12"/>
        </w:rPr>
        <w:t> </w:t>
      </w:r>
      <w:r>
        <w:rPr>
          <w:color w:val="231F20"/>
        </w:rPr>
        <w:t>cuantitativo,</w:t>
      </w:r>
      <w:r>
        <w:rPr>
          <w:color w:val="231F20"/>
          <w:spacing w:val="-12"/>
        </w:rPr>
        <w:t> </w:t>
      </w:r>
      <w:r>
        <w:rPr>
          <w:color w:val="231F20"/>
        </w:rPr>
        <w:t>y</w:t>
      </w:r>
      <w:r>
        <w:rPr>
          <w:color w:val="231F20"/>
          <w:spacing w:val="-11"/>
        </w:rPr>
        <w:t> </w:t>
      </w:r>
      <w:r>
        <w:rPr>
          <w:color w:val="231F20"/>
        </w:rPr>
        <w:t>a</w:t>
      </w:r>
      <w:r>
        <w:rPr>
          <w:color w:val="231F20"/>
          <w:spacing w:val="-11"/>
        </w:rPr>
        <w:t> </w:t>
      </w:r>
      <w:r>
        <w:rPr>
          <w:color w:val="231F20"/>
        </w:rPr>
        <w:t>partir</w:t>
      </w:r>
      <w:r>
        <w:rPr>
          <w:color w:val="231F20"/>
          <w:spacing w:val="-11"/>
        </w:rPr>
        <w:t> </w:t>
      </w:r>
      <w:r>
        <w:rPr>
          <w:color w:val="231F20"/>
        </w:rPr>
        <w:t>de</w:t>
      </w:r>
      <w:r>
        <w:rPr>
          <w:color w:val="231F20"/>
          <w:spacing w:val="-11"/>
        </w:rPr>
        <w:t> </w:t>
      </w:r>
      <w:r>
        <w:rPr>
          <w:color w:val="231F20"/>
        </w:rPr>
        <w:t>un</w:t>
      </w:r>
      <w:r>
        <w:rPr>
          <w:color w:val="231F20"/>
          <w:spacing w:val="-11"/>
        </w:rPr>
        <w:t> </w:t>
      </w:r>
      <w:r>
        <w:rPr>
          <w:color w:val="231F20"/>
        </w:rPr>
        <w:t>nivel de</w:t>
      </w:r>
      <w:r>
        <w:rPr>
          <w:color w:val="231F20"/>
          <w:spacing w:val="-8"/>
        </w:rPr>
        <w:t> </w:t>
      </w:r>
      <w:r>
        <w:rPr>
          <w:color w:val="231F20"/>
        </w:rPr>
        <w:t>ingreso</w:t>
      </w:r>
      <w:r>
        <w:rPr>
          <w:color w:val="231F20"/>
          <w:spacing w:val="-8"/>
        </w:rPr>
        <w:t> </w:t>
      </w:r>
      <w:r>
        <w:rPr>
          <w:color w:val="231F20"/>
        </w:rPr>
        <w:t>es</w:t>
      </w:r>
      <w:r>
        <w:rPr>
          <w:color w:val="231F20"/>
          <w:spacing w:val="-8"/>
        </w:rPr>
        <w:t> </w:t>
      </w:r>
      <w:r>
        <w:rPr>
          <w:color w:val="231F20"/>
        </w:rPr>
        <w:t>como</w:t>
      </w:r>
      <w:r>
        <w:rPr>
          <w:color w:val="231F20"/>
          <w:spacing w:val="-8"/>
        </w:rPr>
        <w:t> </w:t>
      </w:r>
      <w:r>
        <w:rPr>
          <w:color w:val="231F20"/>
        </w:rPr>
        <w:t>se</w:t>
      </w:r>
      <w:r>
        <w:rPr>
          <w:color w:val="231F20"/>
          <w:spacing w:val="-8"/>
        </w:rPr>
        <w:t> </w:t>
      </w:r>
      <w:r>
        <w:rPr>
          <w:color w:val="231F20"/>
        </w:rPr>
        <w:t>determina</w:t>
      </w:r>
      <w:r>
        <w:rPr>
          <w:color w:val="231F20"/>
          <w:spacing w:val="-8"/>
        </w:rPr>
        <w:t> </w:t>
      </w:r>
      <w:r>
        <w:rPr>
          <w:color w:val="231F20"/>
        </w:rPr>
        <w:t>la</w:t>
      </w:r>
      <w:r>
        <w:rPr>
          <w:color w:val="231F20"/>
          <w:spacing w:val="-8"/>
        </w:rPr>
        <w:t> </w:t>
      </w:r>
      <w:r>
        <w:rPr>
          <w:color w:val="231F20"/>
        </w:rPr>
        <w:t>línea</w:t>
      </w:r>
      <w:r>
        <w:rPr>
          <w:color w:val="231F20"/>
          <w:spacing w:val="-8"/>
        </w:rPr>
        <w:t> </w:t>
      </w:r>
      <w:r>
        <w:rPr>
          <w:color w:val="231F20"/>
        </w:rPr>
        <w:t>de</w:t>
      </w:r>
      <w:r>
        <w:rPr>
          <w:color w:val="231F20"/>
          <w:spacing w:val="-8"/>
        </w:rPr>
        <w:t> </w:t>
      </w:r>
      <w:r>
        <w:rPr>
          <w:color w:val="231F20"/>
        </w:rPr>
        <w:t>la</w:t>
      </w:r>
      <w:r>
        <w:rPr>
          <w:color w:val="231F20"/>
          <w:spacing w:val="-8"/>
        </w:rPr>
        <w:t> </w:t>
      </w:r>
      <w:r>
        <w:rPr>
          <w:color w:val="231F20"/>
        </w:rPr>
        <w:t>pobreza</w:t>
      </w:r>
      <w:r>
        <w:rPr>
          <w:color w:val="231F20"/>
          <w:spacing w:val="-8"/>
        </w:rPr>
        <w:t> </w:t>
      </w:r>
      <w:r>
        <w:rPr>
          <w:color w:val="231F20"/>
        </w:rPr>
        <w:t>(INEI,</w:t>
      </w:r>
      <w:r>
        <w:rPr>
          <w:color w:val="231F20"/>
          <w:spacing w:val="-8"/>
        </w:rPr>
        <w:t> </w:t>
      </w:r>
      <w:r>
        <w:rPr>
          <w:color w:val="231F20"/>
        </w:rPr>
        <w:t>1999;</w:t>
      </w:r>
      <w:r>
        <w:rPr>
          <w:color w:val="231F20"/>
          <w:spacing w:val="-8"/>
        </w:rPr>
        <w:t> </w:t>
      </w:r>
      <w:r>
        <w:rPr>
          <w:color w:val="231F20"/>
        </w:rPr>
        <w:t>INEI,</w:t>
      </w:r>
      <w:r>
        <w:rPr>
          <w:color w:val="231F20"/>
          <w:spacing w:val="-8"/>
        </w:rPr>
        <w:t> </w:t>
      </w:r>
      <w:r>
        <w:rPr>
          <w:color w:val="231F20"/>
        </w:rPr>
        <w:t>2000;</w:t>
      </w:r>
      <w:r>
        <w:rPr>
          <w:color w:val="231F20"/>
          <w:spacing w:val="-8"/>
        </w:rPr>
        <w:t> </w:t>
      </w:r>
      <w:r>
        <w:rPr>
          <w:color w:val="231F20"/>
        </w:rPr>
        <w:t>Palacios,</w:t>
      </w:r>
      <w:r>
        <w:rPr>
          <w:color w:val="231F20"/>
          <w:spacing w:val="-7"/>
        </w:rPr>
        <w:t> </w:t>
      </w:r>
      <w:r>
        <w:rPr>
          <w:color w:val="231F20"/>
        </w:rPr>
        <w:t>2003;</w:t>
      </w:r>
      <w:r>
        <w:rPr>
          <w:color w:val="231F20"/>
          <w:spacing w:val="-8"/>
        </w:rPr>
        <w:t> </w:t>
      </w:r>
      <w:r>
        <w:rPr>
          <w:color w:val="231F20"/>
        </w:rPr>
        <w:t>Da- mián,</w:t>
      </w:r>
      <w:r>
        <w:rPr>
          <w:color w:val="231F20"/>
          <w:spacing w:val="-13"/>
        </w:rPr>
        <w:t> </w:t>
      </w:r>
      <w:r>
        <w:rPr>
          <w:color w:val="231F20"/>
        </w:rPr>
        <w:t>2003).</w:t>
      </w:r>
      <w:r>
        <w:rPr>
          <w:color w:val="231F20"/>
          <w:spacing w:val="-13"/>
        </w:rPr>
        <w:t> </w:t>
      </w:r>
      <w:r>
        <w:rPr>
          <w:color w:val="231F20"/>
        </w:rPr>
        <w:t>Su</w:t>
      </w:r>
      <w:r>
        <w:rPr>
          <w:color w:val="231F20"/>
          <w:spacing w:val="-13"/>
        </w:rPr>
        <w:t> </w:t>
      </w:r>
      <w:r>
        <w:rPr>
          <w:color w:val="231F20"/>
        </w:rPr>
        <w:t>objetivo</w:t>
      </w:r>
      <w:r>
        <w:rPr>
          <w:color w:val="231F20"/>
          <w:spacing w:val="-13"/>
        </w:rPr>
        <w:t> </w:t>
      </w:r>
      <w:r>
        <w:rPr>
          <w:color w:val="231F20"/>
        </w:rPr>
        <w:t>es</w:t>
      </w:r>
      <w:r>
        <w:rPr>
          <w:color w:val="231F20"/>
          <w:spacing w:val="-13"/>
        </w:rPr>
        <w:t> </w:t>
      </w:r>
      <w:r>
        <w:rPr>
          <w:color w:val="231F20"/>
        </w:rPr>
        <w:t>medir</w:t>
      </w:r>
      <w:r>
        <w:rPr>
          <w:color w:val="231F20"/>
          <w:spacing w:val="-13"/>
        </w:rPr>
        <w:t> </w:t>
      </w:r>
      <w:r>
        <w:rPr>
          <w:color w:val="231F20"/>
        </w:rPr>
        <w:t>a</w:t>
      </w:r>
      <w:r>
        <w:rPr>
          <w:color w:val="231F20"/>
          <w:spacing w:val="-13"/>
        </w:rPr>
        <w:t> </w:t>
      </w:r>
      <w:r>
        <w:rPr>
          <w:color w:val="231F20"/>
        </w:rPr>
        <w:t>la</w:t>
      </w:r>
      <w:r>
        <w:rPr>
          <w:color w:val="231F20"/>
          <w:spacing w:val="-13"/>
        </w:rPr>
        <w:t> </w:t>
      </w:r>
      <w:r>
        <w:rPr>
          <w:color w:val="231F20"/>
        </w:rPr>
        <w:t>pobreza</w:t>
      </w:r>
      <w:r>
        <w:rPr>
          <w:color w:val="231F20"/>
          <w:spacing w:val="-13"/>
        </w:rPr>
        <w:t> </w:t>
      </w:r>
      <w:r>
        <w:rPr>
          <w:color w:val="231F20"/>
        </w:rPr>
        <w:t>a</w:t>
      </w:r>
      <w:r>
        <w:rPr>
          <w:color w:val="231F20"/>
          <w:spacing w:val="-13"/>
        </w:rPr>
        <w:t> </w:t>
      </w:r>
      <w:r>
        <w:rPr>
          <w:color w:val="231F20"/>
        </w:rPr>
        <w:t>través</w:t>
      </w:r>
      <w:r>
        <w:rPr>
          <w:color w:val="231F20"/>
          <w:spacing w:val="-13"/>
        </w:rPr>
        <w:t> </w:t>
      </w:r>
      <w:r>
        <w:rPr>
          <w:color w:val="231F20"/>
        </w:rPr>
        <w:t>de</w:t>
      </w:r>
      <w:r>
        <w:rPr>
          <w:color w:val="231F20"/>
          <w:spacing w:val="-13"/>
        </w:rPr>
        <w:t> </w:t>
      </w:r>
      <w:r>
        <w:rPr>
          <w:color w:val="231F20"/>
        </w:rPr>
        <w:t>la</w:t>
      </w:r>
      <w:r>
        <w:rPr>
          <w:color w:val="231F20"/>
          <w:spacing w:val="-13"/>
        </w:rPr>
        <w:t> </w:t>
      </w:r>
      <w:r>
        <w:rPr>
          <w:color w:val="231F20"/>
        </w:rPr>
        <w:t>incapacidad</w:t>
      </w:r>
      <w:r>
        <w:rPr>
          <w:color w:val="231F20"/>
          <w:spacing w:val="-14"/>
        </w:rPr>
        <w:t> </w:t>
      </w:r>
      <w:r>
        <w:rPr>
          <w:color w:val="231F20"/>
        </w:rPr>
        <w:t>monetaria</w:t>
      </w:r>
      <w:r>
        <w:rPr>
          <w:color w:val="231F20"/>
          <w:spacing w:val="-14"/>
        </w:rPr>
        <w:t> </w:t>
      </w:r>
      <w:r>
        <w:rPr>
          <w:color w:val="231F20"/>
        </w:rPr>
        <w:t>para</w:t>
      </w:r>
      <w:r>
        <w:rPr>
          <w:color w:val="231F20"/>
          <w:spacing w:val="-13"/>
        </w:rPr>
        <w:t> </w:t>
      </w:r>
      <w:r>
        <w:rPr>
          <w:color w:val="231F20"/>
        </w:rPr>
        <w:t>satisfacer</w:t>
      </w:r>
      <w:r>
        <w:rPr>
          <w:color w:val="231F20"/>
          <w:spacing w:val="-12"/>
        </w:rPr>
        <w:t> </w:t>
      </w:r>
      <w:r>
        <w:rPr>
          <w:color w:val="231F20"/>
        </w:rPr>
        <w:t>las necesidades</w:t>
      </w:r>
      <w:r>
        <w:rPr>
          <w:color w:val="231F20"/>
          <w:spacing w:val="-8"/>
        </w:rPr>
        <w:t> </w:t>
      </w:r>
      <w:r>
        <w:rPr>
          <w:color w:val="231F20"/>
        </w:rPr>
        <w:t>básicas</w:t>
      </w:r>
      <w:r>
        <w:rPr>
          <w:color w:val="231F20"/>
          <w:spacing w:val="-8"/>
        </w:rPr>
        <w:t> </w:t>
      </w:r>
      <w:r>
        <w:rPr>
          <w:color w:val="231F20"/>
        </w:rPr>
        <w:t>en</w:t>
      </w:r>
      <w:r>
        <w:rPr>
          <w:color w:val="231F20"/>
          <w:spacing w:val="-8"/>
        </w:rPr>
        <w:t> </w:t>
      </w:r>
      <w:r>
        <w:rPr>
          <w:color w:val="231F20"/>
        </w:rPr>
        <w:t>base</w:t>
      </w:r>
      <w:r>
        <w:rPr>
          <w:color w:val="231F20"/>
          <w:spacing w:val="-8"/>
        </w:rPr>
        <w:t> </w:t>
      </w:r>
      <w:r>
        <w:rPr>
          <w:color w:val="231F20"/>
        </w:rPr>
        <w:t>a</w:t>
      </w:r>
      <w:r>
        <w:rPr>
          <w:color w:val="231F20"/>
          <w:spacing w:val="-8"/>
        </w:rPr>
        <w:t> </w:t>
      </w:r>
      <w:r>
        <w:rPr>
          <w:color w:val="231F20"/>
        </w:rPr>
        <w:t>un</w:t>
      </w:r>
      <w:r>
        <w:rPr>
          <w:color w:val="231F20"/>
          <w:spacing w:val="-8"/>
        </w:rPr>
        <w:t> </w:t>
      </w:r>
      <w:r>
        <w:rPr>
          <w:color w:val="231F20"/>
        </w:rPr>
        <w:t>ingreso</w:t>
      </w:r>
      <w:r>
        <w:rPr>
          <w:color w:val="231F20"/>
          <w:spacing w:val="-9"/>
        </w:rPr>
        <w:t> </w:t>
      </w:r>
      <w:r>
        <w:rPr>
          <w:color w:val="231F20"/>
        </w:rPr>
        <w:t>mínimo,</w:t>
      </w:r>
      <w:r>
        <w:rPr>
          <w:color w:val="231F20"/>
          <w:spacing w:val="-8"/>
        </w:rPr>
        <w:t> </w:t>
      </w:r>
      <w:r>
        <w:rPr>
          <w:color w:val="231F20"/>
        </w:rPr>
        <w:t>por</w:t>
      </w:r>
      <w:r>
        <w:rPr>
          <w:color w:val="231F20"/>
          <w:spacing w:val="-8"/>
        </w:rPr>
        <w:t> </w:t>
      </w:r>
      <w:r>
        <w:rPr>
          <w:color w:val="231F20"/>
        </w:rPr>
        <w:t>eso</w:t>
      </w:r>
      <w:r>
        <w:rPr>
          <w:color w:val="231F20"/>
          <w:spacing w:val="-8"/>
        </w:rPr>
        <w:t> </w:t>
      </w:r>
      <w:r>
        <w:rPr>
          <w:color w:val="231F20"/>
        </w:rPr>
        <w:t>se</w:t>
      </w:r>
      <w:r>
        <w:rPr>
          <w:color w:val="231F20"/>
          <w:spacing w:val="-8"/>
        </w:rPr>
        <w:t> </w:t>
      </w:r>
      <w:r>
        <w:rPr>
          <w:color w:val="231F20"/>
        </w:rPr>
        <w:t>le</w:t>
      </w:r>
      <w:r>
        <w:rPr>
          <w:color w:val="231F20"/>
          <w:spacing w:val="-8"/>
        </w:rPr>
        <w:t> </w:t>
      </w:r>
      <w:r>
        <w:rPr>
          <w:color w:val="231F20"/>
        </w:rPr>
        <w:t>conoce</w:t>
      </w:r>
      <w:r>
        <w:rPr>
          <w:color w:val="231F20"/>
          <w:spacing w:val="-8"/>
        </w:rPr>
        <w:t> </w:t>
      </w:r>
      <w:r>
        <w:rPr>
          <w:color w:val="231F20"/>
        </w:rPr>
        <w:t>como</w:t>
      </w:r>
      <w:r>
        <w:rPr>
          <w:color w:val="231F20"/>
          <w:spacing w:val="-8"/>
        </w:rPr>
        <w:t> </w:t>
      </w:r>
      <w:r>
        <w:rPr>
          <w:color w:val="231F20"/>
        </w:rPr>
        <w:t>el</w:t>
      </w:r>
      <w:r>
        <w:rPr>
          <w:color w:val="231F20"/>
          <w:spacing w:val="-8"/>
        </w:rPr>
        <w:t> </w:t>
      </w:r>
      <w:r>
        <w:rPr>
          <w:color w:val="231F20"/>
        </w:rPr>
        <w:t>“método</w:t>
      </w:r>
      <w:r>
        <w:rPr>
          <w:color w:val="231F20"/>
          <w:spacing w:val="-8"/>
        </w:rPr>
        <w:t> </w:t>
      </w:r>
      <w:r>
        <w:rPr>
          <w:color w:val="231F20"/>
        </w:rPr>
        <w:t>del</w:t>
      </w:r>
      <w:r>
        <w:rPr>
          <w:color w:val="231F20"/>
          <w:spacing w:val="-8"/>
        </w:rPr>
        <w:t> </w:t>
      </w:r>
      <w:r>
        <w:rPr>
          <w:color w:val="231F20"/>
        </w:rPr>
        <w:t>ingreso” (Palacios,</w:t>
      </w:r>
      <w:r>
        <w:rPr>
          <w:color w:val="231F20"/>
          <w:spacing w:val="-15"/>
        </w:rPr>
        <w:t> </w:t>
      </w:r>
      <w:r>
        <w:rPr>
          <w:color w:val="231F20"/>
        </w:rPr>
        <w:t>2003).</w:t>
      </w:r>
      <w:r>
        <w:rPr>
          <w:color w:val="231F20"/>
          <w:spacing w:val="-15"/>
        </w:rPr>
        <w:t> </w:t>
      </w:r>
      <w:r>
        <w:rPr>
          <w:color w:val="231F20"/>
        </w:rPr>
        <w:t>En</w:t>
      </w:r>
      <w:r>
        <w:rPr>
          <w:color w:val="231F20"/>
          <w:spacing w:val="-15"/>
        </w:rPr>
        <w:t> </w:t>
      </w:r>
      <w:r>
        <w:rPr>
          <w:color w:val="231F20"/>
        </w:rPr>
        <w:t>términos</w:t>
      </w:r>
      <w:r>
        <w:rPr>
          <w:color w:val="231F20"/>
          <w:spacing w:val="-15"/>
        </w:rPr>
        <w:t> </w:t>
      </w:r>
      <w:r>
        <w:rPr>
          <w:color w:val="231F20"/>
        </w:rPr>
        <w:t>generales,</w:t>
      </w:r>
      <w:r>
        <w:rPr>
          <w:color w:val="231F20"/>
          <w:spacing w:val="-15"/>
        </w:rPr>
        <w:t> </w:t>
      </w:r>
      <w:r>
        <w:rPr>
          <w:color w:val="231F20"/>
        </w:rPr>
        <w:t>el</w:t>
      </w:r>
      <w:r>
        <w:rPr>
          <w:color w:val="231F20"/>
          <w:spacing w:val="-15"/>
        </w:rPr>
        <w:t> </w:t>
      </w:r>
      <w:r>
        <w:rPr>
          <w:color w:val="231F20"/>
        </w:rPr>
        <w:t>enfoque</w:t>
      </w:r>
      <w:r>
        <w:rPr>
          <w:color w:val="231F20"/>
          <w:spacing w:val="-15"/>
        </w:rPr>
        <w:t> </w:t>
      </w:r>
      <w:r>
        <w:rPr>
          <w:color w:val="231F20"/>
        </w:rPr>
        <w:t>“indirecto”,</w:t>
      </w:r>
      <w:r>
        <w:rPr>
          <w:color w:val="231F20"/>
          <w:spacing w:val="-15"/>
        </w:rPr>
        <w:t> </w:t>
      </w:r>
      <w:r>
        <w:rPr>
          <w:color w:val="231F20"/>
        </w:rPr>
        <w:t>clasifica</w:t>
      </w:r>
      <w:r>
        <w:rPr>
          <w:color w:val="231F20"/>
          <w:spacing w:val="-15"/>
        </w:rPr>
        <w:t> </w:t>
      </w:r>
      <w:r>
        <w:rPr>
          <w:color w:val="231F20"/>
        </w:rPr>
        <w:t>como</w:t>
      </w:r>
      <w:r>
        <w:rPr>
          <w:color w:val="231F20"/>
          <w:spacing w:val="-15"/>
        </w:rPr>
        <w:t> </w:t>
      </w:r>
      <w:r>
        <w:rPr>
          <w:color w:val="231F20"/>
        </w:rPr>
        <w:t>pobres</w:t>
      </w:r>
      <w:r>
        <w:rPr>
          <w:color w:val="231F20"/>
          <w:spacing w:val="-15"/>
        </w:rPr>
        <w:t> </w:t>
      </w:r>
      <w:r>
        <w:rPr>
          <w:color w:val="231F20"/>
        </w:rPr>
        <w:t>a</w:t>
      </w:r>
      <w:r>
        <w:rPr>
          <w:color w:val="231F20"/>
          <w:spacing w:val="-15"/>
        </w:rPr>
        <w:t> </w:t>
      </w:r>
      <w:r>
        <w:rPr>
          <w:color w:val="231F20"/>
        </w:rPr>
        <w:t>aquellas</w:t>
      </w:r>
      <w:r>
        <w:rPr>
          <w:color w:val="231F20"/>
          <w:spacing w:val="-15"/>
        </w:rPr>
        <w:t> </w:t>
      </w:r>
      <w:r>
        <w:rPr>
          <w:color w:val="231F20"/>
          <w:spacing w:val="-3"/>
        </w:rPr>
        <w:t>per- </w:t>
      </w:r>
      <w:r>
        <w:rPr>
          <w:color w:val="231F20"/>
        </w:rPr>
        <w:t>sonas</w:t>
      </w:r>
      <w:r>
        <w:rPr>
          <w:color w:val="231F20"/>
          <w:spacing w:val="-18"/>
        </w:rPr>
        <w:t> </w:t>
      </w:r>
      <w:r>
        <w:rPr>
          <w:color w:val="231F20"/>
        </w:rPr>
        <w:t>que</w:t>
      </w:r>
      <w:r>
        <w:rPr>
          <w:color w:val="231F20"/>
          <w:spacing w:val="-18"/>
        </w:rPr>
        <w:t> </w:t>
      </w:r>
      <w:r>
        <w:rPr>
          <w:color w:val="231F20"/>
        </w:rPr>
        <w:t>no</w:t>
      </w:r>
      <w:r>
        <w:rPr>
          <w:color w:val="231F20"/>
          <w:spacing w:val="-18"/>
        </w:rPr>
        <w:t> </w:t>
      </w:r>
      <w:r>
        <w:rPr>
          <w:color w:val="231F20"/>
        </w:rPr>
        <w:t>cuentan</w:t>
      </w:r>
      <w:r>
        <w:rPr>
          <w:color w:val="231F20"/>
          <w:spacing w:val="-18"/>
        </w:rPr>
        <w:t> </w:t>
      </w:r>
      <w:r>
        <w:rPr>
          <w:color w:val="231F20"/>
        </w:rPr>
        <w:t>con</w:t>
      </w:r>
      <w:r>
        <w:rPr>
          <w:color w:val="231F20"/>
          <w:spacing w:val="-18"/>
        </w:rPr>
        <w:t> </w:t>
      </w:r>
      <w:r>
        <w:rPr>
          <w:color w:val="231F20"/>
        </w:rPr>
        <w:t>los</w:t>
      </w:r>
      <w:r>
        <w:rPr>
          <w:color w:val="231F20"/>
          <w:spacing w:val="-18"/>
        </w:rPr>
        <w:t> </w:t>
      </w:r>
      <w:r>
        <w:rPr>
          <w:color w:val="231F20"/>
        </w:rPr>
        <w:t>recursos</w:t>
      </w:r>
      <w:r>
        <w:rPr>
          <w:color w:val="231F20"/>
          <w:spacing w:val="-18"/>
        </w:rPr>
        <w:t> </w:t>
      </w:r>
      <w:r>
        <w:rPr>
          <w:color w:val="231F20"/>
        </w:rPr>
        <w:t>suficientes</w:t>
      </w:r>
      <w:r>
        <w:rPr>
          <w:color w:val="231F20"/>
          <w:spacing w:val="-18"/>
        </w:rPr>
        <w:t> </w:t>
      </w:r>
      <w:r>
        <w:rPr>
          <w:color w:val="231F20"/>
        </w:rPr>
        <w:t>para</w:t>
      </w:r>
      <w:r>
        <w:rPr>
          <w:color w:val="231F20"/>
          <w:spacing w:val="-18"/>
        </w:rPr>
        <w:t> </w:t>
      </w:r>
      <w:r>
        <w:rPr>
          <w:color w:val="231F20"/>
        </w:rPr>
        <w:t>satisfacer</w:t>
      </w:r>
      <w:r>
        <w:rPr>
          <w:color w:val="231F20"/>
          <w:spacing w:val="-18"/>
        </w:rPr>
        <w:t> </w:t>
      </w:r>
      <w:r>
        <w:rPr>
          <w:color w:val="231F20"/>
        </w:rPr>
        <w:t>sus</w:t>
      </w:r>
      <w:r>
        <w:rPr>
          <w:color w:val="231F20"/>
          <w:spacing w:val="-18"/>
        </w:rPr>
        <w:t> </w:t>
      </w:r>
      <w:r>
        <w:rPr>
          <w:color w:val="231F20"/>
        </w:rPr>
        <w:t>necesidades</w:t>
      </w:r>
      <w:r>
        <w:rPr>
          <w:color w:val="231F20"/>
          <w:spacing w:val="-18"/>
        </w:rPr>
        <w:t> </w:t>
      </w:r>
      <w:r>
        <w:rPr>
          <w:color w:val="231F20"/>
        </w:rPr>
        <w:t>básicas,</w:t>
      </w:r>
      <w:r>
        <w:rPr>
          <w:color w:val="231F20"/>
          <w:spacing w:val="-18"/>
        </w:rPr>
        <w:t> </w:t>
      </w:r>
      <w:r>
        <w:rPr>
          <w:color w:val="231F20"/>
        </w:rPr>
        <w:t>es</w:t>
      </w:r>
      <w:r>
        <w:rPr>
          <w:color w:val="231F20"/>
          <w:spacing w:val="-18"/>
        </w:rPr>
        <w:t> </w:t>
      </w:r>
      <w:r>
        <w:rPr>
          <w:color w:val="231F20"/>
          <w:spacing w:val="-3"/>
        </w:rPr>
        <w:t>decir,</w:t>
      </w:r>
      <w:r>
        <w:rPr>
          <w:color w:val="231F20"/>
          <w:spacing w:val="-18"/>
        </w:rPr>
        <w:t> </w:t>
      </w:r>
      <w:r>
        <w:rPr>
          <w:color w:val="231F20"/>
          <w:spacing w:val="-2"/>
        </w:rPr>
        <w:t>que </w:t>
      </w:r>
      <w:r>
        <w:rPr>
          <w:color w:val="231F20"/>
        </w:rPr>
        <w:t>tienen</w:t>
      </w:r>
      <w:r>
        <w:rPr>
          <w:color w:val="231F20"/>
          <w:spacing w:val="-5"/>
        </w:rPr>
        <w:t> </w:t>
      </w:r>
      <w:r>
        <w:rPr>
          <w:color w:val="231F20"/>
        </w:rPr>
        <w:t>un</w:t>
      </w:r>
      <w:r>
        <w:rPr>
          <w:color w:val="231F20"/>
          <w:spacing w:val="-5"/>
        </w:rPr>
        <w:t> </w:t>
      </w:r>
      <w:r>
        <w:rPr>
          <w:color w:val="231F20"/>
        </w:rPr>
        <w:t>ingreso</w:t>
      </w:r>
      <w:r>
        <w:rPr>
          <w:color w:val="231F20"/>
          <w:spacing w:val="-5"/>
        </w:rPr>
        <w:t> </w:t>
      </w:r>
      <w:r>
        <w:rPr>
          <w:color w:val="231F20"/>
        </w:rPr>
        <w:t>menor</w:t>
      </w:r>
      <w:r>
        <w:rPr>
          <w:color w:val="231F20"/>
          <w:spacing w:val="-5"/>
        </w:rPr>
        <w:t> </w:t>
      </w:r>
      <w:r>
        <w:rPr>
          <w:color w:val="231F20"/>
        </w:rPr>
        <w:t>a</w:t>
      </w:r>
      <w:r>
        <w:rPr>
          <w:color w:val="231F20"/>
          <w:spacing w:val="-5"/>
        </w:rPr>
        <w:t> </w:t>
      </w:r>
      <w:r>
        <w:rPr>
          <w:color w:val="231F20"/>
        </w:rPr>
        <w:t>la</w:t>
      </w:r>
      <w:r>
        <w:rPr>
          <w:color w:val="231F20"/>
          <w:spacing w:val="-5"/>
        </w:rPr>
        <w:t> </w:t>
      </w:r>
      <w:r>
        <w:rPr>
          <w:color w:val="231F20"/>
        </w:rPr>
        <w:t>línea</w:t>
      </w:r>
      <w:r>
        <w:rPr>
          <w:color w:val="231F20"/>
          <w:spacing w:val="-5"/>
        </w:rPr>
        <w:t> </w:t>
      </w:r>
      <w:r>
        <w:rPr>
          <w:color w:val="231F20"/>
        </w:rPr>
        <w:t>de</w:t>
      </w:r>
      <w:r>
        <w:rPr>
          <w:color w:val="231F20"/>
          <w:spacing w:val="-5"/>
        </w:rPr>
        <w:t> </w:t>
      </w:r>
      <w:r>
        <w:rPr>
          <w:color w:val="231F20"/>
        </w:rPr>
        <w:t>pobreza</w:t>
      </w:r>
      <w:r>
        <w:rPr>
          <w:color w:val="231F20"/>
          <w:spacing w:val="-4"/>
        </w:rPr>
        <w:t> </w:t>
      </w:r>
      <w:r>
        <w:rPr>
          <w:color w:val="231F20"/>
        </w:rPr>
        <w:t>(Feres</w:t>
      </w:r>
      <w:r>
        <w:rPr>
          <w:color w:val="231F20"/>
          <w:spacing w:val="-5"/>
        </w:rPr>
        <w:t> </w:t>
      </w:r>
      <w:r>
        <w:rPr>
          <w:color w:val="231F20"/>
        </w:rPr>
        <w:t>y</w:t>
      </w:r>
      <w:r>
        <w:rPr>
          <w:color w:val="231F20"/>
          <w:spacing w:val="-5"/>
        </w:rPr>
        <w:t> </w:t>
      </w:r>
      <w:r>
        <w:rPr>
          <w:color w:val="231F20"/>
        </w:rPr>
        <w:t>Mancero,</w:t>
      </w:r>
      <w:r>
        <w:rPr>
          <w:color w:val="231F20"/>
          <w:spacing w:val="-4"/>
        </w:rPr>
        <w:t> </w:t>
      </w:r>
      <w:r>
        <w:rPr>
          <w:color w:val="231F20"/>
        </w:rPr>
        <w:t>2001a).</w:t>
      </w:r>
      <w:r>
        <w:rPr>
          <w:color w:val="231F20"/>
          <w:spacing w:val="-5"/>
        </w:rPr>
        <w:t> </w:t>
      </w:r>
      <w:r>
        <w:rPr>
          <w:color w:val="231F20"/>
        </w:rPr>
        <w:t>Sin</w:t>
      </w:r>
      <w:r>
        <w:rPr>
          <w:color w:val="231F20"/>
          <w:spacing w:val="-4"/>
        </w:rPr>
        <w:t> </w:t>
      </w:r>
      <w:r>
        <w:rPr>
          <w:color w:val="231F20"/>
        </w:rPr>
        <w:t>embargo,</w:t>
      </w:r>
      <w:r>
        <w:rPr>
          <w:color w:val="231F20"/>
          <w:spacing w:val="-5"/>
        </w:rPr>
        <w:t> </w:t>
      </w:r>
      <w:r>
        <w:rPr>
          <w:color w:val="231F20"/>
        </w:rPr>
        <w:t>la</w:t>
      </w:r>
      <w:r>
        <w:rPr>
          <w:color w:val="231F20"/>
          <w:spacing w:val="-5"/>
        </w:rPr>
        <w:t> </w:t>
      </w:r>
      <w:r>
        <w:rPr>
          <w:color w:val="231F20"/>
        </w:rPr>
        <w:t>desventaja de</w:t>
      </w:r>
      <w:r>
        <w:rPr>
          <w:color w:val="231F20"/>
          <w:spacing w:val="-19"/>
        </w:rPr>
        <w:t> </w:t>
      </w:r>
      <w:r>
        <w:rPr>
          <w:color w:val="231F20"/>
        </w:rPr>
        <w:t>este</w:t>
      </w:r>
      <w:r>
        <w:rPr>
          <w:color w:val="231F20"/>
          <w:spacing w:val="-19"/>
        </w:rPr>
        <w:t> </w:t>
      </w:r>
      <w:r>
        <w:rPr>
          <w:color w:val="231F20"/>
        </w:rPr>
        <w:t>método,</w:t>
      </w:r>
      <w:r>
        <w:rPr>
          <w:color w:val="231F20"/>
          <w:spacing w:val="-19"/>
        </w:rPr>
        <w:t> </w:t>
      </w:r>
      <w:r>
        <w:rPr>
          <w:color w:val="231F20"/>
        </w:rPr>
        <w:t>que</w:t>
      </w:r>
      <w:r>
        <w:rPr>
          <w:color w:val="231F20"/>
          <w:spacing w:val="-19"/>
        </w:rPr>
        <w:t> </w:t>
      </w:r>
      <w:r>
        <w:rPr>
          <w:color w:val="231F20"/>
        </w:rPr>
        <w:t>concibe</w:t>
      </w:r>
      <w:r>
        <w:rPr>
          <w:color w:val="231F20"/>
          <w:spacing w:val="-19"/>
        </w:rPr>
        <w:t> </w:t>
      </w:r>
      <w:r>
        <w:rPr>
          <w:color w:val="231F20"/>
        </w:rPr>
        <w:t>a</w:t>
      </w:r>
      <w:r>
        <w:rPr>
          <w:color w:val="231F20"/>
          <w:spacing w:val="-19"/>
        </w:rPr>
        <w:t> </w:t>
      </w:r>
      <w:r>
        <w:rPr>
          <w:color w:val="231F20"/>
        </w:rPr>
        <w:t>la</w:t>
      </w:r>
      <w:r>
        <w:rPr>
          <w:color w:val="231F20"/>
          <w:spacing w:val="-19"/>
        </w:rPr>
        <w:t> </w:t>
      </w:r>
      <w:r>
        <w:rPr>
          <w:color w:val="231F20"/>
        </w:rPr>
        <w:t>pobreza</w:t>
      </w:r>
      <w:r>
        <w:rPr>
          <w:color w:val="231F20"/>
          <w:spacing w:val="-19"/>
        </w:rPr>
        <w:t> </w:t>
      </w:r>
      <w:r>
        <w:rPr>
          <w:color w:val="231F20"/>
        </w:rPr>
        <w:t>como</w:t>
      </w:r>
      <w:r>
        <w:rPr>
          <w:color w:val="231F20"/>
          <w:spacing w:val="-19"/>
        </w:rPr>
        <w:t> </w:t>
      </w:r>
      <w:r>
        <w:rPr>
          <w:color w:val="231F20"/>
        </w:rPr>
        <w:t>un</w:t>
      </w:r>
      <w:r>
        <w:rPr>
          <w:color w:val="231F20"/>
          <w:spacing w:val="-19"/>
        </w:rPr>
        <w:t> </w:t>
      </w:r>
      <w:r>
        <w:rPr>
          <w:color w:val="231F20"/>
        </w:rPr>
        <w:t>problema</w:t>
      </w:r>
      <w:r>
        <w:rPr>
          <w:color w:val="231F20"/>
          <w:spacing w:val="-19"/>
        </w:rPr>
        <w:t> </w:t>
      </w:r>
      <w:r>
        <w:rPr>
          <w:color w:val="231F20"/>
        </w:rPr>
        <w:t>unidimensional</w:t>
      </w:r>
      <w:r>
        <w:rPr>
          <w:color w:val="231F20"/>
          <w:spacing w:val="-18"/>
        </w:rPr>
        <w:t> </w:t>
      </w:r>
      <w:r>
        <w:rPr>
          <w:color w:val="231F20"/>
        </w:rPr>
        <w:t>y</w:t>
      </w:r>
      <w:r>
        <w:rPr>
          <w:color w:val="231F20"/>
          <w:spacing w:val="-19"/>
        </w:rPr>
        <w:t> </w:t>
      </w:r>
      <w:r>
        <w:rPr>
          <w:color w:val="231F20"/>
        </w:rPr>
        <w:t>lo</w:t>
      </w:r>
      <w:r>
        <w:rPr>
          <w:color w:val="231F20"/>
          <w:spacing w:val="-19"/>
        </w:rPr>
        <w:t> </w:t>
      </w:r>
      <w:r>
        <w:rPr>
          <w:color w:val="231F20"/>
        </w:rPr>
        <w:t>reduce</w:t>
      </w:r>
      <w:r>
        <w:rPr>
          <w:color w:val="231F20"/>
          <w:spacing w:val="-19"/>
        </w:rPr>
        <w:t> </w:t>
      </w:r>
      <w:r>
        <w:rPr>
          <w:color w:val="231F20"/>
        </w:rPr>
        <w:t>a</w:t>
      </w:r>
      <w:r>
        <w:rPr>
          <w:color w:val="231F20"/>
          <w:spacing w:val="-19"/>
        </w:rPr>
        <w:t> </w:t>
      </w:r>
      <w:r>
        <w:rPr>
          <w:color w:val="231F20"/>
        </w:rPr>
        <w:t>un</w:t>
      </w:r>
      <w:r>
        <w:rPr>
          <w:color w:val="231F20"/>
          <w:spacing w:val="-19"/>
        </w:rPr>
        <w:t> </w:t>
      </w:r>
      <w:r>
        <w:rPr>
          <w:color w:val="231F20"/>
        </w:rPr>
        <w:t>problema único</w:t>
      </w:r>
      <w:r>
        <w:rPr>
          <w:color w:val="231F20"/>
          <w:spacing w:val="-13"/>
        </w:rPr>
        <w:t> </w:t>
      </w:r>
      <w:r>
        <w:rPr>
          <w:color w:val="231F20"/>
        </w:rPr>
        <w:t>de</w:t>
      </w:r>
      <w:r>
        <w:rPr>
          <w:color w:val="231F20"/>
          <w:spacing w:val="-13"/>
        </w:rPr>
        <w:t> </w:t>
      </w:r>
      <w:r>
        <w:rPr>
          <w:color w:val="231F20"/>
        </w:rPr>
        <w:t>ingreso</w:t>
      </w:r>
      <w:r>
        <w:rPr>
          <w:color w:val="231F20"/>
          <w:spacing w:val="-13"/>
        </w:rPr>
        <w:t> </w:t>
      </w:r>
      <w:r>
        <w:rPr>
          <w:color w:val="231F20"/>
        </w:rPr>
        <w:t>insuficiente;</w:t>
      </w:r>
      <w:r>
        <w:rPr>
          <w:color w:val="231F20"/>
          <w:spacing w:val="-13"/>
        </w:rPr>
        <w:t> </w:t>
      </w:r>
      <w:r>
        <w:rPr>
          <w:color w:val="231F20"/>
        </w:rPr>
        <w:t>sin</w:t>
      </w:r>
      <w:r>
        <w:rPr>
          <w:color w:val="231F20"/>
          <w:spacing w:val="-13"/>
        </w:rPr>
        <w:t> </w:t>
      </w:r>
      <w:r>
        <w:rPr>
          <w:color w:val="231F20"/>
          <w:spacing w:val="-3"/>
        </w:rPr>
        <w:t>embargo,</w:t>
      </w:r>
      <w:r>
        <w:rPr>
          <w:color w:val="231F20"/>
          <w:spacing w:val="-13"/>
        </w:rPr>
        <w:t> </w:t>
      </w:r>
      <w:r>
        <w:rPr>
          <w:color w:val="231F20"/>
        </w:rPr>
        <w:t>la</w:t>
      </w:r>
      <w:r>
        <w:rPr>
          <w:color w:val="231F20"/>
          <w:spacing w:val="-13"/>
        </w:rPr>
        <w:t> </w:t>
      </w:r>
      <w:r>
        <w:rPr>
          <w:color w:val="231F20"/>
        </w:rPr>
        <w:t>pobreza</w:t>
      </w:r>
      <w:r>
        <w:rPr>
          <w:color w:val="231F20"/>
          <w:spacing w:val="-13"/>
        </w:rPr>
        <w:t> </w:t>
      </w:r>
      <w:r>
        <w:rPr>
          <w:color w:val="231F20"/>
        </w:rPr>
        <w:t>es</w:t>
      </w:r>
      <w:r>
        <w:rPr>
          <w:color w:val="231F20"/>
          <w:spacing w:val="-13"/>
        </w:rPr>
        <w:t> </w:t>
      </w:r>
      <w:r>
        <w:rPr>
          <w:color w:val="231F20"/>
        </w:rPr>
        <w:t>también</w:t>
      </w:r>
      <w:r>
        <w:rPr>
          <w:color w:val="231F20"/>
          <w:spacing w:val="-13"/>
        </w:rPr>
        <w:t> </w:t>
      </w:r>
      <w:r>
        <w:rPr>
          <w:color w:val="231F20"/>
        </w:rPr>
        <w:t>la</w:t>
      </w:r>
      <w:r>
        <w:rPr>
          <w:color w:val="231F20"/>
          <w:spacing w:val="-13"/>
        </w:rPr>
        <w:t> </w:t>
      </w:r>
      <w:r>
        <w:rPr>
          <w:color w:val="231F20"/>
        </w:rPr>
        <w:t>falta</w:t>
      </w:r>
      <w:r>
        <w:rPr>
          <w:color w:val="231F20"/>
          <w:spacing w:val="-13"/>
        </w:rPr>
        <w:t> </w:t>
      </w:r>
      <w:r>
        <w:rPr>
          <w:color w:val="231F20"/>
        </w:rPr>
        <w:t>de</w:t>
      </w:r>
      <w:r>
        <w:rPr>
          <w:color w:val="231F20"/>
          <w:spacing w:val="-13"/>
        </w:rPr>
        <w:t> </w:t>
      </w:r>
      <w:r>
        <w:rPr>
          <w:color w:val="231F20"/>
        </w:rPr>
        <w:t>alimentación,</w:t>
      </w:r>
      <w:r>
        <w:rPr>
          <w:color w:val="231F20"/>
          <w:spacing w:val="-13"/>
        </w:rPr>
        <w:t> </w:t>
      </w:r>
      <w:r>
        <w:rPr>
          <w:color w:val="231F20"/>
        </w:rPr>
        <w:t>educación, vivienda,</w:t>
      </w:r>
      <w:r>
        <w:rPr>
          <w:color w:val="231F20"/>
          <w:spacing w:val="-13"/>
        </w:rPr>
        <w:t> </w:t>
      </w:r>
      <w:r>
        <w:rPr>
          <w:color w:val="231F20"/>
        </w:rPr>
        <w:t>salud,</w:t>
      </w:r>
      <w:r>
        <w:rPr>
          <w:color w:val="231F20"/>
          <w:spacing w:val="-13"/>
        </w:rPr>
        <w:t> </w:t>
      </w:r>
      <w:r>
        <w:rPr>
          <w:color w:val="231F20"/>
        </w:rPr>
        <w:t>justicia,</w:t>
      </w:r>
      <w:r>
        <w:rPr>
          <w:color w:val="231F20"/>
          <w:spacing w:val="-13"/>
        </w:rPr>
        <w:t> </w:t>
      </w:r>
      <w:r>
        <w:rPr>
          <w:color w:val="231F20"/>
        </w:rPr>
        <w:t>acceso</w:t>
      </w:r>
      <w:r>
        <w:rPr>
          <w:color w:val="231F20"/>
          <w:spacing w:val="-13"/>
        </w:rPr>
        <w:t> </w:t>
      </w:r>
      <w:r>
        <w:rPr>
          <w:color w:val="231F20"/>
        </w:rPr>
        <w:t>a</w:t>
      </w:r>
      <w:r>
        <w:rPr>
          <w:color w:val="231F20"/>
          <w:spacing w:val="-13"/>
        </w:rPr>
        <w:t> </w:t>
      </w:r>
      <w:r>
        <w:rPr>
          <w:color w:val="231F20"/>
        </w:rPr>
        <w:t>la</w:t>
      </w:r>
      <w:r>
        <w:rPr>
          <w:color w:val="231F20"/>
          <w:spacing w:val="-13"/>
        </w:rPr>
        <w:t> </w:t>
      </w:r>
      <w:r>
        <w:rPr>
          <w:color w:val="231F20"/>
        </w:rPr>
        <w:t>toma</w:t>
      </w:r>
      <w:r>
        <w:rPr>
          <w:color w:val="231F20"/>
          <w:spacing w:val="-13"/>
        </w:rPr>
        <w:t> </w:t>
      </w:r>
      <w:r>
        <w:rPr>
          <w:color w:val="231F20"/>
        </w:rPr>
        <w:t>de</w:t>
      </w:r>
      <w:r>
        <w:rPr>
          <w:color w:val="231F20"/>
          <w:spacing w:val="-13"/>
        </w:rPr>
        <w:t> </w:t>
      </w:r>
      <w:r>
        <w:rPr>
          <w:color w:val="231F20"/>
        </w:rPr>
        <w:t>decisiones</w:t>
      </w:r>
      <w:r>
        <w:rPr>
          <w:color w:val="231F20"/>
          <w:spacing w:val="-13"/>
        </w:rPr>
        <w:t> </w:t>
      </w:r>
      <w:r>
        <w:rPr>
          <w:color w:val="231F20"/>
        </w:rPr>
        <w:t>y</w:t>
      </w:r>
      <w:r>
        <w:rPr>
          <w:color w:val="231F20"/>
          <w:spacing w:val="-13"/>
        </w:rPr>
        <w:t> </w:t>
      </w:r>
      <w:r>
        <w:rPr>
          <w:color w:val="231F20"/>
        </w:rPr>
        <w:t>a</w:t>
      </w:r>
      <w:r>
        <w:rPr>
          <w:color w:val="231F20"/>
          <w:spacing w:val="-13"/>
        </w:rPr>
        <w:t> </w:t>
      </w:r>
      <w:r>
        <w:rPr>
          <w:color w:val="231F20"/>
        </w:rPr>
        <w:t>la</w:t>
      </w:r>
      <w:r>
        <w:rPr>
          <w:color w:val="231F20"/>
          <w:spacing w:val="-13"/>
        </w:rPr>
        <w:t> </w:t>
      </w:r>
      <w:r>
        <w:rPr>
          <w:color w:val="231F20"/>
        </w:rPr>
        <w:t>oportunidades,</w:t>
      </w:r>
      <w:r>
        <w:rPr>
          <w:color w:val="231F20"/>
          <w:spacing w:val="-13"/>
        </w:rPr>
        <w:t> </w:t>
      </w:r>
      <w:r>
        <w:rPr>
          <w:color w:val="231F20"/>
        </w:rPr>
        <w:t>es</w:t>
      </w:r>
      <w:r>
        <w:rPr>
          <w:color w:val="231F20"/>
          <w:spacing w:val="-13"/>
        </w:rPr>
        <w:t> </w:t>
      </w:r>
      <w:r>
        <w:rPr>
          <w:color w:val="231F20"/>
          <w:spacing w:val="-3"/>
        </w:rPr>
        <w:t>decir,</w:t>
      </w:r>
      <w:r>
        <w:rPr>
          <w:color w:val="231F20"/>
          <w:spacing w:val="-13"/>
        </w:rPr>
        <w:t> </w:t>
      </w:r>
      <w:r>
        <w:rPr>
          <w:color w:val="231F20"/>
        </w:rPr>
        <w:t>la</w:t>
      </w:r>
      <w:r>
        <w:rPr>
          <w:color w:val="231F20"/>
          <w:spacing w:val="-13"/>
        </w:rPr>
        <w:t> </w:t>
      </w:r>
      <w:r>
        <w:rPr>
          <w:color w:val="231F20"/>
        </w:rPr>
        <w:t>falta</w:t>
      </w:r>
      <w:r>
        <w:rPr>
          <w:color w:val="231F20"/>
          <w:spacing w:val="-13"/>
        </w:rPr>
        <w:t> </w:t>
      </w:r>
      <w:r>
        <w:rPr>
          <w:color w:val="231F20"/>
        </w:rPr>
        <w:t>de</w:t>
      </w:r>
      <w:r>
        <w:rPr>
          <w:color w:val="231F20"/>
          <w:spacing w:val="-13"/>
        </w:rPr>
        <w:t> </w:t>
      </w:r>
      <w:r>
        <w:rPr>
          <w:color w:val="231F20"/>
        </w:rPr>
        <w:t>acce- so</w:t>
      </w:r>
      <w:r>
        <w:rPr>
          <w:color w:val="231F20"/>
          <w:spacing w:val="-10"/>
        </w:rPr>
        <w:t> </w:t>
      </w:r>
      <w:r>
        <w:rPr>
          <w:color w:val="231F20"/>
        </w:rPr>
        <w:t>a</w:t>
      </w:r>
      <w:r>
        <w:rPr>
          <w:color w:val="231F20"/>
          <w:spacing w:val="-10"/>
        </w:rPr>
        <w:t> </w:t>
      </w:r>
      <w:r>
        <w:rPr>
          <w:color w:val="231F20"/>
        </w:rPr>
        <w:t>una</w:t>
      </w:r>
      <w:r>
        <w:rPr>
          <w:color w:val="231F20"/>
          <w:spacing w:val="-10"/>
        </w:rPr>
        <w:t> </w:t>
      </w:r>
      <w:r>
        <w:rPr>
          <w:color w:val="231F20"/>
        </w:rPr>
        <w:t>vida</w:t>
      </w:r>
      <w:r>
        <w:rPr>
          <w:color w:val="231F20"/>
          <w:spacing w:val="-10"/>
        </w:rPr>
        <w:t> </w:t>
      </w:r>
      <w:r>
        <w:rPr>
          <w:color w:val="231F20"/>
        </w:rPr>
        <w:t>digna</w:t>
      </w:r>
      <w:r>
        <w:rPr>
          <w:color w:val="231F20"/>
          <w:spacing w:val="-10"/>
        </w:rPr>
        <w:t> </w:t>
      </w:r>
      <w:r>
        <w:rPr>
          <w:color w:val="231F20"/>
        </w:rPr>
        <w:t>(INEI,</w:t>
      </w:r>
      <w:r>
        <w:rPr>
          <w:color w:val="231F20"/>
          <w:spacing w:val="-10"/>
        </w:rPr>
        <w:t> </w:t>
      </w:r>
      <w:r>
        <w:rPr>
          <w:color w:val="231F20"/>
        </w:rPr>
        <w:t>1999;</w:t>
      </w:r>
      <w:r>
        <w:rPr>
          <w:color w:val="231F20"/>
          <w:spacing w:val="-10"/>
        </w:rPr>
        <w:t> </w:t>
      </w:r>
      <w:r>
        <w:rPr>
          <w:color w:val="231F20"/>
        </w:rPr>
        <w:t>INEI,</w:t>
      </w:r>
      <w:r>
        <w:rPr>
          <w:color w:val="231F20"/>
          <w:spacing w:val="-10"/>
        </w:rPr>
        <w:t> </w:t>
      </w:r>
      <w:r>
        <w:rPr>
          <w:color w:val="231F20"/>
        </w:rPr>
        <w:t>2000;</w:t>
      </w:r>
      <w:r>
        <w:rPr>
          <w:color w:val="231F20"/>
          <w:spacing w:val="-10"/>
        </w:rPr>
        <w:t> </w:t>
      </w:r>
      <w:r>
        <w:rPr>
          <w:color w:val="231F20"/>
        </w:rPr>
        <w:t>Palacios,</w:t>
      </w:r>
      <w:r>
        <w:rPr>
          <w:color w:val="231F20"/>
          <w:spacing w:val="-10"/>
        </w:rPr>
        <w:t> </w:t>
      </w:r>
      <w:r>
        <w:rPr>
          <w:color w:val="231F20"/>
          <w:spacing w:val="-2"/>
        </w:rPr>
        <w:t>2003).</w:t>
      </w:r>
    </w:p>
    <w:p>
      <w:pPr>
        <w:pStyle w:val="BodyText"/>
        <w:spacing w:before="10"/>
      </w:pPr>
    </w:p>
    <w:p>
      <w:pPr>
        <w:pStyle w:val="Heading5"/>
      </w:pPr>
      <w:r>
        <w:rPr>
          <w:color w:val="231F20"/>
        </w:rPr>
        <w:t>Método directo</w:t>
      </w:r>
    </w:p>
    <w:p>
      <w:pPr>
        <w:pStyle w:val="BodyText"/>
        <w:spacing w:line="247" w:lineRule="auto" w:before="8"/>
        <w:ind w:left="1270" w:right="1267"/>
        <w:jc w:val="both"/>
      </w:pPr>
      <w:r>
        <w:rPr>
          <w:color w:val="231F20"/>
        </w:rPr>
        <w:t>De acuerdo con este enfoque, la pobreza es un fenómeno multidimensional. El método directo o de Necesidades Básicas Insatisfechas (NBI), constituye una alternativa metodológica y conceptual al método</w:t>
      </w:r>
      <w:r>
        <w:rPr>
          <w:color w:val="231F20"/>
          <w:spacing w:val="-17"/>
        </w:rPr>
        <w:t> </w:t>
      </w:r>
      <w:r>
        <w:rPr>
          <w:color w:val="231F20"/>
        </w:rPr>
        <w:t>de</w:t>
      </w:r>
      <w:r>
        <w:rPr>
          <w:color w:val="231F20"/>
          <w:spacing w:val="-16"/>
        </w:rPr>
        <w:t> </w:t>
      </w:r>
      <w:r>
        <w:rPr>
          <w:color w:val="231F20"/>
        </w:rPr>
        <w:t>líneas</w:t>
      </w:r>
      <w:r>
        <w:rPr>
          <w:color w:val="231F20"/>
          <w:spacing w:val="-17"/>
        </w:rPr>
        <w:t> </w:t>
      </w:r>
      <w:r>
        <w:rPr>
          <w:color w:val="231F20"/>
        </w:rPr>
        <w:t>de</w:t>
      </w:r>
      <w:r>
        <w:rPr>
          <w:color w:val="231F20"/>
          <w:spacing w:val="-16"/>
        </w:rPr>
        <w:t> </w:t>
      </w:r>
      <w:r>
        <w:rPr>
          <w:color w:val="231F20"/>
        </w:rPr>
        <w:t>pobreza.</w:t>
      </w:r>
      <w:r>
        <w:rPr>
          <w:color w:val="231F20"/>
          <w:spacing w:val="-16"/>
        </w:rPr>
        <w:t> </w:t>
      </w:r>
      <w:r>
        <w:rPr>
          <w:color w:val="231F20"/>
        </w:rPr>
        <w:t>Bajo</w:t>
      </w:r>
      <w:r>
        <w:rPr>
          <w:color w:val="231F20"/>
          <w:spacing w:val="-16"/>
        </w:rPr>
        <w:t> </w:t>
      </w:r>
      <w:r>
        <w:rPr>
          <w:color w:val="231F20"/>
        </w:rPr>
        <w:t>éste</w:t>
      </w:r>
      <w:r>
        <w:rPr>
          <w:color w:val="231F20"/>
          <w:spacing w:val="-16"/>
        </w:rPr>
        <w:t> </w:t>
      </w:r>
      <w:r>
        <w:rPr>
          <w:color w:val="231F20"/>
        </w:rPr>
        <w:t>método</w:t>
      </w:r>
      <w:r>
        <w:rPr>
          <w:color w:val="231F20"/>
          <w:spacing w:val="-17"/>
        </w:rPr>
        <w:t> </w:t>
      </w:r>
      <w:r>
        <w:rPr>
          <w:color w:val="231F20"/>
        </w:rPr>
        <w:t>se</w:t>
      </w:r>
      <w:r>
        <w:rPr>
          <w:color w:val="231F20"/>
          <w:spacing w:val="-16"/>
        </w:rPr>
        <w:t> </w:t>
      </w:r>
      <w:r>
        <w:rPr>
          <w:color w:val="231F20"/>
        </w:rPr>
        <w:t>observan</w:t>
      </w:r>
      <w:r>
        <w:rPr>
          <w:color w:val="231F20"/>
          <w:spacing w:val="-16"/>
        </w:rPr>
        <w:t> </w:t>
      </w:r>
      <w:r>
        <w:rPr>
          <w:color w:val="231F20"/>
        </w:rPr>
        <w:t>directamente</w:t>
      </w:r>
      <w:r>
        <w:rPr>
          <w:color w:val="231F20"/>
          <w:spacing w:val="-16"/>
        </w:rPr>
        <w:t> </w:t>
      </w:r>
      <w:r>
        <w:rPr>
          <w:color w:val="231F20"/>
        </w:rPr>
        <w:t>las</w:t>
      </w:r>
      <w:r>
        <w:rPr>
          <w:color w:val="231F20"/>
          <w:spacing w:val="-16"/>
        </w:rPr>
        <w:t> </w:t>
      </w:r>
      <w:r>
        <w:rPr>
          <w:color w:val="231F20"/>
        </w:rPr>
        <w:t>condiciones</w:t>
      </w:r>
      <w:r>
        <w:rPr>
          <w:color w:val="231F20"/>
          <w:spacing w:val="-17"/>
        </w:rPr>
        <w:t> </w:t>
      </w:r>
      <w:r>
        <w:rPr>
          <w:color w:val="231F20"/>
        </w:rPr>
        <w:t>de</w:t>
      </w:r>
      <w:r>
        <w:rPr>
          <w:color w:val="231F20"/>
          <w:spacing w:val="-16"/>
        </w:rPr>
        <w:t> </w:t>
      </w:r>
      <w:r>
        <w:rPr>
          <w:color w:val="231F20"/>
        </w:rPr>
        <w:t>vida</w:t>
      </w:r>
      <w:r>
        <w:rPr>
          <w:color w:val="231F20"/>
          <w:spacing w:val="-16"/>
        </w:rPr>
        <w:t> </w:t>
      </w:r>
      <w:r>
        <w:rPr>
          <w:color w:val="231F20"/>
        </w:rPr>
        <w:t>de</w:t>
      </w:r>
      <w:r>
        <w:rPr>
          <w:color w:val="231F20"/>
          <w:spacing w:val="-16"/>
        </w:rPr>
        <w:t> </w:t>
      </w:r>
      <w:r>
        <w:rPr>
          <w:color w:val="231F20"/>
        </w:rPr>
        <w:t>la</w:t>
      </w:r>
    </w:p>
    <w:p>
      <w:pPr>
        <w:pStyle w:val="BodyText"/>
        <w:spacing w:before="7"/>
        <w:rPr>
          <w:sz w:val="24"/>
        </w:rPr>
      </w:pPr>
    </w:p>
    <w:p>
      <w:pPr>
        <w:spacing w:before="72"/>
        <w:ind w:left="4027" w:right="4005" w:firstLine="0"/>
        <w:jc w:val="center"/>
        <w:rPr>
          <w:rFonts w:ascii="Trebuchet MS"/>
          <w:b/>
          <w:i/>
          <w:sz w:val="22"/>
        </w:rPr>
      </w:pPr>
      <w:r>
        <w:rPr>
          <w:rFonts w:ascii="Trebuchet MS"/>
          <w:b/>
          <w:i/>
          <w:color w:val="231F20"/>
          <w:sz w:val="22"/>
        </w:rPr>
        <w:t>53</w:t>
      </w:r>
    </w:p>
    <w:p>
      <w:pPr>
        <w:spacing w:after="0"/>
        <w:jc w:val="center"/>
        <w:rPr>
          <w:rFonts w:ascii="Trebuchet MS"/>
          <w:sz w:val="22"/>
        </w:rPr>
        <w:sectPr>
          <w:pgSz w:w="10920" w:h="13080"/>
          <w:pgMar w:header="0" w:footer="223" w:top="420" w:bottom="420" w:left="0" w:right="0"/>
        </w:sectPr>
      </w:pPr>
    </w:p>
    <w:p>
      <w:pPr>
        <w:pStyle w:val="BodyText"/>
        <w:rPr>
          <w:rFonts w:ascii="Trebuchet MS"/>
          <w:b/>
          <w:i/>
          <w:sz w:val="20"/>
        </w:rPr>
      </w:pPr>
    </w:p>
    <w:p>
      <w:pPr>
        <w:pStyle w:val="BodyText"/>
        <w:rPr>
          <w:rFonts w:ascii="Trebuchet MS"/>
          <w:b/>
          <w:i/>
          <w:sz w:val="20"/>
        </w:rPr>
      </w:pPr>
    </w:p>
    <w:p>
      <w:pPr>
        <w:pStyle w:val="BodyText"/>
        <w:spacing w:before="4"/>
        <w:rPr>
          <w:rFonts w:ascii="Trebuchet MS"/>
          <w:b/>
          <w:i/>
          <w:sz w:val="22"/>
        </w:rPr>
      </w:pPr>
    </w:p>
    <w:p>
      <w:pPr>
        <w:pStyle w:val="BodyText"/>
        <w:spacing w:line="247" w:lineRule="auto" w:before="73"/>
        <w:ind w:left="1270" w:right="1266"/>
        <w:jc w:val="both"/>
      </w:pPr>
      <w:r>
        <w:rPr>
          <w:color w:val="231F20"/>
        </w:rPr>
        <w:t>población:</w:t>
      </w:r>
      <w:r>
        <w:rPr>
          <w:color w:val="231F20"/>
          <w:spacing w:val="-16"/>
        </w:rPr>
        <w:t> </w:t>
      </w:r>
      <w:r>
        <w:rPr>
          <w:color w:val="231F20"/>
        </w:rPr>
        <w:t>¿qué</w:t>
      </w:r>
      <w:r>
        <w:rPr>
          <w:color w:val="231F20"/>
          <w:spacing w:val="-16"/>
        </w:rPr>
        <w:t> </w:t>
      </w:r>
      <w:r>
        <w:rPr>
          <w:color w:val="231F20"/>
        </w:rPr>
        <w:t>tan</w:t>
      </w:r>
      <w:r>
        <w:rPr>
          <w:color w:val="231F20"/>
          <w:spacing w:val="-16"/>
        </w:rPr>
        <w:t> </w:t>
      </w:r>
      <w:r>
        <w:rPr>
          <w:color w:val="231F20"/>
        </w:rPr>
        <w:t>lejos</w:t>
      </w:r>
      <w:r>
        <w:rPr>
          <w:color w:val="231F20"/>
          <w:spacing w:val="-16"/>
        </w:rPr>
        <w:t> </w:t>
      </w:r>
      <w:r>
        <w:rPr>
          <w:color w:val="231F20"/>
        </w:rPr>
        <w:t>de</w:t>
      </w:r>
      <w:r>
        <w:rPr>
          <w:color w:val="231F20"/>
          <w:spacing w:val="-16"/>
        </w:rPr>
        <w:t> </w:t>
      </w:r>
      <w:r>
        <w:rPr>
          <w:color w:val="231F20"/>
        </w:rPr>
        <w:t>los</w:t>
      </w:r>
      <w:r>
        <w:rPr>
          <w:color w:val="231F20"/>
          <w:spacing w:val="-16"/>
        </w:rPr>
        <w:t> </w:t>
      </w:r>
      <w:r>
        <w:rPr>
          <w:color w:val="231F20"/>
        </w:rPr>
        <w:t>estándares</w:t>
      </w:r>
      <w:r>
        <w:rPr>
          <w:color w:val="231F20"/>
          <w:spacing w:val="-16"/>
        </w:rPr>
        <w:t> </w:t>
      </w:r>
      <w:r>
        <w:rPr>
          <w:color w:val="231F20"/>
        </w:rPr>
        <w:t>sociales</w:t>
      </w:r>
      <w:r>
        <w:rPr>
          <w:color w:val="231F20"/>
          <w:spacing w:val="-15"/>
        </w:rPr>
        <w:t> </w:t>
      </w:r>
      <w:r>
        <w:rPr>
          <w:color w:val="231F20"/>
        </w:rPr>
        <w:t>se</w:t>
      </w:r>
      <w:r>
        <w:rPr>
          <w:color w:val="231F20"/>
          <w:spacing w:val="-16"/>
        </w:rPr>
        <w:t> </w:t>
      </w:r>
      <w:r>
        <w:rPr>
          <w:color w:val="231F20"/>
        </w:rPr>
        <w:t>encuentren</w:t>
      </w:r>
      <w:r>
        <w:rPr>
          <w:color w:val="231F20"/>
          <w:spacing w:val="-16"/>
        </w:rPr>
        <w:t> </w:t>
      </w:r>
      <w:r>
        <w:rPr>
          <w:color w:val="231F20"/>
        </w:rPr>
        <w:t>esas</w:t>
      </w:r>
      <w:r>
        <w:rPr>
          <w:color w:val="231F20"/>
          <w:spacing w:val="-16"/>
        </w:rPr>
        <w:t> </w:t>
      </w:r>
      <w:r>
        <w:rPr>
          <w:color w:val="231F20"/>
        </w:rPr>
        <w:t>condiciones</w:t>
      </w:r>
      <w:r>
        <w:rPr>
          <w:color w:val="231F20"/>
          <w:spacing w:val="-16"/>
        </w:rPr>
        <w:t> </w:t>
      </w:r>
      <w:r>
        <w:rPr>
          <w:color w:val="231F20"/>
        </w:rPr>
        <w:t>de</w:t>
      </w:r>
      <w:r>
        <w:rPr>
          <w:color w:val="231F20"/>
          <w:spacing w:val="-16"/>
        </w:rPr>
        <w:t> </w:t>
      </w:r>
      <w:r>
        <w:rPr>
          <w:color w:val="231F20"/>
        </w:rPr>
        <w:t>vida</w:t>
      </w:r>
      <w:r>
        <w:rPr>
          <w:color w:val="231F20"/>
          <w:spacing w:val="-16"/>
        </w:rPr>
        <w:t> </w:t>
      </w:r>
      <w:r>
        <w:rPr>
          <w:color w:val="231F20"/>
        </w:rPr>
        <w:t>determina- rá</w:t>
      </w:r>
      <w:r>
        <w:rPr>
          <w:color w:val="231F20"/>
          <w:spacing w:val="-6"/>
        </w:rPr>
        <w:t> </w:t>
      </w:r>
      <w:r>
        <w:rPr>
          <w:color w:val="231F20"/>
        </w:rPr>
        <w:t>la</w:t>
      </w:r>
      <w:r>
        <w:rPr>
          <w:color w:val="231F20"/>
          <w:spacing w:val="-6"/>
        </w:rPr>
        <w:t> </w:t>
      </w:r>
      <w:r>
        <w:rPr>
          <w:color w:val="231F20"/>
        </w:rPr>
        <w:t>clasificación</w:t>
      </w:r>
      <w:r>
        <w:rPr>
          <w:color w:val="231F20"/>
          <w:spacing w:val="-6"/>
        </w:rPr>
        <w:t> </w:t>
      </w:r>
      <w:r>
        <w:rPr>
          <w:color w:val="231F20"/>
        </w:rPr>
        <w:t>de</w:t>
      </w:r>
      <w:r>
        <w:rPr>
          <w:color w:val="231F20"/>
          <w:spacing w:val="-6"/>
        </w:rPr>
        <w:t> </w:t>
      </w:r>
      <w:r>
        <w:rPr>
          <w:color w:val="231F20"/>
        </w:rPr>
        <w:t>una</w:t>
      </w:r>
      <w:r>
        <w:rPr>
          <w:color w:val="231F20"/>
          <w:spacing w:val="-6"/>
        </w:rPr>
        <w:t> </w:t>
      </w:r>
      <w:r>
        <w:rPr>
          <w:color w:val="231F20"/>
        </w:rPr>
        <w:t>persona</w:t>
      </w:r>
      <w:r>
        <w:rPr>
          <w:color w:val="231F20"/>
          <w:spacing w:val="-6"/>
        </w:rPr>
        <w:t> </w:t>
      </w:r>
      <w:r>
        <w:rPr>
          <w:color w:val="231F20"/>
        </w:rPr>
        <w:t>como</w:t>
      </w:r>
      <w:r>
        <w:rPr>
          <w:color w:val="231F20"/>
          <w:spacing w:val="-6"/>
        </w:rPr>
        <w:t> </w:t>
      </w:r>
      <w:r>
        <w:rPr>
          <w:color w:val="231F20"/>
        </w:rPr>
        <w:t>pobre</w:t>
      </w:r>
      <w:r>
        <w:rPr>
          <w:color w:val="231F20"/>
          <w:spacing w:val="-6"/>
        </w:rPr>
        <w:t> </w:t>
      </w:r>
      <w:r>
        <w:rPr>
          <w:color w:val="231F20"/>
        </w:rPr>
        <w:t>o</w:t>
      </w:r>
      <w:r>
        <w:rPr>
          <w:color w:val="231F20"/>
          <w:spacing w:val="-6"/>
        </w:rPr>
        <w:t> </w:t>
      </w:r>
      <w:r>
        <w:rPr>
          <w:color w:val="231F20"/>
        </w:rPr>
        <w:t>no</w:t>
      </w:r>
      <w:r>
        <w:rPr>
          <w:color w:val="231F20"/>
          <w:spacing w:val="-6"/>
        </w:rPr>
        <w:t> </w:t>
      </w:r>
      <w:r>
        <w:rPr>
          <w:color w:val="231F20"/>
        </w:rPr>
        <w:t>pobre?,</w:t>
      </w:r>
      <w:r>
        <w:rPr>
          <w:color w:val="231F20"/>
          <w:spacing w:val="-6"/>
        </w:rPr>
        <w:t> </w:t>
      </w:r>
      <w:r>
        <w:rPr>
          <w:color w:val="231F20"/>
        </w:rPr>
        <w:t>y</w:t>
      </w:r>
      <w:r>
        <w:rPr>
          <w:color w:val="231F20"/>
          <w:spacing w:val="-6"/>
        </w:rPr>
        <w:t> </w:t>
      </w:r>
      <w:r>
        <w:rPr>
          <w:color w:val="231F20"/>
        </w:rPr>
        <w:t>esto</w:t>
      </w:r>
      <w:r>
        <w:rPr>
          <w:color w:val="231F20"/>
          <w:spacing w:val="-6"/>
        </w:rPr>
        <w:t> </w:t>
      </w:r>
      <w:r>
        <w:rPr>
          <w:color w:val="231F20"/>
        </w:rPr>
        <w:t>es</w:t>
      </w:r>
      <w:r>
        <w:rPr>
          <w:color w:val="231F20"/>
          <w:spacing w:val="-6"/>
        </w:rPr>
        <w:t> </w:t>
      </w:r>
      <w:r>
        <w:rPr>
          <w:color w:val="231F20"/>
        </w:rPr>
        <w:t>lo</w:t>
      </w:r>
      <w:r>
        <w:rPr>
          <w:color w:val="231F20"/>
          <w:spacing w:val="-6"/>
        </w:rPr>
        <w:t> </w:t>
      </w:r>
      <w:r>
        <w:rPr>
          <w:color w:val="231F20"/>
        </w:rPr>
        <w:t>que</w:t>
      </w:r>
      <w:r>
        <w:rPr>
          <w:color w:val="231F20"/>
          <w:spacing w:val="-6"/>
        </w:rPr>
        <w:t> </w:t>
      </w:r>
      <w:r>
        <w:rPr>
          <w:color w:val="231F20"/>
        </w:rPr>
        <w:t>determina</w:t>
      </w:r>
      <w:r>
        <w:rPr>
          <w:color w:val="231F20"/>
          <w:spacing w:val="-6"/>
        </w:rPr>
        <w:t> </w:t>
      </w:r>
      <w:r>
        <w:rPr>
          <w:color w:val="231F20"/>
        </w:rPr>
        <w:t>si</w:t>
      </w:r>
      <w:r>
        <w:rPr>
          <w:color w:val="231F20"/>
          <w:spacing w:val="-6"/>
        </w:rPr>
        <w:t> </w:t>
      </w:r>
      <w:r>
        <w:rPr>
          <w:color w:val="231F20"/>
        </w:rPr>
        <w:t>una</w:t>
      </w:r>
      <w:r>
        <w:rPr>
          <w:color w:val="231F20"/>
          <w:spacing w:val="-6"/>
        </w:rPr>
        <w:t> </w:t>
      </w:r>
      <w:r>
        <w:rPr>
          <w:color w:val="231F20"/>
        </w:rPr>
        <w:t>persona es clasificada como pobre o no pobre, no su poder adquisitivo (Feres y Mancero, 2001a; Quintana, 2008). </w:t>
      </w:r>
      <w:r>
        <w:rPr>
          <w:color w:val="231F20"/>
          <w:spacing w:val="-5"/>
        </w:rPr>
        <w:t>Toma </w:t>
      </w:r>
      <w:r>
        <w:rPr>
          <w:color w:val="231F20"/>
        </w:rPr>
        <w:t>en consideración un conjunto de indicadores relacionados con necesidades básicas es- tructurales (vivienda, educación, salud, infraestructura pública, etc.) que se requiere para evaluar el bienestar</w:t>
      </w:r>
      <w:r>
        <w:rPr>
          <w:color w:val="231F20"/>
          <w:spacing w:val="-17"/>
        </w:rPr>
        <w:t> </w:t>
      </w:r>
      <w:r>
        <w:rPr>
          <w:color w:val="231F20"/>
        </w:rPr>
        <w:t>individual.</w:t>
      </w:r>
      <w:r>
        <w:rPr>
          <w:color w:val="231F20"/>
          <w:spacing w:val="-17"/>
        </w:rPr>
        <w:t> </w:t>
      </w:r>
      <w:r>
        <w:rPr>
          <w:color w:val="231F20"/>
        </w:rPr>
        <w:t>Este</w:t>
      </w:r>
      <w:r>
        <w:rPr>
          <w:color w:val="231F20"/>
          <w:spacing w:val="-17"/>
        </w:rPr>
        <w:t> </w:t>
      </w:r>
      <w:r>
        <w:rPr>
          <w:color w:val="231F20"/>
        </w:rPr>
        <w:t>método</w:t>
      </w:r>
      <w:r>
        <w:rPr>
          <w:color w:val="231F20"/>
          <w:spacing w:val="-17"/>
        </w:rPr>
        <w:t> </w:t>
      </w:r>
      <w:r>
        <w:rPr>
          <w:color w:val="231F20"/>
        </w:rPr>
        <w:t>consiste</w:t>
      </w:r>
      <w:r>
        <w:rPr>
          <w:color w:val="231F20"/>
          <w:spacing w:val="-17"/>
        </w:rPr>
        <w:t> </w:t>
      </w:r>
      <w:r>
        <w:rPr>
          <w:color w:val="231F20"/>
        </w:rPr>
        <w:t>en</w:t>
      </w:r>
      <w:r>
        <w:rPr>
          <w:color w:val="231F20"/>
          <w:spacing w:val="-17"/>
        </w:rPr>
        <w:t> </w:t>
      </w:r>
      <w:r>
        <w:rPr>
          <w:color w:val="231F20"/>
        </w:rPr>
        <w:t>verificar</w:t>
      </w:r>
      <w:r>
        <w:rPr>
          <w:color w:val="231F20"/>
          <w:spacing w:val="-17"/>
        </w:rPr>
        <w:t> </w:t>
      </w:r>
      <w:r>
        <w:rPr>
          <w:color w:val="231F20"/>
        </w:rPr>
        <w:t>si</w:t>
      </w:r>
      <w:r>
        <w:rPr>
          <w:color w:val="231F20"/>
          <w:spacing w:val="-17"/>
        </w:rPr>
        <w:t> </w:t>
      </w:r>
      <w:r>
        <w:rPr>
          <w:color w:val="231F20"/>
        </w:rPr>
        <w:t>los</w:t>
      </w:r>
      <w:r>
        <w:rPr>
          <w:color w:val="231F20"/>
          <w:spacing w:val="-17"/>
        </w:rPr>
        <w:t> </w:t>
      </w:r>
      <w:r>
        <w:rPr>
          <w:color w:val="231F20"/>
        </w:rPr>
        <w:t>hogares</w:t>
      </w:r>
      <w:r>
        <w:rPr>
          <w:color w:val="231F20"/>
          <w:spacing w:val="-17"/>
        </w:rPr>
        <w:t> </w:t>
      </w:r>
      <w:r>
        <w:rPr>
          <w:color w:val="231F20"/>
        </w:rPr>
        <w:t>han</w:t>
      </w:r>
      <w:r>
        <w:rPr>
          <w:color w:val="231F20"/>
          <w:spacing w:val="-17"/>
        </w:rPr>
        <w:t> </w:t>
      </w:r>
      <w:r>
        <w:rPr>
          <w:color w:val="231F20"/>
        </w:rPr>
        <w:t>satisfecho</w:t>
      </w:r>
      <w:r>
        <w:rPr>
          <w:color w:val="231F20"/>
          <w:spacing w:val="-17"/>
        </w:rPr>
        <w:t> </w:t>
      </w:r>
      <w:r>
        <w:rPr>
          <w:color w:val="231F20"/>
        </w:rPr>
        <w:t>una</w:t>
      </w:r>
      <w:r>
        <w:rPr>
          <w:color w:val="231F20"/>
          <w:spacing w:val="-17"/>
        </w:rPr>
        <w:t> </w:t>
      </w:r>
      <w:r>
        <w:rPr>
          <w:color w:val="231F20"/>
        </w:rPr>
        <w:t>serie</w:t>
      </w:r>
      <w:r>
        <w:rPr>
          <w:color w:val="231F20"/>
          <w:spacing w:val="-17"/>
        </w:rPr>
        <w:t> </w:t>
      </w:r>
      <w:r>
        <w:rPr>
          <w:color w:val="231F20"/>
        </w:rPr>
        <w:t>de</w:t>
      </w:r>
      <w:r>
        <w:rPr>
          <w:color w:val="231F20"/>
          <w:spacing w:val="-17"/>
        </w:rPr>
        <w:t> </w:t>
      </w:r>
      <w:r>
        <w:rPr>
          <w:color w:val="231F20"/>
        </w:rPr>
        <w:t>nece- sidades</w:t>
      </w:r>
      <w:r>
        <w:rPr>
          <w:color w:val="231F20"/>
          <w:spacing w:val="-19"/>
        </w:rPr>
        <w:t> </w:t>
      </w:r>
      <w:r>
        <w:rPr>
          <w:color w:val="231F20"/>
        </w:rPr>
        <w:t>previamente</w:t>
      </w:r>
      <w:r>
        <w:rPr>
          <w:color w:val="231F20"/>
          <w:spacing w:val="-19"/>
        </w:rPr>
        <w:t> </w:t>
      </w:r>
      <w:r>
        <w:rPr>
          <w:color w:val="231F20"/>
        </w:rPr>
        <w:t>establecidas</w:t>
      </w:r>
      <w:r>
        <w:rPr>
          <w:color w:val="231F20"/>
          <w:spacing w:val="-20"/>
        </w:rPr>
        <w:t> </w:t>
      </w:r>
      <w:r>
        <w:rPr>
          <w:color w:val="231F20"/>
        </w:rPr>
        <w:t>y</w:t>
      </w:r>
      <w:r>
        <w:rPr>
          <w:color w:val="231F20"/>
          <w:spacing w:val="-19"/>
        </w:rPr>
        <w:t> </w:t>
      </w:r>
      <w:r>
        <w:rPr>
          <w:color w:val="231F20"/>
        </w:rPr>
        <w:t>considera</w:t>
      </w:r>
      <w:r>
        <w:rPr>
          <w:color w:val="231F20"/>
          <w:spacing w:val="-20"/>
        </w:rPr>
        <w:t> </w:t>
      </w:r>
      <w:r>
        <w:rPr>
          <w:color w:val="231F20"/>
        </w:rPr>
        <w:t>pobres</w:t>
      </w:r>
      <w:r>
        <w:rPr>
          <w:color w:val="231F20"/>
          <w:spacing w:val="-19"/>
        </w:rPr>
        <w:t> </w:t>
      </w:r>
      <w:r>
        <w:rPr>
          <w:color w:val="231F20"/>
        </w:rPr>
        <w:t>a</w:t>
      </w:r>
      <w:r>
        <w:rPr>
          <w:color w:val="231F20"/>
          <w:spacing w:val="-19"/>
        </w:rPr>
        <w:t> </w:t>
      </w:r>
      <w:r>
        <w:rPr>
          <w:color w:val="231F20"/>
        </w:rPr>
        <w:t>aquellos</w:t>
      </w:r>
      <w:r>
        <w:rPr>
          <w:color w:val="231F20"/>
          <w:spacing w:val="-20"/>
        </w:rPr>
        <w:t> </w:t>
      </w:r>
      <w:r>
        <w:rPr>
          <w:color w:val="231F20"/>
        </w:rPr>
        <w:t>que</w:t>
      </w:r>
      <w:r>
        <w:rPr>
          <w:color w:val="231F20"/>
          <w:spacing w:val="-19"/>
        </w:rPr>
        <w:t> </w:t>
      </w:r>
      <w:r>
        <w:rPr>
          <w:color w:val="231F20"/>
        </w:rPr>
        <w:t>no</w:t>
      </w:r>
      <w:r>
        <w:rPr>
          <w:color w:val="231F20"/>
          <w:spacing w:val="-19"/>
        </w:rPr>
        <w:t> </w:t>
      </w:r>
      <w:r>
        <w:rPr>
          <w:color w:val="231F20"/>
        </w:rPr>
        <w:t>lo</w:t>
      </w:r>
      <w:r>
        <w:rPr>
          <w:color w:val="231F20"/>
          <w:spacing w:val="-19"/>
        </w:rPr>
        <w:t> </w:t>
      </w:r>
      <w:r>
        <w:rPr>
          <w:color w:val="231F20"/>
        </w:rPr>
        <w:t>hayan</w:t>
      </w:r>
      <w:r>
        <w:rPr>
          <w:color w:val="231F20"/>
          <w:spacing w:val="-19"/>
        </w:rPr>
        <w:t> </w:t>
      </w:r>
      <w:r>
        <w:rPr>
          <w:color w:val="231F20"/>
        </w:rPr>
        <w:t>logrado.</w:t>
      </w:r>
      <w:r>
        <w:rPr>
          <w:color w:val="231F20"/>
          <w:spacing w:val="-20"/>
        </w:rPr>
        <w:t> </w:t>
      </w:r>
      <w:r>
        <w:rPr>
          <w:color w:val="231F20"/>
        </w:rPr>
        <w:t>Sin</w:t>
      </w:r>
      <w:r>
        <w:rPr>
          <w:color w:val="231F20"/>
          <w:spacing w:val="-19"/>
        </w:rPr>
        <w:t> </w:t>
      </w:r>
      <w:r>
        <w:rPr>
          <w:color w:val="231F20"/>
        </w:rPr>
        <w:t>embargo, presenta serias limitaciones como alternativa para la medición de la pobreza, ya que el método de NBI</w:t>
      </w:r>
      <w:r>
        <w:rPr>
          <w:color w:val="231F20"/>
          <w:spacing w:val="-11"/>
        </w:rPr>
        <w:t> </w:t>
      </w:r>
      <w:r>
        <w:rPr>
          <w:color w:val="231F20"/>
        </w:rPr>
        <w:t>sólo</w:t>
      </w:r>
      <w:r>
        <w:rPr>
          <w:color w:val="231F20"/>
          <w:spacing w:val="-11"/>
        </w:rPr>
        <w:t> </w:t>
      </w:r>
      <w:r>
        <w:rPr>
          <w:color w:val="231F20"/>
        </w:rPr>
        <w:t>permite</w:t>
      </w:r>
      <w:r>
        <w:rPr>
          <w:color w:val="231F20"/>
          <w:spacing w:val="-11"/>
        </w:rPr>
        <w:t> </w:t>
      </w:r>
      <w:r>
        <w:rPr>
          <w:color w:val="231F20"/>
        </w:rPr>
        <w:t>distinguir</w:t>
      </w:r>
      <w:r>
        <w:rPr>
          <w:color w:val="231F20"/>
          <w:spacing w:val="-11"/>
        </w:rPr>
        <w:t> </w:t>
      </w:r>
      <w:r>
        <w:rPr>
          <w:color w:val="231F20"/>
        </w:rPr>
        <w:t>a</w:t>
      </w:r>
      <w:r>
        <w:rPr>
          <w:color w:val="231F20"/>
          <w:spacing w:val="-11"/>
        </w:rPr>
        <w:t> </w:t>
      </w:r>
      <w:r>
        <w:rPr>
          <w:color w:val="231F20"/>
        </w:rPr>
        <w:t>los</w:t>
      </w:r>
      <w:r>
        <w:rPr>
          <w:color w:val="231F20"/>
          <w:spacing w:val="-11"/>
        </w:rPr>
        <w:t> </w:t>
      </w:r>
      <w:r>
        <w:rPr>
          <w:color w:val="231F20"/>
        </w:rPr>
        <w:t>hogares</w:t>
      </w:r>
      <w:r>
        <w:rPr>
          <w:color w:val="231F20"/>
          <w:spacing w:val="-11"/>
        </w:rPr>
        <w:t> </w:t>
      </w:r>
      <w:r>
        <w:rPr>
          <w:color w:val="231F20"/>
        </w:rPr>
        <w:t>con</w:t>
      </w:r>
      <w:r>
        <w:rPr>
          <w:color w:val="231F20"/>
          <w:spacing w:val="-11"/>
        </w:rPr>
        <w:t> </w:t>
      </w:r>
      <w:r>
        <w:rPr>
          <w:color w:val="231F20"/>
        </w:rPr>
        <w:t>carencias</w:t>
      </w:r>
      <w:r>
        <w:rPr>
          <w:color w:val="231F20"/>
          <w:spacing w:val="-11"/>
        </w:rPr>
        <w:t> </w:t>
      </w:r>
      <w:r>
        <w:rPr>
          <w:color w:val="231F20"/>
        </w:rPr>
        <w:t>críticas</w:t>
      </w:r>
      <w:r>
        <w:rPr>
          <w:color w:val="231F20"/>
          <w:spacing w:val="-11"/>
        </w:rPr>
        <w:t> </w:t>
      </w:r>
      <w:r>
        <w:rPr>
          <w:color w:val="231F20"/>
        </w:rPr>
        <w:t>de</w:t>
      </w:r>
      <w:r>
        <w:rPr>
          <w:color w:val="231F20"/>
          <w:spacing w:val="-11"/>
        </w:rPr>
        <w:t> </w:t>
      </w:r>
      <w:r>
        <w:rPr>
          <w:color w:val="231F20"/>
        </w:rPr>
        <w:t>aquellos</w:t>
      </w:r>
      <w:r>
        <w:rPr>
          <w:color w:val="231F20"/>
          <w:spacing w:val="-11"/>
        </w:rPr>
        <w:t> </w:t>
      </w:r>
      <w:r>
        <w:rPr>
          <w:color w:val="231F20"/>
        </w:rPr>
        <w:t>que</w:t>
      </w:r>
      <w:r>
        <w:rPr>
          <w:color w:val="231F20"/>
          <w:spacing w:val="-11"/>
        </w:rPr>
        <w:t> </w:t>
      </w:r>
      <w:r>
        <w:rPr>
          <w:color w:val="231F20"/>
        </w:rPr>
        <w:t>no</w:t>
      </w:r>
      <w:r>
        <w:rPr>
          <w:color w:val="231F20"/>
          <w:spacing w:val="-11"/>
        </w:rPr>
        <w:t> </w:t>
      </w:r>
      <w:r>
        <w:rPr>
          <w:color w:val="231F20"/>
        </w:rPr>
        <w:t>las</w:t>
      </w:r>
      <w:r>
        <w:rPr>
          <w:color w:val="231F20"/>
          <w:spacing w:val="-11"/>
        </w:rPr>
        <w:t> </w:t>
      </w:r>
      <w:r>
        <w:rPr>
          <w:color w:val="231F20"/>
        </w:rPr>
        <w:t>tienen,</w:t>
      </w:r>
      <w:r>
        <w:rPr>
          <w:color w:val="231F20"/>
          <w:spacing w:val="-11"/>
        </w:rPr>
        <w:t> </w:t>
      </w:r>
      <w:r>
        <w:rPr>
          <w:color w:val="231F20"/>
        </w:rPr>
        <w:t>pero</w:t>
      </w:r>
      <w:r>
        <w:rPr>
          <w:color w:val="231F20"/>
          <w:spacing w:val="-11"/>
        </w:rPr>
        <w:t> </w:t>
      </w:r>
      <w:r>
        <w:rPr>
          <w:color w:val="231F20"/>
        </w:rPr>
        <w:t>no permite</w:t>
      </w:r>
      <w:r>
        <w:rPr>
          <w:color w:val="231F20"/>
          <w:spacing w:val="-15"/>
        </w:rPr>
        <w:t> </w:t>
      </w:r>
      <w:r>
        <w:rPr>
          <w:color w:val="231F20"/>
        </w:rPr>
        <w:t>identificar</w:t>
      </w:r>
      <w:r>
        <w:rPr>
          <w:color w:val="231F20"/>
          <w:spacing w:val="-15"/>
        </w:rPr>
        <w:t> </w:t>
      </w:r>
      <w:r>
        <w:rPr>
          <w:color w:val="231F20"/>
        </w:rPr>
        <w:t>la</w:t>
      </w:r>
      <w:r>
        <w:rPr>
          <w:color w:val="231F20"/>
          <w:spacing w:val="-15"/>
        </w:rPr>
        <w:t> </w:t>
      </w:r>
      <w:r>
        <w:rPr>
          <w:color w:val="231F20"/>
        </w:rPr>
        <w:t>magnitud</w:t>
      </w:r>
      <w:r>
        <w:rPr>
          <w:color w:val="231F20"/>
          <w:spacing w:val="-15"/>
        </w:rPr>
        <w:t> </w:t>
      </w:r>
      <w:r>
        <w:rPr>
          <w:color w:val="231F20"/>
        </w:rPr>
        <w:t>de</w:t>
      </w:r>
      <w:r>
        <w:rPr>
          <w:color w:val="231F20"/>
          <w:spacing w:val="-15"/>
        </w:rPr>
        <w:t> </w:t>
      </w:r>
      <w:r>
        <w:rPr>
          <w:color w:val="231F20"/>
        </w:rPr>
        <w:t>dichas</w:t>
      </w:r>
      <w:r>
        <w:rPr>
          <w:color w:val="231F20"/>
          <w:spacing w:val="-15"/>
        </w:rPr>
        <w:t> </w:t>
      </w:r>
      <w:r>
        <w:rPr>
          <w:color w:val="231F20"/>
        </w:rPr>
        <w:t>carencias</w:t>
      </w:r>
      <w:r>
        <w:rPr>
          <w:color w:val="231F20"/>
          <w:spacing w:val="-15"/>
        </w:rPr>
        <w:t> </w:t>
      </w:r>
      <w:r>
        <w:rPr>
          <w:color w:val="231F20"/>
        </w:rPr>
        <w:t>(INEI,</w:t>
      </w:r>
      <w:r>
        <w:rPr>
          <w:color w:val="231F20"/>
          <w:spacing w:val="-15"/>
        </w:rPr>
        <w:t> </w:t>
      </w:r>
      <w:r>
        <w:rPr>
          <w:color w:val="231F20"/>
        </w:rPr>
        <w:t>1999;</w:t>
      </w:r>
      <w:r>
        <w:rPr>
          <w:color w:val="231F20"/>
          <w:spacing w:val="-15"/>
        </w:rPr>
        <w:t> </w:t>
      </w:r>
      <w:r>
        <w:rPr>
          <w:color w:val="231F20"/>
        </w:rPr>
        <w:t>Quintana,</w:t>
      </w:r>
      <w:r>
        <w:rPr>
          <w:color w:val="231F20"/>
          <w:spacing w:val="-15"/>
        </w:rPr>
        <w:t> </w:t>
      </w:r>
      <w:r>
        <w:rPr>
          <w:color w:val="231F20"/>
        </w:rPr>
        <w:t>2008;</w:t>
      </w:r>
      <w:r>
        <w:rPr>
          <w:color w:val="231F20"/>
          <w:spacing w:val="-15"/>
        </w:rPr>
        <w:t> </w:t>
      </w:r>
      <w:r>
        <w:rPr>
          <w:color w:val="231F20"/>
        </w:rPr>
        <w:t>IGECEM,</w:t>
      </w:r>
      <w:r>
        <w:rPr>
          <w:color w:val="231F20"/>
          <w:spacing w:val="-15"/>
        </w:rPr>
        <w:t> </w:t>
      </w:r>
      <w:r>
        <w:rPr>
          <w:color w:val="231F20"/>
          <w:spacing w:val="-2"/>
        </w:rPr>
        <w:t>2006).</w:t>
      </w:r>
    </w:p>
    <w:p>
      <w:pPr>
        <w:pStyle w:val="BodyText"/>
        <w:spacing w:before="9"/>
      </w:pPr>
    </w:p>
    <w:p>
      <w:pPr>
        <w:pStyle w:val="Heading5"/>
        <w:spacing w:before="1"/>
      </w:pPr>
      <w:r>
        <w:rPr>
          <w:color w:val="231F20"/>
        </w:rPr>
        <w:t>Agregación del bienestar</w:t>
      </w:r>
    </w:p>
    <w:p>
      <w:pPr>
        <w:pStyle w:val="BodyText"/>
        <w:spacing w:line="247" w:lineRule="auto" w:before="8"/>
        <w:ind w:left="1270" w:right="1267"/>
        <w:jc w:val="both"/>
      </w:pPr>
      <w:r>
        <w:rPr>
          <w:color w:val="231F20"/>
        </w:rPr>
        <w:t>Una vez identificadas las personas “pobres”, es necesario contar con una medida que indique la ex- tensión</w:t>
      </w:r>
      <w:r>
        <w:rPr>
          <w:color w:val="231F20"/>
          <w:spacing w:val="-10"/>
        </w:rPr>
        <w:t> </w:t>
      </w:r>
      <w:r>
        <w:rPr>
          <w:color w:val="231F20"/>
        </w:rPr>
        <w:t>y</w:t>
      </w:r>
      <w:r>
        <w:rPr>
          <w:color w:val="231F20"/>
          <w:spacing w:val="-10"/>
        </w:rPr>
        <w:t> </w:t>
      </w:r>
      <w:r>
        <w:rPr>
          <w:color w:val="231F20"/>
        </w:rPr>
        <w:t>el</w:t>
      </w:r>
      <w:r>
        <w:rPr>
          <w:color w:val="231F20"/>
          <w:spacing w:val="-10"/>
        </w:rPr>
        <w:t> </w:t>
      </w:r>
      <w:r>
        <w:rPr>
          <w:color w:val="231F20"/>
        </w:rPr>
        <w:t>estado</w:t>
      </w:r>
      <w:r>
        <w:rPr>
          <w:color w:val="231F20"/>
          <w:spacing w:val="-10"/>
        </w:rPr>
        <w:t> </w:t>
      </w:r>
      <w:r>
        <w:rPr>
          <w:color w:val="231F20"/>
        </w:rPr>
        <w:t>actual</w:t>
      </w:r>
      <w:r>
        <w:rPr>
          <w:color w:val="231F20"/>
          <w:spacing w:val="-10"/>
        </w:rPr>
        <w:t> </w:t>
      </w:r>
      <w:r>
        <w:rPr>
          <w:color w:val="231F20"/>
        </w:rPr>
        <w:t>de</w:t>
      </w:r>
      <w:r>
        <w:rPr>
          <w:color w:val="231F20"/>
          <w:spacing w:val="-10"/>
        </w:rPr>
        <w:t> </w:t>
      </w:r>
      <w:r>
        <w:rPr>
          <w:color w:val="231F20"/>
        </w:rPr>
        <w:t>la</w:t>
      </w:r>
      <w:r>
        <w:rPr>
          <w:color w:val="231F20"/>
          <w:spacing w:val="-10"/>
        </w:rPr>
        <w:t> </w:t>
      </w:r>
      <w:r>
        <w:rPr>
          <w:color w:val="231F20"/>
        </w:rPr>
        <w:t>pobreza.</w:t>
      </w:r>
      <w:r>
        <w:rPr>
          <w:color w:val="231F20"/>
          <w:spacing w:val="-10"/>
        </w:rPr>
        <w:t> </w:t>
      </w:r>
      <w:r>
        <w:rPr>
          <w:color w:val="231F20"/>
        </w:rPr>
        <w:t>La</w:t>
      </w:r>
      <w:r>
        <w:rPr>
          <w:color w:val="231F20"/>
          <w:spacing w:val="-10"/>
        </w:rPr>
        <w:t> </w:t>
      </w:r>
      <w:r>
        <w:rPr>
          <w:color w:val="231F20"/>
        </w:rPr>
        <w:t>agregación</w:t>
      </w:r>
      <w:r>
        <w:rPr>
          <w:color w:val="231F20"/>
          <w:spacing w:val="-10"/>
        </w:rPr>
        <w:t> </w:t>
      </w:r>
      <w:r>
        <w:rPr>
          <w:color w:val="231F20"/>
        </w:rPr>
        <w:t>del</w:t>
      </w:r>
      <w:r>
        <w:rPr>
          <w:color w:val="231F20"/>
          <w:spacing w:val="-10"/>
        </w:rPr>
        <w:t> </w:t>
      </w:r>
      <w:r>
        <w:rPr>
          <w:color w:val="231F20"/>
        </w:rPr>
        <w:t>bienestar</w:t>
      </w:r>
      <w:r>
        <w:rPr>
          <w:color w:val="231F20"/>
          <w:spacing w:val="-10"/>
        </w:rPr>
        <w:t> </w:t>
      </w:r>
      <w:r>
        <w:rPr>
          <w:color w:val="231F20"/>
        </w:rPr>
        <w:t>en</w:t>
      </w:r>
      <w:r>
        <w:rPr>
          <w:color w:val="231F20"/>
          <w:spacing w:val="-10"/>
        </w:rPr>
        <w:t> </w:t>
      </w:r>
      <w:r>
        <w:rPr>
          <w:color w:val="231F20"/>
        </w:rPr>
        <w:t>el</w:t>
      </w:r>
      <w:r>
        <w:rPr>
          <w:color w:val="231F20"/>
          <w:spacing w:val="-10"/>
        </w:rPr>
        <w:t> </w:t>
      </w:r>
      <w:r>
        <w:rPr>
          <w:color w:val="231F20"/>
        </w:rPr>
        <w:t>marco</w:t>
      </w:r>
      <w:r>
        <w:rPr>
          <w:color w:val="231F20"/>
          <w:spacing w:val="-10"/>
        </w:rPr>
        <w:t> </w:t>
      </w:r>
      <w:r>
        <w:rPr>
          <w:color w:val="231F20"/>
        </w:rPr>
        <w:t>del</w:t>
      </w:r>
      <w:r>
        <w:rPr>
          <w:color w:val="231F20"/>
          <w:spacing w:val="-10"/>
        </w:rPr>
        <w:t> </w:t>
      </w:r>
      <w:r>
        <w:rPr>
          <w:color w:val="231F20"/>
        </w:rPr>
        <w:t>método</w:t>
      </w:r>
      <w:r>
        <w:rPr>
          <w:color w:val="231F20"/>
          <w:spacing w:val="-10"/>
        </w:rPr>
        <w:t> </w:t>
      </w:r>
      <w:r>
        <w:rPr>
          <w:color w:val="231F20"/>
        </w:rPr>
        <w:t>indirecto o de </w:t>
      </w:r>
      <w:r>
        <w:rPr>
          <w:color w:val="231F20"/>
          <w:spacing w:val="-9"/>
        </w:rPr>
        <w:t>LP, </w:t>
      </w:r>
      <w:r>
        <w:rPr>
          <w:color w:val="231F20"/>
        </w:rPr>
        <w:t>se puede hacer bajo las siguientes medidas de pobreza: Índice de Recuento (H), Brecha de Pobreza e Índice de Sen. Por otra parte, la agregación del bienestar en el método de NBI, se realiza mediante</w:t>
      </w:r>
      <w:r>
        <w:rPr>
          <w:color w:val="231F20"/>
          <w:spacing w:val="-16"/>
        </w:rPr>
        <w:t> </w:t>
      </w:r>
      <w:r>
        <w:rPr>
          <w:color w:val="231F20"/>
        </w:rPr>
        <w:t>el</w:t>
      </w:r>
      <w:r>
        <w:rPr>
          <w:color w:val="231F20"/>
          <w:spacing w:val="-16"/>
        </w:rPr>
        <w:t> </w:t>
      </w:r>
      <w:r>
        <w:rPr>
          <w:color w:val="231F20"/>
        </w:rPr>
        <w:t>Índice</w:t>
      </w:r>
      <w:r>
        <w:rPr>
          <w:color w:val="231F20"/>
          <w:spacing w:val="-15"/>
        </w:rPr>
        <w:t> </w:t>
      </w:r>
      <w:r>
        <w:rPr>
          <w:color w:val="231F20"/>
        </w:rPr>
        <w:t>de</w:t>
      </w:r>
      <w:r>
        <w:rPr>
          <w:color w:val="231F20"/>
          <w:spacing w:val="-16"/>
        </w:rPr>
        <w:t> </w:t>
      </w:r>
      <w:r>
        <w:rPr>
          <w:color w:val="231F20"/>
        </w:rPr>
        <w:t>Necesidades</w:t>
      </w:r>
      <w:r>
        <w:rPr>
          <w:color w:val="231F20"/>
          <w:spacing w:val="-15"/>
        </w:rPr>
        <w:t> </w:t>
      </w:r>
      <w:r>
        <w:rPr>
          <w:color w:val="231F20"/>
        </w:rPr>
        <w:t>Básicas</w:t>
      </w:r>
      <w:r>
        <w:rPr>
          <w:color w:val="231F20"/>
          <w:spacing w:val="-16"/>
        </w:rPr>
        <w:t> </w:t>
      </w:r>
      <w:r>
        <w:rPr>
          <w:color w:val="231F20"/>
        </w:rPr>
        <w:t>Insatisfechas</w:t>
      </w:r>
      <w:r>
        <w:rPr>
          <w:color w:val="231F20"/>
          <w:spacing w:val="-15"/>
        </w:rPr>
        <w:t> </w:t>
      </w:r>
      <w:r>
        <w:rPr>
          <w:color w:val="231F20"/>
        </w:rPr>
        <w:t>(INBI).</w:t>
      </w:r>
    </w:p>
    <w:p>
      <w:pPr>
        <w:pStyle w:val="BodyText"/>
        <w:spacing w:before="10"/>
      </w:pPr>
    </w:p>
    <w:p>
      <w:pPr>
        <w:pStyle w:val="BodyText"/>
        <w:spacing w:line="247" w:lineRule="auto"/>
        <w:ind w:left="1270" w:right="1266"/>
        <w:jc w:val="both"/>
      </w:pPr>
      <w:r>
        <w:rPr/>
        <w:drawing>
          <wp:anchor distT="0" distB="0" distL="0" distR="0" allowOverlap="1" layoutInCell="1" locked="0" behindDoc="0" simplePos="0" relativeHeight="1720">
            <wp:simplePos x="0" y="0"/>
            <wp:positionH relativeFrom="page">
              <wp:posOffset>17462</wp:posOffset>
            </wp:positionH>
            <wp:positionV relativeFrom="paragraph">
              <wp:posOffset>443958</wp:posOffset>
            </wp:positionV>
            <wp:extent cx="155575" cy="155575"/>
            <wp:effectExtent l="0" t="0" r="0" b="0"/>
            <wp:wrapNone/>
            <wp:docPr id="67" name="image2.png" descr=""/>
            <wp:cNvGraphicFramePr>
              <a:graphicFrameLocks noChangeAspect="1"/>
            </wp:cNvGraphicFramePr>
            <a:graphic>
              <a:graphicData uri="http://schemas.openxmlformats.org/drawingml/2006/picture">
                <pic:pic>
                  <pic:nvPicPr>
                    <pic:cNvPr id="68" name="image2.png"/>
                    <pic:cNvPicPr/>
                  </pic:nvPicPr>
                  <pic:blipFill>
                    <a:blip r:embed="rId8"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1744">
            <wp:simplePos x="0" y="0"/>
            <wp:positionH relativeFrom="page">
              <wp:posOffset>6761162</wp:posOffset>
            </wp:positionH>
            <wp:positionV relativeFrom="paragraph">
              <wp:posOffset>443958</wp:posOffset>
            </wp:positionV>
            <wp:extent cx="155575" cy="155575"/>
            <wp:effectExtent l="0" t="0" r="0" b="0"/>
            <wp:wrapNone/>
            <wp:docPr id="69" name="image2.png" descr=""/>
            <wp:cNvGraphicFramePr>
              <a:graphicFrameLocks noChangeAspect="1"/>
            </wp:cNvGraphicFramePr>
            <a:graphic>
              <a:graphicData uri="http://schemas.openxmlformats.org/drawingml/2006/picture">
                <pic:pic>
                  <pic:nvPicPr>
                    <pic:cNvPr id="70" name="image2.png"/>
                    <pic:cNvPicPr/>
                  </pic:nvPicPr>
                  <pic:blipFill>
                    <a:blip r:embed="rId8" cstate="print"/>
                    <a:stretch>
                      <a:fillRect/>
                    </a:stretch>
                  </pic:blipFill>
                  <pic:spPr>
                    <a:xfrm>
                      <a:off x="0" y="0"/>
                      <a:ext cx="155575" cy="155575"/>
                    </a:xfrm>
                    <a:prstGeom prst="rect">
                      <a:avLst/>
                    </a:prstGeom>
                  </pic:spPr>
                </pic:pic>
              </a:graphicData>
            </a:graphic>
          </wp:anchor>
        </w:drawing>
      </w:r>
      <w:r>
        <w:rPr>
          <w:color w:val="231F20"/>
        </w:rPr>
        <w:t>Derivado</w:t>
      </w:r>
      <w:r>
        <w:rPr>
          <w:color w:val="231F20"/>
          <w:spacing w:val="-17"/>
        </w:rPr>
        <w:t> </w:t>
      </w:r>
      <w:r>
        <w:rPr>
          <w:color w:val="231F20"/>
        </w:rPr>
        <w:t>de</w:t>
      </w:r>
      <w:r>
        <w:rPr>
          <w:color w:val="231F20"/>
          <w:spacing w:val="-17"/>
        </w:rPr>
        <w:t> </w:t>
      </w:r>
      <w:r>
        <w:rPr>
          <w:color w:val="231F20"/>
        </w:rPr>
        <w:t>lo</w:t>
      </w:r>
      <w:r>
        <w:rPr>
          <w:color w:val="231F20"/>
          <w:spacing w:val="-17"/>
        </w:rPr>
        <w:t> </w:t>
      </w:r>
      <w:r>
        <w:rPr>
          <w:color w:val="231F20"/>
          <w:spacing w:val="-3"/>
        </w:rPr>
        <w:t>anterior,</w:t>
      </w:r>
      <w:r>
        <w:rPr>
          <w:color w:val="231F20"/>
          <w:spacing w:val="-17"/>
        </w:rPr>
        <w:t> </w:t>
      </w:r>
      <w:r>
        <w:rPr>
          <w:color w:val="231F20"/>
        </w:rPr>
        <w:t>el</w:t>
      </w:r>
      <w:r>
        <w:rPr>
          <w:color w:val="231F20"/>
          <w:spacing w:val="-17"/>
        </w:rPr>
        <w:t> </w:t>
      </w:r>
      <w:r>
        <w:rPr>
          <w:color w:val="231F20"/>
        </w:rPr>
        <w:t>objetivo</w:t>
      </w:r>
      <w:r>
        <w:rPr>
          <w:color w:val="231F20"/>
          <w:spacing w:val="-17"/>
        </w:rPr>
        <w:t> </w:t>
      </w:r>
      <w:r>
        <w:rPr>
          <w:color w:val="231F20"/>
        </w:rPr>
        <w:t>general</w:t>
      </w:r>
      <w:r>
        <w:rPr>
          <w:color w:val="231F20"/>
          <w:spacing w:val="-17"/>
        </w:rPr>
        <w:t> </w:t>
      </w:r>
      <w:r>
        <w:rPr>
          <w:color w:val="231F20"/>
        </w:rPr>
        <w:t>de</w:t>
      </w:r>
      <w:r>
        <w:rPr>
          <w:color w:val="231F20"/>
          <w:spacing w:val="-17"/>
        </w:rPr>
        <w:t> </w:t>
      </w:r>
      <w:r>
        <w:rPr>
          <w:color w:val="231F20"/>
        </w:rPr>
        <w:t>la</w:t>
      </w:r>
      <w:r>
        <w:rPr>
          <w:color w:val="231F20"/>
          <w:spacing w:val="-17"/>
        </w:rPr>
        <w:t> </w:t>
      </w:r>
      <w:r>
        <w:rPr>
          <w:color w:val="231F20"/>
        </w:rPr>
        <w:t>investigación</w:t>
      </w:r>
      <w:r>
        <w:rPr>
          <w:color w:val="231F20"/>
          <w:spacing w:val="-17"/>
        </w:rPr>
        <w:t> </w:t>
      </w:r>
      <w:r>
        <w:rPr>
          <w:color w:val="231F20"/>
        </w:rPr>
        <w:t>fue</w:t>
      </w:r>
      <w:r>
        <w:rPr>
          <w:color w:val="231F20"/>
          <w:spacing w:val="-17"/>
        </w:rPr>
        <w:t> </w:t>
      </w:r>
      <w:r>
        <w:rPr>
          <w:color w:val="231F20"/>
        </w:rPr>
        <w:t>“Cuantificar</w:t>
      </w:r>
      <w:r>
        <w:rPr>
          <w:color w:val="231F20"/>
          <w:spacing w:val="-17"/>
        </w:rPr>
        <w:t> </w:t>
      </w:r>
      <w:r>
        <w:rPr>
          <w:color w:val="231F20"/>
        </w:rPr>
        <w:t>la</w:t>
      </w:r>
      <w:r>
        <w:rPr>
          <w:color w:val="231F20"/>
          <w:spacing w:val="-17"/>
        </w:rPr>
        <w:t> </w:t>
      </w:r>
      <w:r>
        <w:rPr>
          <w:color w:val="231F20"/>
        </w:rPr>
        <w:t>pobreza</w:t>
      </w:r>
      <w:r>
        <w:rPr>
          <w:color w:val="231F20"/>
          <w:spacing w:val="-17"/>
        </w:rPr>
        <w:t> </w:t>
      </w:r>
      <w:r>
        <w:rPr>
          <w:color w:val="231F20"/>
        </w:rPr>
        <w:t>alimentaria en</w:t>
      </w:r>
      <w:r>
        <w:rPr>
          <w:color w:val="231F20"/>
          <w:spacing w:val="-8"/>
        </w:rPr>
        <w:t> </w:t>
      </w:r>
      <w:r>
        <w:rPr>
          <w:color w:val="231F20"/>
        </w:rPr>
        <w:t>la</w:t>
      </w:r>
      <w:r>
        <w:rPr>
          <w:color w:val="231F20"/>
          <w:spacing w:val="-8"/>
        </w:rPr>
        <w:t> </w:t>
      </w:r>
      <w:r>
        <w:rPr>
          <w:color w:val="231F20"/>
        </w:rPr>
        <w:t>zona</w:t>
      </w:r>
      <w:r>
        <w:rPr>
          <w:color w:val="231F20"/>
          <w:spacing w:val="-9"/>
        </w:rPr>
        <w:t> </w:t>
      </w:r>
      <w:r>
        <w:rPr>
          <w:color w:val="231F20"/>
        </w:rPr>
        <w:t>rural</w:t>
      </w:r>
      <w:r>
        <w:rPr>
          <w:color w:val="231F20"/>
          <w:spacing w:val="-8"/>
        </w:rPr>
        <w:t> </w:t>
      </w:r>
      <w:r>
        <w:rPr>
          <w:color w:val="231F20"/>
        </w:rPr>
        <w:t>de</w:t>
      </w:r>
      <w:r>
        <w:rPr>
          <w:color w:val="231F20"/>
          <w:spacing w:val="-8"/>
        </w:rPr>
        <w:t> </w:t>
      </w:r>
      <w:r>
        <w:rPr>
          <w:color w:val="231F20"/>
        </w:rPr>
        <w:t>la</w:t>
      </w:r>
      <w:r>
        <w:rPr>
          <w:color w:val="231F20"/>
          <w:spacing w:val="-8"/>
        </w:rPr>
        <w:t> </w:t>
      </w:r>
      <w:r>
        <w:rPr>
          <w:color w:val="231F20"/>
        </w:rPr>
        <w:t>región</w:t>
      </w:r>
      <w:r>
        <w:rPr>
          <w:color w:val="231F20"/>
          <w:spacing w:val="-8"/>
        </w:rPr>
        <w:t> </w:t>
      </w:r>
      <w:r>
        <w:rPr>
          <w:color w:val="231F20"/>
        </w:rPr>
        <w:t>Sur</w:t>
      </w:r>
      <w:r>
        <w:rPr>
          <w:color w:val="231F20"/>
          <w:spacing w:val="-8"/>
        </w:rPr>
        <w:t> </w:t>
      </w:r>
      <w:r>
        <w:rPr>
          <w:color w:val="231F20"/>
        </w:rPr>
        <w:t>de</w:t>
      </w:r>
      <w:r>
        <w:rPr>
          <w:color w:val="231F20"/>
          <w:spacing w:val="-8"/>
        </w:rPr>
        <w:t> </w:t>
      </w:r>
      <w:r>
        <w:rPr>
          <w:color w:val="231F20"/>
        </w:rPr>
        <w:t>México,</w:t>
      </w:r>
      <w:r>
        <w:rPr>
          <w:color w:val="231F20"/>
          <w:spacing w:val="-8"/>
        </w:rPr>
        <w:t> </w:t>
      </w:r>
      <w:r>
        <w:rPr>
          <w:color w:val="231F20"/>
        </w:rPr>
        <w:t>mediante</w:t>
      </w:r>
      <w:r>
        <w:rPr>
          <w:color w:val="231F20"/>
          <w:spacing w:val="-9"/>
        </w:rPr>
        <w:t> </w:t>
      </w:r>
      <w:r>
        <w:rPr>
          <w:color w:val="231F20"/>
        </w:rPr>
        <w:t>el</w:t>
      </w:r>
      <w:r>
        <w:rPr>
          <w:color w:val="231F20"/>
          <w:spacing w:val="-8"/>
        </w:rPr>
        <w:t> </w:t>
      </w:r>
      <w:r>
        <w:rPr>
          <w:color w:val="231F20"/>
        </w:rPr>
        <w:t>método</w:t>
      </w:r>
      <w:r>
        <w:rPr>
          <w:color w:val="231F20"/>
          <w:spacing w:val="-9"/>
        </w:rPr>
        <w:t> </w:t>
      </w:r>
      <w:r>
        <w:rPr>
          <w:color w:val="231F20"/>
        </w:rPr>
        <w:t>indirecto</w:t>
      </w:r>
      <w:r>
        <w:rPr>
          <w:color w:val="231F20"/>
          <w:spacing w:val="-9"/>
        </w:rPr>
        <w:t> </w:t>
      </w:r>
      <w:r>
        <w:rPr>
          <w:color w:val="231F20"/>
        </w:rPr>
        <w:t>o</w:t>
      </w:r>
      <w:r>
        <w:rPr>
          <w:color w:val="231F20"/>
          <w:spacing w:val="-8"/>
        </w:rPr>
        <w:t> </w:t>
      </w:r>
      <w:r>
        <w:rPr>
          <w:color w:val="231F20"/>
        </w:rPr>
        <w:t>de</w:t>
      </w:r>
      <w:r>
        <w:rPr>
          <w:color w:val="231F20"/>
          <w:spacing w:val="-8"/>
        </w:rPr>
        <w:t> </w:t>
      </w:r>
      <w:r>
        <w:rPr>
          <w:color w:val="231F20"/>
        </w:rPr>
        <w:t>línea</w:t>
      </w:r>
      <w:r>
        <w:rPr>
          <w:color w:val="231F20"/>
          <w:spacing w:val="38"/>
        </w:rPr>
        <w:t> </w:t>
      </w:r>
      <w:r>
        <w:rPr>
          <w:color w:val="231F20"/>
        </w:rPr>
        <w:t>de</w:t>
      </w:r>
      <w:r>
        <w:rPr>
          <w:color w:val="231F20"/>
          <w:spacing w:val="-8"/>
        </w:rPr>
        <w:t> </w:t>
      </w:r>
      <w:r>
        <w:rPr>
          <w:color w:val="231F20"/>
        </w:rPr>
        <w:t>pobreza.</w:t>
      </w:r>
      <w:r>
        <w:rPr>
          <w:color w:val="231F20"/>
          <w:spacing w:val="-8"/>
        </w:rPr>
        <w:t> </w:t>
      </w:r>
      <w:r>
        <w:rPr>
          <w:color w:val="231F20"/>
        </w:rPr>
        <w:t>Los objetivos</w:t>
      </w:r>
      <w:r>
        <w:rPr>
          <w:color w:val="231F20"/>
          <w:spacing w:val="-18"/>
        </w:rPr>
        <w:t> </w:t>
      </w:r>
      <w:r>
        <w:rPr>
          <w:color w:val="231F20"/>
        </w:rPr>
        <w:t>específicos</w:t>
      </w:r>
      <w:r>
        <w:rPr>
          <w:color w:val="231F20"/>
          <w:spacing w:val="-18"/>
        </w:rPr>
        <w:t> </w:t>
      </w:r>
      <w:r>
        <w:rPr>
          <w:color w:val="231F20"/>
        </w:rPr>
        <w:t>fueron:</w:t>
      </w:r>
      <w:r>
        <w:rPr>
          <w:color w:val="231F20"/>
          <w:spacing w:val="-18"/>
        </w:rPr>
        <w:t> </w:t>
      </w:r>
      <w:r>
        <w:rPr>
          <w:color w:val="231F20"/>
        </w:rPr>
        <w:t>Identificar</w:t>
      </w:r>
      <w:r>
        <w:rPr>
          <w:color w:val="231F20"/>
          <w:spacing w:val="-18"/>
        </w:rPr>
        <w:t> </w:t>
      </w:r>
      <w:r>
        <w:rPr>
          <w:color w:val="231F20"/>
        </w:rPr>
        <w:t>a</w:t>
      </w:r>
      <w:r>
        <w:rPr>
          <w:color w:val="231F20"/>
          <w:spacing w:val="-18"/>
        </w:rPr>
        <w:t> </w:t>
      </w:r>
      <w:r>
        <w:rPr>
          <w:color w:val="231F20"/>
        </w:rPr>
        <w:t>las</w:t>
      </w:r>
      <w:r>
        <w:rPr>
          <w:color w:val="231F20"/>
          <w:spacing w:val="-18"/>
        </w:rPr>
        <w:t> </w:t>
      </w:r>
      <w:r>
        <w:rPr>
          <w:color w:val="231F20"/>
        </w:rPr>
        <w:t>familias</w:t>
      </w:r>
      <w:r>
        <w:rPr>
          <w:color w:val="231F20"/>
          <w:spacing w:val="-18"/>
        </w:rPr>
        <w:t> </w:t>
      </w:r>
      <w:r>
        <w:rPr>
          <w:color w:val="231F20"/>
        </w:rPr>
        <w:t>pobres</w:t>
      </w:r>
      <w:r>
        <w:rPr>
          <w:color w:val="231F20"/>
          <w:spacing w:val="-18"/>
        </w:rPr>
        <w:t> </w:t>
      </w:r>
      <w:r>
        <w:rPr>
          <w:color w:val="231F20"/>
        </w:rPr>
        <w:t>y</w:t>
      </w:r>
      <w:r>
        <w:rPr>
          <w:color w:val="231F20"/>
          <w:spacing w:val="-18"/>
        </w:rPr>
        <w:t> </w:t>
      </w:r>
      <w:r>
        <w:rPr>
          <w:color w:val="231F20"/>
        </w:rPr>
        <w:t>no</w:t>
      </w:r>
      <w:r>
        <w:rPr>
          <w:color w:val="231F20"/>
          <w:spacing w:val="-18"/>
        </w:rPr>
        <w:t> </w:t>
      </w:r>
      <w:r>
        <w:rPr>
          <w:color w:val="231F20"/>
        </w:rPr>
        <w:t>pobres</w:t>
      </w:r>
      <w:r>
        <w:rPr>
          <w:color w:val="231F20"/>
          <w:spacing w:val="-18"/>
        </w:rPr>
        <w:t> </w:t>
      </w:r>
      <w:r>
        <w:rPr>
          <w:color w:val="231F20"/>
        </w:rPr>
        <w:t>alimentarias</w:t>
      </w:r>
      <w:r>
        <w:rPr>
          <w:color w:val="231F20"/>
          <w:spacing w:val="-18"/>
        </w:rPr>
        <w:t> </w:t>
      </w:r>
      <w:r>
        <w:rPr>
          <w:color w:val="231F20"/>
        </w:rPr>
        <w:t>en</w:t>
      </w:r>
      <w:r>
        <w:rPr>
          <w:color w:val="231F20"/>
          <w:spacing w:val="-18"/>
        </w:rPr>
        <w:t> </w:t>
      </w:r>
      <w:r>
        <w:rPr>
          <w:color w:val="231F20"/>
        </w:rPr>
        <w:t>la</w:t>
      </w:r>
      <w:r>
        <w:rPr>
          <w:color w:val="231F20"/>
          <w:spacing w:val="-18"/>
        </w:rPr>
        <w:t> </w:t>
      </w:r>
      <w:r>
        <w:rPr>
          <w:color w:val="231F20"/>
        </w:rPr>
        <w:t>zona</w:t>
      </w:r>
      <w:r>
        <w:rPr>
          <w:color w:val="231F20"/>
          <w:spacing w:val="-18"/>
        </w:rPr>
        <w:t> </w:t>
      </w:r>
      <w:r>
        <w:rPr>
          <w:color w:val="231F20"/>
        </w:rPr>
        <w:t>rural de</w:t>
      </w:r>
      <w:r>
        <w:rPr>
          <w:color w:val="231F20"/>
          <w:spacing w:val="-14"/>
        </w:rPr>
        <w:t> </w:t>
      </w:r>
      <w:r>
        <w:rPr>
          <w:color w:val="231F20"/>
        </w:rPr>
        <w:t>la</w:t>
      </w:r>
      <w:r>
        <w:rPr>
          <w:color w:val="231F20"/>
          <w:spacing w:val="-14"/>
        </w:rPr>
        <w:t> </w:t>
      </w:r>
      <w:r>
        <w:rPr>
          <w:color w:val="231F20"/>
        </w:rPr>
        <w:t>región</w:t>
      </w:r>
      <w:r>
        <w:rPr>
          <w:color w:val="231F20"/>
          <w:spacing w:val="-14"/>
        </w:rPr>
        <w:t> </w:t>
      </w:r>
      <w:r>
        <w:rPr>
          <w:color w:val="231F20"/>
        </w:rPr>
        <w:t>Sur</w:t>
      </w:r>
      <w:r>
        <w:rPr>
          <w:color w:val="231F20"/>
          <w:spacing w:val="-14"/>
        </w:rPr>
        <w:t> </w:t>
      </w:r>
      <w:r>
        <w:rPr>
          <w:color w:val="231F20"/>
        </w:rPr>
        <w:t>de</w:t>
      </w:r>
      <w:r>
        <w:rPr>
          <w:color w:val="231F20"/>
          <w:spacing w:val="-14"/>
        </w:rPr>
        <w:t> </w:t>
      </w:r>
      <w:r>
        <w:rPr>
          <w:color w:val="231F20"/>
        </w:rPr>
        <w:t>México,</w:t>
      </w:r>
      <w:r>
        <w:rPr>
          <w:color w:val="231F20"/>
          <w:spacing w:val="-14"/>
        </w:rPr>
        <w:t> </w:t>
      </w:r>
      <w:r>
        <w:rPr>
          <w:color w:val="231F20"/>
        </w:rPr>
        <w:t>a</w:t>
      </w:r>
      <w:r>
        <w:rPr>
          <w:color w:val="231F20"/>
          <w:spacing w:val="-14"/>
        </w:rPr>
        <w:t> </w:t>
      </w:r>
      <w:r>
        <w:rPr>
          <w:color w:val="231F20"/>
        </w:rPr>
        <w:t>partir</w:t>
      </w:r>
      <w:r>
        <w:rPr>
          <w:color w:val="231F20"/>
          <w:spacing w:val="-14"/>
        </w:rPr>
        <w:t> </w:t>
      </w:r>
      <w:r>
        <w:rPr>
          <w:color w:val="231F20"/>
        </w:rPr>
        <w:t>del</w:t>
      </w:r>
      <w:r>
        <w:rPr>
          <w:color w:val="231F20"/>
          <w:spacing w:val="-14"/>
        </w:rPr>
        <w:t> </w:t>
      </w:r>
      <w:r>
        <w:rPr>
          <w:color w:val="231F20"/>
        </w:rPr>
        <w:t>valor</w:t>
      </w:r>
      <w:r>
        <w:rPr>
          <w:color w:val="231F20"/>
          <w:spacing w:val="-14"/>
        </w:rPr>
        <w:t> </w:t>
      </w:r>
      <w:r>
        <w:rPr>
          <w:color w:val="231F20"/>
        </w:rPr>
        <w:t>del</w:t>
      </w:r>
      <w:r>
        <w:rPr>
          <w:color w:val="231F20"/>
          <w:spacing w:val="-14"/>
        </w:rPr>
        <w:t> </w:t>
      </w:r>
      <w:r>
        <w:rPr>
          <w:color w:val="231F20"/>
        </w:rPr>
        <w:t>ingreso</w:t>
      </w:r>
      <w:r>
        <w:rPr>
          <w:color w:val="231F20"/>
          <w:spacing w:val="-14"/>
        </w:rPr>
        <w:t> </w:t>
      </w:r>
      <w:r>
        <w:rPr>
          <w:color w:val="231F20"/>
        </w:rPr>
        <w:t>que</w:t>
      </w:r>
      <w:r>
        <w:rPr>
          <w:color w:val="231F20"/>
          <w:spacing w:val="-14"/>
        </w:rPr>
        <w:t> </w:t>
      </w:r>
      <w:r>
        <w:rPr>
          <w:color w:val="231F20"/>
        </w:rPr>
        <w:t>marca</w:t>
      </w:r>
      <w:r>
        <w:rPr>
          <w:color w:val="231F20"/>
          <w:spacing w:val="-14"/>
        </w:rPr>
        <w:t> </w:t>
      </w:r>
      <w:r>
        <w:rPr>
          <w:color w:val="231F20"/>
        </w:rPr>
        <w:t>el</w:t>
      </w:r>
      <w:r>
        <w:rPr>
          <w:color w:val="231F20"/>
          <w:spacing w:val="-14"/>
        </w:rPr>
        <w:t> </w:t>
      </w:r>
      <w:r>
        <w:rPr>
          <w:color w:val="231F20"/>
        </w:rPr>
        <w:t>límite</w:t>
      </w:r>
      <w:r>
        <w:rPr>
          <w:color w:val="231F20"/>
          <w:spacing w:val="-14"/>
        </w:rPr>
        <w:t> </w:t>
      </w:r>
      <w:r>
        <w:rPr>
          <w:color w:val="231F20"/>
        </w:rPr>
        <w:t>de</w:t>
      </w:r>
      <w:r>
        <w:rPr>
          <w:color w:val="231F20"/>
          <w:spacing w:val="-14"/>
        </w:rPr>
        <w:t> </w:t>
      </w:r>
      <w:r>
        <w:rPr>
          <w:color w:val="231F20"/>
        </w:rPr>
        <w:t>pobreza,</w:t>
      </w:r>
      <w:r>
        <w:rPr>
          <w:color w:val="231F20"/>
          <w:spacing w:val="-14"/>
        </w:rPr>
        <w:t> </w:t>
      </w:r>
      <w:r>
        <w:rPr>
          <w:color w:val="231F20"/>
        </w:rPr>
        <w:t>el</w:t>
      </w:r>
      <w:r>
        <w:rPr>
          <w:color w:val="231F20"/>
          <w:spacing w:val="-14"/>
        </w:rPr>
        <w:t> </w:t>
      </w:r>
      <w:r>
        <w:rPr>
          <w:color w:val="231F20"/>
        </w:rPr>
        <w:t>cual</w:t>
      </w:r>
      <w:r>
        <w:rPr>
          <w:color w:val="231F20"/>
          <w:spacing w:val="-14"/>
        </w:rPr>
        <w:t> </w:t>
      </w:r>
      <w:r>
        <w:rPr>
          <w:color w:val="231F20"/>
        </w:rPr>
        <w:t>repre- senta</w:t>
      </w:r>
      <w:r>
        <w:rPr>
          <w:color w:val="231F20"/>
          <w:spacing w:val="-13"/>
        </w:rPr>
        <w:t> </w:t>
      </w:r>
      <w:r>
        <w:rPr>
          <w:color w:val="231F20"/>
        </w:rPr>
        <w:t>una</w:t>
      </w:r>
      <w:r>
        <w:rPr>
          <w:color w:val="231F20"/>
          <w:spacing w:val="-14"/>
        </w:rPr>
        <w:t> </w:t>
      </w:r>
      <w:r>
        <w:rPr>
          <w:color w:val="231F20"/>
        </w:rPr>
        <w:t>especie</w:t>
      </w:r>
      <w:r>
        <w:rPr>
          <w:color w:val="231F20"/>
          <w:spacing w:val="-14"/>
        </w:rPr>
        <w:t> </w:t>
      </w:r>
      <w:r>
        <w:rPr>
          <w:color w:val="231F20"/>
        </w:rPr>
        <w:t>de</w:t>
      </w:r>
      <w:r>
        <w:rPr>
          <w:color w:val="231F20"/>
          <w:spacing w:val="-14"/>
        </w:rPr>
        <w:t> </w:t>
      </w:r>
      <w:r>
        <w:rPr>
          <w:color w:val="231F20"/>
        </w:rPr>
        <w:t>línea</w:t>
      </w:r>
      <w:r>
        <w:rPr>
          <w:color w:val="231F20"/>
          <w:spacing w:val="-14"/>
        </w:rPr>
        <w:t> </w:t>
      </w:r>
      <w:r>
        <w:rPr>
          <w:color w:val="231F20"/>
        </w:rPr>
        <w:t>de</w:t>
      </w:r>
      <w:r>
        <w:rPr>
          <w:color w:val="231F20"/>
          <w:spacing w:val="-14"/>
        </w:rPr>
        <w:t> </w:t>
      </w:r>
      <w:r>
        <w:rPr>
          <w:color w:val="231F20"/>
        </w:rPr>
        <w:t>pobreza.</w:t>
      </w:r>
      <w:r>
        <w:rPr>
          <w:color w:val="231F20"/>
          <w:spacing w:val="-14"/>
        </w:rPr>
        <w:t> </w:t>
      </w:r>
      <w:r>
        <w:rPr>
          <w:color w:val="231F20"/>
        </w:rPr>
        <w:t>Calcular</w:t>
      </w:r>
      <w:r>
        <w:rPr>
          <w:color w:val="231F20"/>
          <w:spacing w:val="-14"/>
        </w:rPr>
        <w:t> </w:t>
      </w:r>
      <w:r>
        <w:rPr>
          <w:color w:val="231F20"/>
        </w:rPr>
        <w:t>la</w:t>
      </w:r>
      <w:r>
        <w:rPr>
          <w:color w:val="231F20"/>
          <w:spacing w:val="-14"/>
        </w:rPr>
        <w:t> </w:t>
      </w:r>
      <w:r>
        <w:rPr>
          <w:color w:val="231F20"/>
        </w:rPr>
        <w:t>incidencia</w:t>
      </w:r>
      <w:r>
        <w:rPr>
          <w:color w:val="231F20"/>
          <w:spacing w:val="-14"/>
        </w:rPr>
        <w:t> </w:t>
      </w:r>
      <w:r>
        <w:rPr>
          <w:color w:val="231F20"/>
        </w:rPr>
        <w:t>de</w:t>
      </w:r>
      <w:r>
        <w:rPr>
          <w:color w:val="231F20"/>
          <w:spacing w:val="-14"/>
        </w:rPr>
        <w:t> </w:t>
      </w:r>
      <w:r>
        <w:rPr>
          <w:color w:val="231F20"/>
        </w:rPr>
        <w:t>las</w:t>
      </w:r>
      <w:r>
        <w:rPr>
          <w:color w:val="231F20"/>
          <w:spacing w:val="-14"/>
        </w:rPr>
        <w:t> </w:t>
      </w:r>
      <w:r>
        <w:rPr>
          <w:color w:val="231F20"/>
        </w:rPr>
        <w:t>familias</w:t>
      </w:r>
      <w:r>
        <w:rPr>
          <w:color w:val="231F20"/>
          <w:spacing w:val="-14"/>
        </w:rPr>
        <w:t> </w:t>
      </w:r>
      <w:r>
        <w:rPr>
          <w:color w:val="231F20"/>
        </w:rPr>
        <w:t>en</w:t>
      </w:r>
      <w:r>
        <w:rPr>
          <w:color w:val="231F20"/>
          <w:spacing w:val="-14"/>
        </w:rPr>
        <w:t> </w:t>
      </w:r>
      <w:r>
        <w:rPr>
          <w:color w:val="231F20"/>
        </w:rPr>
        <w:t>pobreza</w:t>
      </w:r>
      <w:r>
        <w:rPr>
          <w:color w:val="231F20"/>
          <w:spacing w:val="-14"/>
        </w:rPr>
        <w:t> </w:t>
      </w:r>
      <w:r>
        <w:rPr>
          <w:color w:val="231F20"/>
        </w:rPr>
        <w:t>alimentaria</w:t>
      </w:r>
      <w:r>
        <w:rPr>
          <w:color w:val="231F20"/>
          <w:spacing w:val="-14"/>
        </w:rPr>
        <w:t> </w:t>
      </w:r>
      <w:r>
        <w:rPr>
          <w:color w:val="231F20"/>
        </w:rPr>
        <w:t>en la</w:t>
      </w:r>
      <w:r>
        <w:rPr>
          <w:color w:val="231F20"/>
          <w:spacing w:val="-9"/>
        </w:rPr>
        <w:t> </w:t>
      </w:r>
      <w:r>
        <w:rPr>
          <w:color w:val="231F20"/>
        </w:rPr>
        <w:t>zona</w:t>
      </w:r>
      <w:r>
        <w:rPr>
          <w:color w:val="231F20"/>
          <w:spacing w:val="-9"/>
        </w:rPr>
        <w:t> </w:t>
      </w:r>
      <w:r>
        <w:rPr>
          <w:color w:val="231F20"/>
        </w:rPr>
        <w:t>rural</w:t>
      </w:r>
      <w:r>
        <w:rPr>
          <w:color w:val="231F20"/>
          <w:spacing w:val="-9"/>
        </w:rPr>
        <w:t> </w:t>
      </w:r>
      <w:r>
        <w:rPr>
          <w:color w:val="231F20"/>
        </w:rPr>
        <w:t>de</w:t>
      </w:r>
      <w:r>
        <w:rPr>
          <w:color w:val="231F20"/>
          <w:spacing w:val="-9"/>
        </w:rPr>
        <w:t> </w:t>
      </w:r>
      <w:r>
        <w:rPr>
          <w:color w:val="231F20"/>
        </w:rPr>
        <w:t>la</w:t>
      </w:r>
      <w:r>
        <w:rPr>
          <w:color w:val="231F20"/>
          <w:spacing w:val="-9"/>
        </w:rPr>
        <w:t> </w:t>
      </w:r>
      <w:r>
        <w:rPr>
          <w:color w:val="231F20"/>
        </w:rPr>
        <w:t>región</w:t>
      </w:r>
      <w:r>
        <w:rPr>
          <w:color w:val="231F20"/>
          <w:spacing w:val="-8"/>
        </w:rPr>
        <w:t> </w:t>
      </w:r>
      <w:r>
        <w:rPr>
          <w:color w:val="231F20"/>
        </w:rPr>
        <w:t>Sur</w:t>
      </w:r>
      <w:r>
        <w:rPr>
          <w:color w:val="231F20"/>
          <w:spacing w:val="-8"/>
        </w:rPr>
        <w:t> </w:t>
      </w:r>
      <w:r>
        <w:rPr>
          <w:color w:val="231F20"/>
        </w:rPr>
        <w:t>de</w:t>
      </w:r>
      <w:r>
        <w:rPr>
          <w:color w:val="231F20"/>
          <w:spacing w:val="-9"/>
        </w:rPr>
        <w:t> </w:t>
      </w:r>
      <w:r>
        <w:rPr>
          <w:color w:val="231F20"/>
        </w:rPr>
        <w:t>México.</w:t>
      </w:r>
    </w:p>
    <w:p>
      <w:pPr>
        <w:pStyle w:val="BodyText"/>
        <w:spacing w:before="10"/>
        <w:rPr>
          <w:sz w:val="22"/>
        </w:rPr>
      </w:pPr>
    </w:p>
    <w:p>
      <w:pPr>
        <w:pStyle w:val="Heading1"/>
      </w:pPr>
      <w:r>
        <w:rPr>
          <w:color w:val="010202"/>
        </w:rPr>
        <w:t>Materiales y Métodos</w:t>
      </w:r>
    </w:p>
    <w:p>
      <w:pPr>
        <w:pStyle w:val="BodyText"/>
        <w:spacing w:before="10"/>
        <w:rPr>
          <w:b/>
        </w:rPr>
      </w:pPr>
    </w:p>
    <w:p>
      <w:pPr>
        <w:pStyle w:val="Heading5"/>
      </w:pPr>
      <w:r>
        <w:rPr>
          <w:color w:val="231F20"/>
        </w:rPr>
        <w:t>Identificación de los pobres</w:t>
      </w:r>
    </w:p>
    <w:p>
      <w:pPr>
        <w:pStyle w:val="BodyText"/>
        <w:spacing w:line="247" w:lineRule="auto" w:before="8"/>
        <w:ind w:left="1270" w:right="1267"/>
        <w:jc w:val="both"/>
      </w:pPr>
      <w:r>
        <w:rPr>
          <w:color w:val="231F20"/>
        </w:rPr>
        <w:t>Con</w:t>
      </w:r>
      <w:r>
        <w:rPr>
          <w:color w:val="231F20"/>
          <w:spacing w:val="-11"/>
        </w:rPr>
        <w:t> </w:t>
      </w:r>
      <w:r>
        <w:rPr>
          <w:color w:val="231F20"/>
        </w:rPr>
        <w:t>el</w:t>
      </w:r>
      <w:r>
        <w:rPr>
          <w:color w:val="231F20"/>
          <w:spacing w:val="-11"/>
        </w:rPr>
        <w:t> </w:t>
      </w:r>
      <w:r>
        <w:rPr>
          <w:color w:val="231F20"/>
        </w:rPr>
        <w:t>fin</w:t>
      </w:r>
      <w:r>
        <w:rPr>
          <w:color w:val="231F20"/>
          <w:spacing w:val="-11"/>
        </w:rPr>
        <w:t> </w:t>
      </w:r>
      <w:r>
        <w:rPr>
          <w:color w:val="231F20"/>
        </w:rPr>
        <w:t>de</w:t>
      </w:r>
      <w:r>
        <w:rPr>
          <w:color w:val="231F20"/>
          <w:spacing w:val="-11"/>
        </w:rPr>
        <w:t> </w:t>
      </w:r>
      <w:r>
        <w:rPr>
          <w:color w:val="231F20"/>
        </w:rPr>
        <w:t>identificar</w:t>
      </w:r>
      <w:r>
        <w:rPr>
          <w:color w:val="231F20"/>
          <w:spacing w:val="-11"/>
        </w:rPr>
        <w:t> </w:t>
      </w:r>
      <w:r>
        <w:rPr>
          <w:color w:val="231F20"/>
        </w:rPr>
        <w:t>a</w:t>
      </w:r>
      <w:r>
        <w:rPr>
          <w:color w:val="231F20"/>
          <w:spacing w:val="-11"/>
        </w:rPr>
        <w:t> </w:t>
      </w:r>
      <w:r>
        <w:rPr>
          <w:color w:val="231F20"/>
        </w:rPr>
        <w:t>las</w:t>
      </w:r>
      <w:r>
        <w:rPr>
          <w:color w:val="231F20"/>
          <w:spacing w:val="-11"/>
        </w:rPr>
        <w:t> </w:t>
      </w:r>
      <w:r>
        <w:rPr>
          <w:color w:val="231F20"/>
        </w:rPr>
        <w:t>familias</w:t>
      </w:r>
      <w:r>
        <w:rPr>
          <w:color w:val="231F20"/>
          <w:spacing w:val="-11"/>
        </w:rPr>
        <w:t> </w:t>
      </w:r>
      <w:r>
        <w:rPr>
          <w:color w:val="231F20"/>
        </w:rPr>
        <w:t>pobres</w:t>
      </w:r>
      <w:r>
        <w:rPr>
          <w:color w:val="231F20"/>
          <w:spacing w:val="-11"/>
        </w:rPr>
        <w:t> </w:t>
      </w:r>
      <w:r>
        <w:rPr>
          <w:color w:val="231F20"/>
        </w:rPr>
        <w:t>y</w:t>
      </w:r>
      <w:r>
        <w:rPr>
          <w:color w:val="231F20"/>
          <w:spacing w:val="-11"/>
        </w:rPr>
        <w:t> </w:t>
      </w:r>
      <w:r>
        <w:rPr>
          <w:color w:val="231F20"/>
        </w:rPr>
        <w:t>no</w:t>
      </w:r>
      <w:r>
        <w:rPr>
          <w:color w:val="231F20"/>
          <w:spacing w:val="-11"/>
        </w:rPr>
        <w:t> </w:t>
      </w:r>
      <w:r>
        <w:rPr>
          <w:color w:val="231F20"/>
        </w:rPr>
        <w:t>pobres,</w:t>
      </w:r>
      <w:r>
        <w:rPr>
          <w:color w:val="231F20"/>
          <w:spacing w:val="-11"/>
        </w:rPr>
        <w:t> </w:t>
      </w:r>
      <w:r>
        <w:rPr>
          <w:color w:val="231F20"/>
        </w:rPr>
        <w:t>se</w:t>
      </w:r>
      <w:r>
        <w:rPr>
          <w:color w:val="231F20"/>
          <w:spacing w:val="-11"/>
        </w:rPr>
        <w:t> </w:t>
      </w:r>
      <w:r>
        <w:rPr>
          <w:color w:val="231F20"/>
        </w:rPr>
        <w:t>retomó</w:t>
      </w:r>
      <w:r>
        <w:rPr>
          <w:color w:val="231F20"/>
          <w:spacing w:val="-11"/>
        </w:rPr>
        <w:t> </w:t>
      </w:r>
      <w:r>
        <w:rPr>
          <w:color w:val="231F20"/>
        </w:rPr>
        <w:t>el</w:t>
      </w:r>
      <w:r>
        <w:rPr>
          <w:color w:val="231F20"/>
          <w:spacing w:val="-11"/>
        </w:rPr>
        <w:t> </w:t>
      </w:r>
      <w:r>
        <w:rPr>
          <w:color w:val="231F20"/>
        </w:rPr>
        <w:t>valor</w:t>
      </w:r>
      <w:r>
        <w:rPr>
          <w:color w:val="231F20"/>
          <w:spacing w:val="-11"/>
        </w:rPr>
        <w:t> </w:t>
      </w:r>
      <w:r>
        <w:rPr>
          <w:color w:val="231F20"/>
        </w:rPr>
        <w:t>del</w:t>
      </w:r>
      <w:r>
        <w:rPr>
          <w:color w:val="231F20"/>
          <w:spacing w:val="-11"/>
        </w:rPr>
        <w:t> </w:t>
      </w:r>
      <w:r>
        <w:rPr>
          <w:color w:val="231F20"/>
        </w:rPr>
        <w:t>ingreso</w:t>
      </w:r>
      <w:r>
        <w:rPr>
          <w:color w:val="231F20"/>
          <w:spacing w:val="-11"/>
        </w:rPr>
        <w:t> </w:t>
      </w:r>
      <w:r>
        <w:rPr>
          <w:color w:val="231F20"/>
        </w:rPr>
        <w:t>que</w:t>
      </w:r>
      <w:r>
        <w:rPr>
          <w:color w:val="231F20"/>
          <w:spacing w:val="-11"/>
        </w:rPr>
        <w:t> </w:t>
      </w:r>
      <w:r>
        <w:rPr>
          <w:color w:val="231F20"/>
        </w:rPr>
        <w:t>marca</w:t>
      </w:r>
      <w:r>
        <w:rPr>
          <w:color w:val="231F20"/>
          <w:spacing w:val="-11"/>
        </w:rPr>
        <w:t> </w:t>
      </w:r>
      <w:r>
        <w:rPr>
          <w:color w:val="231F20"/>
        </w:rPr>
        <w:t>el límite</w:t>
      </w:r>
      <w:r>
        <w:rPr>
          <w:color w:val="231F20"/>
          <w:spacing w:val="-4"/>
        </w:rPr>
        <w:t> </w:t>
      </w:r>
      <w:r>
        <w:rPr>
          <w:color w:val="231F20"/>
        </w:rPr>
        <w:t>de</w:t>
      </w:r>
      <w:r>
        <w:rPr>
          <w:color w:val="231F20"/>
          <w:spacing w:val="-4"/>
        </w:rPr>
        <w:t> </w:t>
      </w:r>
      <w:r>
        <w:rPr>
          <w:color w:val="231F20"/>
        </w:rPr>
        <w:t>pobreza</w:t>
      </w:r>
      <w:r>
        <w:rPr>
          <w:color w:val="231F20"/>
          <w:spacing w:val="-3"/>
        </w:rPr>
        <w:t> </w:t>
      </w:r>
      <w:r>
        <w:rPr>
          <w:color w:val="231F20"/>
        </w:rPr>
        <w:t>entre</w:t>
      </w:r>
      <w:r>
        <w:rPr>
          <w:color w:val="231F20"/>
          <w:spacing w:val="-4"/>
        </w:rPr>
        <w:t> </w:t>
      </w:r>
      <w:r>
        <w:rPr>
          <w:color w:val="231F20"/>
        </w:rPr>
        <w:t>las</w:t>
      </w:r>
      <w:r>
        <w:rPr>
          <w:color w:val="231F20"/>
          <w:spacing w:val="-4"/>
        </w:rPr>
        <w:t> </w:t>
      </w:r>
      <w:r>
        <w:rPr>
          <w:color w:val="231F20"/>
        </w:rPr>
        <w:t>familias</w:t>
      </w:r>
      <w:r>
        <w:rPr>
          <w:color w:val="231F20"/>
          <w:spacing w:val="-3"/>
        </w:rPr>
        <w:t> </w:t>
      </w:r>
      <w:r>
        <w:rPr>
          <w:color w:val="231F20"/>
        </w:rPr>
        <w:t>pobres</w:t>
      </w:r>
      <w:r>
        <w:rPr>
          <w:color w:val="231F20"/>
          <w:spacing w:val="-4"/>
        </w:rPr>
        <w:t> </w:t>
      </w:r>
      <w:r>
        <w:rPr>
          <w:color w:val="231F20"/>
        </w:rPr>
        <w:t>y</w:t>
      </w:r>
      <w:r>
        <w:rPr>
          <w:color w:val="231F20"/>
          <w:spacing w:val="-4"/>
        </w:rPr>
        <w:t> </w:t>
      </w:r>
      <w:r>
        <w:rPr>
          <w:color w:val="231F20"/>
        </w:rPr>
        <w:t>no</w:t>
      </w:r>
      <w:r>
        <w:rPr>
          <w:color w:val="231F20"/>
          <w:spacing w:val="-4"/>
        </w:rPr>
        <w:t> </w:t>
      </w:r>
      <w:r>
        <w:rPr>
          <w:color w:val="231F20"/>
        </w:rPr>
        <w:t>pobres</w:t>
      </w:r>
      <w:r>
        <w:rPr>
          <w:color w:val="231F20"/>
          <w:spacing w:val="-4"/>
        </w:rPr>
        <w:t> </w:t>
      </w:r>
      <w:r>
        <w:rPr>
          <w:color w:val="231F20"/>
        </w:rPr>
        <w:t>en</w:t>
      </w:r>
      <w:r>
        <w:rPr>
          <w:color w:val="231F20"/>
          <w:spacing w:val="-4"/>
        </w:rPr>
        <w:t> </w:t>
      </w:r>
      <w:r>
        <w:rPr>
          <w:color w:val="231F20"/>
        </w:rPr>
        <w:t>la</w:t>
      </w:r>
      <w:r>
        <w:rPr>
          <w:color w:val="231F20"/>
          <w:spacing w:val="-4"/>
        </w:rPr>
        <w:t> </w:t>
      </w:r>
      <w:r>
        <w:rPr>
          <w:color w:val="231F20"/>
        </w:rPr>
        <w:t>zona</w:t>
      </w:r>
      <w:r>
        <w:rPr>
          <w:color w:val="231F20"/>
          <w:spacing w:val="-4"/>
        </w:rPr>
        <w:t> </w:t>
      </w:r>
      <w:r>
        <w:rPr>
          <w:color w:val="231F20"/>
        </w:rPr>
        <w:t>rural</w:t>
      </w:r>
      <w:r>
        <w:rPr>
          <w:color w:val="231F20"/>
          <w:spacing w:val="-3"/>
        </w:rPr>
        <w:t> </w:t>
      </w:r>
      <w:r>
        <w:rPr>
          <w:color w:val="231F20"/>
        </w:rPr>
        <w:t>de</w:t>
      </w:r>
      <w:r>
        <w:rPr>
          <w:color w:val="231F20"/>
          <w:spacing w:val="-4"/>
        </w:rPr>
        <w:t> </w:t>
      </w:r>
      <w:r>
        <w:rPr>
          <w:color w:val="231F20"/>
        </w:rPr>
        <w:t>la</w:t>
      </w:r>
      <w:r>
        <w:rPr>
          <w:color w:val="231F20"/>
          <w:spacing w:val="-4"/>
        </w:rPr>
        <w:t> </w:t>
      </w:r>
      <w:r>
        <w:rPr>
          <w:color w:val="231F20"/>
        </w:rPr>
        <w:t>región</w:t>
      </w:r>
      <w:r>
        <w:rPr>
          <w:color w:val="231F20"/>
          <w:spacing w:val="-3"/>
        </w:rPr>
        <w:t> </w:t>
      </w:r>
      <w:r>
        <w:rPr>
          <w:color w:val="231F20"/>
        </w:rPr>
        <w:t>Sur</w:t>
      </w:r>
      <w:r>
        <w:rPr>
          <w:color w:val="231F20"/>
          <w:spacing w:val="-3"/>
        </w:rPr>
        <w:t> </w:t>
      </w:r>
      <w:r>
        <w:rPr>
          <w:color w:val="231F20"/>
        </w:rPr>
        <w:t>a</w:t>
      </w:r>
      <w:r>
        <w:rPr>
          <w:color w:val="231F20"/>
          <w:spacing w:val="-4"/>
        </w:rPr>
        <w:t> </w:t>
      </w:r>
      <w:r>
        <w:rPr>
          <w:color w:val="231F20"/>
        </w:rPr>
        <w:t>precios</w:t>
      </w:r>
      <w:r>
        <w:rPr>
          <w:color w:val="231F20"/>
          <w:spacing w:val="-3"/>
        </w:rPr>
        <w:t> </w:t>
      </w:r>
      <w:r>
        <w:rPr>
          <w:color w:val="231F20"/>
        </w:rPr>
        <w:t>de agosto</w:t>
      </w:r>
      <w:r>
        <w:rPr>
          <w:color w:val="231F20"/>
          <w:spacing w:val="-19"/>
        </w:rPr>
        <w:t> </w:t>
      </w:r>
      <w:r>
        <w:rPr>
          <w:color w:val="231F20"/>
        </w:rPr>
        <w:t>de</w:t>
      </w:r>
      <w:r>
        <w:rPr>
          <w:color w:val="231F20"/>
          <w:spacing w:val="-19"/>
        </w:rPr>
        <w:t> </w:t>
      </w:r>
      <w:r>
        <w:rPr>
          <w:color w:val="231F20"/>
        </w:rPr>
        <w:t>2007,</w:t>
      </w:r>
      <w:r>
        <w:rPr>
          <w:color w:val="231F20"/>
          <w:spacing w:val="-19"/>
        </w:rPr>
        <w:t> </w:t>
      </w:r>
      <w:r>
        <w:rPr>
          <w:color w:val="231F20"/>
        </w:rPr>
        <w:t>calculado</w:t>
      </w:r>
      <w:r>
        <w:rPr>
          <w:color w:val="231F20"/>
          <w:spacing w:val="-19"/>
        </w:rPr>
        <w:t> </w:t>
      </w:r>
      <w:r>
        <w:rPr>
          <w:color w:val="231F20"/>
        </w:rPr>
        <w:t>como</w:t>
      </w:r>
      <w:r>
        <w:rPr>
          <w:color w:val="231F20"/>
          <w:spacing w:val="-19"/>
        </w:rPr>
        <w:t> </w:t>
      </w:r>
      <w:r>
        <w:rPr>
          <w:color w:val="231F20"/>
        </w:rPr>
        <w:t>parte</w:t>
      </w:r>
      <w:r>
        <w:rPr>
          <w:color w:val="231F20"/>
          <w:spacing w:val="-19"/>
        </w:rPr>
        <w:t> </w:t>
      </w:r>
      <w:r>
        <w:rPr>
          <w:color w:val="231F20"/>
        </w:rPr>
        <w:t>de</w:t>
      </w:r>
      <w:r>
        <w:rPr>
          <w:color w:val="231F20"/>
          <w:spacing w:val="-19"/>
        </w:rPr>
        <w:t> </w:t>
      </w:r>
      <w:r>
        <w:rPr>
          <w:color w:val="231F20"/>
        </w:rPr>
        <w:t>una</w:t>
      </w:r>
      <w:r>
        <w:rPr>
          <w:color w:val="231F20"/>
          <w:spacing w:val="-19"/>
        </w:rPr>
        <w:t> </w:t>
      </w:r>
      <w:r>
        <w:rPr>
          <w:color w:val="231F20"/>
        </w:rPr>
        <w:t>investigación</w:t>
      </w:r>
      <w:r>
        <w:rPr>
          <w:color w:val="231F20"/>
          <w:spacing w:val="-19"/>
        </w:rPr>
        <w:t> </w:t>
      </w:r>
      <w:r>
        <w:rPr>
          <w:color w:val="231F20"/>
        </w:rPr>
        <w:t>más</w:t>
      </w:r>
      <w:r>
        <w:rPr>
          <w:color w:val="231F20"/>
          <w:spacing w:val="-19"/>
        </w:rPr>
        <w:t> </w:t>
      </w:r>
      <w:r>
        <w:rPr>
          <w:color w:val="231F20"/>
        </w:rPr>
        <w:t>amplia</w:t>
      </w:r>
      <w:r>
        <w:rPr>
          <w:color w:val="231F20"/>
          <w:spacing w:val="-19"/>
        </w:rPr>
        <w:t> </w:t>
      </w:r>
      <w:r>
        <w:rPr>
          <w:color w:val="231F20"/>
        </w:rPr>
        <w:t>mediante</w:t>
      </w:r>
      <w:r>
        <w:rPr>
          <w:color w:val="231F20"/>
          <w:spacing w:val="-19"/>
        </w:rPr>
        <w:t> </w:t>
      </w:r>
      <w:r>
        <w:rPr>
          <w:color w:val="231F20"/>
        </w:rPr>
        <w:t>el</w:t>
      </w:r>
      <w:r>
        <w:rPr>
          <w:color w:val="231F20"/>
          <w:spacing w:val="-19"/>
        </w:rPr>
        <w:t> </w:t>
      </w:r>
      <w:r>
        <w:rPr>
          <w:color w:val="231F20"/>
        </w:rPr>
        <w:t>procedimiento</w:t>
      </w:r>
      <w:r>
        <w:rPr>
          <w:color w:val="231F20"/>
          <w:spacing w:val="-19"/>
        </w:rPr>
        <w:t> </w:t>
      </w:r>
      <w:r>
        <w:rPr>
          <w:color w:val="231F20"/>
          <w:spacing w:val="-2"/>
        </w:rPr>
        <w:t>que </w:t>
      </w:r>
      <w:r>
        <w:rPr>
          <w:color w:val="231F20"/>
        </w:rPr>
        <w:t>se</w:t>
      </w:r>
      <w:r>
        <w:rPr>
          <w:color w:val="231F20"/>
          <w:spacing w:val="-10"/>
        </w:rPr>
        <w:t> </w:t>
      </w:r>
      <w:r>
        <w:rPr>
          <w:color w:val="231F20"/>
        </w:rPr>
        <w:t>describe</w:t>
      </w:r>
      <w:r>
        <w:rPr>
          <w:color w:val="231F20"/>
          <w:spacing w:val="-10"/>
        </w:rPr>
        <w:t> </w:t>
      </w:r>
      <w:r>
        <w:rPr>
          <w:color w:val="231F20"/>
        </w:rPr>
        <w:t>posteriormente</w:t>
      </w:r>
      <w:r>
        <w:rPr>
          <w:color w:val="231F20"/>
          <w:spacing w:val="-10"/>
        </w:rPr>
        <w:t> </w:t>
      </w:r>
      <w:r>
        <w:rPr>
          <w:color w:val="231F20"/>
        </w:rPr>
        <w:t>(Godínez,</w:t>
      </w:r>
      <w:r>
        <w:rPr>
          <w:color w:val="231F20"/>
          <w:spacing w:val="-10"/>
        </w:rPr>
        <w:t> </w:t>
      </w:r>
      <w:r>
        <w:rPr>
          <w:color w:val="231F20"/>
        </w:rPr>
        <w:t>2010).</w:t>
      </w:r>
      <w:r>
        <w:rPr>
          <w:color w:val="231F20"/>
          <w:spacing w:val="-10"/>
        </w:rPr>
        <w:t> </w:t>
      </w:r>
      <w:r>
        <w:rPr>
          <w:color w:val="231F20"/>
        </w:rPr>
        <w:t>Dicho</w:t>
      </w:r>
      <w:r>
        <w:rPr>
          <w:color w:val="231F20"/>
          <w:spacing w:val="-10"/>
        </w:rPr>
        <w:t> </w:t>
      </w:r>
      <w:r>
        <w:rPr>
          <w:color w:val="231F20"/>
        </w:rPr>
        <w:t>valor</w:t>
      </w:r>
      <w:r>
        <w:rPr>
          <w:color w:val="231F20"/>
          <w:spacing w:val="-10"/>
        </w:rPr>
        <w:t> </w:t>
      </w:r>
      <w:r>
        <w:rPr>
          <w:color w:val="231F20"/>
        </w:rPr>
        <w:t>representa</w:t>
      </w:r>
      <w:r>
        <w:rPr>
          <w:color w:val="231F20"/>
          <w:spacing w:val="-10"/>
        </w:rPr>
        <w:t> </w:t>
      </w:r>
      <w:r>
        <w:rPr>
          <w:color w:val="231F20"/>
        </w:rPr>
        <w:t>una</w:t>
      </w:r>
      <w:r>
        <w:rPr>
          <w:color w:val="231F20"/>
          <w:spacing w:val="-10"/>
        </w:rPr>
        <w:t> </w:t>
      </w:r>
      <w:r>
        <w:rPr>
          <w:color w:val="231F20"/>
        </w:rPr>
        <w:t>especie</w:t>
      </w:r>
      <w:r>
        <w:rPr>
          <w:color w:val="231F20"/>
          <w:spacing w:val="-10"/>
        </w:rPr>
        <w:t> </w:t>
      </w:r>
      <w:r>
        <w:rPr>
          <w:color w:val="231F20"/>
        </w:rPr>
        <w:t>de</w:t>
      </w:r>
      <w:r>
        <w:rPr>
          <w:color w:val="231F20"/>
          <w:spacing w:val="-10"/>
        </w:rPr>
        <w:t> </w:t>
      </w:r>
      <w:r>
        <w:rPr>
          <w:color w:val="231F20"/>
        </w:rPr>
        <w:t>línea</w:t>
      </w:r>
      <w:r>
        <w:rPr>
          <w:color w:val="231F20"/>
          <w:spacing w:val="-10"/>
        </w:rPr>
        <w:t> </w:t>
      </w:r>
      <w:r>
        <w:rPr>
          <w:color w:val="231F20"/>
        </w:rPr>
        <w:t>de</w:t>
      </w:r>
      <w:r>
        <w:rPr>
          <w:color w:val="231F20"/>
          <w:spacing w:val="-10"/>
        </w:rPr>
        <w:t> </w:t>
      </w:r>
      <w:r>
        <w:rPr>
          <w:color w:val="231F20"/>
        </w:rPr>
        <w:t>pobreza; ya</w:t>
      </w:r>
      <w:r>
        <w:rPr>
          <w:color w:val="231F20"/>
          <w:spacing w:val="-15"/>
        </w:rPr>
        <w:t> </w:t>
      </w:r>
      <w:r>
        <w:rPr>
          <w:color w:val="231F20"/>
        </w:rPr>
        <w:t>que,</w:t>
      </w:r>
      <w:r>
        <w:rPr>
          <w:color w:val="231F20"/>
          <w:spacing w:val="-15"/>
        </w:rPr>
        <w:t> </w:t>
      </w:r>
      <w:r>
        <w:rPr>
          <w:color w:val="231F20"/>
        </w:rPr>
        <w:t>al</w:t>
      </w:r>
      <w:r>
        <w:rPr>
          <w:color w:val="231F20"/>
          <w:spacing w:val="-15"/>
        </w:rPr>
        <w:t> </w:t>
      </w:r>
      <w:r>
        <w:rPr>
          <w:color w:val="231F20"/>
        </w:rPr>
        <w:t>igual</w:t>
      </w:r>
      <w:r>
        <w:rPr>
          <w:color w:val="231F20"/>
          <w:spacing w:val="-15"/>
        </w:rPr>
        <w:t> </w:t>
      </w:r>
      <w:r>
        <w:rPr>
          <w:color w:val="231F20"/>
        </w:rPr>
        <w:t>que</w:t>
      </w:r>
      <w:r>
        <w:rPr>
          <w:color w:val="231F20"/>
          <w:spacing w:val="-15"/>
        </w:rPr>
        <w:t> </w:t>
      </w:r>
      <w:r>
        <w:rPr>
          <w:color w:val="231F20"/>
        </w:rPr>
        <w:t>ésta,</w:t>
      </w:r>
      <w:r>
        <w:rPr>
          <w:color w:val="231F20"/>
          <w:spacing w:val="-15"/>
        </w:rPr>
        <w:t> </w:t>
      </w:r>
      <w:r>
        <w:rPr>
          <w:color w:val="231F20"/>
        </w:rPr>
        <w:t>separa</w:t>
      </w:r>
      <w:r>
        <w:rPr>
          <w:color w:val="231F20"/>
          <w:spacing w:val="-15"/>
        </w:rPr>
        <w:t> </w:t>
      </w:r>
      <w:r>
        <w:rPr>
          <w:color w:val="231F20"/>
        </w:rPr>
        <w:t>a</w:t>
      </w:r>
      <w:r>
        <w:rPr>
          <w:color w:val="231F20"/>
          <w:spacing w:val="-15"/>
        </w:rPr>
        <w:t> </w:t>
      </w:r>
      <w:r>
        <w:rPr>
          <w:color w:val="231F20"/>
        </w:rPr>
        <w:t>los</w:t>
      </w:r>
      <w:r>
        <w:rPr>
          <w:color w:val="231F20"/>
          <w:spacing w:val="-15"/>
        </w:rPr>
        <w:t> </w:t>
      </w:r>
      <w:r>
        <w:rPr>
          <w:color w:val="231F20"/>
        </w:rPr>
        <w:t>pobres</w:t>
      </w:r>
      <w:r>
        <w:rPr>
          <w:color w:val="231F20"/>
          <w:spacing w:val="-15"/>
        </w:rPr>
        <w:t> </w:t>
      </w:r>
      <w:r>
        <w:rPr>
          <w:color w:val="231F20"/>
        </w:rPr>
        <w:t>de</w:t>
      </w:r>
      <w:r>
        <w:rPr>
          <w:color w:val="231F20"/>
          <w:spacing w:val="-15"/>
        </w:rPr>
        <w:t> </w:t>
      </w:r>
      <w:r>
        <w:rPr>
          <w:color w:val="231F20"/>
        </w:rPr>
        <w:t>los</w:t>
      </w:r>
      <w:r>
        <w:rPr>
          <w:color w:val="231F20"/>
          <w:spacing w:val="-15"/>
        </w:rPr>
        <w:t> </w:t>
      </w:r>
      <w:r>
        <w:rPr>
          <w:color w:val="231F20"/>
        </w:rPr>
        <w:t>no</w:t>
      </w:r>
      <w:r>
        <w:rPr>
          <w:color w:val="231F20"/>
          <w:spacing w:val="-15"/>
        </w:rPr>
        <w:t> </w:t>
      </w:r>
      <w:r>
        <w:rPr>
          <w:color w:val="231F20"/>
        </w:rPr>
        <w:t>pobres,</w:t>
      </w:r>
      <w:r>
        <w:rPr>
          <w:color w:val="231F20"/>
          <w:spacing w:val="-15"/>
        </w:rPr>
        <w:t> </w:t>
      </w:r>
      <w:r>
        <w:rPr>
          <w:color w:val="231F20"/>
        </w:rPr>
        <w:t>como</w:t>
      </w:r>
      <w:r>
        <w:rPr>
          <w:color w:val="231F20"/>
          <w:spacing w:val="-15"/>
        </w:rPr>
        <w:t> </w:t>
      </w:r>
      <w:r>
        <w:rPr>
          <w:color w:val="231F20"/>
        </w:rPr>
        <w:t>lo</w:t>
      </w:r>
      <w:r>
        <w:rPr>
          <w:color w:val="231F20"/>
          <w:spacing w:val="-15"/>
        </w:rPr>
        <w:t> </w:t>
      </w:r>
      <w:r>
        <w:rPr>
          <w:color w:val="231F20"/>
        </w:rPr>
        <w:t>menciona</w:t>
      </w:r>
      <w:r>
        <w:rPr>
          <w:color w:val="231F20"/>
          <w:spacing w:val="-15"/>
        </w:rPr>
        <w:t> </w:t>
      </w:r>
      <w:r>
        <w:rPr>
          <w:color w:val="231F20"/>
        </w:rPr>
        <w:t>Badenes</w:t>
      </w:r>
      <w:r>
        <w:rPr>
          <w:color w:val="231F20"/>
          <w:spacing w:val="-15"/>
        </w:rPr>
        <w:t> </w:t>
      </w:r>
      <w:r>
        <w:rPr>
          <w:color w:val="231F20"/>
        </w:rPr>
        <w:t>(2007).</w:t>
      </w:r>
      <w:r>
        <w:rPr>
          <w:color w:val="231F20"/>
          <w:spacing w:val="-25"/>
        </w:rPr>
        <w:t> </w:t>
      </w:r>
      <w:r>
        <w:rPr>
          <w:color w:val="231F20"/>
        </w:rPr>
        <w:t>Así, se</w:t>
      </w:r>
      <w:r>
        <w:rPr>
          <w:color w:val="231F20"/>
          <w:spacing w:val="-19"/>
        </w:rPr>
        <w:t> </w:t>
      </w:r>
      <w:r>
        <w:rPr>
          <w:color w:val="231F20"/>
        </w:rPr>
        <w:t>identificaron</w:t>
      </w:r>
      <w:r>
        <w:rPr>
          <w:color w:val="231F20"/>
          <w:spacing w:val="-19"/>
        </w:rPr>
        <w:t> </w:t>
      </w:r>
      <w:r>
        <w:rPr>
          <w:color w:val="231F20"/>
        </w:rPr>
        <w:t>como</w:t>
      </w:r>
      <w:r>
        <w:rPr>
          <w:color w:val="231F20"/>
          <w:spacing w:val="-19"/>
        </w:rPr>
        <w:t> </w:t>
      </w:r>
      <w:r>
        <w:rPr>
          <w:color w:val="231F20"/>
        </w:rPr>
        <w:t>pobres</w:t>
      </w:r>
      <w:r>
        <w:rPr>
          <w:color w:val="231F20"/>
          <w:spacing w:val="-19"/>
        </w:rPr>
        <w:t> </w:t>
      </w:r>
      <w:r>
        <w:rPr>
          <w:color w:val="231F20"/>
        </w:rPr>
        <w:t>a</w:t>
      </w:r>
      <w:r>
        <w:rPr>
          <w:color w:val="231F20"/>
          <w:spacing w:val="-19"/>
        </w:rPr>
        <w:t> </w:t>
      </w:r>
      <w:r>
        <w:rPr>
          <w:color w:val="231F20"/>
        </w:rPr>
        <w:t>aquellas</w:t>
      </w:r>
      <w:r>
        <w:rPr>
          <w:color w:val="231F20"/>
          <w:spacing w:val="-19"/>
        </w:rPr>
        <w:t> </w:t>
      </w:r>
      <w:r>
        <w:rPr>
          <w:color w:val="231F20"/>
        </w:rPr>
        <w:t>familias</w:t>
      </w:r>
      <w:r>
        <w:rPr>
          <w:color w:val="231F20"/>
          <w:spacing w:val="-19"/>
        </w:rPr>
        <w:t> </w:t>
      </w:r>
      <w:r>
        <w:rPr>
          <w:color w:val="231F20"/>
        </w:rPr>
        <w:t>con</w:t>
      </w:r>
      <w:r>
        <w:rPr>
          <w:color w:val="231F20"/>
          <w:spacing w:val="-19"/>
        </w:rPr>
        <w:t> </w:t>
      </w:r>
      <w:r>
        <w:rPr>
          <w:color w:val="231F20"/>
        </w:rPr>
        <w:t>un</w:t>
      </w:r>
      <w:r>
        <w:rPr>
          <w:color w:val="231F20"/>
          <w:spacing w:val="-19"/>
        </w:rPr>
        <w:t> </w:t>
      </w:r>
      <w:r>
        <w:rPr>
          <w:color w:val="231F20"/>
        </w:rPr>
        <w:t>ingreso</w:t>
      </w:r>
      <w:r>
        <w:rPr>
          <w:color w:val="231F20"/>
          <w:spacing w:val="-19"/>
        </w:rPr>
        <w:t> </w:t>
      </w:r>
      <w:r>
        <w:rPr>
          <w:color w:val="231F20"/>
        </w:rPr>
        <w:t>mensual</w:t>
      </w:r>
      <w:r>
        <w:rPr>
          <w:color w:val="231F20"/>
          <w:spacing w:val="-19"/>
        </w:rPr>
        <w:t> </w:t>
      </w:r>
      <w:r>
        <w:rPr>
          <w:color w:val="231F20"/>
        </w:rPr>
        <w:t>(a</w:t>
      </w:r>
      <w:r>
        <w:rPr>
          <w:color w:val="231F20"/>
          <w:spacing w:val="-19"/>
        </w:rPr>
        <w:t> </w:t>
      </w:r>
      <w:r>
        <w:rPr>
          <w:color w:val="231F20"/>
        </w:rPr>
        <w:t>precios</w:t>
      </w:r>
      <w:r>
        <w:rPr>
          <w:color w:val="231F20"/>
          <w:spacing w:val="-19"/>
        </w:rPr>
        <w:t> </w:t>
      </w:r>
      <w:r>
        <w:rPr>
          <w:color w:val="231F20"/>
        </w:rPr>
        <w:t>de</w:t>
      </w:r>
      <w:r>
        <w:rPr>
          <w:color w:val="231F20"/>
          <w:spacing w:val="-19"/>
        </w:rPr>
        <w:t> </w:t>
      </w:r>
      <w:r>
        <w:rPr>
          <w:color w:val="231F20"/>
        </w:rPr>
        <w:t>agosto</w:t>
      </w:r>
      <w:r>
        <w:rPr>
          <w:color w:val="231F20"/>
          <w:spacing w:val="-19"/>
        </w:rPr>
        <w:t> </w:t>
      </w:r>
      <w:r>
        <w:rPr>
          <w:color w:val="231F20"/>
        </w:rPr>
        <w:t>de</w:t>
      </w:r>
      <w:r>
        <w:rPr>
          <w:color w:val="231F20"/>
          <w:spacing w:val="-19"/>
        </w:rPr>
        <w:t> </w:t>
      </w:r>
      <w:r>
        <w:rPr>
          <w:color w:val="231F20"/>
        </w:rPr>
        <w:t>2007) inferior</w:t>
      </w:r>
      <w:r>
        <w:rPr>
          <w:color w:val="231F20"/>
          <w:spacing w:val="-9"/>
        </w:rPr>
        <w:t> </w:t>
      </w:r>
      <w:r>
        <w:rPr>
          <w:color w:val="231F20"/>
        </w:rPr>
        <w:t>al</w:t>
      </w:r>
      <w:r>
        <w:rPr>
          <w:color w:val="231F20"/>
          <w:spacing w:val="-9"/>
        </w:rPr>
        <w:t> </w:t>
      </w:r>
      <w:r>
        <w:rPr>
          <w:color w:val="231F20"/>
        </w:rPr>
        <w:t>valor</w:t>
      </w:r>
      <w:r>
        <w:rPr>
          <w:color w:val="231F20"/>
          <w:spacing w:val="-9"/>
        </w:rPr>
        <w:t> </w:t>
      </w:r>
      <w:r>
        <w:rPr>
          <w:color w:val="231F20"/>
        </w:rPr>
        <w:t>del</w:t>
      </w:r>
      <w:r>
        <w:rPr>
          <w:color w:val="231F20"/>
          <w:spacing w:val="-9"/>
        </w:rPr>
        <w:t> </w:t>
      </w:r>
      <w:r>
        <w:rPr>
          <w:color w:val="231F20"/>
        </w:rPr>
        <w:t>ingreso</w:t>
      </w:r>
      <w:r>
        <w:rPr>
          <w:color w:val="231F20"/>
          <w:spacing w:val="-9"/>
        </w:rPr>
        <w:t> </w:t>
      </w:r>
      <w:r>
        <w:rPr>
          <w:color w:val="231F20"/>
        </w:rPr>
        <w:t>mencionado,</w:t>
      </w:r>
      <w:r>
        <w:rPr>
          <w:color w:val="231F20"/>
          <w:spacing w:val="-9"/>
        </w:rPr>
        <w:t> </w:t>
      </w:r>
      <w:r>
        <w:rPr>
          <w:color w:val="231F20"/>
        </w:rPr>
        <w:t>mientras</w:t>
      </w:r>
      <w:r>
        <w:rPr>
          <w:color w:val="231F20"/>
          <w:spacing w:val="-9"/>
        </w:rPr>
        <w:t> </w:t>
      </w:r>
      <w:r>
        <w:rPr>
          <w:color w:val="231F20"/>
        </w:rPr>
        <w:t>que</w:t>
      </w:r>
      <w:r>
        <w:rPr>
          <w:color w:val="231F20"/>
          <w:spacing w:val="-9"/>
        </w:rPr>
        <w:t> </w:t>
      </w:r>
      <w:r>
        <w:rPr>
          <w:color w:val="231F20"/>
        </w:rPr>
        <w:t>las</w:t>
      </w:r>
      <w:r>
        <w:rPr>
          <w:color w:val="231F20"/>
          <w:spacing w:val="-9"/>
        </w:rPr>
        <w:t> </w:t>
      </w:r>
      <w:r>
        <w:rPr>
          <w:color w:val="231F20"/>
        </w:rPr>
        <w:t>familias</w:t>
      </w:r>
      <w:r>
        <w:rPr>
          <w:color w:val="231F20"/>
          <w:spacing w:val="-8"/>
        </w:rPr>
        <w:t> </w:t>
      </w:r>
      <w:r>
        <w:rPr>
          <w:color w:val="231F20"/>
        </w:rPr>
        <w:t>con</w:t>
      </w:r>
      <w:r>
        <w:rPr>
          <w:color w:val="231F20"/>
          <w:spacing w:val="-9"/>
        </w:rPr>
        <w:t> </w:t>
      </w:r>
      <w:r>
        <w:rPr>
          <w:color w:val="231F20"/>
        </w:rPr>
        <w:t>un</w:t>
      </w:r>
      <w:r>
        <w:rPr>
          <w:color w:val="231F20"/>
          <w:spacing w:val="-9"/>
        </w:rPr>
        <w:t> </w:t>
      </w:r>
      <w:r>
        <w:rPr>
          <w:color w:val="231F20"/>
        </w:rPr>
        <w:t>ingreso</w:t>
      </w:r>
      <w:r>
        <w:rPr>
          <w:color w:val="231F20"/>
          <w:spacing w:val="-9"/>
        </w:rPr>
        <w:t> </w:t>
      </w:r>
      <w:r>
        <w:rPr>
          <w:color w:val="231F20"/>
        </w:rPr>
        <w:t>por</w:t>
      </w:r>
      <w:r>
        <w:rPr>
          <w:color w:val="231F20"/>
          <w:spacing w:val="-9"/>
        </w:rPr>
        <w:t> </w:t>
      </w:r>
      <w:r>
        <w:rPr>
          <w:color w:val="231F20"/>
        </w:rPr>
        <w:t>encima</w:t>
      </w:r>
      <w:r>
        <w:rPr>
          <w:color w:val="231F20"/>
          <w:spacing w:val="-9"/>
        </w:rPr>
        <w:t> </w:t>
      </w:r>
      <w:r>
        <w:rPr>
          <w:color w:val="231F20"/>
        </w:rPr>
        <w:t>de</w:t>
      </w:r>
      <w:r>
        <w:rPr>
          <w:color w:val="231F20"/>
          <w:spacing w:val="-9"/>
        </w:rPr>
        <w:t> </w:t>
      </w:r>
      <w:r>
        <w:rPr>
          <w:color w:val="231F20"/>
        </w:rPr>
        <w:t>éste se consideraron no pobres. </w:t>
      </w:r>
      <w:r>
        <w:rPr>
          <w:color w:val="231F20"/>
          <w:spacing w:val="-4"/>
        </w:rPr>
        <w:t>Tanto </w:t>
      </w:r>
      <w:r>
        <w:rPr>
          <w:color w:val="231F20"/>
        </w:rPr>
        <w:t>el valor del ingreso considerado como línea de pobreza, como el ingreso</w:t>
      </w:r>
      <w:r>
        <w:rPr>
          <w:color w:val="231F20"/>
          <w:spacing w:val="-8"/>
        </w:rPr>
        <w:t> </w:t>
      </w:r>
      <w:r>
        <w:rPr>
          <w:color w:val="231F20"/>
        </w:rPr>
        <w:t>mensual</w:t>
      </w:r>
      <w:r>
        <w:rPr>
          <w:color w:val="231F20"/>
          <w:spacing w:val="-8"/>
        </w:rPr>
        <w:t> </w:t>
      </w:r>
      <w:r>
        <w:rPr>
          <w:color w:val="231F20"/>
        </w:rPr>
        <w:t>de</w:t>
      </w:r>
      <w:r>
        <w:rPr>
          <w:color w:val="231F20"/>
          <w:spacing w:val="-8"/>
        </w:rPr>
        <w:t> </w:t>
      </w:r>
      <w:r>
        <w:rPr>
          <w:color w:val="231F20"/>
        </w:rPr>
        <w:t>las</w:t>
      </w:r>
      <w:r>
        <w:rPr>
          <w:color w:val="231F20"/>
          <w:spacing w:val="-8"/>
        </w:rPr>
        <w:t> </w:t>
      </w:r>
      <w:r>
        <w:rPr>
          <w:color w:val="231F20"/>
        </w:rPr>
        <w:t>familias</w:t>
      </w:r>
      <w:r>
        <w:rPr>
          <w:color w:val="231F20"/>
          <w:spacing w:val="-7"/>
        </w:rPr>
        <w:t> </w:t>
      </w:r>
      <w:r>
        <w:rPr>
          <w:color w:val="231F20"/>
        </w:rPr>
        <w:t>de</w:t>
      </w:r>
      <w:r>
        <w:rPr>
          <w:color w:val="231F20"/>
          <w:spacing w:val="-8"/>
        </w:rPr>
        <w:t> </w:t>
      </w:r>
      <w:r>
        <w:rPr>
          <w:color w:val="231F20"/>
        </w:rPr>
        <w:t>la</w:t>
      </w:r>
      <w:r>
        <w:rPr>
          <w:color w:val="231F20"/>
          <w:spacing w:val="-8"/>
        </w:rPr>
        <w:t> </w:t>
      </w:r>
      <w:r>
        <w:rPr>
          <w:color w:val="231F20"/>
        </w:rPr>
        <w:t>zona</w:t>
      </w:r>
      <w:r>
        <w:rPr>
          <w:color w:val="231F20"/>
          <w:spacing w:val="-8"/>
        </w:rPr>
        <w:t> </w:t>
      </w:r>
      <w:r>
        <w:rPr>
          <w:color w:val="231F20"/>
        </w:rPr>
        <w:t>rural</w:t>
      </w:r>
      <w:r>
        <w:rPr>
          <w:color w:val="231F20"/>
          <w:spacing w:val="-8"/>
        </w:rPr>
        <w:t> </w:t>
      </w:r>
      <w:r>
        <w:rPr>
          <w:color w:val="231F20"/>
        </w:rPr>
        <w:t>de</w:t>
      </w:r>
      <w:r>
        <w:rPr>
          <w:color w:val="231F20"/>
          <w:spacing w:val="-8"/>
        </w:rPr>
        <w:t> </w:t>
      </w:r>
      <w:r>
        <w:rPr>
          <w:color w:val="231F20"/>
        </w:rPr>
        <w:t>la</w:t>
      </w:r>
      <w:r>
        <w:rPr>
          <w:color w:val="231F20"/>
          <w:spacing w:val="-8"/>
        </w:rPr>
        <w:t> </w:t>
      </w:r>
      <w:r>
        <w:rPr>
          <w:color w:val="231F20"/>
        </w:rPr>
        <w:t>región</w:t>
      </w:r>
      <w:r>
        <w:rPr>
          <w:color w:val="231F20"/>
          <w:spacing w:val="-7"/>
        </w:rPr>
        <w:t> </w:t>
      </w:r>
      <w:r>
        <w:rPr>
          <w:color w:val="231F20"/>
        </w:rPr>
        <w:t>Sur</w:t>
      </w:r>
      <w:r>
        <w:rPr>
          <w:color w:val="231F20"/>
          <w:spacing w:val="-7"/>
        </w:rPr>
        <w:t> </w:t>
      </w:r>
      <w:r>
        <w:rPr>
          <w:color w:val="231F20"/>
        </w:rPr>
        <w:t>se</w:t>
      </w:r>
      <w:r>
        <w:rPr>
          <w:color w:val="231F20"/>
          <w:spacing w:val="-8"/>
        </w:rPr>
        <w:t> </w:t>
      </w:r>
      <w:r>
        <w:rPr>
          <w:color w:val="231F20"/>
        </w:rPr>
        <w:t>expresaron</w:t>
      </w:r>
      <w:r>
        <w:rPr>
          <w:color w:val="231F20"/>
          <w:spacing w:val="-8"/>
        </w:rPr>
        <w:t> </w:t>
      </w:r>
      <w:r>
        <w:rPr>
          <w:color w:val="231F20"/>
        </w:rPr>
        <w:t>a</w:t>
      </w:r>
      <w:r>
        <w:rPr>
          <w:color w:val="231F20"/>
          <w:spacing w:val="-8"/>
        </w:rPr>
        <w:t> </w:t>
      </w:r>
      <w:r>
        <w:rPr>
          <w:color w:val="231F20"/>
        </w:rPr>
        <w:t>precios</w:t>
      </w:r>
      <w:r>
        <w:rPr>
          <w:color w:val="231F20"/>
          <w:spacing w:val="-8"/>
        </w:rPr>
        <w:t> </w:t>
      </w:r>
      <w:r>
        <w:rPr>
          <w:color w:val="231F20"/>
        </w:rPr>
        <w:t>de</w:t>
      </w:r>
      <w:r>
        <w:rPr>
          <w:color w:val="231F20"/>
          <w:spacing w:val="-8"/>
        </w:rPr>
        <w:t> </w:t>
      </w:r>
      <w:r>
        <w:rPr>
          <w:color w:val="231F20"/>
        </w:rPr>
        <w:t>agosto</w:t>
      </w:r>
      <w:r>
        <w:rPr>
          <w:color w:val="231F20"/>
          <w:spacing w:val="-8"/>
        </w:rPr>
        <w:t> </w:t>
      </w:r>
      <w:r>
        <w:rPr>
          <w:color w:val="231F20"/>
        </w:rPr>
        <w:t>de </w:t>
      </w:r>
      <w:r>
        <w:rPr>
          <w:color w:val="231F20"/>
          <w:spacing w:val="-3"/>
        </w:rPr>
        <w:t>2011,</w:t>
      </w:r>
      <w:r>
        <w:rPr>
          <w:color w:val="231F20"/>
          <w:spacing w:val="-12"/>
        </w:rPr>
        <w:t> </w:t>
      </w:r>
      <w:r>
        <w:rPr>
          <w:color w:val="231F20"/>
        </w:rPr>
        <w:t>mediante</w:t>
      </w:r>
      <w:r>
        <w:rPr>
          <w:color w:val="231F20"/>
          <w:spacing w:val="-12"/>
        </w:rPr>
        <w:t> </w:t>
      </w:r>
      <w:r>
        <w:rPr>
          <w:color w:val="231F20"/>
        </w:rPr>
        <w:t>el</w:t>
      </w:r>
      <w:r>
        <w:rPr>
          <w:color w:val="231F20"/>
          <w:spacing w:val="-12"/>
        </w:rPr>
        <w:t> </w:t>
      </w:r>
      <w:r>
        <w:rPr>
          <w:color w:val="231F20"/>
        </w:rPr>
        <w:t>Índice</w:t>
      </w:r>
      <w:r>
        <w:rPr>
          <w:color w:val="231F20"/>
          <w:spacing w:val="-11"/>
        </w:rPr>
        <w:t> </w:t>
      </w:r>
      <w:r>
        <w:rPr>
          <w:color w:val="231F20"/>
        </w:rPr>
        <w:t>Nacional</w:t>
      </w:r>
      <w:r>
        <w:rPr>
          <w:color w:val="231F20"/>
          <w:spacing w:val="-11"/>
        </w:rPr>
        <w:t> </w:t>
      </w:r>
      <w:r>
        <w:rPr>
          <w:color w:val="231F20"/>
        </w:rPr>
        <w:t>de</w:t>
      </w:r>
      <w:r>
        <w:rPr>
          <w:color w:val="231F20"/>
          <w:spacing w:val="-12"/>
        </w:rPr>
        <w:t> </w:t>
      </w:r>
      <w:r>
        <w:rPr>
          <w:color w:val="231F20"/>
        </w:rPr>
        <w:t>Precios</w:t>
      </w:r>
      <w:r>
        <w:rPr>
          <w:color w:val="231F20"/>
          <w:spacing w:val="-11"/>
        </w:rPr>
        <w:t> </w:t>
      </w:r>
      <w:r>
        <w:rPr>
          <w:color w:val="231F20"/>
        </w:rPr>
        <w:t>al</w:t>
      </w:r>
      <w:r>
        <w:rPr>
          <w:color w:val="231F20"/>
          <w:spacing w:val="-12"/>
        </w:rPr>
        <w:t> </w:t>
      </w:r>
      <w:r>
        <w:rPr>
          <w:color w:val="231F20"/>
        </w:rPr>
        <w:t>Consumidor</w:t>
      </w:r>
      <w:r>
        <w:rPr>
          <w:color w:val="231F20"/>
          <w:spacing w:val="-12"/>
        </w:rPr>
        <w:t> </w:t>
      </w:r>
      <w:r>
        <w:rPr>
          <w:color w:val="231F20"/>
        </w:rPr>
        <w:t>(INPC).</w:t>
      </w:r>
    </w:p>
    <w:p>
      <w:pPr>
        <w:pStyle w:val="BodyText"/>
        <w:spacing w:before="10"/>
      </w:pPr>
    </w:p>
    <w:p>
      <w:pPr>
        <w:pStyle w:val="BodyText"/>
        <w:spacing w:line="247" w:lineRule="auto"/>
        <w:ind w:left="1270" w:right="1267"/>
        <w:jc w:val="both"/>
      </w:pPr>
      <w:r>
        <w:rPr>
          <w:color w:val="231F20"/>
        </w:rPr>
        <w:t>El valor del ingreso que marca el límite de pobreza, tuvo su base en una herramienta teórica deno- minada Curva de Engel, cuyo origen parte de los trabajos de E. Engel (1857) relacionados con el</w:t>
      </w:r>
    </w:p>
    <w:p>
      <w:pPr>
        <w:pStyle w:val="BodyText"/>
        <w:spacing w:before="7"/>
      </w:pPr>
    </w:p>
    <w:p>
      <w:pPr>
        <w:spacing w:before="72"/>
        <w:ind w:left="4027" w:right="4005" w:firstLine="0"/>
        <w:jc w:val="center"/>
        <w:rPr>
          <w:rFonts w:ascii="Trebuchet MS"/>
          <w:b/>
          <w:i/>
          <w:sz w:val="22"/>
        </w:rPr>
      </w:pPr>
      <w:r>
        <w:rPr>
          <w:rFonts w:ascii="Trebuchet MS"/>
          <w:b/>
          <w:i/>
          <w:color w:val="231F20"/>
          <w:sz w:val="22"/>
        </w:rPr>
        <w:t>54</w:t>
      </w:r>
    </w:p>
    <w:p>
      <w:pPr>
        <w:spacing w:after="0"/>
        <w:jc w:val="center"/>
        <w:rPr>
          <w:rFonts w:ascii="Trebuchet MS"/>
          <w:sz w:val="22"/>
        </w:rPr>
        <w:sectPr>
          <w:pgSz w:w="10920" w:h="13080"/>
          <w:pgMar w:header="0" w:footer="223" w:top="420" w:bottom="420" w:left="0" w:right="0"/>
        </w:sectPr>
      </w:pPr>
    </w:p>
    <w:p>
      <w:pPr>
        <w:pStyle w:val="BodyText"/>
        <w:rPr>
          <w:rFonts w:ascii="Trebuchet MS"/>
          <w:b/>
          <w:i/>
          <w:sz w:val="20"/>
        </w:rPr>
      </w:pPr>
    </w:p>
    <w:p>
      <w:pPr>
        <w:pStyle w:val="BodyText"/>
        <w:rPr>
          <w:rFonts w:ascii="Trebuchet MS"/>
          <w:b/>
          <w:i/>
          <w:sz w:val="20"/>
        </w:rPr>
      </w:pPr>
    </w:p>
    <w:p>
      <w:pPr>
        <w:pStyle w:val="BodyText"/>
        <w:spacing w:before="4"/>
        <w:rPr>
          <w:rFonts w:ascii="Trebuchet MS"/>
          <w:b/>
          <w:i/>
          <w:sz w:val="22"/>
        </w:rPr>
      </w:pPr>
    </w:p>
    <w:p>
      <w:pPr>
        <w:pStyle w:val="BodyText"/>
        <w:spacing w:line="247" w:lineRule="auto" w:before="73"/>
        <w:ind w:left="1270" w:right="1268"/>
        <w:jc w:val="both"/>
      </w:pPr>
      <w:r>
        <w:rPr>
          <w:color w:val="231F20"/>
        </w:rPr>
        <w:t>presupuesto familiar. De acuerdo con la literatura, las Curvas de Engel establecen la relación entre el consumo de un bien determinado y el ingreso. Se retomaron básicamente dos tipos de Curvas de Engel, una con pendiente creciente y otra con pendiente decreciente (ver figura 2).</w:t>
      </w:r>
    </w:p>
    <w:p>
      <w:pPr>
        <w:pStyle w:val="BodyText"/>
        <w:rPr>
          <w:sz w:val="26"/>
        </w:rPr>
      </w:pPr>
    </w:p>
    <w:p>
      <w:pPr>
        <w:spacing w:before="0"/>
        <w:ind w:left="3624" w:right="3624" w:firstLine="0"/>
        <w:jc w:val="center"/>
        <w:rPr>
          <w:b/>
          <w:sz w:val="18"/>
        </w:rPr>
      </w:pPr>
      <w:r>
        <w:rPr>
          <w:b/>
          <w:color w:val="010202"/>
          <w:sz w:val="18"/>
        </w:rPr>
        <w:t>Figura 2.  Concavidad de las Curvas de Engel</w:t>
      </w:r>
    </w:p>
    <w:p>
      <w:pPr>
        <w:pStyle w:val="BodyText"/>
        <w:spacing w:before="5"/>
        <w:rPr>
          <w:b/>
          <w:sz w:val="11"/>
        </w:rPr>
      </w:pPr>
      <w:r>
        <w:rPr/>
        <w:drawing>
          <wp:anchor distT="0" distB="0" distL="0" distR="0" allowOverlap="1" layoutInCell="1" locked="0" behindDoc="0" simplePos="0" relativeHeight="1768">
            <wp:simplePos x="0" y="0"/>
            <wp:positionH relativeFrom="page">
              <wp:posOffset>17462</wp:posOffset>
            </wp:positionH>
            <wp:positionV relativeFrom="paragraph">
              <wp:posOffset>2503529</wp:posOffset>
            </wp:positionV>
            <wp:extent cx="155448" cy="155448"/>
            <wp:effectExtent l="0" t="0" r="0" b="0"/>
            <wp:wrapTopAndBottom/>
            <wp:docPr id="71" name="image2.png" descr=""/>
            <wp:cNvGraphicFramePr>
              <a:graphicFrameLocks noChangeAspect="1"/>
            </wp:cNvGraphicFramePr>
            <a:graphic>
              <a:graphicData uri="http://schemas.openxmlformats.org/drawingml/2006/picture">
                <pic:pic>
                  <pic:nvPicPr>
                    <pic:cNvPr id="72" name="image2.png"/>
                    <pic:cNvPicPr/>
                  </pic:nvPicPr>
                  <pic:blipFill>
                    <a:blip r:embed="rId8" cstate="print"/>
                    <a:stretch>
                      <a:fillRect/>
                    </a:stretch>
                  </pic:blipFill>
                  <pic:spPr>
                    <a:xfrm>
                      <a:off x="0" y="0"/>
                      <a:ext cx="155448" cy="155448"/>
                    </a:xfrm>
                    <a:prstGeom prst="rect">
                      <a:avLst/>
                    </a:prstGeom>
                  </pic:spPr>
                </pic:pic>
              </a:graphicData>
            </a:graphic>
          </wp:anchor>
        </w:drawing>
      </w:r>
      <w:r>
        <w:rPr/>
        <w:pict>
          <v:group style="position:absolute;margin-left:69.664001pt;margin-top:8.553296pt;width:406.7pt;height:191.6pt;mso-position-horizontal-relative:page;mso-position-vertical-relative:paragraph;z-index:1792;mso-wrap-distance-left:0;mso-wrap-distance-right:0" coordorigin="1393,171" coordsize="8134,3832">
            <v:shape style="position:absolute;left:1408;top:186;width:8111;height:3809" type="#_x0000_t75" stroked="false">
              <v:imagedata r:id="rId17" o:title=""/>
            </v:shape>
            <v:rect style="position:absolute;left:1401;top:179;width:8118;height:3816" filled="false" stroked="true" strokeweight=".75pt" strokecolor="#010202"/>
            <w10:wrap type="topAndBottom"/>
          </v:group>
        </w:pict>
      </w:r>
      <w:r>
        <w:rPr/>
        <w:drawing>
          <wp:anchor distT="0" distB="0" distL="0" distR="0" allowOverlap="1" layoutInCell="1" locked="0" behindDoc="0" simplePos="0" relativeHeight="1816">
            <wp:simplePos x="0" y="0"/>
            <wp:positionH relativeFrom="page">
              <wp:posOffset>6761162</wp:posOffset>
            </wp:positionH>
            <wp:positionV relativeFrom="paragraph">
              <wp:posOffset>2503529</wp:posOffset>
            </wp:positionV>
            <wp:extent cx="155448" cy="155448"/>
            <wp:effectExtent l="0" t="0" r="0" b="0"/>
            <wp:wrapTopAndBottom/>
            <wp:docPr id="73" name="image2.png" descr=""/>
            <wp:cNvGraphicFramePr>
              <a:graphicFrameLocks noChangeAspect="1"/>
            </wp:cNvGraphicFramePr>
            <a:graphic>
              <a:graphicData uri="http://schemas.openxmlformats.org/drawingml/2006/picture">
                <pic:pic>
                  <pic:nvPicPr>
                    <pic:cNvPr id="74" name="image2.png"/>
                    <pic:cNvPicPr/>
                  </pic:nvPicPr>
                  <pic:blipFill>
                    <a:blip r:embed="rId8" cstate="print"/>
                    <a:stretch>
                      <a:fillRect/>
                    </a:stretch>
                  </pic:blipFill>
                  <pic:spPr>
                    <a:xfrm>
                      <a:off x="0" y="0"/>
                      <a:ext cx="155448" cy="155448"/>
                    </a:xfrm>
                    <a:prstGeom prst="rect">
                      <a:avLst/>
                    </a:prstGeom>
                  </pic:spPr>
                </pic:pic>
              </a:graphicData>
            </a:graphic>
          </wp:anchor>
        </w:drawing>
      </w:r>
    </w:p>
    <w:p>
      <w:pPr>
        <w:pStyle w:val="BodyText"/>
        <w:spacing w:before="10"/>
        <w:rPr>
          <w:b/>
          <w:sz w:val="11"/>
        </w:rPr>
      </w:pPr>
    </w:p>
    <w:p>
      <w:pPr>
        <w:pStyle w:val="BodyText"/>
        <w:spacing w:line="247" w:lineRule="auto" w:before="73"/>
        <w:ind w:left="1270" w:right="1267"/>
        <w:jc w:val="both"/>
      </w:pPr>
      <w:r>
        <w:rPr>
          <w:color w:val="231F20"/>
        </w:rPr>
        <w:t>En relación con la Curva de Engel de pendiente creciente, la Ley de Engel indica que “cuanto más bajo es el ingreso familiar, más alta es la proporción de este invertida en alimentos”, es decir, que  el gasto en alimentos responde más que proporcionalmente a los cambios en el ingreso. En este  tipo de curvas, se localizan las familias pobres quienes destinan una alta proporción de sus recursos económicos</w:t>
      </w:r>
      <w:r>
        <w:rPr>
          <w:color w:val="231F20"/>
          <w:spacing w:val="-3"/>
        </w:rPr>
        <w:t> </w:t>
      </w:r>
      <w:r>
        <w:rPr>
          <w:color w:val="231F20"/>
        </w:rPr>
        <w:t>al</w:t>
      </w:r>
      <w:r>
        <w:rPr>
          <w:color w:val="231F20"/>
          <w:spacing w:val="-3"/>
        </w:rPr>
        <w:t> </w:t>
      </w:r>
      <w:r>
        <w:rPr>
          <w:color w:val="231F20"/>
        </w:rPr>
        <w:t>gasto</w:t>
      </w:r>
      <w:r>
        <w:rPr>
          <w:color w:val="231F20"/>
          <w:spacing w:val="-3"/>
        </w:rPr>
        <w:t> </w:t>
      </w:r>
      <w:r>
        <w:rPr>
          <w:color w:val="231F20"/>
        </w:rPr>
        <w:t>en</w:t>
      </w:r>
      <w:r>
        <w:rPr>
          <w:color w:val="231F20"/>
          <w:spacing w:val="-3"/>
        </w:rPr>
        <w:t> </w:t>
      </w:r>
      <w:r>
        <w:rPr>
          <w:color w:val="231F20"/>
        </w:rPr>
        <w:t>alimentos,</w:t>
      </w:r>
      <w:r>
        <w:rPr>
          <w:color w:val="231F20"/>
          <w:spacing w:val="-3"/>
        </w:rPr>
        <w:t> </w:t>
      </w:r>
      <w:r>
        <w:rPr>
          <w:color w:val="231F20"/>
        </w:rPr>
        <w:t>por</w:t>
      </w:r>
      <w:r>
        <w:rPr>
          <w:color w:val="231F20"/>
          <w:spacing w:val="-3"/>
        </w:rPr>
        <w:t> </w:t>
      </w:r>
      <w:r>
        <w:rPr>
          <w:color w:val="231F20"/>
        </w:rPr>
        <w:t>no</w:t>
      </w:r>
      <w:r>
        <w:rPr>
          <w:color w:val="231F20"/>
          <w:spacing w:val="-3"/>
        </w:rPr>
        <w:t> </w:t>
      </w:r>
      <w:r>
        <w:rPr>
          <w:color w:val="231F20"/>
        </w:rPr>
        <w:t>tener</w:t>
      </w:r>
      <w:r>
        <w:rPr>
          <w:color w:val="231F20"/>
          <w:spacing w:val="-3"/>
        </w:rPr>
        <w:t> </w:t>
      </w:r>
      <w:r>
        <w:rPr>
          <w:color w:val="231F20"/>
        </w:rPr>
        <w:t>satisfechas</w:t>
      </w:r>
      <w:r>
        <w:rPr>
          <w:color w:val="231F20"/>
          <w:spacing w:val="-2"/>
        </w:rPr>
        <w:t> </w:t>
      </w:r>
      <w:r>
        <w:rPr>
          <w:color w:val="231F20"/>
        </w:rPr>
        <w:t>sus</w:t>
      </w:r>
      <w:r>
        <w:rPr>
          <w:color w:val="231F20"/>
          <w:spacing w:val="-3"/>
        </w:rPr>
        <w:t> </w:t>
      </w:r>
      <w:r>
        <w:rPr>
          <w:color w:val="231F20"/>
        </w:rPr>
        <w:t>necesidades</w:t>
      </w:r>
      <w:r>
        <w:rPr>
          <w:color w:val="231F20"/>
          <w:spacing w:val="-3"/>
        </w:rPr>
        <w:t> </w:t>
      </w:r>
      <w:r>
        <w:rPr>
          <w:color w:val="231F20"/>
        </w:rPr>
        <w:t>básicas</w:t>
      </w:r>
      <w:r>
        <w:rPr>
          <w:color w:val="231F20"/>
          <w:spacing w:val="-3"/>
        </w:rPr>
        <w:t> </w:t>
      </w:r>
      <w:r>
        <w:rPr>
          <w:color w:val="231F20"/>
        </w:rPr>
        <w:t>alimenticias</w:t>
      </w:r>
      <w:r>
        <w:rPr>
          <w:color w:val="231F20"/>
          <w:spacing w:val="-4"/>
        </w:rPr>
        <w:t> </w:t>
      </w:r>
      <w:r>
        <w:rPr>
          <w:color w:val="231F20"/>
        </w:rPr>
        <w:t>(ver figura 1b). Asimismo, la curva de pendiente decreciente indica que a medida que el ingreso</w:t>
      </w:r>
      <w:r>
        <w:rPr>
          <w:color w:val="231F20"/>
          <w:spacing w:val="-22"/>
        </w:rPr>
        <w:t> </w:t>
      </w:r>
      <w:r>
        <w:rPr>
          <w:color w:val="231F20"/>
        </w:rPr>
        <w:t>familiar se eleva, el gasto en alimentos responde menos que proporcional a los cambios en él; esto implica que las familias no pobres destinan una menor proporción de su ingreso mensual a la adquisición  de alimentos, ya que se trata de una población mejor satisfecha en sus necesidades alimenticias (ver figura 1a). La concavidad de la línea de tendencia de estas curvas, refleja la proporción del ingreso mensual</w:t>
      </w:r>
      <w:r>
        <w:rPr>
          <w:color w:val="231F20"/>
          <w:spacing w:val="-11"/>
        </w:rPr>
        <w:t> </w:t>
      </w:r>
      <w:r>
        <w:rPr>
          <w:color w:val="231F20"/>
        </w:rPr>
        <w:t>que</w:t>
      </w:r>
      <w:r>
        <w:rPr>
          <w:color w:val="231F20"/>
          <w:spacing w:val="-10"/>
        </w:rPr>
        <w:t> </w:t>
      </w:r>
      <w:r>
        <w:rPr>
          <w:color w:val="231F20"/>
        </w:rPr>
        <w:t>las</w:t>
      </w:r>
      <w:r>
        <w:rPr>
          <w:color w:val="231F20"/>
          <w:spacing w:val="-11"/>
        </w:rPr>
        <w:t> </w:t>
      </w:r>
      <w:r>
        <w:rPr>
          <w:color w:val="231F20"/>
        </w:rPr>
        <w:t>familias</w:t>
      </w:r>
      <w:r>
        <w:rPr>
          <w:color w:val="231F20"/>
          <w:spacing w:val="-10"/>
        </w:rPr>
        <w:t> </w:t>
      </w:r>
      <w:r>
        <w:rPr>
          <w:color w:val="231F20"/>
        </w:rPr>
        <w:t>destinan</w:t>
      </w:r>
      <w:r>
        <w:rPr>
          <w:color w:val="231F20"/>
          <w:spacing w:val="-10"/>
        </w:rPr>
        <w:t> </w:t>
      </w:r>
      <w:r>
        <w:rPr>
          <w:color w:val="231F20"/>
        </w:rPr>
        <w:t>al</w:t>
      </w:r>
      <w:r>
        <w:rPr>
          <w:color w:val="231F20"/>
          <w:spacing w:val="-11"/>
        </w:rPr>
        <w:t> </w:t>
      </w:r>
      <w:r>
        <w:rPr>
          <w:color w:val="231F20"/>
        </w:rPr>
        <w:t>gasto</w:t>
      </w:r>
      <w:r>
        <w:rPr>
          <w:color w:val="231F20"/>
          <w:spacing w:val="-10"/>
        </w:rPr>
        <w:t> </w:t>
      </w:r>
      <w:r>
        <w:rPr>
          <w:color w:val="231F20"/>
        </w:rPr>
        <w:t>en</w:t>
      </w:r>
      <w:r>
        <w:rPr>
          <w:color w:val="231F20"/>
          <w:spacing w:val="-11"/>
        </w:rPr>
        <w:t> </w:t>
      </w:r>
      <w:r>
        <w:rPr>
          <w:color w:val="231F20"/>
        </w:rPr>
        <w:t>alimentos.</w:t>
      </w:r>
      <w:r>
        <w:rPr>
          <w:color w:val="231F20"/>
          <w:spacing w:val="-11"/>
        </w:rPr>
        <w:t> </w:t>
      </w:r>
      <w:r>
        <w:rPr>
          <w:color w:val="231F20"/>
        </w:rPr>
        <w:t>En</w:t>
      </w:r>
      <w:r>
        <w:rPr>
          <w:color w:val="231F20"/>
          <w:spacing w:val="-11"/>
        </w:rPr>
        <w:t> </w:t>
      </w:r>
      <w:r>
        <w:rPr>
          <w:color w:val="231F20"/>
        </w:rPr>
        <w:t>este</w:t>
      </w:r>
      <w:r>
        <w:rPr>
          <w:color w:val="231F20"/>
          <w:spacing w:val="-11"/>
        </w:rPr>
        <w:t> </w:t>
      </w:r>
      <w:r>
        <w:rPr>
          <w:color w:val="231F20"/>
        </w:rPr>
        <w:t>sentido,</w:t>
      </w:r>
      <w:r>
        <w:rPr>
          <w:color w:val="231F20"/>
          <w:spacing w:val="-10"/>
        </w:rPr>
        <w:t> </w:t>
      </w:r>
      <w:r>
        <w:rPr>
          <w:color w:val="231F20"/>
        </w:rPr>
        <w:t>la</w:t>
      </w:r>
      <w:r>
        <w:rPr>
          <w:color w:val="231F20"/>
          <w:spacing w:val="-11"/>
        </w:rPr>
        <w:t> </w:t>
      </w:r>
      <w:r>
        <w:rPr>
          <w:color w:val="231F20"/>
        </w:rPr>
        <w:t>línea</w:t>
      </w:r>
      <w:r>
        <w:rPr>
          <w:color w:val="231F20"/>
          <w:spacing w:val="-11"/>
        </w:rPr>
        <w:t> </w:t>
      </w:r>
      <w:r>
        <w:rPr>
          <w:color w:val="231F20"/>
        </w:rPr>
        <w:t>de</w:t>
      </w:r>
      <w:r>
        <w:rPr>
          <w:color w:val="231F20"/>
          <w:spacing w:val="-10"/>
        </w:rPr>
        <w:t> </w:t>
      </w:r>
      <w:r>
        <w:rPr>
          <w:color w:val="231F20"/>
        </w:rPr>
        <w:t>tendencia</w:t>
      </w:r>
      <w:r>
        <w:rPr>
          <w:color w:val="231F20"/>
          <w:spacing w:val="-11"/>
        </w:rPr>
        <w:t> </w:t>
      </w:r>
      <w:r>
        <w:rPr>
          <w:color w:val="231F20"/>
        </w:rPr>
        <w:t>de</w:t>
      </w:r>
      <w:r>
        <w:rPr>
          <w:color w:val="231F20"/>
          <w:spacing w:val="-10"/>
        </w:rPr>
        <w:t> </w:t>
      </w:r>
      <w:r>
        <w:rPr>
          <w:color w:val="231F20"/>
        </w:rPr>
        <w:t>cada curva</w:t>
      </w:r>
      <w:r>
        <w:rPr>
          <w:color w:val="231F20"/>
          <w:spacing w:val="-6"/>
        </w:rPr>
        <w:t> </w:t>
      </w:r>
      <w:r>
        <w:rPr>
          <w:color w:val="231F20"/>
        </w:rPr>
        <w:t>en</w:t>
      </w:r>
      <w:r>
        <w:rPr>
          <w:color w:val="231F20"/>
          <w:spacing w:val="-6"/>
        </w:rPr>
        <w:t> </w:t>
      </w:r>
      <w:r>
        <w:rPr>
          <w:color w:val="231F20"/>
        </w:rPr>
        <w:t>lo</w:t>
      </w:r>
      <w:r>
        <w:rPr>
          <w:color w:val="231F20"/>
          <w:spacing w:val="-6"/>
        </w:rPr>
        <w:t> </w:t>
      </w:r>
      <w:r>
        <w:rPr>
          <w:color w:val="231F20"/>
        </w:rPr>
        <w:t>individual,</w:t>
      </w:r>
      <w:r>
        <w:rPr>
          <w:color w:val="231F20"/>
          <w:spacing w:val="-7"/>
        </w:rPr>
        <w:t> </w:t>
      </w:r>
      <w:r>
        <w:rPr>
          <w:color w:val="231F20"/>
        </w:rPr>
        <w:t>únicamente</w:t>
      </w:r>
      <w:r>
        <w:rPr>
          <w:color w:val="231F20"/>
          <w:spacing w:val="-6"/>
        </w:rPr>
        <w:t> </w:t>
      </w:r>
      <w:r>
        <w:rPr>
          <w:color w:val="231F20"/>
        </w:rPr>
        <w:t>indica</w:t>
      </w:r>
      <w:r>
        <w:rPr>
          <w:color w:val="231F20"/>
          <w:spacing w:val="-6"/>
        </w:rPr>
        <w:t> </w:t>
      </w:r>
      <w:r>
        <w:rPr>
          <w:color w:val="231F20"/>
        </w:rPr>
        <w:t>si</w:t>
      </w:r>
      <w:r>
        <w:rPr>
          <w:color w:val="231F20"/>
          <w:spacing w:val="-6"/>
        </w:rPr>
        <w:t> </w:t>
      </w:r>
      <w:r>
        <w:rPr>
          <w:color w:val="231F20"/>
        </w:rPr>
        <w:t>se</w:t>
      </w:r>
      <w:r>
        <w:rPr>
          <w:color w:val="231F20"/>
          <w:spacing w:val="-6"/>
        </w:rPr>
        <w:t> </w:t>
      </w:r>
      <w:r>
        <w:rPr>
          <w:color w:val="231F20"/>
        </w:rPr>
        <w:t>trata</w:t>
      </w:r>
      <w:r>
        <w:rPr>
          <w:color w:val="231F20"/>
          <w:spacing w:val="-6"/>
        </w:rPr>
        <w:t> </w:t>
      </w:r>
      <w:r>
        <w:rPr>
          <w:color w:val="231F20"/>
        </w:rPr>
        <w:t>de</w:t>
      </w:r>
      <w:r>
        <w:rPr>
          <w:color w:val="231F20"/>
          <w:spacing w:val="-6"/>
        </w:rPr>
        <w:t> </w:t>
      </w:r>
      <w:r>
        <w:rPr>
          <w:color w:val="231F20"/>
        </w:rPr>
        <w:t>una</w:t>
      </w:r>
      <w:r>
        <w:rPr>
          <w:color w:val="231F20"/>
          <w:spacing w:val="-6"/>
        </w:rPr>
        <w:t> </w:t>
      </w:r>
      <w:r>
        <w:rPr>
          <w:color w:val="231F20"/>
        </w:rPr>
        <w:t>población</w:t>
      </w:r>
      <w:r>
        <w:rPr>
          <w:color w:val="231F20"/>
          <w:spacing w:val="-6"/>
        </w:rPr>
        <w:t> </w:t>
      </w:r>
      <w:r>
        <w:rPr>
          <w:color w:val="231F20"/>
        </w:rPr>
        <w:t>pobre</w:t>
      </w:r>
      <w:r>
        <w:rPr>
          <w:color w:val="231F20"/>
          <w:spacing w:val="-6"/>
        </w:rPr>
        <w:t> </w:t>
      </w:r>
      <w:r>
        <w:rPr>
          <w:color w:val="231F20"/>
        </w:rPr>
        <w:t>o</w:t>
      </w:r>
      <w:r>
        <w:rPr>
          <w:color w:val="231F20"/>
          <w:spacing w:val="-6"/>
        </w:rPr>
        <w:t> </w:t>
      </w:r>
      <w:r>
        <w:rPr>
          <w:color w:val="231F20"/>
        </w:rPr>
        <w:t>no</w:t>
      </w:r>
      <w:r>
        <w:rPr>
          <w:color w:val="231F20"/>
          <w:spacing w:val="-6"/>
        </w:rPr>
        <w:t> </w:t>
      </w:r>
      <w:r>
        <w:rPr>
          <w:color w:val="231F20"/>
        </w:rPr>
        <w:t>pobre.</w:t>
      </w:r>
      <w:r>
        <w:rPr>
          <w:color w:val="231F20"/>
          <w:spacing w:val="-6"/>
        </w:rPr>
        <w:t> </w:t>
      </w:r>
      <w:r>
        <w:rPr>
          <w:color w:val="231F20"/>
        </w:rPr>
        <w:t>No</w:t>
      </w:r>
      <w:r>
        <w:rPr>
          <w:color w:val="231F20"/>
          <w:spacing w:val="-6"/>
        </w:rPr>
        <w:t> </w:t>
      </w:r>
      <w:r>
        <w:rPr>
          <w:color w:val="231F20"/>
        </w:rPr>
        <w:t>obstante, la realidad indica que dentro de una misma población existen estratos tanto de altos como de bajos ingresos. Por lo tanto, para determinar el ingreso de las familias de la zona rural a partir del cual se separa</w:t>
      </w:r>
      <w:r>
        <w:rPr>
          <w:color w:val="231F20"/>
          <w:spacing w:val="-7"/>
        </w:rPr>
        <w:t> </w:t>
      </w:r>
      <w:r>
        <w:rPr>
          <w:color w:val="231F20"/>
        </w:rPr>
        <w:t>a</w:t>
      </w:r>
      <w:r>
        <w:rPr>
          <w:color w:val="231F20"/>
          <w:spacing w:val="-7"/>
        </w:rPr>
        <w:t> </w:t>
      </w:r>
      <w:r>
        <w:rPr>
          <w:color w:val="231F20"/>
        </w:rPr>
        <w:t>la</w:t>
      </w:r>
      <w:r>
        <w:rPr>
          <w:color w:val="231F20"/>
          <w:spacing w:val="-7"/>
        </w:rPr>
        <w:t> </w:t>
      </w:r>
      <w:r>
        <w:rPr>
          <w:color w:val="231F20"/>
        </w:rPr>
        <w:t>población</w:t>
      </w:r>
      <w:r>
        <w:rPr>
          <w:color w:val="231F20"/>
          <w:spacing w:val="-7"/>
        </w:rPr>
        <w:t> </w:t>
      </w:r>
      <w:r>
        <w:rPr>
          <w:color w:val="231F20"/>
        </w:rPr>
        <w:t>pobre</w:t>
      </w:r>
      <w:r>
        <w:rPr>
          <w:color w:val="231F20"/>
          <w:spacing w:val="-7"/>
        </w:rPr>
        <w:t> </w:t>
      </w:r>
      <w:r>
        <w:rPr>
          <w:color w:val="231F20"/>
        </w:rPr>
        <w:t>de</w:t>
      </w:r>
      <w:r>
        <w:rPr>
          <w:color w:val="231F20"/>
          <w:spacing w:val="-7"/>
        </w:rPr>
        <w:t> </w:t>
      </w:r>
      <w:r>
        <w:rPr>
          <w:color w:val="231F20"/>
        </w:rPr>
        <w:t>la</w:t>
      </w:r>
      <w:r>
        <w:rPr>
          <w:color w:val="231F20"/>
          <w:spacing w:val="-7"/>
        </w:rPr>
        <w:t> </w:t>
      </w:r>
      <w:r>
        <w:rPr>
          <w:color w:val="231F20"/>
        </w:rPr>
        <w:t>no</w:t>
      </w:r>
      <w:r>
        <w:rPr>
          <w:color w:val="231F20"/>
          <w:spacing w:val="-7"/>
        </w:rPr>
        <w:t> </w:t>
      </w:r>
      <w:r>
        <w:rPr>
          <w:color w:val="231F20"/>
        </w:rPr>
        <w:t>pobre</w:t>
      </w:r>
      <w:r>
        <w:rPr>
          <w:color w:val="231F20"/>
          <w:spacing w:val="-7"/>
        </w:rPr>
        <w:t> </w:t>
      </w:r>
      <w:r>
        <w:rPr>
          <w:color w:val="231F20"/>
        </w:rPr>
        <w:t>en</w:t>
      </w:r>
      <w:r>
        <w:rPr>
          <w:color w:val="231F20"/>
          <w:spacing w:val="-7"/>
        </w:rPr>
        <w:t> </w:t>
      </w:r>
      <w:r>
        <w:rPr>
          <w:color w:val="231F20"/>
        </w:rPr>
        <w:t>términos</w:t>
      </w:r>
      <w:r>
        <w:rPr>
          <w:color w:val="231F20"/>
          <w:spacing w:val="-7"/>
        </w:rPr>
        <w:t> </w:t>
      </w:r>
      <w:r>
        <w:rPr>
          <w:color w:val="231F20"/>
        </w:rPr>
        <w:t>de</w:t>
      </w:r>
      <w:r>
        <w:rPr>
          <w:color w:val="231F20"/>
          <w:spacing w:val="-7"/>
        </w:rPr>
        <w:t> </w:t>
      </w:r>
      <w:r>
        <w:rPr>
          <w:color w:val="231F20"/>
        </w:rPr>
        <w:t>alimentos</w:t>
      </w:r>
      <w:r>
        <w:rPr>
          <w:color w:val="231F20"/>
          <w:spacing w:val="-7"/>
        </w:rPr>
        <w:t> </w:t>
      </w:r>
      <w:r>
        <w:rPr>
          <w:color w:val="231F20"/>
        </w:rPr>
        <w:t>en</w:t>
      </w:r>
      <w:r>
        <w:rPr>
          <w:color w:val="231F20"/>
          <w:spacing w:val="-7"/>
        </w:rPr>
        <w:t> </w:t>
      </w:r>
      <w:r>
        <w:rPr>
          <w:color w:val="231F20"/>
        </w:rPr>
        <w:t>la</w:t>
      </w:r>
      <w:r>
        <w:rPr>
          <w:color w:val="231F20"/>
          <w:spacing w:val="-7"/>
        </w:rPr>
        <w:t> </w:t>
      </w:r>
      <w:r>
        <w:rPr>
          <w:color w:val="231F20"/>
        </w:rPr>
        <w:t>zona</w:t>
      </w:r>
      <w:r>
        <w:rPr>
          <w:color w:val="231F20"/>
          <w:spacing w:val="-7"/>
        </w:rPr>
        <w:t> </w:t>
      </w:r>
      <w:r>
        <w:rPr>
          <w:color w:val="231F20"/>
        </w:rPr>
        <w:t>rural</w:t>
      </w:r>
      <w:r>
        <w:rPr>
          <w:color w:val="231F20"/>
          <w:spacing w:val="-7"/>
        </w:rPr>
        <w:t> </w:t>
      </w:r>
      <w:r>
        <w:rPr>
          <w:color w:val="231F20"/>
        </w:rPr>
        <w:t>de</w:t>
      </w:r>
      <w:r>
        <w:rPr>
          <w:color w:val="231F20"/>
          <w:spacing w:val="-7"/>
        </w:rPr>
        <w:t> </w:t>
      </w:r>
      <w:r>
        <w:rPr>
          <w:color w:val="231F20"/>
        </w:rPr>
        <w:t>la</w:t>
      </w:r>
      <w:r>
        <w:rPr>
          <w:color w:val="231F20"/>
          <w:spacing w:val="-7"/>
        </w:rPr>
        <w:t> </w:t>
      </w:r>
      <w:r>
        <w:rPr>
          <w:color w:val="231F20"/>
        </w:rPr>
        <w:t>región</w:t>
      </w:r>
      <w:r>
        <w:rPr>
          <w:color w:val="231F20"/>
          <w:spacing w:val="-7"/>
        </w:rPr>
        <w:t> </w:t>
      </w:r>
      <w:r>
        <w:rPr>
          <w:color w:val="231F20"/>
          <w:spacing w:val="-3"/>
        </w:rPr>
        <w:t>Sur, </w:t>
      </w:r>
      <w:r>
        <w:rPr>
          <w:color w:val="231F20"/>
        </w:rPr>
        <w:t>se realizó una modificación a las Curvas de Engel, que consistió en captar en una misma gráfica las dos concavidades mencionadas (ver figura</w:t>
      </w:r>
      <w:r>
        <w:rPr>
          <w:color w:val="231F20"/>
          <w:spacing w:val="-12"/>
        </w:rPr>
        <w:t> </w:t>
      </w:r>
      <w:r>
        <w:rPr>
          <w:color w:val="231F20"/>
        </w:rPr>
        <w:t>3).</w:t>
      </w:r>
    </w:p>
    <w:p>
      <w:pPr>
        <w:pStyle w:val="BodyText"/>
        <w:rPr>
          <w:sz w:val="20"/>
        </w:rPr>
      </w:pPr>
    </w:p>
    <w:p>
      <w:pPr>
        <w:pStyle w:val="BodyText"/>
        <w:rPr>
          <w:sz w:val="20"/>
        </w:rPr>
      </w:pPr>
    </w:p>
    <w:p>
      <w:pPr>
        <w:pStyle w:val="BodyText"/>
        <w:spacing w:before="5"/>
        <w:rPr>
          <w:sz w:val="18"/>
        </w:rPr>
      </w:pPr>
    </w:p>
    <w:p>
      <w:pPr>
        <w:spacing w:before="0"/>
        <w:ind w:left="4027" w:right="4005" w:firstLine="0"/>
        <w:jc w:val="center"/>
        <w:rPr>
          <w:rFonts w:ascii="Trebuchet MS"/>
          <w:b/>
          <w:i/>
          <w:sz w:val="22"/>
        </w:rPr>
      </w:pPr>
      <w:r>
        <w:rPr>
          <w:rFonts w:ascii="Trebuchet MS"/>
          <w:b/>
          <w:i/>
          <w:color w:val="231F20"/>
          <w:sz w:val="22"/>
        </w:rPr>
        <w:t>55</w:t>
      </w:r>
    </w:p>
    <w:p>
      <w:pPr>
        <w:spacing w:after="0"/>
        <w:jc w:val="center"/>
        <w:rPr>
          <w:rFonts w:ascii="Trebuchet MS"/>
          <w:sz w:val="22"/>
        </w:rPr>
        <w:sectPr>
          <w:pgSz w:w="10920" w:h="13080"/>
          <w:pgMar w:header="0" w:footer="223" w:top="420" w:bottom="420" w:left="0" w:right="0"/>
        </w:sectPr>
      </w:pPr>
    </w:p>
    <w:p>
      <w:pPr>
        <w:pStyle w:val="BodyText"/>
        <w:rPr>
          <w:rFonts w:ascii="Trebuchet MS"/>
          <w:b/>
          <w:i/>
          <w:sz w:val="20"/>
        </w:rPr>
      </w:pPr>
    </w:p>
    <w:p>
      <w:pPr>
        <w:pStyle w:val="BodyText"/>
        <w:rPr>
          <w:rFonts w:ascii="Trebuchet MS"/>
          <w:b/>
          <w:i/>
          <w:sz w:val="20"/>
        </w:rPr>
      </w:pPr>
    </w:p>
    <w:p>
      <w:pPr>
        <w:pStyle w:val="BodyText"/>
        <w:spacing w:before="5"/>
        <w:rPr>
          <w:rFonts w:ascii="Trebuchet MS"/>
          <w:b/>
          <w:i/>
          <w:sz w:val="22"/>
        </w:rPr>
      </w:pPr>
    </w:p>
    <w:p>
      <w:pPr>
        <w:spacing w:before="77"/>
        <w:ind w:left="3624" w:right="3624" w:firstLine="0"/>
        <w:jc w:val="center"/>
        <w:rPr>
          <w:b/>
          <w:sz w:val="18"/>
        </w:rPr>
      </w:pPr>
      <w:r>
        <w:rPr/>
        <w:drawing>
          <wp:anchor distT="0" distB="0" distL="0" distR="0" allowOverlap="1" layoutInCell="1" locked="0" behindDoc="0" simplePos="0" relativeHeight="1864">
            <wp:simplePos x="0" y="0"/>
            <wp:positionH relativeFrom="page">
              <wp:posOffset>17462</wp:posOffset>
            </wp:positionH>
            <wp:positionV relativeFrom="paragraph">
              <wp:posOffset>3346607</wp:posOffset>
            </wp:positionV>
            <wp:extent cx="155575" cy="155575"/>
            <wp:effectExtent l="0" t="0" r="0" b="0"/>
            <wp:wrapNone/>
            <wp:docPr id="77" name="image2.png" descr=""/>
            <wp:cNvGraphicFramePr>
              <a:graphicFrameLocks noChangeAspect="1"/>
            </wp:cNvGraphicFramePr>
            <a:graphic>
              <a:graphicData uri="http://schemas.openxmlformats.org/drawingml/2006/picture">
                <pic:pic>
                  <pic:nvPicPr>
                    <pic:cNvPr id="78" name="image2.png"/>
                    <pic:cNvPicPr/>
                  </pic:nvPicPr>
                  <pic:blipFill>
                    <a:blip r:embed="rId8"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1888">
            <wp:simplePos x="0" y="0"/>
            <wp:positionH relativeFrom="page">
              <wp:posOffset>6761162</wp:posOffset>
            </wp:positionH>
            <wp:positionV relativeFrom="paragraph">
              <wp:posOffset>3346607</wp:posOffset>
            </wp:positionV>
            <wp:extent cx="155575" cy="155575"/>
            <wp:effectExtent l="0" t="0" r="0" b="0"/>
            <wp:wrapNone/>
            <wp:docPr id="79" name="image2.png" descr=""/>
            <wp:cNvGraphicFramePr>
              <a:graphicFrameLocks noChangeAspect="1"/>
            </wp:cNvGraphicFramePr>
            <a:graphic>
              <a:graphicData uri="http://schemas.openxmlformats.org/drawingml/2006/picture">
                <pic:pic>
                  <pic:nvPicPr>
                    <pic:cNvPr id="80" name="image2.png"/>
                    <pic:cNvPicPr/>
                  </pic:nvPicPr>
                  <pic:blipFill>
                    <a:blip r:embed="rId8" cstate="print"/>
                    <a:stretch>
                      <a:fillRect/>
                    </a:stretch>
                  </pic:blipFill>
                  <pic:spPr>
                    <a:xfrm>
                      <a:off x="0" y="0"/>
                      <a:ext cx="155575" cy="155575"/>
                    </a:xfrm>
                    <a:prstGeom prst="rect">
                      <a:avLst/>
                    </a:prstGeom>
                  </pic:spPr>
                </pic:pic>
              </a:graphicData>
            </a:graphic>
          </wp:anchor>
        </w:drawing>
      </w:r>
      <w:r>
        <w:rPr>
          <w:b/>
          <w:color w:val="010202"/>
          <w:sz w:val="18"/>
        </w:rPr>
        <w:t>Figura 3. Curva de Engel con dos concavidades</w:t>
      </w:r>
    </w:p>
    <w:p>
      <w:pPr>
        <w:pStyle w:val="BodyText"/>
        <w:spacing w:before="5"/>
        <w:rPr>
          <w:b/>
          <w:sz w:val="11"/>
        </w:rPr>
      </w:pPr>
      <w:r>
        <w:rPr/>
        <w:drawing>
          <wp:anchor distT="0" distB="0" distL="0" distR="0" allowOverlap="1" layoutInCell="1" locked="0" behindDoc="0" simplePos="0" relativeHeight="1840">
            <wp:simplePos x="0" y="0"/>
            <wp:positionH relativeFrom="page">
              <wp:posOffset>950699</wp:posOffset>
            </wp:positionH>
            <wp:positionV relativeFrom="paragraph">
              <wp:posOffset>108625</wp:posOffset>
            </wp:positionV>
            <wp:extent cx="5029581" cy="2686812"/>
            <wp:effectExtent l="0" t="0" r="0" b="0"/>
            <wp:wrapTopAndBottom/>
            <wp:docPr id="81" name="image5.jpeg" descr=""/>
            <wp:cNvGraphicFramePr>
              <a:graphicFrameLocks noChangeAspect="1"/>
            </wp:cNvGraphicFramePr>
            <a:graphic>
              <a:graphicData uri="http://schemas.openxmlformats.org/drawingml/2006/picture">
                <pic:pic>
                  <pic:nvPicPr>
                    <pic:cNvPr id="82" name="image5.jpeg"/>
                    <pic:cNvPicPr/>
                  </pic:nvPicPr>
                  <pic:blipFill>
                    <a:blip r:embed="rId19" cstate="print"/>
                    <a:stretch>
                      <a:fillRect/>
                    </a:stretch>
                  </pic:blipFill>
                  <pic:spPr>
                    <a:xfrm>
                      <a:off x="0" y="0"/>
                      <a:ext cx="5029581" cy="2686812"/>
                    </a:xfrm>
                    <a:prstGeom prst="rect">
                      <a:avLst/>
                    </a:prstGeom>
                  </pic:spPr>
                </pic:pic>
              </a:graphicData>
            </a:graphic>
          </wp:anchor>
        </w:drawing>
      </w:r>
    </w:p>
    <w:p>
      <w:pPr>
        <w:pStyle w:val="BodyText"/>
        <w:spacing w:line="247" w:lineRule="auto" w:before="147"/>
        <w:ind w:left="1270" w:right="1266"/>
        <w:jc w:val="both"/>
      </w:pPr>
      <w:r>
        <w:rPr>
          <w:color w:val="231F20"/>
        </w:rPr>
        <w:t>Para lo cual se utilizó una función polinomial cúbica que presenta estas características o concavida- des y se estimó el punto de inflexión donde la curva cambia de concavidad, que representa el nivel de ingreso que marca el límite de pobreza alimentaria al pasar de consumidores de bajos ingresos a consumidores</w:t>
      </w:r>
      <w:r>
        <w:rPr>
          <w:color w:val="231F20"/>
          <w:spacing w:val="-19"/>
        </w:rPr>
        <w:t> </w:t>
      </w:r>
      <w:r>
        <w:rPr>
          <w:color w:val="231F20"/>
        </w:rPr>
        <w:t>de</w:t>
      </w:r>
      <w:r>
        <w:rPr>
          <w:color w:val="231F20"/>
          <w:spacing w:val="-18"/>
        </w:rPr>
        <w:t> </w:t>
      </w:r>
      <w:r>
        <w:rPr>
          <w:color w:val="231F20"/>
        </w:rPr>
        <w:t>mayores</w:t>
      </w:r>
      <w:r>
        <w:rPr>
          <w:color w:val="231F20"/>
          <w:spacing w:val="-19"/>
        </w:rPr>
        <w:t> </w:t>
      </w:r>
      <w:r>
        <w:rPr>
          <w:color w:val="231F20"/>
        </w:rPr>
        <w:t>recursos</w:t>
      </w:r>
      <w:r>
        <w:rPr>
          <w:color w:val="231F20"/>
          <w:spacing w:val="-18"/>
        </w:rPr>
        <w:t> </w:t>
      </w:r>
      <w:r>
        <w:rPr>
          <w:color w:val="231F20"/>
        </w:rPr>
        <w:t>económicos</w:t>
      </w:r>
      <w:r>
        <w:rPr>
          <w:color w:val="231F20"/>
          <w:spacing w:val="-19"/>
        </w:rPr>
        <w:t> </w:t>
      </w:r>
      <w:r>
        <w:rPr>
          <w:color w:val="231F20"/>
        </w:rPr>
        <w:t>dentro</w:t>
      </w:r>
      <w:r>
        <w:rPr>
          <w:color w:val="231F20"/>
          <w:spacing w:val="-18"/>
        </w:rPr>
        <w:t> </w:t>
      </w:r>
      <w:r>
        <w:rPr>
          <w:color w:val="231F20"/>
        </w:rPr>
        <w:t>de</w:t>
      </w:r>
      <w:r>
        <w:rPr>
          <w:color w:val="231F20"/>
          <w:spacing w:val="-18"/>
        </w:rPr>
        <w:t> </w:t>
      </w:r>
      <w:r>
        <w:rPr>
          <w:color w:val="231F20"/>
        </w:rPr>
        <w:t>una</w:t>
      </w:r>
      <w:r>
        <w:rPr>
          <w:color w:val="231F20"/>
          <w:spacing w:val="-18"/>
        </w:rPr>
        <w:t> </w:t>
      </w:r>
      <w:r>
        <w:rPr>
          <w:color w:val="231F20"/>
        </w:rPr>
        <w:t>misma</w:t>
      </w:r>
      <w:r>
        <w:rPr>
          <w:color w:val="231F20"/>
          <w:spacing w:val="-19"/>
        </w:rPr>
        <w:t> </w:t>
      </w:r>
      <w:r>
        <w:rPr>
          <w:color w:val="231F20"/>
        </w:rPr>
        <w:t>población,</w:t>
      </w:r>
      <w:r>
        <w:rPr>
          <w:color w:val="231F20"/>
          <w:spacing w:val="-18"/>
        </w:rPr>
        <w:t> </w:t>
      </w:r>
      <w:r>
        <w:rPr>
          <w:color w:val="231F20"/>
        </w:rPr>
        <w:t>ya</w:t>
      </w:r>
      <w:r>
        <w:rPr>
          <w:color w:val="231F20"/>
          <w:spacing w:val="-18"/>
        </w:rPr>
        <w:t> </w:t>
      </w:r>
      <w:r>
        <w:rPr>
          <w:color w:val="231F20"/>
        </w:rPr>
        <w:t>que</w:t>
      </w:r>
      <w:r>
        <w:rPr>
          <w:color w:val="231F20"/>
          <w:spacing w:val="-18"/>
        </w:rPr>
        <w:t> </w:t>
      </w:r>
      <w:r>
        <w:rPr>
          <w:color w:val="231F20"/>
        </w:rPr>
        <w:t>también</w:t>
      </w:r>
      <w:r>
        <w:rPr>
          <w:color w:val="231F20"/>
          <w:spacing w:val="-19"/>
        </w:rPr>
        <w:t> </w:t>
      </w:r>
      <w:r>
        <w:rPr>
          <w:color w:val="231F20"/>
        </w:rPr>
        <w:t>en</w:t>
      </w:r>
      <w:r>
        <w:rPr>
          <w:color w:val="231F20"/>
          <w:spacing w:val="-18"/>
        </w:rPr>
        <w:t> </w:t>
      </w:r>
      <w:r>
        <w:rPr>
          <w:color w:val="231F20"/>
        </w:rPr>
        <w:t>las localidades</w:t>
      </w:r>
      <w:r>
        <w:rPr>
          <w:color w:val="231F20"/>
          <w:spacing w:val="-14"/>
        </w:rPr>
        <w:t> </w:t>
      </w:r>
      <w:r>
        <w:rPr>
          <w:color w:val="231F20"/>
        </w:rPr>
        <w:t>rurales</w:t>
      </w:r>
      <w:r>
        <w:rPr>
          <w:color w:val="231F20"/>
          <w:spacing w:val="-14"/>
        </w:rPr>
        <w:t> </w:t>
      </w:r>
      <w:r>
        <w:rPr>
          <w:color w:val="231F20"/>
        </w:rPr>
        <w:t>existen</w:t>
      </w:r>
      <w:r>
        <w:rPr>
          <w:color w:val="231F20"/>
          <w:spacing w:val="-14"/>
        </w:rPr>
        <w:t> </w:t>
      </w:r>
      <w:r>
        <w:rPr>
          <w:color w:val="231F20"/>
        </w:rPr>
        <w:t>familias</w:t>
      </w:r>
      <w:r>
        <w:rPr>
          <w:color w:val="231F20"/>
          <w:spacing w:val="-14"/>
        </w:rPr>
        <w:t> </w:t>
      </w:r>
      <w:r>
        <w:rPr>
          <w:color w:val="231F20"/>
        </w:rPr>
        <w:t>pobres</w:t>
      </w:r>
      <w:r>
        <w:rPr>
          <w:color w:val="231F20"/>
          <w:spacing w:val="-14"/>
        </w:rPr>
        <w:t> </w:t>
      </w:r>
      <w:r>
        <w:rPr>
          <w:color w:val="231F20"/>
        </w:rPr>
        <w:t>y</w:t>
      </w:r>
      <w:r>
        <w:rPr>
          <w:color w:val="231F20"/>
          <w:spacing w:val="-14"/>
        </w:rPr>
        <w:t> </w:t>
      </w:r>
      <w:r>
        <w:rPr>
          <w:color w:val="231F20"/>
        </w:rPr>
        <w:t>no</w:t>
      </w:r>
      <w:r>
        <w:rPr>
          <w:color w:val="231F20"/>
          <w:spacing w:val="-14"/>
        </w:rPr>
        <w:t> </w:t>
      </w:r>
      <w:r>
        <w:rPr>
          <w:color w:val="231F20"/>
        </w:rPr>
        <w:t>pobres.</w:t>
      </w:r>
      <w:r>
        <w:rPr>
          <w:color w:val="231F20"/>
          <w:spacing w:val="-14"/>
        </w:rPr>
        <w:t> </w:t>
      </w:r>
      <w:r>
        <w:rPr>
          <w:color w:val="231F20"/>
        </w:rPr>
        <w:t>Lo</w:t>
      </w:r>
      <w:r>
        <w:rPr>
          <w:color w:val="231F20"/>
          <w:spacing w:val="-14"/>
        </w:rPr>
        <w:t> </w:t>
      </w:r>
      <w:r>
        <w:rPr>
          <w:color w:val="231F20"/>
        </w:rPr>
        <w:t>anterior</w:t>
      </w:r>
      <w:r>
        <w:rPr>
          <w:color w:val="231F20"/>
          <w:spacing w:val="-14"/>
        </w:rPr>
        <w:t> </w:t>
      </w:r>
      <w:r>
        <w:rPr>
          <w:color w:val="231F20"/>
        </w:rPr>
        <w:t>indica</w:t>
      </w:r>
      <w:r>
        <w:rPr>
          <w:color w:val="231F20"/>
          <w:spacing w:val="-14"/>
        </w:rPr>
        <w:t> </w:t>
      </w:r>
      <w:r>
        <w:rPr>
          <w:color w:val="231F20"/>
        </w:rPr>
        <w:t>que</w:t>
      </w:r>
      <w:r>
        <w:rPr>
          <w:color w:val="231F20"/>
          <w:spacing w:val="-14"/>
        </w:rPr>
        <w:t> </w:t>
      </w:r>
      <w:r>
        <w:rPr>
          <w:color w:val="231F20"/>
        </w:rPr>
        <w:t>más</w:t>
      </w:r>
      <w:r>
        <w:rPr>
          <w:color w:val="231F20"/>
          <w:spacing w:val="-14"/>
        </w:rPr>
        <w:t> </w:t>
      </w:r>
      <w:r>
        <w:rPr>
          <w:color w:val="231F20"/>
        </w:rPr>
        <w:t>allá</w:t>
      </w:r>
      <w:r>
        <w:rPr>
          <w:color w:val="231F20"/>
          <w:spacing w:val="-14"/>
        </w:rPr>
        <w:t> </w:t>
      </w:r>
      <w:r>
        <w:rPr>
          <w:color w:val="231F20"/>
        </w:rPr>
        <w:t>de</w:t>
      </w:r>
      <w:r>
        <w:rPr>
          <w:color w:val="231F20"/>
          <w:spacing w:val="-14"/>
        </w:rPr>
        <w:t> </w:t>
      </w:r>
      <w:r>
        <w:rPr>
          <w:color w:val="231F20"/>
        </w:rPr>
        <w:t>cierto</w:t>
      </w:r>
      <w:r>
        <w:rPr>
          <w:color w:val="231F20"/>
          <w:spacing w:val="-14"/>
        </w:rPr>
        <w:t> </w:t>
      </w:r>
      <w:r>
        <w:rPr>
          <w:color w:val="231F20"/>
        </w:rPr>
        <w:t>nivel de</w:t>
      </w:r>
      <w:r>
        <w:rPr>
          <w:color w:val="231F20"/>
          <w:spacing w:val="-19"/>
        </w:rPr>
        <w:t> </w:t>
      </w:r>
      <w:r>
        <w:rPr>
          <w:color w:val="231F20"/>
        </w:rPr>
        <w:t>ingreso,</w:t>
      </w:r>
      <w:r>
        <w:rPr>
          <w:color w:val="231F20"/>
          <w:spacing w:val="-19"/>
        </w:rPr>
        <w:t> </w:t>
      </w:r>
      <w:r>
        <w:rPr>
          <w:color w:val="231F20"/>
        </w:rPr>
        <w:t>el</w:t>
      </w:r>
      <w:r>
        <w:rPr>
          <w:color w:val="231F20"/>
          <w:spacing w:val="-19"/>
        </w:rPr>
        <w:t> </w:t>
      </w:r>
      <w:r>
        <w:rPr>
          <w:color w:val="231F20"/>
        </w:rPr>
        <w:t>porcentaje</w:t>
      </w:r>
      <w:r>
        <w:rPr>
          <w:color w:val="231F20"/>
          <w:spacing w:val="-19"/>
        </w:rPr>
        <w:t> </w:t>
      </w:r>
      <w:r>
        <w:rPr>
          <w:color w:val="231F20"/>
        </w:rPr>
        <w:t>de</w:t>
      </w:r>
      <w:r>
        <w:rPr>
          <w:color w:val="231F20"/>
          <w:spacing w:val="-19"/>
        </w:rPr>
        <w:t> </w:t>
      </w:r>
      <w:r>
        <w:rPr>
          <w:color w:val="231F20"/>
        </w:rPr>
        <w:t>éste</w:t>
      </w:r>
      <w:r>
        <w:rPr>
          <w:color w:val="231F20"/>
          <w:spacing w:val="-19"/>
        </w:rPr>
        <w:t> </w:t>
      </w:r>
      <w:r>
        <w:rPr>
          <w:color w:val="231F20"/>
        </w:rPr>
        <w:t>que</w:t>
      </w:r>
      <w:r>
        <w:rPr>
          <w:color w:val="231F20"/>
          <w:spacing w:val="-19"/>
        </w:rPr>
        <w:t> </w:t>
      </w:r>
      <w:r>
        <w:rPr>
          <w:color w:val="231F20"/>
        </w:rPr>
        <w:t>las</w:t>
      </w:r>
      <w:r>
        <w:rPr>
          <w:color w:val="231F20"/>
          <w:spacing w:val="-19"/>
        </w:rPr>
        <w:t> </w:t>
      </w:r>
      <w:r>
        <w:rPr>
          <w:color w:val="231F20"/>
        </w:rPr>
        <w:t>familias</w:t>
      </w:r>
      <w:r>
        <w:rPr>
          <w:color w:val="231F20"/>
          <w:spacing w:val="-19"/>
        </w:rPr>
        <w:t> </w:t>
      </w:r>
      <w:r>
        <w:rPr>
          <w:color w:val="231F20"/>
        </w:rPr>
        <w:t>rurales</w:t>
      </w:r>
      <w:r>
        <w:rPr>
          <w:color w:val="231F20"/>
          <w:spacing w:val="-19"/>
        </w:rPr>
        <w:t> </w:t>
      </w:r>
      <w:r>
        <w:rPr>
          <w:color w:val="231F20"/>
        </w:rPr>
        <w:t>destinan</w:t>
      </w:r>
      <w:r>
        <w:rPr>
          <w:color w:val="231F20"/>
          <w:spacing w:val="-19"/>
        </w:rPr>
        <w:t> </w:t>
      </w:r>
      <w:r>
        <w:rPr>
          <w:color w:val="231F20"/>
        </w:rPr>
        <w:t>al</w:t>
      </w:r>
      <w:r>
        <w:rPr>
          <w:color w:val="231F20"/>
          <w:spacing w:val="-19"/>
        </w:rPr>
        <w:t> </w:t>
      </w:r>
      <w:r>
        <w:rPr>
          <w:color w:val="231F20"/>
        </w:rPr>
        <w:t>consumo</w:t>
      </w:r>
      <w:r>
        <w:rPr>
          <w:color w:val="231F20"/>
          <w:spacing w:val="-19"/>
        </w:rPr>
        <w:t> </w:t>
      </w:r>
      <w:r>
        <w:rPr>
          <w:color w:val="231F20"/>
        </w:rPr>
        <w:t>de</w:t>
      </w:r>
      <w:r>
        <w:rPr>
          <w:color w:val="231F20"/>
          <w:spacing w:val="-19"/>
        </w:rPr>
        <w:t> </w:t>
      </w:r>
      <w:r>
        <w:rPr>
          <w:color w:val="231F20"/>
        </w:rPr>
        <w:t>alimentos</w:t>
      </w:r>
      <w:r>
        <w:rPr>
          <w:color w:val="231F20"/>
          <w:spacing w:val="-19"/>
        </w:rPr>
        <w:t> </w:t>
      </w:r>
      <w:r>
        <w:rPr>
          <w:color w:val="231F20"/>
        </w:rPr>
        <w:t>disminuye</w:t>
      </w:r>
      <w:r>
        <w:rPr>
          <w:color w:val="231F20"/>
          <w:spacing w:val="-19"/>
        </w:rPr>
        <w:t> </w:t>
      </w:r>
      <w:r>
        <w:rPr>
          <w:color w:val="231F20"/>
        </w:rPr>
        <w:t>a partir</w:t>
      </w:r>
      <w:r>
        <w:rPr>
          <w:color w:val="231F20"/>
          <w:spacing w:val="-18"/>
        </w:rPr>
        <w:t> </w:t>
      </w:r>
      <w:r>
        <w:rPr>
          <w:color w:val="231F20"/>
        </w:rPr>
        <w:t>del</w:t>
      </w:r>
      <w:r>
        <w:rPr>
          <w:color w:val="231F20"/>
          <w:spacing w:val="-18"/>
        </w:rPr>
        <w:t> </w:t>
      </w:r>
      <w:r>
        <w:rPr>
          <w:color w:val="231F20"/>
        </w:rPr>
        <w:t>punto</w:t>
      </w:r>
      <w:r>
        <w:rPr>
          <w:color w:val="231F20"/>
          <w:spacing w:val="-18"/>
        </w:rPr>
        <w:t> </w:t>
      </w:r>
      <w:r>
        <w:rPr>
          <w:color w:val="231F20"/>
        </w:rPr>
        <w:t>de</w:t>
      </w:r>
      <w:r>
        <w:rPr>
          <w:color w:val="231F20"/>
          <w:spacing w:val="-18"/>
        </w:rPr>
        <w:t> </w:t>
      </w:r>
      <w:r>
        <w:rPr>
          <w:color w:val="231F20"/>
        </w:rPr>
        <w:t>inflexión.</w:t>
      </w:r>
      <w:r>
        <w:rPr>
          <w:color w:val="231F20"/>
          <w:spacing w:val="-18"/>
        </w:rPr>
        <w:t> </w:t>
      </w:r>
      <w:r>
        <w:rPr>
          <w:color w:val="231F20"/>
        </w:rPr>
        <w:t>Con</w:t>
      </w:r>
      <w:r>
        <w:rPr>
          <w:color w:val="231F20"/>
          <w:spacing w:val="-18"/>
        </w:rPr>
        <w:t> </w:t>
      </w:r>
      <w:r>
        <w:rPr>
          <w:color w:val="231F20"/>
        </w:rPr>
        <w:t>el</w:t>
      </w:r>
      <w:r>
        <w:rPr>
          <w:color w:val="231F20"/>
          <w:spacing w:val="-18"/>
        </w:rPr>
        <w:t> </w:t>
      </w:r>
      <w:r>
        <w:rPr>
          <w:color w:val="231F20"/>
        </w:rPr>
        <w:t>fin</w:t>
      </w:r>
      <w:r>
        <w:rPr>
          <w:color w:val="231F20"/>
          <w:spacing w:val="-18"/>
        </w:rPr>
        <w:t> </w:t>
      </w:r>
      <w:r>
        <w:rPr>
          <w:color w:val="231F20"/>
        </w:rPr>
        <w:t>de</w:t>
      </w:r>
      <w:r>
        <w:rPr>
          <w:color w:val="231F20"/>
          <w:spacing w:val="-18"/>
        </w:rPr>
        <w:t> </w:t>
      </w:r>
      <w:r>
        <w:rPr>
          <w:color w:val="231F20"/>
        </w:rPr>
        <w:t>estimar</w:t>
      </w:r>
      <w:r>
        <w:rPr>
          <w:color w:val="231F20"/>
          <w:spacing w:val="-18"/>
        </w:rPr>
        <w:t> </w:t>
      </w:r>
      <w:r>
        <w:rPr>
          <w:color w:val="231F20"/>
        </w:rPr>
        <w:t>la</w:t>
      </w:r>
      <w:r>
        <w:rPr>
          <w:color w:val="231F20"/>
          <w:spacing w:val="-18"/>
        </w:rPr>
        <w:t> </w:t>
      </w:r>
      <w:r>
        <w:rPr>
          <w:color w:val="231F20"/>
        </w:rPr>
        <w:t>función</w:t>
      </w:r>
      <w:r>
        <w:rPr>
          <w:color w:val="231F20"/>
          <w:spacing w:val="-18"/>
        </w:rPr>
        <w:t> </w:t>
      </w:r>
      <w:r>
        <w:rPr>
          <w:color w:val="231F20"/>
        </w:rPr>
        <w:t>polinomial</w:t>
      </w:r>
      <w:r>
        <w:rPr>
          <w:color w:val="231F20"/>
          <w:spacing w:val="-18"/>
        </w:rPr>
        <w:t> </w:t>
      </w:r>
      <w:r>
        <w:rPr>
          <w:color w:val="231F20"/>
        </w:rPr>
        <w:t>cúbica,</w:t>
      </w:r>
      <w:r>
        <w:rPr>
          <w:color w:val="231F20"/>
          <w:spacing w:val="-18"/>
        </w:rPr>
        <w:t> </w:t>
      </w:r>
      <w:r>
        <w:rPr>
          <w:color w:val="231F20"/>
        </w:rPr>
        <w:t>se</w:t>
      </w:r>
      <w:r>
        <w:rPr>
          <w:color w:val="231F20"/>
          <w:spacing w:val="-18"/>
        </w:rPr>
        <w:t> </w:t>
      </w:r>
      <w:r>
        <w:rPr>
          <w:color w:val="231F20"/>
        </w:rPr>
        <w:t>formuló</w:t>
      </w:r>
      <w:r>
        <w:rPr>
          <w:color w:val="231F20"/>
          <w:spacing w:val="-18"/>
        </w:rPr>
        <w:t> </w:t>
      </w:r>
      <w:r>
        <w:rPr>
          <w:color w:val="231F20"/>
        </w:rPr>
        <w:t>un</w:t>
      </w:r>
      <w:r>
        <w:rPr>
          <w:color w:val="231F20"/>
          <w:spacing w:val="-18"/>
        </w:rPr>
        <w:t> </w:t>
      </w:r>
      <w:r>
        <w:rPr>
          <w:color w:val="231F20"/>
          <w:spacing w:val="-2"/>
        </w:rPr>
        <w:t>modelo </w:t>
      </w:r>
      <w:r>
        <w:rPr>
          <w:color w:val="231F20"/>
        </w:rPr>
        <w:t>de regresión simple que explica el gasto mensual en alimentos de las familias respecto a su ingreso mensual.</w:t>
      </w:r>
      <w:r>
        <w:rPr>
          <w:color w:val="231F20"/>
          <w:spacing w:val="-11"/>
        </w:rPr>
        <w:t> </w:t>
      </w:r>
      <w:r>
        <w:rPr>
          <w:color w:val="231F20"/>
        </w:rPr>
        <w:t>El</w:t>
      </w:r>
      <w:r>
        <w:rPr>
          <w:color w:val="231F20"/>
          <w:spacing w:val="-11"/>
        </w:rPr>
        <w:t> </w:t>
      </w:r>
      <w:r>
        <w:rPr>
          <w:color w:val="231F20"/>
        </w:rPr>
        <w:t>modelo</w:t>
      </w:r>
      <w:r>
        <w:rPr>
          <w:color w:val="231F20"/>
          <w:spacing w:val="-11"/>
        </w:rPr>
        <w:t> </w:t>
      </w:r>
      <w:r>
        <w:rPr>
          <w:color w:val="231F20"/>
        </w:rPr>
        <w:t>fue</w:t>
      </w:r>
      <w:r>
        <w:rPr>
          <w:color w:val="231F20"/>
          <w:spacing w:val="-11"/>
        </w:rPr>
        <w:t> </w:t>
      </w:r>
      <w:r>
        <w:rPr>
          <w:color w:val="231F20"/>
        </w:rPr>
        <w:t>el</w:t>
      </w:r>
      <w:r>
        <w:rPr>
          <w:color w:val="231F20"/>
          <w:spacing w:val="-11"/>
        </w:rPr>
        <w:t> </w:t>
      </w:r>
      <w:r>
        <w:rPr>
          <w:color w:val="231F20"/>
        </w:rPr>
        <w:t>siguiente:</w:t>
      </w:r>
    </w:p>
    <w:p>
      <w:pPr>
        <w:spacing w:after="0" w:line="247" w:lineRule="auto"/>
        <w:jc w:val="both"/>
        <w:sectPr>
          <w:footerReference w:type="default" r:id="rId18"/>
          <w:pgSz w:w="10920" w:h="13080"/>
          <w:pgMar w:footer="223" w:header="0" w:top="420" w:bottom="420" w:left="0" w:right="0"/>
          <w:pgNumType w:start="56"/>
        </w:sectPr>
      </w:pPr>
    </w:p>
    <w:p>
      <w:pPr>
        <w:spacing w:before="92"/>
        <w:ind w:left="1290" w:right="-8" w:firstLine="0"/>
        <w:jc w:val="left"/>
        <w:rPr>
          <w:sz w:val="17"/>
        </w:rPr>
      </w:pPr>
      <w:r>
        <w:rPr>
          <w:i/>
          <w:color w:val="010202"/>
          <w:spacing w:val="-109"/>
          <w:w w:val="98"/>
          <w:sz w:val="17"/>
        </w:rPr>
        <w:t>G</w:t>
      </w:r>
      <w:r>
        <w:rPr>
          <w:i/>
          <w:color w:val="010202"/>
          <w:w w:val="98"/>
          <w:sz w:val="17"/>
        </w:rPr>
        <w:t>A</w:t>
      </w:r>
      <w:r>
        <w:rPr>
          <w:i/>
          <w:color w:val="010202"/>
          <w:sz w:val="17"/>
        </w:rPr>
        <w:t> </w:t>
      </w:r>
      <w:r>
        <w:rPr>
          <w:i/>
          <w:color w:val="010202"/>
          <w:spacing w:val="6"/>
          <w:sz w:val="17"/>
        </w:rPr>
        <w:t> </w:t>
      </w:r>
      <w:r>
        <w:rPr>
          <w:i/>
          <w:color w:val="010202"/>
          <w:w w:val="97"/>
          <w:position w:val="-3"/>
          <w:sz w:val="10"/>
        </w:rPr>
        <w:t>r</w:t>
      </w:r>
      <w:r>
        <w:rPr>
          <w:i/>
          <w:color w:val="010202"/>
          <w:position w:val="-3"/>
          <w:sz w:val="10"/>
        </w:rPr>
        <w:t>  </w:t>
      </w:r>
      <w:r>
        <w:rPr>
          <w:i/>
          <w:color w:val="010202"/>
          <w:spacing w:val="-10"/>
          <w:position w:val="-3"/>
          <w:sz w:val="10"/>
        </w:rPr>
        <w:t> </w:t>
      </w:r>
      <w:r>
        <w:rPr>
          <w:rFonts w:ascii="Symbol" w:hAnsi="Symbol"/>
          <w:color w:val="010202"/>
          <w:w w:val="98"/>
          <w:sz w:val="17"/>
        </w:rPr>
        <w:t></w:t>
      </w:r>
      <w:r>
        <w:rPr>
          <w:color w:val="010202"/>
          <w:sz w:val="17"/>
        </w:rPr>
        <w:t> </w:t>
      </w:r>
      <w:r>
        <w:rPr>
          <w:color w:val="010202"/>
          <w:spacing w:val="-13"/>
          <w:sz w:val="17"/>
        </w:rPr>
        <w:t> </w:t>
      </w:r>
      <w:r>
        <w:rPr>
          <w:i/>
          <w:color w:val="010202"/>
          <w:w w:val="98"/>
          <w:sz w:val="17"/>
        </w:rPr>
        <w:t>f</w:t>
      </w:r>
      <w:r>
        <w:rPr>
          <w:i/>
          <w:color w:val="010202"/>
          <w:spacing w:val="-3"/>
          <w:sz w:val="17"/>
        </w:rPr>
        <w:t> </w:t>
      </w:r>
      <w:r>
        <w:rPr>
          <w:color w:val="010202"/>
          <w:spacing w:val="9"/>
          <w:w w:val="98"/>
          <w:sz w:val="17"/>
        </w:rPr>
        <w:t>(</w:t>
      </w:r>
      <w:r>
        <w:rPr>
          <w:i/>
          <w:color w:val="010202"/>
          <w:spacing w:val="-53"/>
          <w:w w:val="98"/>
          <w:sz w:val="17"/>
        </w:rPr>
        <w:t>I</w:t>
      </w:r>
      <w:r>
        <w:rPr>
          <w:i/>
          <w:color w:val="010202"/>
          <w:w w:val="98"/>
          <w:sz w:val="17"/>
        </w:rPr>
        <w:t>M</w:t>
      </w:r>
      <w:r>
        <w:rPr>
          <w:i/>
          <w:color w:val="010202"/>
          <w:sz w:val="17"/>
        </w:rPr>
        <w:t> </w:t>
      </w:r>
      <w:r>
        <w:rPr>
          <w:i/>
          <w:color w:val="010202"/>
          <w:spacing w:val="-13"/>
          <w:sz w:val="17"/>
        </w:rPr>
        <w:t> </w:t>
      </w:r>
      <w:r>
        <w:rPr>
          <w:i/>
          <w:color w:val="010202"/>
          <w:w w:val="97"/>
          <w:position w:val="-3"/>
          <w:sz w:val="10"/>
        </w:rPr>
        <w:t>r</w:t>
      </w:r>
      <w:r>
        <w:rPr>
          <w:i/>
          <w:color w:val="010202"/>
          <w:spacing w:val="1"/>
          <w:position w:val="-3"/>
          <w:sz w:val="10"/>
        </w:rPr>
        <w:t> </w:t>
      </w:r>
      <w:r>
        <w:rPr>
          <w:color w:val="010202"/>
          <w:w w:val="98"/>
          <w:sz w:val="17"/>
        </w:rPr>
        <w:t>)</w:t>
      </w:r>
    </w:p>
    <w:p>
      <w:pPr>
        <w:spacing w:before="38"/>
        <w:ind w:left="1290" w:right="0" w:firstLine="0"/>
        <w:jc w:val="left"/>
        <w:rPr>
          <w:sz w:val="21"/>
        </w:rPr>
      </w:pPr>
      <w:r>
        <w:rPr/>
        <w:br w:type="column"/>
      </w:r>
      <w:r>
        <w:rPr>
          <w:color w:val="231F20"/>
          <w:sz w:val="21"/>
        </w:rPr>
        <w:t>(1)</w:t>
      </w:r>
    </w:p>
    <w:p>
      <w:pPr>
        <w:spacing w:after="0"/>
        <w:jc w:val="left"/>
        <w:rPr>
          <w:sz w:val="21"/>
        </w:rPr>
        <w:sectPr>
          <w:type w:val="continuous"/>
          <w:pgSz w:w="10920" w:h="13080"/>
          <w:pgMar w:top="0" w:bottom="0" w:left="0" w:right="0"/>
          <w:cols w:num="2" w:equalWidth="0">
            <w:col w:w="2259" w:space="2041"/>
            <w:col w:w="6620"/>
          </w:cols>
        </w:sectPr>
      </w:pPr>
    </w:p>
    <w:p>
      <w:pPr>
        <w:pStyle w:val="BodyText"/>
        <w:spacing w:before="2"/>
        <w:rPr>
          <w:sz w:val="12"/>
        </w:rPr>
      </w:pPr>
    </w:p>
    <w:p>
      <w:pPr>
        <w:pStyle w:val="BodyText"/>
        <w:spacing w:before="73"/>
        <w:ind w:left="1270" w:right="5337"/>
      </w:pPr>
      <w:r>
        <w:rPr>
          <w:color w:val="231F20"/>
        </w:rPr>
        <w:t>Dónde:</w:t>
      </w:r>
    </w:p>
    <w:p>
      <w:pPr>
        <w:pStyle w:val="BodyText"/>
        <w:spacing w:line="208" w:lineRule="exact" w:before="44"/>
        <w:ind w:left="1603" w:right="1279"/>
      </w:pPr>
      <w:r>
        <w:rPr/>
        <w:pict>
          <v:shape style="position:absolute;margin-left:64.068794pt;margin-top:6.560271pt;width:.8pt;height:8.550pt;mso-position-horizontal-relative:page;mso-position-vertical-relative:paragraph;z-index:1936" type="#_x0000_t202" filled="false" stroked="false">
            <v:textbox inset="0,0,0,0">
              <w:txbxContent>
                <w:p>
                  <w:pPr>
                    <w:spacing w:line="171" w:lineRule="exact" w:before="0"/>
                    <w:ind w:left="0" w:right="-14" w:firstLine="0"/>
                    <w:jc w:val="left"/>
                    <w:rPr>
                      <w:i/>
                      <w:sz w:val="17"/>
                    </w:rPr>
                  </w:pPr>
                  <w:r>
                    <w:rPr>
                      <w:i/>
                      <w:color w:val="010202"/>
                      <w:spacing w:val="-119"/>
                      <w:w w:val="105"/>
                      <w:sz w:val="17"/>
                    </w:rPr>
                    <w:t>GA</w:t>
                  </w:r>
                </w:p>
              </w:txbxContent>
            </v:textbox>
            <w10:wrap type="none"/>
          </v:shape>
        </w:pict>
      </w:r>
      <w:r>
        <w:rPr>
          <w:color w:val="231F20"/>
        </w:rPr>
        <w:t>: Gasto mensual en alimentos de las familias de la zona rural de la región Sur.</w:t>
      </w:r>
    </w:p>
    <w:p>
      <w:pPr>
        <w:spacing w:line="80" w:lineRule="exact" w:before="0"/>
        <w:ind w:left="1522" w:right="0" w:firstLine="0"/>
        <w:jc w:val="left"/>
        <w:rPr>
          <w:i/>
          <w:sz w:val="10"/>
        </w:rPr>
      </w:pPr>
      <w:r>
        <w:rPr>
          <w:i/>
          <w:color w:val="010202"/>
          <w:w w:val="105"/>
          <w:sz w:val="10"/>
        </w:rPr>
        <w:t>r</w:t>
      </w:r>
    </w:p>
    <w:p>
      <w:pPr>
        <w:pStyle w:val="BodyText"/>
        <w:spacing w:line="206" w:lineRule="exact"/>
        <w:ind w:left="1604" w:right="1279"/>
      </w:pPr>
      <w:r>
        <w:rPr/>
        <w:pict>
          <v:shape style="position:absolute;margin-left:65.110397pt;margin-top:4.286884pt;width:4.850pt;height:8.550pt;mso-position-horizontal-relative:page;mso-position-vertical-relative:paragraph;z-index:1960" type="#_x0000_t202" filled="false" stroked="false">
            <v:textbox inset="0,0,0,0">
              <w:txbxContent>
                <w:p>
                  <w:pPr>
                    <w:spacing w:line="171" w:lineRule="exact" w:before="0"/>
                    <w:ind w:left="0" w:right="-14" w:firstLine="0"/>
                    <w:jc w:val="left"/>
                    <w:rPr>
                      <w:i/>
                      <w:sz w:val="17"/>
                    </w:rPr>
                  </w:pPr>
                  <w:r>
                    <w:rPr>
                      <w:i/>
                      <w:color w:val="010202"/>
                      <w:spacing w:val="-54"/>
                      <w:sz w:val="17"/>
                    </w:rPr>
                    <w:t>IM</w:t>
                  </w:r>
                </w:p>
              </w:txbxContent>
            </v:textbox>
            <w10:wrap type="none"/>
          </v:shape>
        </w:pict>
      </w:r>
      <w:r>
        <w:rPr>
          <w:color w:val="231F20"/>
        </w:rPr>
        <w:t>: Ingreso mensual de las familias de la zona rural de la región Sur.</w:t>
      </w:r>
    </w:p>
    <w:p>
      <w:pPr>
        <w:spacing w:line="81" w:lineRule="exact" w:before="0"/>
        <w:ind w:left="1524" w:right="0" w:firstLine="0"/>
        <w:jc w:val="left"/>
        <w:rPr>
          <w:i/>
          <w:sz w:val="10"/>
        </w:rPr>
      </w:pPr>
      <w:r>
        <w:rPr>
          <w:i/>
          <w:color w:val="010202"/>
          <w:w w:val="101"/>
          <w:sz w:val="10"/>
        </w:rPr>
        <w:t>r</w:t>
      </w:r>
    </w:p>
    <w:p>
      <w:pPr>
        <w:pStyle w:val="BodyText"/>
        <w:spacing w:before="11"/>
        <w:rPr>
          <w:i/>
          <w:sz w:val="11"/>
        </w:rPr>
      </w:pPr>
    </w:p>
    <w:p>
      <w:pPr>
        <w:pStyle w:val="BodyText"/>
        <w:spacing w:before="73"/>
        <w:ind w:left="1270"/>
      </w:pPr>
      <w:r>
        <w:rPr>
          <w:color w:val="231F20"/>
        </w:rPr>
        <w:t>Los datos del modelo se ajustaron a una función polinomial cúbica que refleja las dos concavidades de</w:t>
      </w:r>
    </w:p>
    <w:p>
      <w:pPr>
        <w:pStyle w:val="BodyText"/>
        <w:spacing w:before="8"/>
        <w:ind w:left="1270" w:right="1279"/>
      </w:pPr>
      <w:r>
        <w:rPr>
          <w:color w:val="231F20"/>
        </w:rPr>
        <w:t>la Curva de Engel, cuya forma algebraica fue la siguiente:</w:t>
      </w:r>
    </w:p>
    <w:p>
      <w:pPr>
        <w:spacing w:after="0"/>
        <w:sectPr>
          <w:type w:val="continuous"/>
          <w:pgSz w:w="10920" w:h="13080"/>
          <w:pgMar w:top="0" w:bottom="0" w:left="0" w:right="0"/>
        </w:sectPr>
      </w:pPr>
    </w:p>
    <w:p>
      <w:pPr>
        <w:pStyle w:val="BodyText"/>
        <w:rPr>
          <w:sz w:val="18"/>
        </w:rPr>
      </w:pPr>
    </w:p>
    <w:p>
      <w:pPr>
        <w:spacing w:before="1"/>
        <w:ind w:left="1291" w:right="-8" w:firstLine="0"/>
        <w:jc w:val="left"/>
        <w:rPr>
          <w:i/>
          <w:sz w:val="17"/>
        </w:rPr>
      </w:pPr>
      <w:r>
        <w:rPr>
          <w:i/>
          <w:color w:val="010202"/>
          <w:spacing w:val="-117"/>
          <w:w w:val="105"/>
          <w:sz w:val="17"/>
        </w:rPr>
        <w:t>G</w:t>
      </w:r>
      <w:r>
        <w:rPr>
          <w:i/>
          <w:color w:val="010202"/>
          <w:w w:val="105"/>
          <w:sz w:val="17"/>
        </w:rPr>
        <w:t>A</w:t>
      </w:r>
      <w:r>
        <w:rPr>
          <w:i/>
          <w:color w:val="010202"/>
          <w:sz w:val="17"/>
        </w:rPr>
        <w:t>  </w:t>
      </w:r>
      <w:r>
        <w:rPr>
          <w:i/>
          <w:color w:val="010202"/>
          <w:spacing w:val="16"/>
          <w:sz w:val="17"/>
        </w:rPr>
        <w:t> </w:t>
      </w:r>
      <w:r>
        <w:rPr>
          <w:rFonts w:ascii="Symbol" w:hAnsi="Symbol"/>
          <w:color w:val="010202"/>
          <w:w w:val="105"/>
          <w:sz w:val="17"/>
        </w:rPr>
        <w:t></w:t>
      </w:r>
      <w:r>
        <w:rPr>
          <w:color w:val="010202"/>
          <w:sz w:val="17"/>
        </w:rPr>
        <w:t> </w:t>
      </w:r>
      <w:r>
        <w:rPr>
          <w:rFonts w:ascii="Symbol" w:hAnsi="Symbol"/>
          <w:i/>
          <w:color w:val="010202"/>
          <w:spacing w:val="12"/>
          <w:w w:val="100"/>
          <w:sz w:val="18"/>
        </w:rPr>
        <w:t></w:t>
      </w:r>
      <w:r>
        <w:rPr>
          <w:color w:val="010202"/>
          <w:w w:val="104"/>
          <w:position w:val="-3"/>
          <w:sz w:val="10"/>
        </w:rPr>
        <w:t>0</w:t>
      </w:r>
      <w:r>
        <w:rPr>
          <w:color w:val="010202"/>
          <w:position w:val="-3"/>
          <w:sz w:val="10"/>
        </w:rPr>
        <w:t> </w:t>
      </w:r>
      <w:r>
        <w:rPr>
          <w:color w:val="010202"/>
          <w:spacing w:val="1"/>
          <w:position w:val="-3"/>
          <w:sz w:val="10"/>
        </w:rPr>
        <w:t> </w:t>
      </w:r>
      <w:r>
        <w:rPr>
          <w:rFonts w:ascii="Symbol" w:hAnsi="Symbol"/>
          <w:color w:val="010202"/>
          <w:w w:val="105"/>
          <w:sz w:val="17"/>
        </w:rPr>
        <w:t></w:t>
      </w:r>
      <w:r>
        <w:rPr>
          <w:color w:val="010202"/>
          <w:spacing w:val="-17"/>
          <w:sz w:val="17"/>
        </w:rPr>
        <w:t> </w:t>
      </w:r>
      <w:r>
        <w:rPr>
          <w:rFonts w:ascii="Symbol" w:hAnsi="Symbol"/>
          <w:i/>
          <w:color w:val="010202"/>
          <w:spacing w:val="2"/>
          <w:w w:val="100"/>
          <w:sz w:val="18"/>
        </w:rPr>
        <w:t></w:t>
      </w:r>
      <w:r>
        <w:rPr>
          <w:color w:val="010202"/>
          <w:w w:val="104"/>
          <w:position w:val="-3"/>
          <w:sz w:val="10"/>
        </w:rPr>
        <w:t>1</w:t>
      </w:r>
      <w:r>
        <w:rPr>
          <w:color w:val="010202"/>
          <w:spacing w:val="-16"/>
          <w:position w:val="-3"/>
          <w:sz w:val="10"/>
        </w:rPr>
        <w:t> </w:t>
      </w:r>
      <w:r>
        <w:rPr>
          <w:i/>
          <w:color w:val="010202"/>
          <w:spacing w:val="-57"/>
          <w:w w:val="105"/>
          <w:sz w:val="17"/>
        </w:rPr>
        <w:t>IM</w:t>
      </w:r>
    </w:p>
    <w:p>
      <w:pPr>
        <w:pStyle w:val="BodyText"/>
        <w:rPr>
          <w:i/>
          <w:sz w:val="18"/>
        </w:rPr>
      </w:pPr>
      <w:r>
        <w:rPr/>
        <w:br w:type="column"/>
      </w:r>
      <w:r>
        <w:rPr>
          <w:i/>
          <w:sz w:val="18"/>
        </w:rPr>
      </w:r>
    </w:p>
    <w:p>
      <w:pPr>
        <w:pStyle w:val="ListParagraph"/>
        <w:numPr>
          <w:ilvl w:val="0"/>
          <w:numId w:val="1"/>
        </w:numPr>
        <w:tabs>
          <w:tab w:pos="240" w:val="left" w:leader="none"/>
        </w:tabs>
        <w:spacing w:line="240" w:lineRule="auto" w:before="1" w:after="0"/>
        <w:ind w:left="239" w:right="0" w:hanging="135"/>
        <w:jc w:val="left"/>
        <w:rPr>
          <w:i/>
          <w:sz w:val="17"/>
        </w:rPr>
      </w:pPr>
      <w:r>
        <w:rPr>
          <w:rFonts w:ascii="Symbol" w:hAnsi="Symbol"/>
          <w:i/>
          <w:color w:val="010202"/>
          <w:spacing w:val="7"/>
          <w:w w:val="105"/>
          <w:sz w:val="18"/>
        </w:rPr>
        <w:t></w:t>
      </w:r>
      <w:r>
        <w:rPr>
          <w:color w:val="010202"/>
          <w:spacing w:val="7"/>
          <w:w w:val="105"/>
          <w:position w:val="-3"/>
          <w:sz w:val="10"/>
        </w:rPr>
        <w:t>2</w:t>
      </w:r>
      <w:r>
        <w:rPr>
          <w:color w:val="010202"/>
          <w:spacing w:val="-13"/>
          <w:w w:val="105"/>
          <w:position w:val="-3"/>
          <w:sz w:val="10"/>
        </w:rPr>
        <w:t> </w:t>
      </w:r>
      <w:r>
        <w:rPr>
          <w:i/>
          <w:color w:val="010202"/>
          <w:spacing w:val="-57"/>
          <w:w w:val="105"/>
          <w:sz w:val="17"/>
        </w:rPr>
        <w:t>IM</w:t>
      </w:r>
    </w:p>
    <w:p>
      <w:pPr>
        <w:pStyle w:val="BodyText"/>
        <w:rPr>
          <w:i/>
          <w:sz w:val="18"/>
        </w:rPr>
      </w:pPr>
      <w:r>
        <w:rPr/>
        <w:br w:type="column"/>
      </w:r>
      <w:r>
        <w:rPr>
          <w:i/>
          <w:sz w:val="18"/>
        </w:rPr>
      </w:r>
    </w:p>
    <w:p>
      <w:pPr>
        <w:spacing w:before="1"/>
        <w:ind w:left="111" w:right="0" w:firstLine="0"/>
        <w:jc w:val="left"/>
        <w:rPr>
          <w:i/>
          <w:sz w:val="17"/>
        </w:rPr>
      </w:pPr>
      <w:r>
        <w:rPr/>
        <w:pict>
          <v:shape style="position:absolute;margin-left:168.355606pt;margin-top:7.226476pt;width:2.65pt;height:5pt;mso-position-horizontal-relative:page;mso-position-vertical-relative:paragraph;z-index:-25480" type="#_x0000_t202" filled="false" stroked="false">
            <v:textbox inset="0,0,0,0">
              <w:txbxContent>
                <w:p>
                  <w:pPr>
                    <w:spacing w:line="100" w:lineRule="exact" w:before="0"/>
                    <w:ind w:left="0" w:right="0" w:firstLine="0"/>
                    <w:jc w:val="left"/>
                    <w:rPr>
                      <w:sz w:val="10"/>
                    </w:rPr>
                  </w:pPr>
                  <w:r>
                    <w:rPr>
                      <w:color w:val="010202"/>
                      <w:w w:val="104"/>
                      <w:sz w:val="10"/>
                    </w:rPr>
                    <w:t>3</w:t>
                  </w:r>
                </w:p>
              </w:txbxContent>
            </v:textbox>
            <w10:wrap type="none"/>
          </v:shape>
        </w:pict>
      </w:r>
      <w:r>
        <w:rPr>
          <w:color w:val="010202"/>
          <w:w w:val="105"/>
          <w:position w:val="8"/>
          <w:sz w:val="10"/>
        </w:rPr>
        <w:t>2  </w:t>
      </w:r>
      <w:r>
        <w:rPr>
          <w:rFonts w:ascii="Symbol" w:hAnsi="Symbol"/>
          <w:color w:val="010202"/>
          <w:w w:val="105"/>
          <w:sz w:val="17"/>
        </w:rPr>
        <w:t></w:t>
      </w:r>
      <w:r>
        <w:rPr>
          <w:color w:val="010202"/>
          <w:w w:val="105"/>
          <w:sz w:val="17"/>
        </w:rPr>
        <w:t> </w:t>
      </w:r>
      <w:r>
        <w:rPr>
          <w:rFonts w:ascii="Symbol" w:hAnsi="Symbol"/>
          <w:i/>
          <w:color w:val="010202"/>
          <w:w w:val="105"/>
          <w:sz w:val="18"/>
        </w:rPr>
        <w:t></w:t>
      </w:r>
      <w:r>
        <w:rPr>
          <w:i/>
          <w:color w:val="010202"/>
          <w:w w:val="105"/>
          <w:sz w:val="18"/>
        </w:rPr>
        <w:t> </w:t>
      </w:r>
      <w:r>
        <w:rPr>
          <w:i/>
          <w:color w:val="010202"/>
          <w:spacing w:val="-57"/>
          <w:w w:val="105"/>
          <w:sz w:val="17"/>
        </w:rPr>
        <w:t>IM</w:t>
      </w:r>
    </w:p>
    <w:p>
      <w:pPr>
        <w:pStyle w:val="BodyText"/>
        <w:spacing w:before="8"/>
        <w:rPr>
          <w:i/>
          <w:sz w:val="18"/>
        </w:rPr>
      </w:pPr>
      <w:r>
        <w:rPr/>
        <w:br w:type="column"/>
      </w:r>
      <w:r>
        <w:rPr>
          <w:i/>
          <w:sz w:val="18"/>
        </w:rPr>
      </w:r>
    </w:p>
    <w:p>
      <w:pPr>
        <w:spacing w:before="0"/>
        <w:ind w:left="108" w:right="-18" w:firstLine="0"/>
        <w:jc w:val="left"/>
        <w:rPr>
          <w:i/>
          <w:sz w:val="17"/>
        </w:rPr>
      </w:pPr>
      <w:r>
        <w:rPr>
          <w:color w:val="010202"/>
          <w:w w:val="105"/>
          <w:position w:val="8"/>
          <w:sz w:val="10"/>
        </w:rPr>
        <w:t>3  </w:t>
      </w:r>
      <w:r>
        <w:rPr>
          <w:rFonts w:ascii="Symbol" w:hAnsi="Symbol"/>
          <w:color w:val="010202"/>
          <w:w w:val="105"/>
          <w:sz w:val="17"/>
        </w:rPr>
        <w:t></w:t>
      </w:r>
      <w:r>
        <w:rPr>
          <w:color w:val="010202"/>
          <w:spacing w:val="-10"/>
          <w:w w:val="105"/>
          <w:sz w:val="17"/>
        </w:rPr>
        <w:t> </w:t>
      </w:r>
      <w:r>
        <w:rPr>
          <w:i/>
          <w:color w:val="010202"/>
          <w:w w:val="105"/>
          <w:sz w:val="17"/>
        </w:rPr>
        <w:t>E</w:t>
      </w:r>
    </w:p>
    <w:p>
      <w:pPr>
        <w:pStyle w:val="BodyText"/>
        <w:spacing w:before="158"/>
        <w:ind w:left="1291"/>
      </w:pPr>
      <w:r>
        <w:rPr/>
        <w:br w:type="column"/>
      </w:r>
      <w:r>
        <w:rPr>
          <w:color w:val="231F20"/>
        </w:rPr>
        <w:t>( 2 )</w:t>
      </w:r>
    </w:p>
    <w:p>
      <w:pPr>
        <w:spacing w:after="0"/>
        <w:sectPr>
          <w:type w:val="continuous"/>
          <w:pgSz w:w="10920" w:h="13080"/>
          <w:pgMar w:top="0" w:bottom="0" w:left="0" w:right="0"/>
          <w:cols w:num="5" w:equalWidth="0">
            <w:col w:w="2308" w:space="40"/>
            <w:col w:w="520" w:space="40"/>
            <w:col w:w="624" w:space="40"/>
            <w:col w:w="457" w:space="271"/>
            <w:col w:w="6620"/>
          </w:cols>
        </w:sectPr>
      </w:pPr>
    </w:p>
    <w:p>
      <w:pPr>
        <w:pStyle w:val="BodyText"/>
        <w:spacing w:before="8"/>
        <w:rPr>
          <w:sz w:val="11"/>
        </w:rPr>
      </w:pPr>
    </w:p>
    <w:p>
      <w:pPr>
        <w:pStyle w:val="BodyText"/>
        <w:spacing w:before="73"/>
        <w:ind w:left="1270" w:right="5337"/>
      </w:pPr>
      <w:r>
        <w:rPr>
          <w:color w:val="231F20"/>
        </w:rPr>
        <w:t>Dónde:</w:t>
      </w:r>
    </w:p>
    <w:p>
      <w:pPr>
        <w:pStyle w:val="BodyText"/>
        <w:spacing w:before="8"/>
        <w:ind w:left="1270" w:right="1279"/>
      </w:pPr>
      <w:r>
        <w:rPr>
          <w:i/>
          <w:color w:val="231F20"/>
        </w:rPr>
        <w:t>GA</w:t>
      </w:r>
      <w:r>
        <w:rPr>
          <w:color w:val="231F20"/>
        </w:rPr>
        <w:t>: es el gasto mensual en alimentos de las familias de la zona rural de la región Sur.</w:t>
      </w:r>
    </w:p>
    <w:p>
      <w:pPr>
        <w:pStyle w:val="BodyText"/>
        <w:spacing w:before="3"/>
      </w:pPr>
    </w:p>
    <w:p>
      <w:pPr>
        <w:spacing w:before="71"/>
        <w:ind w:left="4027" w:right="4005" w:firstLine="0"/>
        <w:jc w:val="center"/>
        <w:rPr>
          <w:rFonts w:ascii="Trebuchet MS"/>
          <w:b/>
          <w:i/>
          <w:sz w:val="22"/>
        </w:rPr>
      </w:pPr>
      <w:r>
        <w:rPr>
          <w:rFonts w:ascii="Trebuchet MS"/>
          <w:b/>
          <w:i/>
          <w:color w:val="231F20"/>
          <w:sz w:val="22"/>
        </w:rPr>
        <w:t>56</w:t>
      </w:r>
    </w:p>
    <w:p>
      <w:pPr>
        <w:spacing w:after="0"/>
        <w:jc w:val="center"/>
        <w:rPr>
          <w:rFonts w:ascii="Trebuchet MS"/>
          <w:sz w:val="22"/>
        </w:rPr>
        <w:sectPr>
          <w:type w:val="continuous"/>
          <w:pgSz w:w="10920" w:h="13080"/>
          <w:pgMar w:top="0" w:bottom="0" w:left="0" w:right="0"/>
        </w:sectPr>
      </w:pPr>
    </w:p>
    <w:p>
      <w:pPr>
        <w:pStyle w:val="BodyText"/>
        <w:rPr>
          <w:rFonts w:ascii="Trebuchet MS"/>
          <w:b/>
          <w:i/>
          <w:sz w:val="20"/>
        </w:rPr>
      </w:pPr>
    </w:p>
    <w:p>
      <w:pPr>
        <w:pStyle w:val="BodyText"/>
        <w:rPr>
          <w:rFonts w:ascii="Trebuchet MS"/>
          <w:b/>
          <w:i/>
          <w:sz w:val="20"/>
        </w:rPr>
      </w:pPr>
    </w:p>
    <w:p>
      <w:pPr>
        <w:pStyle w:val="BodyText"/>
        <w:spacing w:before="4"/>
        <w:rPr>
          <w:rFonts w:ascii="Trebuchet MS"/>
          <w:b/>
          <w:i/>
          <w:sz w:val="22"/>
        </w:rPr>
      </w:pPr>
    </w:p>
    <w:p>
      <w:pPr>
        <w:pStyle w:val="BodyText"/>
        <w:spacing w:before="73"/>
        <w:ind w:left="1270" w:right="1279"/>
      </w:pPr>
      <w:r>
        <w:rPr>
          <w:i/>
          <w:color w:val="231F20"/>
        </w:rPr>
        <w:t>IM</w:t>
      </w:r>
      <w:r>
        <w:rPr>
          <w:color w:val="231F20"/>
        </w:rPr>
        <w:t>: es el ingreso mensual de las familias de la zona rural de la región Sur.</w:t>
      </w:r>
    </w:p>
    <w:p>
      <w:pPr>
        <w:spacing w:after="0"/>
        <w:sectPr>
          <w:pgSz w:w="10920" w:h="13080"/>
          <w:pgMar w:header="0" w:footer="223" w:top="420" w:bottom="420" w:left="0" w:right="0"/>
        </w:sectPr>
      </w:pPr>
    </w:p>
    <w:p>
      <w:pPr>
        <w:pStyle w:val="BodyText"/>
        <w:spacing w:before="86"/>
        <w:ind w:left="1270" w:right="-16"/>
      </w:pPr>
      <w:r>
        <w:rPr>
          <w:i/>
          <w:color w:val="231F20"/>
        </w:rPr>
        <w:t>E</w:t>
      </w:r>
      <w:r>
        <w:rPr>
          <w:color w:val="231F20"/>
        </w:rPr>
        <w:t>: error de</w:t>
      </w:r>
      <w:r>
        <w:rPr>
          <w:color w:val="231F20"/>
          <w:spacing w:val="-25"/>
        </w:rPr>
        <w:t> </w:t>
      </w:r>
      <w:r>
        <w:rPr>
          <w:color w:val="231F20"/>
        </w:rPr>
        <w:t>medición,</w:t>
      </w:r>
    </w:p>
    <w:p>
      <w:pPr>
        <w:spacing w:before="86"/>
        <w:ind w:left="92" w:right="0" w:firstLine="0"/>
        <w:jc w:val="left"/>
        <w:rPr>
          <w:sz w:val="21"/>
        </w:rPr>
      </w:pPr>
      <w:r>
        <w:rPr/>
        <w:br w:type="column"/>
      </w:r>
      <w:r>
        <w:rPr>
          <w:rFonts w:ascii="Symbol" w:hAnsi="Symbol"/>
          <w:i/>
          <w:color w:val="010202"/>
          <w:position w:val="-2"/>
          <w:sz w:val="20"/>
        </w:rPr>
        <w:t></w:t>
      </w:r>
      <w:r>
        <w:rPr>
          <w:color w:val="010202"/>
          <w:position w:val="-6"/>
          <w:sz w:val="11"/>
        </w:rPr>
        <w:t>0 </w:t>
      </w:r>
      <w:r>
        <w:rPr>
          <w:color w:val="010202"/>
          <w:position w:val="-2"/>
          <w:sz w:val="19"/>
        </w:rPr>
        <w:t>, </w:t>
      </w:r>
      <w:r>
        <w:rPr>
          <w:rFonts w:ascii="Symbol" w:hAnsi="Symbol"/>
          <w:i/>
          <w:color w:val="010202"/>
          <w:position w:val="-2"/>
          <w:sz w:val="20"/>
        </w:rPr>
        <w:t></w:t>
      </w:r>
      <w:r>
        <w:rPr>
          <w:color w:val="010202"/>
          <w:position w:val="-6"/>
          <w:sz w:val="11"/>
        </w:rPr>
        <w:t>1 </w:t>
      </w:r>
      <w:r>
        <w:rPr>
          <w:color w:val="010202"/>
          <w:position w:val="-2"/>
          <w:sz w:val="19"/>
        </w:rPr>
        <w:t>, </w:t>
      </w:r>
      <w:r>
        <w:rPr>
          <w:rFonts w:ascii="Symbol" w:hAnsi="Symbol"/>
          <w:i/>
          <w:color w:val="010202"/>
          <w:position w:val="-2"/>
          <w:sz w:val="20"/>
        </w:rPr>
        <w:t></w:t>
      </w:r>
      <w:r>
        <w:rPr>
          <w:i/>
          <w:color w:val="010202"/>
          <w:position w:val="-2"/>
          <w:sz w:val="20"/>
        </w:rPr>
        <w:t> </w:t>
      </w:r>
      <w:r>
        <w:rPr>
          <w:color w:val="010202"/>
          <w:position w:val="-6"/>
          <w:sz w:val="11"/>
        </w:rPr>
        <w:t>2 </w:t>
      </w:r>
      <w:r>
        <w:rPr>
          <w:color w:val="010202"/>
          <w:position w:val="-2"/>
          <w:sz w:val="19"/>
        </w:rPr>
        <w:t>, </w:t>
      </w:r>
      <w:r>
        <w:rPr>
          <w:rFonts w:ascii="Symbol" w:hAnsi="Symbol"/>
          <w:i/>
          <w:color w:val="010202"/>
          <w:position w:val="-2"/>
          <w:sz w:val="20"/>
        </w:rPr>
        <w:t></w:t>
      </w:r>
      <w:r>
        <w:rPr>
          <w:color w:val="010202"/>
          <w:position w:val="-6"/>
          <w:sz w:val="11"/>
        </w:rPr>
        <w:t>3 </w:t>
      </w:r>
      <w:r>
        <w:rPr>
          <w:color w:val="231F20"/>
          <w:sz w:val="21"/>
        </w:rPr>
        <w:t>: son los parámetros a estimar.</w:t>
      </w:r>
    </w:p>
    <w:p>
      <w:pPr>
        <w:spacing w:after="0"/>
        <w:jc w:val="left"/>
        <w:rPr>
          <w:sz w:val="21"/>
        </w:rPr>
        <w:sectPr>
          <w:type w:val="continuous"/>
          <w:pgSz w:w="10920" w:h="13080"/>
          <w:pgMar w:top="0" w:bottom="0" w:left="0" w:right="0"/>
          <w:cols w:num="2" w:equalWidth="0">
            <w:col w:w="3034" w:space="40"/>
            <w:col w:w="7846"/>
          </w:cols>
        </w:sectPr>
      </w:pPr>
    </w:p>
    <w:p>
      <w:pPr>
        <w:pStyle w:val="BodyText"/>
        <w:spacing w:before="10"/>
        <w:rPr>
          <w:sz w:val="11"/>
        </w:rPr>
      </w:pPr>
    </w:p>
    <w:p>
      <w:pPr>
        <w:pStyle w:val="BodyText"/>
        <w:spacing w:line="247" w:lineRule="auto" w:before="73"/>
        <w:ind w:left="1270" w:right="1268"/>
        <w:jc w:val="both"/>
      </w:pPr>
      <w:r>
        <w:rPr>
          <w:color w:val="231F20"/>
        </w:rPr>
        <w:t>Una</w:t>
      </w:r>
      <w:r>
        <w:rPr>
          <w:color w:val="231F20"/>
          <w:spacing w:val="-12"/>
        </w:rPr>
        <w:t> </w:t>
      </w:r>
      <w:r>
        <w:rPr>
          <w:color w:val="231F20"/>
        </w:rPr>
        <w:t>vez</w:t>
      </w:r>
      <w:r>
        <w:rPr>
          <w:color w:val="231F20"/>
          <w:spacing w:val="-12"/>
        </w:rPr>
        <w:t> </w:t>
      </w:r>
      <w:r>
        <w:rPr>
          <w:color w:val="231F20"/>
        </w:rPr>
        <w:t>estimada</w:t>
      </w:r>
      <w:r>
        <w:rPr>
          <w:color w:val="231F20"/>
          <w:spacing w:val="-12"/>
        </w:rPr>
        <w:t> </w:t>
      </w:r>
      <w:r>
        <w:rPr>
          <w:color w:val="231F20"/>
        </w:rPr>
        <w:t>la</w:t>
      </w:r>
      <w:r>
        <w:rPr>
          <w:color w:val="231F20"/>
          <w:spacing w:val="-12"/>
        </w:rPr>
        <w:t> </w:t>
      </w:r>
      <w:r>
        <w:rPr>
          <w:color w:val="231F20"/>
        </w:rPr>
        <w:t>función</w:t>
      </w:r>
      <w:r>
        <w:rPr>
          <w:color w:val="231F20"/>
          <w:spacing w:val="-12"/>
        </w:rPr>
        <w:t> </w:t>
      </w:r>
      <w:r>
        <w:rPr>
          <w:color w:val="231F20"/>
        </w:rPr>
        <w:t>que</w:t>
      </w:r>
      <w:r>
        <w:rPr>
          <w:color w:val="231F20"/>
          <w:spacing w:val="-12"/>
        </w:rPr>
        <w:t> </w:t>
      </w:r>
      <w:r>
        <w:rPr>
          <w:color w:val="231F20"/>
        </w:rPr>
        <w:t>refleja</w:t>
      </w:r>
      <w:r>
        <w:rPr>
          <w:color w:val="231F20"/>
          <w:spacing w:val="-12"/>
        </w:rPr>
        <w:t> </w:t>
      </w:r>
      <w:r>
        <w:rPr>
          <w:color w:val="231F20"/>
        </w:rPr>
        <w:t>la</w:t>
      </w:r>
      <w:r>
        <w:rPr>
          <w:color w:val="231F20"/>
          <w:spacing w:val="-12"/>
        </w:rPr>
        <w:t> </w:t>
      </w:r>
      <w:r>
        <w:rPr>
          <w:color w:val="231F20"/>
        </w:rPr>
        <w:t>Curva</w:t>
      </w:r>
      <w:r>
        <w:rPr>
          <w:color w:val="231F20"/>
          <w:spacing w:val="-12"/>
        </w:rPr>
        <w:t> </w:t>
      </w:r>
      <w:r>
        <w:rPr>
          <w:color w:val="231F20"/>
        </w:rPr>
        <w:t>de</w:t>
      </w:r>
      <w:r>
        <w:rPr>
          <w:color w:val="231F20"/>
          <w:spacing w:val="-12"/>
        </w:rPr>
        <w:t> </w:t>
      </w:r>
      <w:r>
        <w:rPr>
          <w:color w:val="231F20"/>
        </w:rPr>
        <w:t>Engel</w:t>
      </w:r>
      <w:r>
        <w:rPr>
          <w:color w:val="231F20"/>
          <w:spacing w:val="-12"/>
        </w:rPr>
        <w:t> </w:t>
      </w:r>
      <w:r>
        <w:rPr>
          <w:color w:val="231F20"/>
        </w:rPr>
        <w:t>con</w:t>
      </w:r>
      <w:r>
        <w:rPr>
          <w:color w:val="231F20"/>
          <w:spacing w:val="-12"/>
        </w:rPr>
        <w:t> </w:t>
      </w:r>
      <w:r>
        <w:rPr>
          <w:color w:val="231F20"/>
        </w:rPr>
        <w:t>dos</w:t>
      </w:r>
      <w:r>
        <w:rPr>
          <w:color w:val="231F20"/>
          <w:spacing w:val="-12"/>
        </w:rPr>
        <w:t> </w:t>
      </w:r>
      <w:r>
        <w:rPr>
          <w:color w:val="231F20"/>
        </w:rPr>
        <w:t>concavidades,</w:t>
      </w:r>
      <w:r>
        <w:rPr>
          <w:color w:val="231F20"/>
          <w:spacing w:val="-12"/>
        </w:rPr>
        <w:t> </w:t>
      </w:r>
      <w:r>
        <w:rPr>
          <w:color w:val="231F20"/>
        </w:rPr>
        <w:t>fue</w:t>
      </w:r>
      <w:r>
        <w:rPr>
          <w:color w:val="231F20"/>
          <w:spacing w:val="-12"/>
        </w:rPr>
        <w:t> </w:t>
      </w:r>
      <w:r>
        <w:rPr>
          <w:color w:val="231F20"/>
        </w:rPr>
        <w:t>posible</w:t>
      </w:r>
      <w:r>
        <w:rPr>
          <w:color w:val="231F20"/>
          <w:spacing w:val="-12"/>
        </w:rPr>
        <w:t> </w:t>
      </w:r>
      <w:r>
        <w:rPr>
          <w:color w:val="231F20"/>
        </w:rPr>
        <w:t>obtener el</w:t>
      </w:r>
      <w:r>
        <w:rPr>
          <w:color w:val="231F20"/>
          <w:spacing w:val="-11"/>
        </w:rPr>
        <w:t> </w:t>
      </w:r>
      <w:r>
        <w:rPr>
          <w:color w:val="231F20"/>
        </w:rPr>
        <w:t>nivel</w:t>
      </w:r>
      <w:r>
        <w:rPr>
          <w:color w:val="231F20"/>
          <w:spacing w:val="-11"/>
        </w:rPr>
        <w:t> </w:t>
      </w:r>
      <w:r>
        <w:rPr>
          <w:color w:val="231F20"/>
        </w:rPr>
        <w:t>de</w:t>
      </w:r>
      <w:r>
        <w:rPr>
          <w:color w:val="231F20"/>
          <w:spacing w:val="-11"/>
        </w:rPr>
        <w:t> </w:t>
      </w:r>
      <w:r>
        <w:rPr>
          <w:color w:val="231F20"/>
        </w:rPr>
        <w:t>ingreso</w:t>
      </w:r>
      <w:r>
        <w:rPr>
          <w:color w:val="231F20"/>
          <w:spacing w:val="-11"/>
        </w:rPr>
        <w:t> </w:t>
      </w:r>
      <w:r>
        <w:rPr>
          <w:color w:val="231F20"/>
        </w:rPr>
        <w:t>donde</w:t>
      </w:r>
      <w:r>
        <w:rPr>
          <w:color w:val="231F20"/>
          <w:spacing w:val="-11"/>
        </w:rPr>
        <w:t> </w:t>
      </w:r>
      <w:r>
        <w:rPr>
          <w:color w:val="231F20"/>
        </w:rPr>
        <w:t>cambia</w:t>
      </w:r>
      <w:r>
        <w:rPr>
          <w:color w:val="231F20"/>
          <w:spacing w:val="-11"/>
        </w:rPr>
        <w:t> </w:t>
      </w:r>
      <w:r>
        <w:rPr>
          <w:color w:val="231F20"/>
        </w:rPr>
        <w:t>de</w:t>
      </w:r>
      <w:r>
        <w:rPr>
          <w:color w:val="231F20"/>
          <w:spacing w:val="-11"/>
        </w:rPr>
        <w:t> </w:t>
      </w:r>
      <w:r>
        <w:rPr>
          <w:color w:val="231F20"/>
        </w:rPr>
        <w:t>concavidad</w:t>
      </w:r>
      <w:r>
        <w:rPr>
          <w:color w:val="231F20"/>
          <w:spacing w:val="-11"/>
        </w:rPr>
        <w:t> </w:t>
      </w:r>
      <w:r>
        <w:rPr>
          <w:color w:val="231F20"/>
        </w:rPr>
        <w:t>la</w:t>
      </w:r>
      <w:r>
        <w:rPr>
          <w:color w:val="231F20"/>
          <w:spacing w:val="-11"/>
        </w:rPr>
        <w:t> </w:t>
      </w:r>
      <w:r>
        <w:rPr>
          <w:color w:val="231F20"/>
        </w:rPr>
        <w:t>curva,</w:t>
      </w:r>
      <w:r>
        <w:rPr>
          <w:color w:val="231F20"/>
          <w:spacing w:val="-11"/>
        </w:rPr>
        <w:t> </w:t>
      </w:r>
      <w:r>
        <w:rPr>
          <w:color w:val="231F20"/>
        </w:rPr>
        <w:t>es</w:t>
      </w:r>
      <w:r>
        <w:rPr>
          <w:color w:val="231F20"/>
          <w:spacing w:val="-11"/>
        </w:rPr>
        <w:t> </w:t>
      </w:r>
      <w:r>
        <w:rPr>
          <w:color w:val="231F20"/>
          <w:spacing w:val="-3"/>
        </w:rPr>
        <w:t>decir,</w:t>
      </w:r>
      <w:r>
        <w:rPr>
          <w:color w:val="231F20"/>
          <w:spacing w:val="-11"/>
        </w:rPr>
        <w:t> </w:t>
      </w:r>
      <w:r>
        <w:rPr>
          <w:color w:val="231F20"/>
        </w:rPr>
        <w:t>el</w:t>
      </w:r>
      <w:r>
        <w:rPr>
          <w:color w:val="231F20"/>
          <w:spacing w:val="-11"/>
        </w:rPr>
        <w:t> </w:t>
      </w:r>
      <w:r>
        <w:rPr>
          <w:color w:val="231F20"/>
        </w:rPr>
        <w:t>punto</w:t>
      </w:r>
      <w:r>
        <w:rPr>
          <w:color w:val="231F20"/>
          <w:spacing w:val="-11"/>
        </w:rPr>
        <w:t> </w:t>
      </w:r>
      <w:r>
        <w:rPr>
          <w:color w:val="231F20"/>
        </w:rPr>
        <w:t>de</w:t>
      </w:r>
      <w:r>
        <w:rPr>
          <w:color w:val="231F20"/>
          <w:spacing w:val="-11"/>
        </w:rPr>
        <w:t> </w:t>
      </w:r>
      <w:r>
        <w:rPr>
          <w:color w:val="231F20"/>
        </w:rPr>
        <w:t>inflexión.</w:t>
      </w:r>
    </w:p>
    <w:p>
      <w:pPr>
        <w:pStyle w:val="BodyText"/>
        <w:spacing w:before="10"/>
      </w:pPr>
    </w:p>
    <w:p>
      <w:pPr>
        <w:pStyle w:val="BodyText"/>
        <w:spacing w:line="247" w:lineRule="auto"/>
        <w:ind w:left="1270" w:right="1266"/>
        <w:jc w:val="both"/>
      </w:pPr>
      <w:r>
        <w:rPr>
          <w:color w:val="231F20"/>
        </w:rPr>
        <w:t>La</w:t>
      </w:r>
      <w:r>
        <w:rPr>
          <w:color w:val="231F20"/>
          <w:spacing w:val="-12"/>
        </w:rPr>
        <w:t> </w:t>
      </w:r>
      <w:r>
        <w:rPr>
          <w:color w:val="231F20"/>
        </w:rPr>
        <w:t>información</w:t>
      </w:r>
      <w:r>
        <w:rPr>
          <w:color w:val="231F20"/>
          <w:spacing w:val="-13"/>
        </w:rPr>
        <w:t> </w:t>
      </w:r>
      <w:r>
        <w:rPr>
          <w:color w:val="231F20"/>
        </w:rPr>
        <w:t>sobre</w:t>
      </w:r>
      <w:r>
        <w:rPr>
          <w:color w:val="231F20"/>
          <w:spacing w:val="-12"/>
        </w:rPr>
        <w:t> </w:t>
      </w:r>
      <w:r>
        <w:rPr>
          <w:color w:val="231F20"/>
        </w:rPr>
        <w:t>ingresos</w:t>
      </w:r>
      <w:r>
        <w:rPr>
          <w:color w:val="231F20"/>
          <w:spacing w:val="-13"/>
        </w:rPr>
        <w:t> </w:t>
      </w:r>
      <w:r>
        <w:rPr>
          <w:color w:val="231F20"/>
        </w:rPr>
        <w:t>y</w:t>
      </w:r>
      <w:r>
        <w:rPr>
          <w:color w:val="231F20"/>
          <w:spacing w:val="-12"/>
        </w:rPr>
        <w:t> </w:t>
      </w:r>
      <w:r>
        <w:rPr>
          <w:color w:val="231F20"/>
        </w:rPr>
        <w:t>gastos</w:t>
      </w:r>
      <w:r>
        <w:rPr>
          <w:color w:val="231F20"/>
          <w:spacing w:val="-12"/>
        </w:rPr>
        <w:t> </w:t>
      </w:r>
      <w:r>
        <w:rPr>
          <w:color w:val="231F20"/>
        </w:rPr>
        <w:t>mensuales</w:t>
      </w:r>
      <w:r>
        <w:rPr>
          <w:color w:val="231F20"/>
          <w:spacing w:val="-13"/>
        </w:rPr>
        <w:t> </w:t>
      </w:r>
      <w:r>
        <w:rPr>
          <w:color w:val="231F20"/>
        </w:rPr>
        <w:t>en</w:t>
      </w:r>
      <w:r>
        <w:rPr>
          <w:color w:val="231F20"/>
          <w:spacing w:val="-12"/>
        </w:rPr>
        <w:t> </w:t>
      </w:r>
      <w:r>
        <w:rPr>
          <w:color w:val="231F20"/>
        </w:rPr>
        <w:t>alimentos</w:t>
      </w:r>
      <w:r>
        <w:rPr>
          <w:color w:val="231F20"/>
          <w:spacing w:val="-13"/>
        </w:rPr>
        <w:t> </w:t>
      </w:r>
      <w:r>
        <w:rPr>
          <w:color w:val="231F20"/>
        </w:rPr>
        <w:t>que</w:t>
      </w:r>
      <w:r>
        <w:rPr>
          <w:color w:val="231F20"/>
          <w:spacing w:val="-12"/>
        </w:rPr>
        <w:t> </w:t>
      </w:r>
      <w:r>
        <w:rPr>
          <w:color w:val="231F20"/>
        </w:rPr>
        <w:t>ingresa</w:t>
      </w:r>
      <w:r>
        <w:rPr>
          <w:color w:val="231F20"/>
          <w:spacing w:val="-13"/>
        </w:rPr>
        <w:t> </w:t>
      </w:r>
      <w:r>
        <w:rPr>
          <w:color w:val="231F20"/>
        </w:rPr>
        <w:t>al</w:t>
      </w:r>
      <w:r>
        <w:rPr>
          <w:color w:val="231F20"/>
          <w:spacing w:val="-12"/>
        </w:rPr>
        <w:t> </w:t>
      </w:r>
      <w:r>
        <w:rPr>
          <w:color w:val="231F20"/>
        </w:rPr>
        <w:t>modelo,</w:t>
      </w:r>
      <w:r>
        <w:rPr>
          <w:color w:val="231F20"/>
          <w:spacing w:val="-13"/>
        </w:rPr>
        <w:t> </w:t>
      </w:r>
      <w:r>
        <w:rPr>
          <w:color w:val="231F20"/>
        </w:rPr>
        <w:t>procedió</w:t>
      </w:r>
      <w:r>
        <w:rPr>
          <w:color w:val="231F20"/>
          <w:spacing w:val="-12"/>
        </w:rPr>
        <w:t> </w:t>
      </w:r>
      <w:r>
        <w:rPr>
          <w:color w:val="231F20"/>
        </w:rPr>
        <w:t>de</w:t>
      </w:r>
      <w:r>
        <w:rPr>
          <w:color w:val="231F20"/>
          <w:spacing w:val="-12"/>
        </w:rPr>
        <w:t> </w:t>
      </w:r>
      <w:r>
        <w:rPr>
          <w:color w:val="231F20"/>
        </w:rPr>
        <w:t>la ENIGH</w:t>
      </w:r>
      <w:r>
        <w:rPr>
          <w:color w:val="231F20"/>
          <w:spacing w:val="-16"/>
        </w:rPr>
        <w:t> </w:t>
      </w:r>
      <w:r>
        <w:rPr>
          <w:color w:val="231F20"/>
        </w:rPr>
        <w:t>2006.</w:t>
      </w:r>
      <w:r>
        <w:rPr>
          <w:color w:val="231F20"/>
          <w:spacing w:val="-16"/>
        </w:rPr>
        <w:t> </w:t>
      </w:r>
      <w:r>
        <w:rPr>
          <w:color w:val="231F20"/>
        </w:rPr>
        <w:t>Para</w:t>
      </w:r>
      <w:r>
        <w:rPr>
          <w:color w:val="231F20"/>
          <w:spacing w:val="-16"/>
        </w:rPr>
        <w:t> </w:t>
      </w:r>
      <w:r>
        <w:rPr>
          <w:color w:val="231F20"/>
        </w:rPr>
        <w:t>el</w:t>
      </w:r>
      <w:r>
        <w:rPr>
          <w:color w:val="231F20"/>
          <w:spacing w:val="-16"/>
        </w:rPr>
        <w:t> </w:t>
      </w:r>
      <w:r>
        <w:rPr>
          <w:color w:val="231F20"/>
        </w:rPr>
        <w:t>caso</w:t>
      </w:r>
      <w:r>
        <w:rPr>
          <w:color w:val="231F20"/>
          <w:spacing w:val="-16"/>
        </w:rPr>
        <w:t> </w:t>
      </w:r>
      <w:r>
        <w:rPr>
          <w:color w:val="231F20"/>
        </w:rPr>
        <w:t>del</w:t>
      </w:r>
      <w:r>
        <w:rPr>
          <w:color w:val="231F20"/>
          <w:spacing w:val="-16"/>
        </w:rPr>
        <w:t> </w:t>
      </w:r>
      <w:r>
        <w:rPr>
          <w:color w:val="231F20"/>
        </w:rPr>
        <w:t>ingreso</w:t>
      </w:r>
      <w:r>
        <w:rPr>
          <w:color w:val="231F20"/>
          <w:spacing w:val="-16"/>
        </w:rPr>
        <w:t> </w:t>
      </w:r>
      <w:r>
        <w:rPr>
          <w:color w:val="231F20"/>
        </w:rPr>
        <w:t>mensual,</w:t>
      </w:r>
      <w:r>
        <w:rPr>
          <w:color w:val="231F20"/>
          <w:spacing w:val="-16"/>
        </w:rPr>
        <w:t> </w:t>
      </w:r>
      <w:r>
        <w:rPr>
          <w:color w:val="231F20"/>
        </w:rPr>
        <w:t>se</w:t>
      </w:r>
      <w:r>
        <w:rPr>
          <w:color w:val="231F20"/>
          <w:spacing w:val="-16"/>
        </w:rPr>
        <w:t> </w:t>
      </w:r>
      <w:r>
        <w:rPr>
          <w:color w:val="231F20"/>
        </w:rPr>
        <w:t>consideraron</w:t>
      </w:r>
      <w:r>
        <w:rPr>
          <w:color w:val="231F20"/>
          <w:spacing w:val="-16"/>
        </w:rPr>
        <w:t> </w:t>
      </w:r>
      <w:r>
        <w:rPr>
          <w:color w:val="231F20"/>
        </w:rPr>
        <w:t>los</w:t>
      </w:r>
      <w:r>
        <w:rPr>
          <w:color w:val="231F20"/>
          <w:spacing w:val="-16"/>
        </w:rPr>
        <w:t> </w:t>
      </w:r>
      <w:r>
        <w:rPr>
          <w:color w:val="231F20"/>
        </w:rPr>
        <w:t>datos</w:t>
      </w:r>
      <w:r>
        <w:rPr>
          <w:color w:val="231F20"/>
          <w:spacing w:val="-16"/>
        </w:rPr>
        <w:t> </w:t>
      </w:r>
      <w:r>
        <w:rPr>
          <w:color w:val="231F20"/>
        </w:rPr>
        <w:t>correspondientes</w:t>
      </w:r>
      <w:r>
        <w:rPr>
          <w:color w:val="231F20"/>
          <w:spacing w:val="-16"/>
        </w:rPr>
        <w:t> </w:t>
      </w:r>
      <w:r>
        <w:rPr>
          <w:color w:val="231F20"/>
        </w:rPr>
        <w:t>al</w:t>
      </w:r>
      <w:r>
        <w:rPr>
          <w:color w:val="231F20"/>
          <w:spacing w:val="-16"/>
        </w:rPr>
        <w:t> </w:t>
      </w:r>
      <w:r>
        <w:rPr>
          <w:color w:val="231F20"/>
        </w:rPr>
        <w:t>Ingreso Corriente </w:t>
      </w:r>
      <w:r>
        <w:rPr>
          <w:color w:val="231F20"/>
          <w:spacing w:val="-4"/>
        </w:rPr>
        <w:t>Total, </w:t>
      </w:r>
      <w:r>
        <w:rPr>
          <w:color w:val="231F20"/>
        </w:rPr>
        <w:t>que incluye tanto el ingreso monetario como el no monetario. En relación con los gastos</w:t>
      </w:r>
      <w:r>
        <w:rPr>
          <w:color w:val="231F20"/>
          <w:spacing w:val="-4"/>
        </w:rPr>
        <w:t> </w:t>
      </w:r>
      <w:r>
        <w:rPr>
          <w:color w:val="231F20"/>
        </w:rPr>
        <w:t>en</w:t>
      </w:r>
      <w:r>
        <w:rPr>
          <w:color w:val="231F20"/>
          <w:spacing w:val="-4"/>
        </w:rPr>
        <w:t> </w:t>
      </w:r>
      <w:r>
        <w:rPr>
          <w:color w:val="231F20"/>
        </w:rPr>
        <w:t>alimentos</w:t>
      </w:r>
      <w:r>
        <w:rPr>
          <w:color w:val="231F20"/>
          <w:spacing w:val="-4"/>
        </w:rPr>
        <w:t> </w:t>
      </w:r>
      <w:r>
        <w:rPr>
          <w:color w:val="231F20"/>
        </w:rPr>
        <w:t>se</w:t>
      </w:r>
      <w:r>
        <w:rPr>
          <w:color w:val="231F20"/>
          <w:spacing w:val="-3"/>
        </w:rPr>
        <w:t> </w:t>
      </w:r>
      <w:r>
        <w:rPr>
          <w:color w:val="231F20"/>
        </w:rPr>
        <w:t>tomó</w:t>
      </w:r>
      <w:r>
        <w:rPr>
          <w:color w:val="231F20"/>
          <w:spacing w:val="-4"/>
        </w:rPr>
        <w:t> </w:t>
      </w:r>
      <w:r>
        <w:rPr>
          <w:color w:val="231F20"/>
        </w:rPr>
        <w:t>la</w:t>
      </w:r>
      <w:r>
        <w:rPr>
          <w:color w:val="231F20"/>
          <w:spacing w:val="-4"/>
        </w:rPr>
        <w:t> </w:t>
      </w:r>
      <w:r>
        <w:rPr>
          <w:color w:val="231F20"/>
        </w:rPr>
        <w:t>información</w:t>
      </w:r>
      <w:r>
        <w:rPr>
          <w:color w:val="231F20"/>
          <w:spacing w:val="-4"/>
        </w:rPr>
        <w:t> </w:t>
      </w:r>
      <w:r>
        <w:rPr>
          <w:color w:val="231F20"/>
        </w:rPr>
        <w:t>del</w:t>
      </w:r>
      <w:r>
        <w:rPr>
          <w:color w:val="231F20"/>
          <w:spacing w:val="-3"/>
        </w:rPr>
        <w:t> </w:t>
      </w:r>
      <w:r>
        <w:rPr>
          <w:color w:val="231F20"/>
        </w:rPr>
        <w:t>grupo</w:t>
      </w:r>
      <w:r>
        <w:rPr>
          <w:color w:val="231F20"/>
          <w:spacing w:val="-4"/>
        </w:rPr>
        <w:t> </w:t>
      </w:r>
      <w:r>
        <w:rPr>
          <w:color w:val="231F20"/>
        </w:rPr>
        <w:t>de</w:t>
      </w:r>
      <w:r>
        <w:rPr>
          <w:color w:val="231F20"/>
          <w:spacing w:val="-4"/>
        </w:rPr>
        <w:t> </w:t>
      </w:r>
      <w:r>
        <w:rPr>
          <w:color w:val="231F20"/>
        </w:rPr>
        <w:t>alimentos</w:t>
      </w:r>
      <w:r>
        <w:rPr>
          <w:color w:val="231F20"/>
          <w:spacing w:val="-4"/>
        </w:rPr>
        <w:t> </w:t>
      </w:r>
      <w:r>
        <w:rPr>
          <w:color w:val="231F20"/>
        </w:rPr>
        <w:t>y</w:t>
      </w:r>
      <w:r>
        <w:rPr>
          <w:color w:val="231F20"/>
          <w:spacing w:val="-4"/>
        </w:rPr>
        <w:t> </w:t>
      </w:r>
      <w:r>
        <w:rPr>
          <w:color w:val="231F20"/>
        </w:rPr>
        <w:t>bebidas</w:t>
      </w:r>
      <w:r>
        <w:rPr>
          <w:color w:val="231F20"/>
          <w:spacing w:val="-3"/>
        </w:rPr>
        <w:t> </w:t>
      </w:r>
      <w:r>
        <w:rPr>
          <w:color w:val="231F20"/>
        </w:rPr>
        <w:t>consumidas</w:t>
      </w:r>
      <w:r>
        <w:rPr>
          <w:color w:val="231F20"/>
          <w:spacing w:val="-4"/>
        </w:rPr>
        <w:t> </w:t>
      </w:r>
      <w:r>
        <w:rPr>
          <w:color w:val="231F20"/>
        </w:rPr>
        <w:t>dentro</w:t>
      </w:r>
      <w:r>
        <w:rPr>
          <w:color w:val="231F20"/>
          <w:spacing w:val="-3"/>
        </w:rPr>
        <w:t> </w:t>
      </w:r>
      <w:r>
        <w:rPr>
          <w:color w:val="231F20"/>
          <w:spacing w:val="-2"/>
        </w:rPr>
        <w:t>del </w:t>
      </w:r>
      <w:r>
        <w:rPr>
          <w:color w:val="231F20"/>
        </w:rPr>
        <w:t>hogar</w:t>
      </w:r>
      <w:r>
        <w:rPr>
          <w:color w:val="231F20"/>
          <w:spacing w:val="-5"/>
        </w:rPr>
        <w:t> </w:t>
      </w:r>
      <w:r>
        <w:rPr>
          <w:color w:val="231F20"/>
        </w:rPr>
        <w:t>que</w:t>
      </w:r>
      <w:r>
        <w:rPr>
          <w:color w:val="231F20"/>
          <w:spacing w:val="-5"/>
        </w:rPr>
        <w:t> </w:t>
      </w:r>
      <w:r>
        <w:rPr>
          <w:color w:val="231F20"/>
        </w:rPr>
        <w:t>forma</w:t>
      </w:r>
      <w:r>
        <w:rPr>
          <w:color w:val="231F20"/>
          <w:spacing w:val="-5"/>
        </w:rPr>
        <w:t> </w:t>
      </w:r>
      <w:r>
        <w:rPr>
          <w:color w:val="231F20"/>
        </w:rPr>
        <w:t>parte</w:t>
      </w:r>
      <w:r>
        <w:rPr>
          <w:color w:val="231F20"/>
          <w:spacing w:val="-5"/>
        </w:rPr>
        <w:t> </w:t>
      </w:r>
      <w:r>
        <w:rPr>
          <w:color w:val="231F20"/>
        </w:rPr>
        <w:t>del</w:t>
      </w:r>
      <w:r>
        <w:rPr>
          <w:color w:val="231F20"/>
          <w:spacing w:val="-5"/>
        </w:rPr>
        <w:t> </w:t>
      </w:r>
      <w:r>
        <w:rPr>
          <w:color w:val="231F20"/>
        </w:rPr>
        <w:t>gasto</w:t>
      </w:r>
      <w:r>
        <w:rPr>
          <w:color w:val="231F20"/>
          <w:spacing w:val="-5"/>
        </w:rPr>
        <w:t> </w:t>
      </w:r>
      <w:r>
        <w:rPr>
          <w:color w:val="231F20"/>
        </w:rPr>
        <w:t>monetario</w:t>
      </w:r>
      <w:r>
        <w:rPr>
          <w:color w:val="231F20"/>
          <w:spacing w:val="-5"/>
        </w:rPr>
        <w:t> </w:t>
      </w:r>
      <w:r>
        <w:rPr>
          <w:color w:val="231F20"/>
        </w:rPr>
        <w:t>de</w:t>
      </w:r>
      <w:r>
        <w:rPr>
          <w:color w:val="231F20"/>
          <w:spacing w:val="-5"/>
        </w:rPr>
        <w:t> </w:t>
      </w:r>
      <w:r>
        <w:rPr>
          <w:color w:val="231F20"/>
        </w:rPr>
        <w:t>la</w:t>
      </w:r>
      <w:r>
        <w:rPr>
          <w:color w:val="231F20"/>
          <w:spacing w:val="-5"/>
        </w:rPr>
        <w:t> </w:t>
      </w:r>
      <w:r>
        <w:rPr>
          <w:color w:val="231F20"/>
        </w:rPr>
        <w:t>encuesta.</w:t>
      </w:r>
      <w:r>
        <w:rPr>
          <w:color w:val="231F20"/>
          <w:spacing w:val="-5"/>
        </w:rPr>
        <w:t> </w:t>
      </w:r>
      <w:r>
        <w:rPr>
          <w:color w:val="231F20"/>
        </w:rPr>
        <w:t>Se</w:t>
      </w:r>
      <w:r>
        <w:rPr>
          <w:color w:val="231F20"/>
          <w:spacing w:val="-5"/>
        </w:rPr>
        <w:t> </w:t>
      </w:r>
      <w:r>
        <w:rPr>
          <w:color w:val="231F20"/>
        </w:rPr>
        <w:t>consideró</w:t>
      </w:r>
      <w:r>
        <w:rPr>
          <w:color w:val="231F20"/>
          <w:spacing w:val="-5"/>
        </w:rPr>
        <w:t> </w:t>
      </w:r>
      <w:r>
        <w:rPr>
          <w:color w:val="231F20"/>
        </w:rPr>
        <w:t>como</w:t>
      </w:r>
      <w:r>
        <w:rPr>
          <w:color w:val="231F20"/>
          <w:spacing w:val="-5"/>
        </w:rPr>
        <w:t> </w:t>
      </w:r>
      <w:r>
        <w:rPr>
          <w:color w:val="231F20"/>
        </w:rPr>
        <w:t>zona</w:t>
      </w:r>
      <w:r>
        <w:rPr>
          <w:color w:val="231F20"/>
          <w:spacing w:val="-5"/>
        </w:rPr>
        <w:t> </w:t>
      </w:r>
      <w:r>
        <w:rPr>
          <w:color w:val="231F20"/>
        </w:rPr>
        <w:t>rural</w:t>
      </w:r>
      <w:r>
        <w:rPr>
          <w:color w:val="231F20"/>
          <w:spacing w:val="-5"/>
        </w:rPr>
        <w:t> </w:t>
      </w:r>
      <w:r>
        <w:rPr>
          <w:color w:val="231F20"/>
        </w:rPr>
        <w:t>a</w:t>
      </w:r>
      <w:r>
        <w:rPr>
          <w:color w:val="231F20"/>
          <w:spacing w:val="-5"/>
        </w:rPr>
        <w:t> </w:t>
      </w:r>
      <w:r>
        <w:rPr>
          <w:color w:val="231F20"/>
        </w:rPr>
        <w:t>las</w:t>
      </w:r>
      <w:r>
        <w:rPr>
          <w:color w:val="231F20"/>
          <w:spacing w:val="-5"/>
        </w:rPr>
        <w:t> </w:t>
      </w:r>
      <w:r>
        <w:rPr>
          <w:color w:val="231F20"/>
        </w:rPr>
        <w:t>locali- dades</w:t>
      </w:r>
      <w:r>
        <w:rPr>
          <w:color w:val="231F20"/>
          <w:spacing w:val="-13"/>
        </w:rPr>
        <w:t> </w:t>
      </w:r>
      <w:r>
        <w:rPr>
          <w:color w:val="231F20"/>
        </w:rPr>
        <w:t>menores</w:t>
      </w:r>
      <w:r>
        <w:rPr>
          <w:color w:val="231F20"/>
          <w:spacing w:val="-13"/>
        </w:rPr>
        <w:t> </w:t>
      </w:r>
      <w:r>
        <w:rPr>
          <w:color w:val="231F20"/>
        </w:rPr>
        <w:t>de</w:t>
      </w:r>
      <w:r>
        <w:rPr>
          <w:color w:val="231F20"/>
          <w:spacing w:val="-13"/>
        </w:rPr>
        <w:t> </w:t>
      </w:r>
      <w:r>
        <w:rPr>
          <w:color w:val="231F20"/>
        </w:rPr>
        <w:t>14,999</w:t>
      </w:r>
      <w:r>
        <w:rPr>
          <w:color w:val="231F20"/>
          <w:spacing w:val="-13"/>
        </w:rPr>
        <w:t> </w:t>
      </w:r>
      <w:r>
        <w:rPr>
          <w:color w:val="231F20"/>
        </w:rPr>
        <w:t>habitantes,</w:t>
      </w:r>
      <w:r>
        <w:rPr>
          <w:color w:val="231F20"/>
          <w:spacing w:val="-13"/>
        </w:rPr>
        <w:t> </w:t>
      </w:r>
      <w:r>
        <w:rPr>
          <w:color w:val="231F20"/>
        </w:rPr>
        <w:t>de</w:t>
      </w:r>
      <w:r>
        <w:rPr>
          <w:color w:val="231F20"/>
          <w:spacing w:val="-13"/>
        </w:rPr>
        <w:t> </w:t>
      </w:r>
      <w:r>
        <w:rPr>
          <w:color w:val="231F20"/>
        </w:rPr>
        <w:t>acuerdo</w:t>
      </w:r>
      <w:r>
        <w:rPr>
          <w:color w:val="231F20"/>
          <w:spacing w:val="-13"/>
        </w:rPr>
        <w:t> </w:t>
      </w:r>
      <w:r>
        <w:rPr>
          <w:color w:val="231F20"/>
        </w:rPr>
        <w:t>con</w:t>
      </w:r>
      <w:r>
        <w:rPr>
          <w:color w:val="231F20"/>
          <w:spacing w:val="-13"/>
        </w:rPr>
        <w:t> </w:t>
      </w:r>
      <w:r>
        <w:rPr>
          <w:color w:val="231F20"/>
        </w:rPr>
        <w:t>la</w:t>
      </w:r>
      <w:r>
        <w:rPr>
          <w:color w:val="231F20"/>
          <w:spacing w:val="-13"/>
        </w:rPr>
        <w:t> </w:t>
      </w:r>
      <w:r>
        <w:rPr>
          <w:color w:val="231F20"/>
        </w:rPr>
        <w:t>clasificación</w:t>
      </w:r>
      <w:r>
        <w:rPr>
          <w:color w:val="231F20"/>
          <w:spacing w:val="-13"/>
        </w:rPr>
        <w:t> </w:t>
      </w:r>
      <w:r>
        <w:rPr>
          <w:color w:val="231F20"/>
        </w:rPr>
        <w:t>de</w:t>
      </w:r>
      <w:r>
        <w:rPr>
          <w:color w:val="231F20"/>
          <w:spacing w:val="-13"/>
        </w:rPr>
        <w:t> </w:t>
      </w:r>
      <w:r>
        <w:rPr>
          <w:color w:val="231F20"/>
        </w:rPr>
        <w:t>la</w:t>
      </w:r>
      <w:r>
        <w:rPr>
          <w:color w:val="231F20"/>
          <w:spacing w:val="-13"/>
        </w:rPr>
        <w:t> </w:t>
      </w:r>
      <w:r>
        <w:rPr>
          <w:color w:val="231F20"/>
        </w:rPr>
        <w:t>ENIGH</w:t>
      </w:r>
      <w:r>
        <w:rPr>
          <w:color w:val="231F20"/>
          <w:spacing w:val="-13"/>
        </w:rPr>
        <w:t> </w:t>
      </w:r>
      <w:r>
        <w:rPr>
          <w:color w:val="231F20"/>
        </w:rPr>
        <w:t>2006.</w:t>
      </w:r>
    </w:p>
    <w:p>
      <w:pPr>
        <w:pStyle w:val="BodyText"/>
        <w:spacing w:before="10"/>
      </w:pPr>
    </w:p>
    <w:p>
      <w:pPr>
        <w:pStyle w:val="Heading5"/>
      </w:pPr>
      <w:r>
        <w:rPr>
          <w:color w:val="231F20"/>
        </w:rPr>
        <w:t>Agregación de los pobres</w:t>
      </w:r>
    </w:p>
    <w:p>
      <w:pPr>
        <w:pStyle w:val="BodyText"/>
        <w:spacing w:line="247" w:lineRule="auto" w:before="8"/>
        <w:ind w:left="1270" w:right="1266"/>
        <w:jc w:val="both"/>
      </w:pPr>
      <w:r>
        <w:rPr/>
        <w:drawing>
          <wp:anchor distT="0" distB="0" distL="0" distR="0" allowOverlap="1" layoutInCell="1" locked="0" behindDoc="0" simplePos="0" relativeHeight="2032">
            <wp:simplePos x="0" y="0"/>
            <wp:positionH relativeFrom="page">
              <wp:posOffset>6761162</wp:posOffset>
            </wp:positionH>
            <wp:positionV relativeFrom="paragraph">
              <wp:posOffset>1034110</wp:posOffset>
            </wp:positionV>
            <wp:extent cx="155575" cy="155575"/>
            <wp:effectExtent l="0" t="0" r="0" b="0"/>
            <wp:wrapNone/>
            <wp:docPr id="83" name="image2.png" descr=""/>
            <wp:cNvGraphicFramePr>
              <a:graphicFrameLocks noChangeAspect="1"/>
            </wp:cNvGraphicFramePr>
            <a:graphic>
              <a:graphicData uri="http://schemas.openxmlformats.org/drawingml/2006/picture">
                <pic:pic>
                  <pic:nvPicPr>
                    <pic:cNvPr id="84" name="image2.png"/>
                    <pic:cNvPicPr/>
                  </pic:nvPicPr>
                  <pic:blipFill>
                    <a:blip r:embed="rId8" cstate="print"/>
                    <a:stretch>
                      <a:fillRect/>
                    </a:stretch>
                  </pic:blipFill>
                  <pic:spPr>
                    <a:xfrm>
                      <a:off x="0" y="0"/>
                      <a:ext cx="155575" cy="155575"/>
                    </a:xfrm>
                    <a:prstGeom prst="rect">
                      <a:avLst/>
                    </a:prstGeom>
                  </pic:spPr>
                </pic:pic>
              </a:graphicData>
            </a:graphic>
          </wp:anchor>
        </w:drawing>
      </w:r>
      <w:r>
        <w:rPr>
          <w:color w:val="231F20"/>
        </w:rPr>
        <w:t>Una vez identificadas las familias pobres, para calcular la “incidencia” o el “predominio” de la po- breza se utilizó el “índice de recuento” (H), el cual permitió obtener la proporción de familias </w:t>
      </w:r>
      <w:r>
        <w:rPr>
          <w:color w:val="231F20"/>
          <w:spacing w:val="-2"/>
        </w:rPr>
        <w:t>que </w:t>
      </w:r>
      <w:r>
        <w:rPr>
          <w:color w:val="231F20"/>
        </w:rPr>
        <w:t>se encuentran por debajo del valor del ingreso que marca el límite de pobreza en la región </w:t>
      </w:r>
      <w:r>
        <w:rPr>
          <w:color w:val="231F20"/>
          <w:spacing w:val="-4"/>
        </w:rPr>
        <w:t>Sur, </w:t>
      </w:r>
      <w:r>
        <w:rPr>
          <w:color w:val="231F20"/>
          <w:spacing w:val="-2"/>
        </w:rPr>
        <w:t>que </w:t>
      </w:r>
      <w:r>
        <w:rPr>
          <w:color w:val="231F20"/>
        </w:rPr>
        <w:t>representa</w:t>
      </w:r>
      <w:r>
        <w:rPr>
          <w:color w:val="231F20"/>
          <w:spacing w:val="-6"/>
        </w:rPr>
        <w:t> </w:t>
      </w:r>
      <w:r>
        <w:rPr>
          <w:color w:val="231F20"/>
        </w:rPr>
        <w:t>una</w:t>
      </w:r>
      <w:r>
        <w:rPr>
          <w:color w:val="231F20"/>
          <w:spacing w:val="-6"/>
        </w:rPr>
        <w:t> </w:t>
      </w:r>
      <w:r>
        <w:rPr>
          <w:color w:val="231F20"/>
        </w:rPr>
        <w:t>especie</w:t>
      </w:r>
      <w:r>
        <w:rPr>
          <w:color w:val="231F20"/>
          <w:spacing w:val="-6"/>
        </w:rPr>
        <w:t> </w:t>
      </w:r>
      <w:r>
        <w:rPr>
          <w:color w:val="231F20"/>
        </w:rPr>
        <w:t>de</w:t>
      </w:r>
      <w:r>
        <w:rPr>
          <w:color w:val="231F20"/>
          <w:spacing w:val="-6"/>
        </w:rPr>
        <w:t> </w:t>
      </w:r>
      <w:r>
        <w:rPr>
          <w:color w:val="231F20"/>
        </w:rPr>
        <w:t>línea</w:t>
      </w:r>
      <w:r>
        <w:rPr>
          <w:color w:val="231F20"/>
          <w:spacing w:val="-6"/>
        </w:rPr>
        <w:t> </w:t>
      </w:r>
      <w:r>
        <w:rPr>
          <w:color w:val="231F20"/>
        </w:rPr>
        <w:t>de</w:t>
      </w:r>
      <w:r>
        <w:rPr>
          <w:color w:val="231F20"/>
          <w:spacing w:val="-6"/>
        </w:rPr>
        <w:t> </w:t>
      </w:r>
      <w:r>
        <w:rPr>
          <w:color w:val="231F20"/>
        </w:rPr>
        <w:t>pobreza,</w:t>
      </w:r>
      <w:r>
        <w:rPr>
          <w:color w:val="231F20"/>
          <w:spacing w:val="-6"/>
        </w:rPr>
        <w:t> </w:t>
      </w:r>
      <w:r>
        <w:rPr>
          <w:color w:val="231F20"/>
        </w:rPr>
        <w:t>para</w:t>
      </w:r>
      <w:r>
        <w:rPr>
          <w:color w:val="231F20"/>
          <w:spacing w:val="-6"/>
        </w:rPr>
        <w:t> </w:t>
      </w:r>
      <w:r>
        <w:rPr>
          <w:color w:val="231F20"/>
        </w:rPr>
        <w:t>el</w:t>
      </w:r>
      <w:r>
        <w:rPr>
          <w:color w:val="231F20"/>
          <w:spacing w:val="-6"/>
        </w:rPr>
        <w:t> </w:t>
      </w:r>
      <w:r>
        <w:rPr>
          <w:color w:val="231F20"/>
        </w:rPr>
        <w:t>caso</w:t>
      </w:r>
      <w:r>
        <w:rPr>
          <w:color w:val="231F20"/>
          <w:spacing w:val="-6"/>
        </w:rPr>
        <w:t> </w:t>
      </w:r>
      <w:r>
        <w:rPr>
          <w:color w:val="231F20"/>
        </w:rPr>
        <w:t>particular</w:t>
      </w:r>
      <w:r>
        <w:rPr>
          <w:color w:val="231F20"/>
          <w:spacing w:val="-6"/>
        </w:rPr>
        <w:t> </w:t>
      </w:r>
      <w:r>
        <w:rPr>
          <w:color w:val="231F20"/>
        </w:rPr>
        <w:t>de</w:t>
      </w:r>
      <w:r>
        <w:rPr>
          <w:color w:val="231F20"/>
          <w:spacing w:val="-6"/>
        </w:rPr>
        <w:t> </w:t>
      </w:r>
      <w:r>
        <w:rPr>
          <w:color w:val="231F20"/>
        </w:rPr>
        <w:t>esta</w:t>
      </w:r>
      <w:r>
        <w:rPr>
          <w:color w:val="231F20"/>
          <w:spacing w:val="-6"/>
        </w:rPr>
        <w:t> </w:t>
      </w:r>
      <w:r>
        <w:rPr>
          <w:color w:val="231F20"/>
        </w:rPr>
        <w:t>investigación.</w:t>
      </w:r>
      <w:r>
        <w:rPr>
          <w:color w:val="231F20"/>
          <w:spacing w:val="-7"/>
        </w:rPr>
        <w:t> </w:t>
      </w:r>
      <w:r>
        <w:rPr>
          <w:color w:val="231F20"/>
        </w:rPr>
        <w:t>El</w:t>
      </w:r>
      <w:r>
        <w:rPr>
          <w:color w:val="231F20"/>
          <w:spacing w:val="-6"/>
        </w:rPr>
        <w:t> </w:t>
      </w:r>
      <w:r>
        <w:rPr>
          <w:color w:val="231F20"/>
        </w:rPr>
        <w:t>índice</w:t>
      </w:r>
      <w:r>
        <w:rPr>
          <w:color w:val="231F20"/>
          <w:spacing w:val="-6"/>
        </w:rPr>
        <w:t> </w:t>
      </w:r>
      <w:r>
        <w:rPr>
          <w:color w:val="231F20"/>
        </w:rPr>
        <w:t>de recuento</w:t>
      </w:r>
      <w:r>
        <w:rPr>
          <w:color w:val="231F20"/>
          <w:spacing w:val="-13"/>
        </w:rPr>
        <w:t> </w:t>
      </w:r>
      <w:r>
        <w:rPr>
          <w:color w:val="231F20"/>
        </w:rPr>
        <w:t>se</w:t>
      </w:r>
      <w:r>
        <w:rPr>
          <w:color w:val="231F20"/>
          <w:spacing w:val="-14"/>
        </w:rPr>
        <w:t> </w:t>
      </w:r>
      <w:r>
        <w:rPr>
          <w:color w:val="231F20"/>
        </w:rPr>
        <w:t>calculará</w:t>
      </w:r>
      <w:r>
        <w:rPr>
          <w:color w:val="231F20"/>
          <w:spacing w:val="-14"/>
        </w:rPr>
        <w:t> </w:t>
      </w:r>
      <w:r>
        <w:rPr>
          <w:color w:val="231F20"/>
        </w:rPr>
        <w:t>mediante</w:t>
      </w:r>
      <w:r>
        <w:rPr>
          <w:color w:val="231F20"/>
          <w:spacing w:val="-14"/>
        </w:rPr>
        <w:t> </w:t>
      </w:r>
      <w:r>
        <w:rPr>
          <w:color w:val="231F20"/>
        </w:rPr>
        <w:t>la</w:t>
      </w:r>
      <w:r>
        <w:rPr>
          <w:color w:val="231F20"/>
          <w:spacing w:val="-14"/>
        </w:rPr>
        <w:t> </w:t>
      </w:r>
      <w:r>
        <w:rPr>
          <w:color w:val="231F20"/>
        </w:rPr>
        <w:t>siguiente</w:t>
      </w:r>
      <w:r>
        <w:rPr>
          <w:color w:val="231F20"/>
          <w:spacing w:val="-13"/>
        </w:rPr>
        <w:t> </w:t>
      </w:r>
      <w:r>
        <w:rPr>
          <w:color w:val="231F20"/>
        </w:rPr>
        <w:t>fórmula:</w:t>
      </w:r>
    </w:p>
    <w:p>
      <w:pPr>
        <w:pStyle w:val="BodyText"/>
        <w:spacing w:before="11"/>
        <w:rPr>
          <w:sz w:val="13"/>
        </w:rPr>
      </w:pPr>
    </w:p>
    <w:p>
      <w:pPr>
        <w:spacing w:after="0"/>
        <w:rPr>
          <w:sz w:val="13"/>
        </w:rPr>
        <w:sectPr>
          <w:type w:val="continuous"/>
          <w:pgSz w:w="10920" w:h="13080"/>
          <w:pgMar w:top="0" w:bottom="0" w:left="0" w:right="0"/>
        </w:sectPr>
      </w:pPr>
    </w:p>
    <w:p>
      <w:pPr>
        <w:spacing w:line="284" w:lineRule="exact" w:before="79"/>
        <w:ind w:left="0" w:right="55" w:firstLine="0"/>
        <w:jc w:val="right"/>
        <w:rPr>
          <w:i/>
          <w:sz w:val="18"/>
        </w:rPr>
      </w:pPr>
      <w:r>
        <w:rPr/>
        <w:pict>
          <v:line style="position:absolute;mso-position-horizontal-relative:page;mso-position-vertical-relative:paragraph;z-index:-25408" from="83.068428pt,15.601951pt" to="89.015958pt,15.601951pt" stroked="true" strokeweight=".023406pt" strokecolor="#010202">
            <w10:wrap type="none"/>
          </v:line>
        </w:pict>
      </w:r>
      <w:r>
        <w:rPr/>
        <w:drawing>
          <wp:anchor distT="0" distB="0" distL="0" distR="0" allowOverlap="1" layoutInCell="1" locked="0" behindDoc="0" simplePos="0" relativeHeight="2008">
            <wp:simplePos x="0" y="0"/>
            <wp:positionH relativeFrom="page">
              <wp:posOffset>17462</wp:posOffset>
            </wp:positionH>
            <wp:positionV relativeFrom="paragraph">
              <wp:posOffset>134515</wp:posOffset>
            </wp:positionV>
            <wp:extent cx="155575" cy="155575"/>
            <wp:effectExtent l="0" t="0" r="0" b="0"/>
            <wp:wrapNone/>
            <wp:docPr id="85" name="image2.png" descr=""/>
            <wp:cNvGraphicFramePr>
              <a:graphicFrameLocks noChangeAspect="1"/>
            </wp:cNvGraphicFramePr>
            <a:graphic>
              <a:graphicData uri="http://schemas.openxmlformats.org/drawingml/2006/picture">
                <pic:pic>
                  <pic:nvPicPr>
                    <pic:cNvPr id="86" name="image2.png"/>
                    <pic:cNvPicPr/>
                  </pic:nvPicPr>
                  <pic:blipFill>
                    <a:blip r:embed="rId8" cstate="print"/>
                    <a:stretch>
                      <a:fillRect/>
                    </a:stretch>
                  </pic:blipFill>
                  <pic:spPr>
                    <a:xfrm>
                      <a:off x="0" y="0"/>
                      <a:ext cx="155575" cy="155575"/>
                    </a:xfrm>
                    <a:prstGeom prst="rect">
                      <a:avLst/>
                    </a:prstGeom>
                  </pic:spPr>
                </pic:pic>
              </a:graphicData>
            </a:graphic>
          </wp:anchor>
        </w:drawing>
      </w:r>
      <w:r>
        <w:rPr>
          <w:i/>
          <w:color w:val="010202"/>
          <w:w w:val="105"/>
          <w:sz w:val="18"/>
        </w:rPr>
        <w:t>H </w:t>
      </w:r>
      <w:r>
        <w:rPr>
          <w:rFonts w:ascii="Symbol" w:hAnsi="Symbol"/>
          <w:color w:val="010202"/>
          <w:w w:val="105"/>
          <w:sz w:val="18"/>
        </w:rPr>
        <w:t></w:t>
      </w:r>
      <w:r>
        <w:rPr>
          <w:color w:val="010202"/>
          <w:w w:val="105"/>
          <w:sz w:val="18"/>
        </w:rPr>
        <w:t> </w:t>
      </w:r>
      <w:r>
        <w:rPr>
          <w:i/>
          <w:color w:val="010202"/>
          <w:w w:val="105"/>
          <w:position w:val="11"/>
          <w:sz w:val="18"/>
        </w:rPr>
        <w:t>q</w:t>
      </w:r>
    </w:p>
    <w:p>
      <w:pPr>
        <w:spacing w:line="173" w:lineRule="exact" w:before="0"/>
        <w:ind w:left="0" w:right="0" w:firstLine="0"/>
        <w:jc w:val="right"/>
        <w:rPr>
          <w:i/>
          <w:sz w:val="18"/>
        </w:rPr>
      </w:pPr>
      <w:r>
        <w:rPr>
          <w:i/>
          <w:color w:val="010202"/>
          <w:w w:val="104"/>
          <w:sz w:val="18"/>
        </w:rPr>
        <w:t>n</w:t>
      </w:r>
    </w:p>
    <w:p>
      <w:pPr>
        <w:pStyle w:val="BodyText"/>
        <w:spacing w:before="65"/>
        <w:jc w:val="right"/>
      </w:pPr>
      <w:r>
        <w:rPr>
          <w:color w:val="231F20"/>
        </w:rPr>
        <w:t>Donde</w:t>
      </w:r>
    </w:p>
    <w:p>
      <w:pPr>
        <w:spacing w:before="101"/>
        <w:ind w:left="1270" w:right="0" w:firstLine="0"/>
        <w:jc w:val="left"/>
        <w:rPr>
          <w:sz w:val="21"/>
        </w:rPr>
      </w:pPr>
      <w:r>
        <w:rPr/>
        <w:br w:type="column"/>
      </w:r>
      <w:r>
        <w:rPr>
          <w:color w:val="231F20"/>
          <w:sz w:val="21"/>
        </w:rPr>
        <w:t>(3)</w:t>
      </w:r>
    </w:p>
    <w:p>
      <w:pPr>
        <w:spacing w:after="0"/>
        <w:jc w:val="left"/>
        <w:rPr>
          <w:sz w:val="21"/>
        </w:rPr>
        <w:sectPr>
          <w:type w:val="continuous"/>
          <w:pgSz w:w="10920" w:h="13080"/>
          <w:pgMar w:top="0" w:bottom="0" w:left="0" w:right="0"/>
          <w:cols w:num="2" w:equalWidth="0">
            <w:col w:w="1825" w:space="2906"/>
            <w:col w:w="6189"/>
          </w:cols>
        </w:sectPr>
      </w:pPr>
    </w:p>
    <w:p>
      <w:pPr>
        <w:pStyle w:val="BodyText"/>
        <w:spacing w:line="250" w:lineRule="exact" w:before="4"/>
        <w:ind w:left="1270" w:right="1270" w:firstLine="24"/>
      </w:pPr>
      <w:r>
        <w:rPr>
          <w:i/>
          <w:color w:val="010202"/>
          <w:position w:val="-2"/>
          <w:sz w:val="17"/>
        </w:rPr>
        <w:t>q</w:t>
      </w:r>
      <w:r>
        <w:rPr>
          <w:i/>
          <w:color w:val="010202"/>
          <w:spacing w:val="-17"/>
          <w:position w:val="-2"/>
          <w:sz w:val="17"/>
        </w:rPr>
        <w:t> </w:t>
      </w:r>
      <w:r>
        <w:rPr>
          <w:color w:val="231F20"/>
        </w:rPr>
        <w:t>,</w:t>
      </w:r>
      <w:r>
        <w:rPr>
          <w:color w:val="231F20"/>
          <w:spacing w:val="-14"/>
        </w:rPr>
        <w:t> </w:t>
      </w:r>
      <w:r>
        <w:rPr>
          <w:color w:val="231F20"/>
        </w:rPr>
        <w:t>es</w:t>
      </w:r>
      <w:r>
        <w:rPr>
          <w:color w:val="231F20"/>
          <w:spacing w:val="-14"/>
        </w:rPr>
        <w:t> </w:t>
      </w:r>
      <w:r>
        <w:rPr>
          <w:color w:val="231F20"/>
        </w:rPr>
        <w:t>el</w:t>
      </w:r>
      <w:r>
        <w:rPr>
          <w:color w:val="231F20"/>
          <w:spacing w:val="-14"/>
        </w:rPr>
        <w:t> </w:t>
      </w:r>
      <w:r>
        <w:rPr>
          <w:color w:val="231F20"/>
        </w:rPr>
        <w:t>número</w:t>
      </w:r>
      <w:r>
        <w:rPr>
          <w:color w:val="231F20"/>
          <w:spacing w:val="-13"/>
        </w:rPr>
        <w:t> </w:t>
      </w:r>
      <w:r>
        <w:rPr>
          <w:color w:val="231F20"/>
        </w:rPr>
        <w:t>de</w:t>
      </w:r>
      <w:r>
        <w:rPr>
          <w:color w:val="231F20"/>
          <w:spacing w:val="-14"/>
        </w:rPr>
        <w:t> </w:t>
      </w:r>
      <w:r>
        <w:rPr>
          <w:color w:val="231F20"/>
        </w:rPr>
        <w:t>familias</w:t>
      </w:r>
      <w:r>
        <w:rPr>
          <w:color w:val="231F20"/>
          <w:spacing w:val="-13"/>
        </w:rPr>
        <w:t> </w:t>
      </w:r>
      <w:r>
        <w:rPr>
          <w:color w:val="231F20"/>
        </w:rPr>
        <w:t>con</w:t>
      </w:r>
      <w:r>
        <w:rPr>
          <w:color w:val="231F20"/>
          <w:spacing w:val="-14"/>
        </w:rPr>
        <w:t> </w:t>
      </w:r>
      <w:r>
        <w:rPr>
          <w:color w:val="231F20"/>
        </w:rPr>
        <w:t>un</w:t>
      </w:r>
      <w:r>
        <w:rPr>
          <w:color w:val="231F20"/>
          <w:spacing w:val="-14"/>
        </w:rPr>
        <w:t> </w:t>
      </w:r>
      <w:r>
        <w:rPr>
          <w:color w:val="231F20"/>
        </w:rPr>
        <w:t>ingreso</w:t>
      </w:r>
      <w:r>
        <w:rPr>
          <w:color w:val="231F20"/>
          <w:spacing w:val="-14"/>
        </w:rPr>
        <w:t> </w:t>
      </w:r>
      <w:r>
        <w:rPr>
          <w:color w:val="231F20"/>
        </w:rPr>
        <w:t>mensual</w:t>
      </w:r>
      <w:r>
        <w:rPr>
          <w:color w:val="231F20"/>
          <w:spacing w:val="-14"/>
        </w:rPr>
        <w:t> </w:t>
      </w:r>
      <w:r>
        <w:rPr>
          <w:color w:val="231F20"/>
        </w:rPr>
        <w:t>inferior</w:t>
      </w:r>
      <w:r>
        <w:rPr>
          <w:color w:val="231F20"/>
          <w:spacing w:val="-14"/>
        </w:rPr>
        <w:t> </w:t>
      </w:r>
      <w:r>
        <w:rPr>
          <w:color w:val="231F20"/>
        </w:rPr>
        <w:t>al</w:t>
      </w:r>
      <w:r>
        <w:rPr>
          <w:color w:val="231F20"/>
          <w:spacing w:val="-14"/>
        </w:rPr>
        <w:t> </w:t>
      </w:r>
      <w:r>
        <w:rPr>
          <w:color w:val="231F20"/>
        </w:rPr>
        <w:t>valor</w:t>
      </w:r>
      <w:r>
        <w:rPr>
          <w:color w:val="231F20"/>
          <w:spacing w:val="-13"/>
        </w:rPr>
        <w:t> </w:t>
      </w:r>
      <w:r>
        <w:rPr>
          <w:color w:val="231F20"/>
        </w:rPr>
        <w:t>del</w:t>
      </w:r>
      <w:r>
        <w:rPr>
          <w:color w:val="231F20"/>
          <w:spacing w:val="-13"/>
        </w:rPr>
        <w:t> </w:t>
      </w:r>
      <w:r>
        <w:rPr>
          <w:color w:val="231F20"/>
        </w:rPr>
        <w:t>ingreso</w:t>
      </w:r>
      <w:r>
        <w:rPr>
          <w:color w:val="231F20"/>
          <w:spacing w:val="-14"/>
        </w:rPr>
        <w:t> </w:t>
      </w:r>
      <w:r>
        <w:rPr>
          <w:color w:val="231F20"/>
        </w:rPr>
        <w:t>que</w:t>
      </w:r>
      <w:r>
        <w:rPr>
          <w:color w:val="231F20"/>
          <w:spacing w:val="-14"/>
        </w:rPr>
        <w:t> </w:t>
      </w:r>
      <w:r>
        <w:rPr>
          <w:color w:val="231F20"/>
        </w:rPr>
        <w:t>marca</w:t>
      </w:r>
      <w:r>
        <w:rPr>
          <w:color w:val="231F20"/>
          <w:spacing w:val="-14"/>
        </w:rPr>
        <w:t> </w:t>
      </w:r>
      <w:r>
        <w:rPr>
          <w:color w:val="231F20"/>
        </w:rPr>
        <w:t>el</w:t>
      </w:r>
      <w:r>
        <w:rPr>
          <w:color w:val="231F20"/>
          <w:spacing w:val="-14"/>
        </w:rPr>
        <w:t> </w:t>
      </w:r>
      <w:r>
        <w:rPr>
          <w:color w:val="231F20"/>
        </w:rPr>
        <w:t>límite</w:t>
      </w:r>
      <w:r>
        <w:rPr>
          <w:color w:val="231F20"/>
          <w:spacing w:val="-14"/>
        </w:rPr>
        <w:t> </w:t>
      </w:r>
      <w:r>
        <w:rPr>
          <w:color w:val="231F20"/>
        </w:rPr>
        <w:t>de pobreza</w:t>
      </w:r>
      <w:r>
        <w:rPr>
          <w:color w:val="231F20"/>
          <w:spacing w:val="-6"/>
        </w:rPr>
        <w:t> </w:t>
      </w:r>
      <w:r>
        <w:rPr>
          <w:color w:val="231F20"/>
        </w:rPr>
        <w:t>en</w:t>
      </w:r>
      <w:r>
        <w:rPr>
          <w:color w:val="231F20"/>
          <w:spacing w:val="-7"/>
        </w:rPr>
        <w:t> </w:t>
      </w:r>
      <w:r>
        <w:rPr>
          <w:color w:val="231F20"/>
        </w:rPr>
        <w:t>la</w:t>
      </w:r>
      <w:r>
        <w:rPr>
          <w:color w:val="231F20"/>
          <w:spacing w:val="-7"/>
        </w:rPr>
        <w:t> </w:t>
      </w:r>
      <w:r>
        <w:rPr>
          <w:color w:val="231F20"/>
        </w:rPr>
        <w:t>zona</w:t>
      </w:r>
      <w:r>
        <w:rPr>
          <w:color w:val="231F20"/>
          <w:spacing w:val="-7"/>
        </w:rPr>
        <w:t> </w:t>
      </w:r>
      <w:r>
        <w:rPr>
          <w:color w:val="231F20"/>
        </w:rPr>
        <w:t>rural</w:t>
      </w:r>
      <w:r>
        <w:rPr>
          <w:color w:val="231F20"/>
          <w:spacing w:val="-7"/>
        </w:rPr>
        <w:t> </w:t>
      </w:r>
      <w:r>
        <w:rPr>
          <w:color w:val="231F20"/>
        </w:rPr>
        <w:t>de</w:t>
      </w:r>
      <w:r>
        <w:rPr>
          <w:color w:val="231F20"/>
          <w:spacing w:val="-7"/>
        </w:rPr>
        <w:t> </w:t>
      </w:r>
      <w:r>
        <w:rPr>
          <w:color w:val="231F20"/>
        </w:rPr>
        <w:t>la</w:t>
      </w:r>
      <w:r>
        <w:rPr>
          <w:color w:val="231F20"/>
          <w:spacing w:val="-7"/>
        </w:rPr>
        <w:t> </w:t>
      </w:r>
      <w:r>
        <w:rPr>
          <w:color w:val="231F20"/>
        </w:rPr>
        <w:t>región</w:t>
      </w:r>
      <w:r>
        <w:rPr>
          <w:color w:val="231F20"/>
          <w:spacing w:val="-6"/>
        </w:rPr>
        <w:t> </w:t>
      </w:r>
      <w:r>
        <w:rPr>
          <w:color w:val="231F20"/>
          <w:spacing w:val="-4"/>
        </w:rPr>
        <w:t>Sur,</w:t>
      </w:r>
      <w:r>
        <w:rPr>
          <w:color w:val="231F20"/>
          <w:spacing w:val="-7"/>
        </w:rPr>
        <w:t> </w:t>
      </w:r>
      <w:r>
        <w:rPr>
          <w:color w:val="231F20"/>
        </w:rPr>
        <w:t>ambos</w:t>
      </w:r>
      <w:r>
        <w:rPr>
          <w:color w:val="231F20"/>
          <w:spacing w:val="-7"/>
        </w:rPr>
        <w:t> </w:t>
      </w:r>
      <w:r>
        <w:rPr>
          <w:color w:val="231F20"/>
        </w:rPr>
        <w:t>a</w:t>
      </w:r>
      <w:r>
        <w:rPr>
          <w:color w:val="231F20"/>
          <w:spacing w:val="-7"/>
        </w:rPr>
        <w:t> </w:t>
      </w:r>
      <w:r>
        <w:rPr>
          <w:color w:val="231F20"/>
        </w:rPr>
        <w:t>precios</w:t>
      </w:r>
      <w:r>
        <w:rPr>
          <w:color w:val="231F20"/>
          <w:spacing w:val="-7"/>
        </w:rPr>
        <w:t> </w:t>
      </w:r>
      <w:r>
        <w:rPr>
          <w:color w:val="231F20"/>
        </w:rPr>
        <w:t>de</w:t>
      </w:r>
      <w:r>
        <w:rPr>
          <w:color w:val="231F20"/>
          <w:spacing w:val="-7"/>
        </w:rPr>
        <w:t> </w:t>
      </w:r>
      <w:r>
        <w:rPr>
          <w:color w:val="231F20"/>
        </w:rPr>
        <w:t>agosto</w:t>
      </w:r>
      <w:r>
        <w:rPr>
          <w:color w:val="231F20"/>
          <w:spacing w:val="-7"/>
        </w:rPr>
        <w:t> </w:t>
      </w:r>
      <w:r>
        <w:rPr>
          <w:color w:val="231F20"/>
        </w:rPr>
        <w:t>de</w:t>
      </w:r>
      <w:r>
        <w:rPr>
          <w:color w:val="231F20"/>
          <w:spacing w:val="-7"/>
        </w:rPr>
        <w:t> </w:t>
      </w:r>
      <w:r>
        <w:rPr>
          <w:color w:val="231F20"/>
          <w:spacing w:val="-4"/>
        </w:rPr>
        <w:t>2011.</w:t>
      </w:r>
    </w:p>
    <w:p>
      <w:pPr>
        <w:pStyle w:val="BodyText"/>
        <w:spacing w:line="246" w:lineRule="exact"/>
        <w:ind w:left="1294"/>
        <w:jc w:val="both"/>
      </w:pPr>
      <w:r>
        <w:rPr>
          <w:i/>
          <w:color w:val="010202"/>
          <w:position w:val="5"/>
          <w:sz w:val="19"/>
        </w:rPr>
        <w:t>n </w:t>
      </w:r>
      <w:r>
        <w:rPr>
          <w:color w:val="231F20"/>
        </w:rPr>
        <w:t>, es el número de total de familias consideradas en el estudio.</w:t>
      </w:r>
    </w:p>
    <w:p>
      <w:pPr>
        <w:pStyle w:val="BodyText"/>
        <w:spacing w:before="4"/>
        <w:rPr>
          <w:sz w:val="23"/>
        </w:rPr>
      </w:pPr>
    </w:p>
    <w:p>
      <w:pPr>
        <w:pStyle w:val="Heading1"/>
      </w:pPr>
      <w:r>
        <w:rPr>
          <w:color w:val="010202"/>
        </w:rPr>
        <w:t>Análisis y discusión de resultados</w:t>
      </w:r>
    </w:p>
    <w:p>
      <w:pPr>
        <w:pStyle w:val="BodyText"/>
        <w:spacing w:before="10"/>
        <w:rPr>
          <w:b/>
        </w:rPr>
      </w:pPr>
    </w:p>
    <w:p>
      <w:pPr>
        <w:pStyle w:val="BodyText"/>
        <w:ind w:left="1270"/>
        <w:jc w:val="both"/>
      </w:pPr>
      <w:r>
        <w:rPr>
          <w:color w:val="231F20"/>
        </w:rPr>
        <w:t>De acuerdo con los objetivos de la investigación se obtuvieron los siguientes resultados:</w:t>
      </w:r>
    </w:p>
    <w:p>
      <w:pPr>
        <w:pStyle w:val="BodyText"/>
        <w:spacing w:line="247" w:lineRule="auto" w:before="8"/>
        <w:ind w:left="1270" w:right="1267"/>
        <w:jc w:val="both"/>
      </w:pPr>
      <w:r>
        <w:rPr>
          <w:color w:val="231F20"/>
        </w:rPr>
        <w:t>Se identificaron a 665 familias en pobreza alimentaria en la zona rural de la región Sur de México, cuyo</w:t>
      </w:r>
      <w:r>
        <w:rPr>
          <w:color w:val="231F20"/>
          <w:spacing w:val="-15"/>
        </w:rPr>
        <w:t> </w:t>
      </w:r>
      <w:r>
        <w:rPr>
          <w:color w:val="231F20"/>
        </w:rPr>
        <w:t>ingreso</w:t>
      </w:r>
      <w:r>
        <w:rPr>
          <w:color w:val="231F20"/>
          <w:spacing w:val="-15"/>
        </w:rPr>
        <w:t> </w:t>
      </w:r>
      <w:r>
        <w:rPr>
          <w:color w:val="231F20"/>
        </w:rPr>
        <w:t>mensual</w:t>
      </w:r>
      <w:r>
        <w:rPr>
          <w:color w:val="231F20"/>
          <w:spacing w:val="-15"/>
        </w:rPr>
        <w:t> </w:t>
      </w:r>
      <w:r>
        <w:rPr>
          <w:color w:val="231F20"/>
        </w:rPr>
        <w:t>resultó</w:t>
      </w:r>
      <w:r>
        <w:rPr>
          <w:color w:val="231F20"/>
          <w:spacing w:val="-15"/>
        </w:rPr>
        <w:t> </w:t>
      </w:r>
      <w:r>
        <w:rPr>
          <w:color w:val="231F20"/>
        </w:rPr>
        <w:t>por</w:t>
      </w:r>
      <w:r>
        <w:rPr>
          <w:color w:val="231F20"/>
          <w:spacing w:val="-15"/>
        </w:rPr>
        <w:t> </w:t>
      </w:r>
      <w:r>
        <w:rPr>
          <w:color w:val="231F20"/>
        </w:rPr>
        <w:t>debajo</w:t>
      </w:r>
      <w:r>
        <w:rPr>
          <w:color w:val="231F20"/>
          <w:spacing w:val="-15"/>
        </w:rPr>
        <w:t> </w:t>
      </w:r>
      <w:r>
        <w:rPr>
          <w:color w:val="231F20"/>
        </w:rPr>
        <w:t>del</w:t>
      </w:r>
      <w:r>
        <w:rPr>
          <w:color w:val="231F20"/>
          <w:spacing w:val="-15"/>
        </w:rPr>
        <w:t> </w:t>
      </w:r>
      <w:r>
        <w:rPr>
          <w:color w:val="231F20"/>
        </w:rPr>
        <w:t>valor</w:t>
      </w:r>
      <w:r>
        <w:rPr>
          <w:color w:val="231F20"/>
          <w:spacing w:val="-15"/>
        </w:rPr>
        <w:t> </w:t>
      </w:r>
      <w:r>
        <w:rPr>
          <w:color w:val="231F20"/>
        </w:rPr>
        <w:t>del</w:t>
      </w:r>
      <w:r>
        <w:rPr>
          <w:color w:val="231F20"/>
          <w:spacing w:val="-15"/>
        </w:rPr>
        <w:t> </w:t>
      </w:r>
      <w:r>
        <w:rPr>
          <w:color w:val="231F20"/>
        </w:rPr>
        <w:t>ingreso</w:t>
      </w:r>
      <w:r>
        <w:rPr>
          <w:color w:val="231F20"/>
          <w:spacing w:val="-15"/>
        </w:rPr>
        <w:t> </w:t>
      </w:r>
      <w:r>
        <w:rPr>
          <w:color w:val="231F20"/>
        </w:rPr>
        <w:t>que</w:t>
      </w:r>
      <w:r>
        <w:rPr>
          <w:color w:val="231F20"/>
          <w:spacing w:val="-15"/>
        </w:rPr>
        <w:t> </w:t>
      </w:r>
      <w:r>
        <w:rPr>
          <w:color w:val="231F20"/>
        </w:rPr>
        <w:t>marca</w:t>
      </w:r>
      <w:r>
        <w:rPr>
          <w:color w:val="231F20"/>
          <w:spacing w:val="-15"/>
        </w:rPr>
        <w:t> </w:t>
      </w:r>
      <w:r>
        <w:rPr>
          <w:color w:val="231F20"/>
        </w:rPr>
        <w:t>el</w:t>
      </w:r>
      <w:r>
        <w:rPr>
          <w:color w:val="231F20"/>
          <w:spacing w:val="-15"/>
        </w:rPr>
        <w:t> </w:t>
      </w:r>
      <w:r>
        <w:rPr>
          <w:color w:val="231F20"/>
        </w:rPr>
        <w:t>límite</w:t>
      </w:r>
      <w:r>
        <w:rPr>
          <w:color w:val="231F20"/>
          <w:spacing w:val="-15"/>
        </w:rPr>
        <w:t> </w:t>
      </w:r>
      <w:r>
        <w:rPr>
          <w:color w:val="231F20"/>
        </w:rPr>
        <w:t>de</w:t>
      </w:r>
      <w:r>
        <w:rPr>
          <w:color w:val="231F20"/>
          <w:spacing w:val="-15"/>
        </w:rPr>
        <w:t> </w:t>
      </w:r>
      <w:r>
        <w:rPr>
          <w:color w:val="231F20"/>
        </w:rPr>
        <w:t>pobreza</w:t>
      </w:r>
      <w:r>
        <w:rPr>
          <w:color w:val="231F20"/>
          <w:spacing w:val="-15"/>
        </w:rPr>
        <w:t> </w:t>
      </w:r>
      <w:r>
        <w:rPr>
          <w:color w:val="231F20"/>
        </w:rPr>
        <w:t>(línea</w:t>
      </w:r>
      <w:r>
        <w:rPr>
          <w:color w:val="231F20"/>
          <w:spacing w:val="-15"/>
        </w:rPr>
        <w:t> </w:t>
      </w:r>
      <w:r>
        <w:rPr>
          <w:color w:val="231F20"/>
        </w:rPr>
        <w:t>de pobreza);</w:t>
      </w:r>
      <w:r>
        <w:rPr>
          <w:color w:val="231F20"/>
          <w:spacing w:val="-4"/>
        </w:rPr>
        <w:t> </w:t>
      </w:r>
      <w:r>
        <w:rPr>
          <w:color w:val="231F20"/>
        </w:rPr>
        <w:t>valores</w:t>
      </w:r>
      <w:r>
        <w:rPr>
          <w:color w:val="231F20"/>
          <w:spacing w:val="-4"/>
        </w:rPr>
        <w:t> </w:t>
      </w:r>
      <w:r>
        <w:rPr>
          <w:color w:val="231F20"/>
        </w:rPr>
        <w:t>expresados</w:t>
      </w:r>
      <w:r>
        <w:rPr>
          <w:color w:val="231F20"/>
          <w:spacing w:val="-5"/>
        </w:rPr>
        <w:t> </w:t>
      </w:r>
      <w:r>
        <w:rPr>
          <w:color w:val="231F20"/>
        </w:rPr>
        <w:t>a</w:t>
      </w:r>
      <w:r>
        <w:rPr>
          <w:color w:val="231F20"/>
          <w:spacing w:val="-4"/>
        </w:rPr>
        <w:t> </w:t>
      </w:r>
      <w:r>
        <w:rPr>
          <w:color w:val="231F20"/>
        </w:rPr>
        <w:t>precios</w:t>
      </w:r>
      <w:r>
        <w:rPr>
          <w:color w:val="231F20"/>
          <w:spacing w:val="-4"/>
        </w:rPr>
        <w:t> </w:t>
      </w:r>
      <w:r>
        <w:rPr>
          <w:color w:val="231F20"/>
        </w:rPr>
        <w:t>de</w:t>
      </w:r>
      <w:r>
        <w:rPr>
          <w:color w:val="231F20"/>
          <w:spacing w:val="-4"/>
        </w:rPr>
        <w:t> </w:t>
      </w:r>
      <w:r>
        <w:rPr>
          <w:color w:val="231F20"/>
        </w:rPr>
        <w:t>agosto</w:t>
      </w:r>
      <w:r>
        <w:rPr>
          <w:color w:val="231F20"/>
          <w:spacing w:val="-4"/>
        </w:rPr>
        <w:t> </w:t>
      </w:r>
      <w:r>
        <w:rPr>
          <w:color w:val="231F20"/>
        </w:rPr>
        <w:t>de</w:t>
      </w:r>
      <w:r>
        <w:rPr>
          <w:color w:val="231F20"/>
          <w:spacing w:val="-4"/>
        </w:rPr>
        <w:t> </w:t>
      </w:r>
      <w:r>
        <w:rPr>
          <w:color w:val="231F20"/>
          <w:spacing w:val="-3"/>
        </w:rPr>
        <w:t>2011,</w:t>
      </w:r>
      <w:r>
        <w:rPr>
          <w:color w:val="231F20"/>
          <w:spacing w:val="-4"/>
        </w:rPr>
        <w:t> </w:t>
      </w:r>
      <w:r>
        <w:rPr>
          <w:color w:val="231F20"/>
        </w:rPr>
        <w:t>con</w:t>
      </w:r>
      <w:r>
        <w:rPr>
          <w:color w:val="231F20"/>
          <w:spacing w:val="-4"/>
        </w:rPr>
        <w:t> </w:t>
      </w:r>
      <w:r>
        <w:rPr>
          <w:color w:val="231F20"/>
        </w:rPr>
        <w:t>el</w:t>
      </w:r>
      <w:r>
        <w:rPr>
          <w:color w:val="231F20"/>
          <w:spacing w:val="-4"/>
        </w:rPr>
        <w:t> </w:t>
      </w:r>
      <w:r>
        <w:rPr>
          <w:color w:val="231F20"/>
        </w:rPr>
        <w:t>INPC.</w:t>
      </w:r>
      <w:r>
        <w:rPr>
          <w:color w:val="231F20"/>
          <w:spacing w:val="-4"/>
        </w:rPr>
        <w:t> </w:t>
      </w:r>
      <w:r>
        <w:rPr>
          <w:color w:val="231F20"/>
        </w:rPr>
        <w:t>Por</w:t>
      </w:r>
      <w:r>
        <w:rPr>
          <w:color w:val="231F20"/>
          <w:spacing w:val="-4"/>
        </w:rPr>
        <w:t> </w:t>
      </w:r>
      <w:r>
        <w:rPr>
          <w:color w:val="231F20"/>
        </w:rPr>
        <w:t>otra</w:t>
      </w:r>
      <w:r>
        <w:rPr>
          <w:color w:val="231F20"/>
          <w:spacing w:val="-4"/>
        </w:rPr>
        <w:t> </w:t>
      </w:r>
      <w:r>
        <w:rPr>
          <w:color w:val="231F20"/>
        </w:rPr>
        <w:t>parte,</w:t>
      </w:r>
      <w:r>
        <w:rPr>
          <w:color w:val="231F20"/>
          <w:spacing w:val="-4"/>
        </w:rPr>
        <w:t> </w:t>
      </w:r>
      <w:r>
        <w:rPr>
          <w:color w:val="231F20"/>
        </w:rPr>
        <w:t>haciendo</w:t>
      </w:r>
      <w:r>
        <w:rPr>
          <w:color w:val="231F20"/>
          <w:spacing w:val="-4"/>
        </w:rPr>
        <w:t> </w:t>
      </w:r>
      <w:r>
        <w:rPr>
          <w:color w:val="231F20"/>
          <w:spacing w:val="-2"/>
        </w:rPr>
        <w:t>uso </w:t>
      </w:r>
      <w:r>
        <w:rPr>
          <w:color w:val="231F20"/>
        </w:rPr>
        <w:t>de</w:t>
      </w:r>
      <w:r>
        <w:rPr>
          <w:color w:val="231F20"/>
          <w:spacing w:val="-14"/>
        </w:rPr>
        <w:t> </w:t>
      </w:r>
      <w:r>
        <w:rPr>
          <w:color w:val="231F20"/>
        </w:rPr>
        <w:t>la</w:t>
      </w:r>
      <w:r>
        <w:rPr>
          <w:color w:val="231F20"/>
          <w:spacing w:val="-14"/>
        </w:rPr>
        <w:t> </w:t>
      </w:r>
      <w:r>
        <w:rPr>
          <w:color w:val="231F20"/>
        </w:rPr>
        <w:t>misma</w:t>
      </w:r>
      <w:r>
        <w:rPr>
          <w:color w:val="231F20"/>
          <w:spacing w:val="-14"/>
        </w:rPr>
        <w:t> </w:t>
      </w:r>
      <w:r>
        <w:rPr>
          <w:color w:val="231F20"/>
        </w:rPr>
        <w:t>metodología,</w:t>
      </w:r>
      <w:r>
        <w:rPr>
          <w:color w:val="231F20"/>
          <w:spacing w:val="-14"/>
        </w:rPr>
        <w:t> </w:t>
      </w:r>
      <w:r>
        <w:rPr>
          <w:color w:val="231F20"/>
        </w:rPr>
        <w:t>sólo</w:t>
      </w:r>
      <w:r>
        <w:rPr>
          <w:color w:val="231F20"/>
          <w:spacing w:val="-14"/>
        </w:rPr>
        <w:t> </w:t>
      </w:r>
      <w:r>
        <w:rPr>
          <w:color w:val="231F20"/>
        </w:rPr>
        <w:t>288</w:t>
      </w:r>
      <w:r>
        <w:rPr>
          <w:color w:val="231F20"/>
          <w:spacing w:val="-14"/>
        </w:rPr>
        <w:t> </w:t>
      </w:r>
      <w:r>
        <w:rPr>
          <w:color w:val="231F20"/>
        </w:rPr>
        <w:t>familias</w:t>
      </w:r>
      <w:r>
        <w:rPr>
          <w:color w:val="231F20"/>
          <w:spacing w:val="-14"/>
        </w:rPr>
        <w:t> </w:t>
      </w:r>
      <w:r>
        <w:rPr>
          <w:color w:val="231F20"/>
        </w:rPr>
        <w:t>se</w:t>
      </w:r>
      <w:r>
        <w:rPr>
          <w:color w:val="231F20"/>
          <w:spacing w:val="-14"/>
        </w:rPr>
        <w:t> </w:t>
      </w:r>
      <w:r>
        <w:rPr>
          <w:color w:val="231F20"/>
        </w:rPr>
        <w:t>identificaron</w:t>
      </w:r>
      <w:r>
        <w:rPr>
          <w:color w:val="231F20"/>
          <w:spacing w:val="-14"/>
        </w:rPr>
        <w:t> </w:t>
      </w:r>
      <w:r>
        <w:rPr>
          <w:color w:val="231F20"/>
        </w:rPr>
        <w:t>como</w:t>
      </w:r>
      <w:r>
        <w:rPr>
          <w:color w:val="231F20"/>
          <w:spacing w:val="-14"/>
        </w:rPr>
        <w:t> </w:t>
      </w:r>
      <w:r>
        <w:rPr>
          <w:color w:val="231F20"/>
        </w:rPr>
        <w:t>no</w:t>
      </w:r>
      <w:r>
        <w:rPr>
          <w:color w:val="231F20"/>
          <w:spacing w:val="-14"/>
        </w:rPr>
        <w:t> </w:t>
      </w:r>
      <w:r>
        <w:rPr>
          <w:color w:val="231F20"/>
        </w:rPr>
        <w:t>pobres,</w:t>
      </w:r>
      <w:r>
        <w:rPr>
          <w:color w:val="231F20"/>
          <w:spacing w:val="-14"/>
        </w:rPr>
        <w:t> </w:t>
      </w:r>
      <w:r>
        <w:rPr>
          <w:color w:val="231F20"/>
        </w:rPr>
        <w:t>esto</w:t>
      </w:r>
      <w:r>
        <w:rPr>
          <w:color w:val="231F20"/>
          <w:spacing w:val="-14"/>
        </w:rPr>
        <w:t> </w:t>
      </w:r>
      <w:r>
        <w:rPr>
          <w:color w:val="231F20"/>
        </w:rPr>
        <w:t>quiere</w:t>
      </w:r>
      <w:r>
        <w:rPr>
          <w:color w:val="231F20"/>
          <w:spacing w:val="-14"/>
        </w:rPr>
        <w:t> </w:t>
      </w:r>
      <w:r>
        <w:rPr>
          <w:color w:val="231F20"/>
          <w:spacing w:val="-3"/>
        </w:rPr>
        <w:t>decir,</w:t>
      </w:r>
      <w:r>
        <w:rPr>
          <w:color w:val="231F20"/>
          <w:spacing w:val="-14"/>
        </w:rPr>
        <w:t> </w:t>
      </w:r>
      <w:r>
        <w:rPr>
          <w:color w:val="231F20"/>
        </w:rPr>
        <w:t>que</w:t>
      </w:r>
      <w:r>
        <w:rPr>
          <w:color w:val="231F20"/>
          <w:spacing w:val="-14"/>
        </w:rPr>
        <w:t> </w:t>
      </w:r>
      <w:r>
        <w:rPr>
          <w:color w:val="231F20"/>
        </w:rPr>
        <w:t>su ingreso</w:t>
      </w:r>
      <w:r>
        <w:rPr>
          <w:color w:val="231F20"/>
          <w:spacing w:val="-6"/>
        </w:rPr>
        <w:t> </w:t>
      </w:r>
      <w:r>
        <w:rPr>
          <w:color w:val="231F20"/>
        </w:rPr>
        <w:t>mensual,</w:t>
      </w:r>
      <w:r>
        <w:rPr>
          <w:color w:val="231F20"/>
          <w:spacing w:val="-6"/>
        </w:rPr>
        <w:t> </w:t>
      </w:r>
      <w:r>
        <w:rPr>
          <w:color w:val="231F20"/>
        </w:rPr>
        <w:t>les</w:t>
      </w:r>
      <w:r>
        <w:rPr>
          <w:color w:val="231F20"/>
          <w:spacing w:val="-6"/>
        </w:rPr>
        <w:t> </w:t>
      </w:r>
      <w:r>
        <w:rPr>
          <w:color w:val="231F20"/>
        </w:rPr>
        <w:t>permite</w:t>
      </w:r>
      <w:r>
        <w:rPr>
          <w:color w:val="231F20"/>
          <w:spacing w:val="-5"/>
        </w:rPr>
        <w:t> </w:t>
      </w:r>
      <w:r>
        <w:rPr>
          <w:color w:val="231F20"/>
        </w:rPr>
        <w:t>satisfacer</w:t>
      </w:r>
      <w:r>
        <w:rPr>
          <w:color w:val="231F20"/>
          <w:spacing w:val="-5"/>
        </w:rPr>
        <w:t> </w:t>
      </w:r>
      <w:r>
        <w:rPr>
          <w:color w:val="231F20"/>
        </w:rPr>
        <w:t>sus</w:t>
      </w:r>
      <w:r>
        <w:rPr>
          <w:color w:val="231F20"/>
          <w:spacing w:val="-5"/>
        </w:rPr>
        <w:t> </w:t>
      </w:r>
      <w:r>
        <w:rPr>
          <w:color w:val="231F20"/>
        </w:rPr>
        <w:t>necesidades</w:t>
      </w:r>
      <w:r>
        <w:rPr>
          <w:color w:val="231F20"/>
          <w:spacing w:val="-5"/>
        </w:rPr>
        <w:t> </w:t>
      </w:r>
      <w:r>
        <w:rPr>
          <w:color w:val="231F20"/>
        </w:rPr>
        <w:t>básicas</w:t>
      </w:r>
      <w:r>
        <w:rPr>
          <w:color w:val="231F20"/>
          <w:spacing w:val="-6"/>
        </w:rPr>
        <w:t> </w:t>
      </w:r>
      <w:r>
        <w:rPr>
          <w:color w:val="231F20"/>
        </w:rPr>
        <w:t>de</w:t>
      </w:r>
      <w:r>
        <w:rPr>
          <w:color w:val="231F20"/>
          <w:spacing w:val="-5"/>
        </w:rPr>
        <w:t> </w:t>
      </w:r>
      <w:r>
        <w:rPr>
          <w:color w:val="231F20"/>
        </w:rPr>
        <w:t>alimentación.</w:t>
      </w:r>
      <w:r>
        <w:rPr>
          <w:color w:val="231F20"/>
          <w:spacing w:val="-6"/>
        </w:rPr>
        <w:t> </w:t>
      </w:r>
      <w:r>
        <w:rPr>
          <w:color w:val="231F20"/>
        </w:rPr>
        <w:t>Como</w:t>
      </w:r>
      <w:r>
        <w:rPr>
          <w:color w:val="231F20"/>
          <w:spacing w:val="-6"/>
        </w:rPr>
        <w:t> </w:t>
      </w:r>
      <w:r>
        <w:rPr>
          <w:color w:val="231F20"/>
        </w:rPr>
        <w:t>se</w:t>
      </w:r>
      <w:r>
        <w:rPr>
          <w:color w:val="231F20"/>
          <w:spacing w:val="-6"/>
        </w:rPr>
        <w:t> </w:t>
      </w:r>
      <w:r>
        <w:rPr>
          <w:color w:val="231F20"/>
        </w:rPr>
        <w:t>puede</w:t>
      </w:r>
      <w:r>
        <w:rPr>
          <w:color w:val="231F20"/>
          <w:spacing w:val="-6"/>
        </w:rPr>
        <w:t> </w:t>
      </w:r>
      <w:r>
        <w:rPr>
          <w:color w:val="231F20"/>
        </w:rPr>
        <w:t>ob- servar</w:t>
      </w:r>
      <w:r>
        <w:rPr>
          <w:color w:val="231F20"/>
          <w:spacing w:val="-14"/>
        </w:rPr>
        <w:t> </w:t>
      </w:r>
      <w:r>
        <w:rPr>
          <w:color w:val="231F20"/>
        </w:rPr>
        <w:t>una</w:t>
      </w:r>
      <w:r>
        <w:rPr>
          <w:color w:val="231F20"/>
          <w:spacing w:val="-14"/>
        </w:rPr>
        <w:t> </w:t>
      </w:r>
      <w:r>
        <w:rPr>
          <w:color w:val="231F20"/>
        </w:rPr>
        <w:t>gran</w:t>
      </w:r>
      <w:r>
        <w:rPr>
          <w:color w:val="231F20"/>
          <w:spacing w:val="-14"/>
        </w:rPr>
        <w:t> </w:t>
      </w:r>
      <w:r>
        <w:rPr>
          <w:color w:val="231F20"/>
        </w:rPr>
        <w:t>parte</w:t>
      </w:r>
      <w:r>
        <w:rPr>
          <w:color w:val="231F20"/>
          <w:spacing w:val="-14"/>
        </w:rPr>
        <w:t> </w:t>
      </w:r>
      <w:r>
        <w:rPr>
          <w:color w:val="231F20"/>
        </w:rPr>
        <w:t>de</w:t>
      </w:r>
      <w:r>
        <w:rPr>
          <w:color w:val="231F20"/>
          <w:spacing w:val="-14"/>
        </w:rPr>
        <w:t> </w:t>
      </w:r>
      <w:r>
        <w:rPr>
          <w:color w:val="231F20"/>
        </w:rPr>
        <w:t>las</w:t>
      </w:r>
      <w:r>
        <w:rPr>
          <w:color w:val="231F20"/>
          <w:spacing w:val="-14"/>
        </w:rPr>
        <w:t> </w:t>
      </w:r>
      <w:r>
        <w:rPr>
          <w:color w:val="231F20"/>
        </w:rPr>
        <w:t>familias</w:t>
      </w:r>
      <w:r>
        <w:rPr>
          <w:color w:val="231F20"/>
          <w:spacing w:val="-14"/>
        </w:rPr>
        <w:t> </w:t>
      </w:r>
      <w:r>
        <w:rPr>
          <w:color w:val="231F20"/>
        </w:rPr>
        <w:t>en</w:t>
      </w:r>
      <w:r>
        <w:rPr>
          <w:color w:val="231F20"/>
          <w:spacing w:val="-14"/>
        </w:rPr>
        <w:t> </w:t>
      </w:r>
      <w:r>
        <w:rPr>
          <w:color w:val="231F20"/>
        </w:rPr>
        <w:t>la</w:t>
      </w:r>
      <w:r>
        <w:rPr>
          <w:color w:val="231F20"/>
          <w:spacing w:val="-14"/>
        </w:rPr>
        <w:t> </w:t>
      </w:r>
      <w:r>
        <w:rPr>
          <w:color w:val="231F20"/>
        </w:rPr>
        <w:t>región</w:t>
      </w:r>
      <w:r>
        <w:rPr>
          <w:color w:val="231F20"/>
          <w:spacing w:val="-14"/>
        </w:rPr>
        <w:t> </w:t>
      </w:r>
      <w:r>
        <w:rPr>
          <w:color w:val="231F20"/>
        </w:rPr>
        <w:t>Sur</w:t>
      </w:r>
      <w:r>
        <w:rPr>
          <w:color w:val="231F20"/>
          <w:spacing w:val="-14"/>
        </w:rPr>
        <w:t> </w:t>
      </w:r>
      <w:r>
        <w:rPr>
          <w:color w:val="231F20"/>
        </w:rPr>
        <w:t>de</w:t>
      </w:r>
      <w:r>
        <w:rPr>
          <w:color w:val="231F20"/>
          <w:spacing w:val="-14"/>
        </w:rPr>
        <w:t> </w:t>
      </w:r>
      <w:r>
        <w:rPr>
          <w:color w:val="231F20"/>
        </w:rPr>
        <w:t>México,</w:t>
      </w:r>
      <w:r>
        <w:rPr>
          <w:color w:val="231F20"/>
          <w:spacing w:val="-14"/>
        </w:rPr>
        <w:t> </w:t>
      </w:r>
      <w:r>
        <w:rPr>
          <w:color w:val="231F20"/>
        </w:rPr>
        <w:t>son</w:t>
      </w:r>
      <w:r>
        <w:rPr>
          <w:color w:val="231F20"/>
          <w:spacing w:val="-14"/>
        </w:rPr>
        <w:t> </w:t>
      </w:r>
      <w:r>
        <w:rPr>
          <w:color w:val="231F20"/>
        </w:rPr>
        <w:t>pobres</w:t>
      </w:r>
      <w:r>
        <w:rPr>
          <w:color w:val="231F20"/>
          <w:spacing w:val="-14"/>
        </w:rPr>
        <w:t> </w:t>
      </w:r>
      <w:r>
        <w:rPr>
          <w:color w:val="231F20"/>
        </w:rPr>
        <w:t>en</w:t>
      </w:r>
      <w:r>
        <w:rPr>
          <w:color w:val="231F20"/>
          <w:spacing w:val="-14"/>
        </w:rPr>
        <w:t> </w:t>
      </w:r>
      <w:r>
        <w:rPr>
          <w:color w:val="231F20"/>
        </w:rPr>
        <w:t>términos</w:t>
      </w:r>
      <w:r>
        <w:rPr>
          <w:color w:val="231F20"/>
          <w:spacing w:val="-14"/>
        </w:rPr>
        <w:t> </w:t>
      </w:r>
      <w:r>
        <w:rPr>
          <w:color w:val="231F20"/>
        </w:rPr>
        <w:t>alimentarios; asimismo,</w:t>
      </w:r>
      <w:r>
        <w:rPr>
          <w:color w:val="231F20"/>
          <w:spacing w:val="-21"/>
        </w:rPr>
        <w:t> </w:t>
      </w:r>
      <w:r>
        <w:rPr>
          <w:color w:val="231F20"/>
        </w:rPr>
        <w:t>de</w:t>
      </w:r>
      <w:r>
        <w:rPr>
          <w:color w:val="231F20"/>
          <w:spacing w:val="-21"/>
        </w:rPr>
        <w:t> </w:t>
      </w:r>
      <w:r>
        <w:rPr>
          <w:color w:val="231F20"/>
        </w:rPr>
        <w:t>acuerdo</w:t>
      </w:r>
      <w:r>
        <w:rPr>
          <w:color w:val="231F20"/>
          <w:spacing w:val="-21"/>
        </w:rPr>
        <w:t> </w:t>
      </w:r>
      <w:r>
        <w:rPr>
          <w:color w:val="231F20"/>
        </w:rPr>
        <w:t>con</w:t>
      </w:r>
      <w:r>
        <w:rPr>
          <w:color w:val="231F20"/>
          <w:spacing w:val="-21"/>
        </w:rPr>
        <w:t> </w:t>
      </w:r>
      <w:r>
        <w:rPr>
          <w:color w:val="231F20"/>
        </w:rPr>
        <w:t>la</w:t>
      </w:r>
      <w:r>
        <w:rPr>
          <w:color w:val="231F20"/>
          <w:spacing w:val="-21"/>
        </w:rPr>
        <w:t> </w:t>
      </w:r>
      <w:r>
        <w:rPr>
          <w:color w:val="231F20"/>
        </w:rPr>
        <w:t>incidencia,</w:t>
      </w:r>
      <w:r>
        <w:rPr>
          <w:color w:val="231F20"/>
          <w:spacing w:val="-21"/>
        </w:rPr>
        <w:t> </w:t>
      </w:r>
      <w:r>
        <w:rPr>
          <w:color w:val="231F20"/>
        </w:rPr>
        <w:t>el</w:t>
      </w:r>
      <w:r>
        <w:rPr>
          <w:color w:val="231F20"/>
          <w:spacing w:val="-21"/>
        </w:rPr>
        <w:t> </w:t>
      </w:r>
      <w:r>
        <w:rPr>
          <w:color w:val="231F20"/>
        </w:rPr>
        <w:t>63.0%</w:t>
      </w:r>
      <w:r>
        <w:rPr>
          <w:color w:val="231F20"/>
          <w:spacing w:val="-21"/>
        </w:rPr>
        <w:t> </w:t>
      </w:r>
      <w:r>
        <w:rPr>
          <w:color w:val="231F20"/>
        </w:rPr>
        <w:t>de</w:t>
      </w:r>
      <w:r>
        <w:rPr>
          <w:color w:val="231F20"/>
          <w:spacing w:val="-21"/>
        </w:rPr>
        <w:t> </w:t>
      </w:r>
      <w:r>
        <w:rPr>
          <w:color w:val="231F20"/>
        </w:rPr>
        <w:t>las</w:t>
      </w:r>
      <w:r>
        <w:rPr>
          <w:color w:val="231F20"/>
          <w:spacing w:val="-21"/>
        </w:rPr>
        <w:t> </w:t>
      </w:r>
      <w:r>
        <w:rPr>
          <w:color w:val="231F20"/>
        </w:rPr>
        <w:t>familias</w:t>
      </w:r>
      <w:r>
        <w:rPr>
          <w:color w:val="231F20"/>
          <w:spacing w:val="-21"/>
        </w:rPr>
        <w:t> </w:t>
      </w:r>
      <w:r>
        <w:rPr>
          <w:color w:val="231F20"/>
        </w:rPr>
        <w:t>se</w:t>
      </w:r>
      <w:r>
        <w:rPr>
          <w:color w:val="231F20"/>
          <w:spacing w:val="-21"/>
        </w:rPr>
        <w:t> </w:t>
      </w:r>
      <w:r>
        <w:rPr>
          <w:color w:val="231F20"/>
        </w:rPr>
        <w:t>encuentran</w:t>
      </w:r>
      <w:r>
        <w:rPr>
          <w:color w:val="231F20"/>
          <w:spacing w:val="-21"/>
        </w:rPr>
        <w:t> </w:t>
      </w:r>
      <w:r>
        <w:rPr>
          <w:color w:val="231F20"/>
        </w:rPr>
        <w:t>en</w:t>
      </w:r>
      <w:r>
        <w:rPr>
          <w:color w:val="231F20"/>
          <w:spacing w:val="-21"/>
        </w:rPr>
        <w:t> </w:t>
      </w:r>
      <w:r>
        <w:rPr>
          <w:color w:val="231F20"/>
        </w:rPr>
        <w:t>pobreza</w:t>
      </w:r>
      <w:r>
        <w:rPr>
          <w:color w:val="231F20"/>
          <w:spacing w:val="-21"/>
        </w:rPr>
        <w:t> </w:t>
      </w:r>
      <w:r>
        <w:rPr>
          <w:color w:val="231F20"/>
          <w:spacing w:val="-2"/>
        </w:rPr>
        <w:t>alimentaria.</w:t>
      </w:r>
    </w:p>
    <w:p>
      <w:pPr>
        <w:pStyle w:val="BodyText"/>
        <w:spacing w:before="10"/>
      </w:pPr>
    </w:p>
    <w:p>
      <w:pPr>
        <w:pStyle w:val="BodyText"/>
        <w:spacing w:line="247" w:lineRule="auto"/>
        <w:ind w:left="1270" w:right="1279"/>
      </w:pPr>
      <w:r>
        <w:rPr>
          <w:color w:val="231F20"/>
        </w:rPr>
        <w:t>Estos resultados son congruentes con el comportamiento de la incidencia de pobreza alimentaria o extrema</w:t>
      </w:r>
      <w:r>
        <w:rPr>
          <w:color w:val="231F20"/>
          <w:spacing w:val="-14"/>
        </w:rPr>
        <w:t> </w:t>
      </w:r>
      <w:r>
        <w:rPr>
          <w:color w:val="231F20"/>
        </w:rPr>
        <w:t>a</w:t>
      </w:r>
      <w:r>
        <w:rPr>
          <w:color w:val="231F20"/>
          <w:spacing w:val="-14"/>
        </w:rPr>
        <w:t> </w:t>
      </w:r>
      <w:r>
        <w:rPr>
          <w:color w:val="231F20"/>
        </w:rPr>
        <w:t>nivel</w:t>
      </w:r>
      <w:r>
        <w:rPr>
          <w:color w:val="231F20"/>
          <w:spacing w:val="-14"/>
        </w:rPr>
        <w:t> </w:t>
      </w:r>
      <w:r>
        <w:rPr>
          <w:color w:val="231F20"/>
        </w:rPr>
        <w:t>nacional,</w:t>
      </w:r>
      <w:r>
        <w:rPr>
          <w:color w:val="231F20"/>
          <w:spacing w:val="-14"/>
        </w:rPr>
        <w:t> </w:t>
      </w:r>
      <w:r>
        <w:rPr>
          <w:color w:val="231F20"/>
        </w:rPr>
        <w:t>ya</w:t>
      </w:r>
      <w:r>
        <w:rPr>
          <w:color w:val="231F20"/>
          <w:spacing w:val="-14"/>
        </w:rPr>
        <w:t> </w:t>
      </w:r>
      <w:r>
        <w:rPr>
          <w:color w:val="231F20"/>
        </w:rPr>
        <w:t>que</w:t>
      </w:r>
      <w:r>
        <w:rPr>
          <w:color w:val="231F20"/>
          <w:spacing w:val="-14"/>
        </w:rPr>
        <w:t> </w:t>
      </w:r>
      <w:r>
        <w:rPr>
          <w:color w:val="231F20"/>
        </w:rPr>
        <w:t>de</w:t>
      </w:r>
      <w:r>
        <w:rPr>
          <w:color w:val="231F20"/>
          <w:spacing w:val="-14"/>
        </w:rPr>
        <w:t> </w:t>
      </w:r>
      <w:r>
        <w:rPr>
          <w:color w:val="231F20"/>
        </w:rPr>
        <w:t>acuerdo</w:t>
      </w:r>
      <w:r>
        <w:rPr>
          <w:color w:val="231F20"/>
          <w:spacing w:val="-14"/>
        </w:rPr>
        <w:t> </w:t>
      </w:r>
      <w:r>
        <w:rPr>
          <w:color w:val="231F20"/>
        </w:rPr>
        <w:t>con</w:t>
      </w:r>
      <w:r>
        <w:rPr>
          <w:color w:val="231F20"/>
          <w:spacing w:val="-14"/>
        </w:rPr>
        <w:t> </w:t>
      </w:r>
      <w:r>
        <w:rPr>
          <w:color w:val="231F20"/>
        </w:rPr>
        <w:t>el</w:t>
      </w:r>
      <w:r>
        <w:rPr>
          <w:color w:val="231F20"/>
          <w:spacing w:val="-14"/>
        </w:rPr>
        <w:t> </w:t>
      </w:r>
      <w:r>
        <w:rPr>
          <w:color w:val="231F20"/>
        </w:rPr>
        <w:t>Banco</w:t>
      </w:r>
      <w:r>
        <w:rPr>
          <w:color w:val="231F20"/>
          <w:spacing w:val="-14"/>
        </w:rPr>
        <w:t> </w:t>
      </w:r>
      <w:r>
        <w:rPr>
          <w:color w:val="231F20"/>
        </w:rPr>
        <w:t>Mundial</w:t>
      </w:r>
      <w:r>
        <w:rPr>
          <w:color w:val="231F20"/>
          <w:spacing w:val="-13"/>
        </w:rPr>
        <w:t> </w:t>
      </w:r>
      <w:r>
        <w:rPr>
          <w:color w:val="231F20"/>
        </w:rPr>
        <w:t>(2005),</w:t>
      </w:r>
      <w:r>
        <w:rPr>
          <w:color w:val="231F20"/>
          <w:spacing w:val="-14"/>
        </w:rPr>
        <w:t> </w:t>
      </w:r>
      <w:r>
        <w:rPr>
          <w:color w:val="231F20"/>
        </w:rPr>
        <w:t>la</w:t>
      </w:r>
      <w:r>
        <w:rPr>
          <w:color w:val="231F20"/>
          <w:spacing w:val="-14"/>
        </w:rPr>
        <w:t> </w:t>
      </w:r>
      <w:r>
        <w:rPr>
          <w:color w:val="231F20"/>
        </w:rPr>
        <w:t>incidencia</w:t>
      </w:r>
      <w:r>
        <w:rPr>
          <w:color w:val="231F20"/>
          <w:spacing w:val="-14"/>
        </w:rPr>
        <w:t> </w:t>
      </w:r>
      <w:r>
        <w:rPr>
          <w:color w:val="231F20"/>
        </w:rPr>
        <w:t>de</w:t>
      </w:r>
      <w:r>
        <w:rPr>
          <w:color w:val="231F20"/>
          <w:spacing w:val="-14"/>
        </w:rPr>
        <w:t> </w:t>
      </w:r>
      <w:r>
        <w:rPr>
          <w:color w:val="231F20"/>
        </w:rPr>
        <w:t>la</w:t>
      </w:r>
      <w:r>
        <w:rPr>
          <w:color w:val="231F20"/>
          <w:spacing w:val="-14"/>
        </w:rPr>
        <w:t> </w:t>
      </w:r>
      <w:r>
        <w:rPr>
          <w:color w:val="231F20"/>
        </w:rPr>
        <w:t>pobreza</w:t>
      </w:r>
    </w:p>
    <w:p>
      <w:pPr>
        <w:pStyle w:val="BodyText"/>
        <w:rPr>
          <w:sz w:val="20"/>
        </w:rPr>
      </w:pPr>
    </w:p>
    <w:p>
      <w:pPr>
        <w:pStyle w:val="BodyText"/>
        <w:spacing w:before="6"/>
      </w:pPr>
    </w:p>
    <w:p>
      <w:pPr>
        <w:spacing w:before="0"/>
        <w:ind w:left="4027" w:right="4005" w:firstLine="0"/>
        <w:jc w:val="center"/>
        <w:rPr>
          <w:rFonts w:ascii="Trebuchet MS"/>
          <w:b/>
          <w:i/>
          <w:sz w:val="22"/>
        </w:rPr>
      </w:pPr>
      <w:r>
        <w:rPr>
          <w:rFonts w:ascii="Trebuchet MS"/>
          <w:b/>
          <w:i/>
          <w:color w:val="231F20"/>
          <w:sz w:val="22"/>
        </w:rPr>
        <w:t>57</w:t>
      </w:r>
    </w:p>
    <w:p>
      <w:pPr>
        <w:spacing w:after="0"/>
        <w:jc w:val="center"/>
        <w:rPr>
          <w:rFonts w:ascii="Trebuchet MS"/>
          <w:sz w:val="22"/>
        </w:rPr>
        <w:sectPr>
          <w:type w:val="continuous"/>
          <w:pgSz w:w="10920" w:h="13080"/>
          <w:pgMar w:top="0" w:bottom="0" w:left="0" w:right="0"/>
        </w:sectPr>
      </w:pPr>
    </w:p>
    <w:p>
      <w:pPr>
        <w:pStyle w:val="BodyText"/>
        <w:rPr>
          <w:rFonts w:ascii="Trebuchet MS"/>
          <w:b/>
          <w:i/>
          <w:sz w:val="20"/>
        </w:rPr>
      </w:pPr>
    </w:p>
    <w:p>
      <w:pPr>
        <w:pStyle w:val="BodyText"/>
        <w:rPr>
          <w:rFonts w:ascii="Trebuchet MS"/>
          <w:b/>
          <w:i/>
          <w:sz w:val="20"/>
        </w:rPr>
      </w:pPr>
    </w:p>
    <w:p>
      <w:pPr>
        <w:pStyle w:val="BodyText"/>
        <w:spacing w:before="4"/>
        <w:rPr>
          <w:rFonts w:ascii="Trebuchet MS"/>
          <w:b/>
          <w:i/>
          <w:sz w:val="22"/>
        </w:rPr>
      </w:pPr>
    </w:p>
    <w:p>
      <w:pPr>
        <w:pStyle w:val="BodyText"/>
        <w:spacing w:line="247" w:lineRule="auto" w:before="73"/>
        <w:ind w:left="1270" w:right="1267"/>
        <w:jc w:val="both"/>
      </w:pPr>
      <w:r>
        <w:rPr>
          <w:color w:val="231F20"/>
        </w:rPr>
        <w:t>extrema en México es mucho más alta en el sector rural que en el urbano. Asimismo, las cifras </w:t>
      </w:r>
      <w:r>
        <w:rPr>
          <w:color w:val="231F20"/>
          <w:spacing w:val="-2"/>
        </w:rPr>
        <w:t>del </w:t>
      </w:r>
      <w:r>
        <w:rPr>
          <w:color w:val="231F20"/>
        </w:rPr>
        <w:t>anexo estadístico del Consejo Nacional de Evaluación de la Política de Desarrollo Social (CONE- </w:t>
      </w:r>
      <w:r>
        <w:rPr>
          <w:color w:val="231F20"/>
          <w:spacing w:val="-7"/>
        </w:rPr>
        <w:t>VAL), </w:t>
      </w:r>
      <w:r>
        <w:rPr>
          <w:color w:val="231F20"/>
        </w:rPr>
        <w:t>indican que en 2010, de los 21.2 millones de personas en pobreza alimentaria, 8.8 ubicaron en</w:t>
      </w:r>
      <w:r>
        <w:rPr>
          <w:color w:val="231F20"/>
          <w:spacing w:val="-4"/>
        </w:rPr>
        <w:t> </w:t>
      </w:r>
      <w:r>
        <w:rPr>
          <w:color w:val="231F20"/>
        </w:rPr>
        <w:t>las</w:t>
      </w:r>
      <w:r>
        <w:rPr>
          <w:color w:val="231F20"/>
          <w:spacing w:val="-4"/>
        </w:rPr>
        <w:t> </w:t>
      </w:r>
      <w:r>
        <w:rPr>
          <w:color w:val="231F20"/>
        </w:rPr>
        <w:t>ciudades</w:t>
      </w:r>
      <w:r>
        <w:rPr>
          <w:color w:val="231F20"/>
          <w:spacing w:val="-4"/>
        </w:rPr>
        <w:t> </w:t>
      </w:r>
      <w:r>
        <w:rPr>
          <w:color w:val="231F20"/>
        </w:rPr>
        <w:t>y</w:t>
      </w:r>
      <w:r>
        <w:rPr>
          <w:color w:val="231F20"/>
          <w:spacing w:val="-3"/>
        </w:rPr>
        <w:t> </w:t>
      </w:r>
      <w:r>
        <w:rPr>
          <w:color w:val="231F20"/>
        </w:rPr>
        <w:t>12.3</w:t>
      </w:r>
      <w:r>
        <w:rPr>
          <w:color w:val="231F20"/>
          <w:spacing w:val="-3"/>
        </w:rPr>
        <w:t> </w:t>
      </w:r>
      <w:r>
        <w:rPr>
          <w:color w:val="231F20"/>
        </w:rPr>
        <w:t>millones</w:t>
      </w:r>
      <w:r>
        <w:rPr>
          <w:color w:val="231F20"/>
          <w:spacing w:val="-4"/>
        </w:rPr>
        <w:t> </w:t>
      </w:r>
      <w:r>
        <w:rPr>
          <w:color w:val="231F20"/>
        </w:rPr>
        <w:t>en</w:t>
      </w:r>
      <w:r>
        <w:rPr>
          <w:color w:val="231F20"/>
          <w:spacing w:val="-4"/>
        </w:rPr>
        <w:t> </w:t>
      </w:r>
      <w:r>
        <w:rPr>
          <w:color w:val="231F20"/>
        </w:rPr>
        <w:t>zonas</w:t>
      </w:r>
      <w:r>
        <w:rPr>
          <w:color w:val="231F20"/>
          <w:spacing w:val="-4"/>
        </w:rPr>
        <w:t> </w:t>
      </w:r>
      <w:r>
        <w:rPr>
          <w:color w:val="231F20"/>
        </w:rPr>
        <w:t>rurales;</w:t>
      </w:r>
      <w:r>
        <w:rPr>
          <w:color w:val="231F20"/>
          <w:spacing w:val="-3"/>
        </w:rPr>
        <w:t> </w:t>
      </w:r>
      <w:r>
        <w:rPr>
          <w:color w:val="231F20"/>
        </w:rPr>
        <w:t>asimismo,</w:t>
      </w:r>
      <w:r>
        <w:rPr>
          <w:color w:val="231F20"/>
          <w:spacing w:val="-4"/>
        </w:rPr>
        <w:t> </w:t>
      </w:r>
      <w:r>
        <w:rPr>
          <w:color w:val="231F20"/>
        </w:rPr>
        <w:t>que</w:t>
      </w:r>
      <w:r>
        <w:rPr>
          <w:color w:val="231F20"/>
          <w:spacing w:val="-3"/>
        </w:rPr>
        <w:t> </w:t>
      </w:r>
      <w:r>
        <w:rPr>
          <w:color w:val="231F20"/>
        </w:rPr>
        <w:t>la</w:t>
      </w:r>
      <w:r>
        <w:rPr>
          <w:color w:val="231F20"/>
          <w:spacing w:val="-4"/>
        </w:rPr>
        <w:t> </w:t>
      </w:r>
      <w:r>
        <w:rPr>
          <w:color w:val="231F20"/>
        </w:rPr>
        <w:t>incidencia</w:t>
      </w:r>
      <w:r>
        <w:rPr>
          <w:color w:val="231F20"/>
          <w:spacing w:val="-4"/>
        </w:rPr>
        <w:t> </w:t>
      </w:r>
      <w:r>
        <w:rPr>
          <w:color w:val="231F20"/>
        </w:rPr>
        <w:t>de</w:t>
      </w:r>
      <w:r>
        <w:rPr>
          <w:color w:val="231F20"/>
          <w:spacing w:val="-3"/>
        </w:rPr>
        <w:t> </w:t>
      </w:r>
      <w:r>
        <w:rPr>
          <w:color w:val="231F20"/>
        </w:rPr>
        <w:t>la</w:t>
      </w:r>
      <w:r>
        <w:rPr>
          <w:color w:val="231F20"/>
          <w:spacing w:val="-3"/>
        </w:rPr>
        <w:t> </w:t>
      </w:r>
      <w:r>
        <w:rPr>
          <w:color w:val="231F20"/>
        </w:rPr>
        <w:t>pobreza</w:t>
      </w:r>
      <w:r>
        <w:rPr>
          <w:color w:val="231F20"/>
          <w:spacing w:val="-3"/>
        </w:rPr>
        <w:t> </w:t>
      </w:r>
      <w:r>
        <w:rPr>
          <w:color w:val="231F20"/>
        </w:rPr>
        <w:t>entre</w:t>
      </w:r>
      <w:r>
        <w:rPr>
          <w:color w:val="231F20"/>
          <w:spacing w:val="-4"/>
        </w:rPr>
        <w:t> </w:t>
      </w:r>
      <w:r>
        <w:rPr>
          <w:color w:val="231F20"/>
        </w:rPr>
        <w:t>los habitantes</w:t>
      </w:r>
      <w:r>
        <w:rPr>
          <w:color w:val="231F20"/>
          <w:spacing w:val="-11"/>
        </w:rPr>
        <w:t> </w:t>
      </w:r>
      <w:r>
        <w:rPr>
          <w:color w:val="231F20"/>
        </w:rPr>
        <w:t>del</w:t>
      </w:r>
      <w:r>
        <w:rPr>
          <w:color w:val="231F20"/>
          <w:spacing w:val="-12"/>
        </w:rPr>
        <w:t> </w:t>
      </w:r>
      <w:r>
        <w:rPr>
          <w:color w:val="231F20"/>
        </w:rPr>
        <w:t>campo</w:t>
      </w:r>
      <w:r>
        <w:rPr>
          <w:color w:val="231F20"/>
          <w:spacing w:val="-12"/>
        </w:rPr>
        <w:t> </w:t>
      </w:r>
      <w:r>
        <w:rPr>
          <w:color w:val="231F20"/>
        </w:rPr>
        <w:t>es</w:t>
      </w:r>
      <w:r>
        <w:rPr>
          <w:color w:val="231F20"/>
          <w:spacing w:val="-12"/>
        </w:rPr>
        <w:t> </w:t>
      </w:r>
      <w:r>
        <w:rPr>
          <w:color w:val="231F20"/>
        </w:rPr>
        <w:t>mucho</w:t>
      </w:r>
      <w:r>
        <w:rPr>
          <w:color w:val="231F20"/>
          <w:spacing w:val="-12"/>
        </w:rPr>
        <w:t> </w:t>
      </w:r>
      <w:r>
        <w:rPr>
          <w:color w:val="231F20"/>
        </w:rPr>
        <w:t>mayor</w:t>
      </w:r>
      <w:r>
        <w:rPr>
          <w:color w:val="231F20"/>
          <w:spacing w:val="-12"/>
        </w:rPr>
        <w:t> </w:t>
      </w:r>
      <w:r>
        <w:rPr>
          <w:color w:val="231F20"/>
        </w:rPr>
        <w:t>que</w:t>
      </w:r>
      <w:r>
        <w:rPr>
          <w:color w:val="231F20"/>
          <w:spacing w:val="-12"/>
        </w:rPr>
        <w:t> </w:t>
      </w:r>
      <w:r>
        <w:rPr>
          <w:color w:val="231F20"/>
        </w:rPr>
        <w:t>en</w:t>
      </w:r>
      <w:r>
        <w:rPr>
          <w:color w:val="231F20"/>
          <w:spacing w:val="-12"/>
        </w:rPr>
        <w:t> </w:t>
      </w:r>
      <w:r>
        <w:rPr>
          <w:color w:val="231F20"/>
        </w:rPr>
        <w:t>las</w:t>
      </w:r>
      <w:r>
        <w:rPr>
          <w:color w:val="231F20"/>
          <w:spacing w:val="-12"/>
        </w:rPr>
        <w:t> </w:t>
      </w:r>
      <w:r>
        <w:rPr>
          <w:color w:val="231F20"/>
        </w:rPr>
        <w:t>ciudades;</w:t>
      </w:r>
      <w:r>
        <w:rPr>
          <w:color w:val="231F20"/>
          <w:spacing w:val="-12"/>
        </w:rPr>
        <w:t> </w:t>
      </w:r>
      <w:r>
        <w:rPr>
          <w:color w:val="231F20"/>
        </w:rPr>
        <w:t>es</w:t>
      </w:r>
      <w:r>
        <w:rPr>
          <w:color w:val="231F20"/>
          <w:spacing w:val="-12"/>
        </w:rPr>
        <w:t> </w:t>
      </w:r>
      <w:r>
        <w:rPr>
          <w:color w:val="231F20"/>
          <w:spacing w:val="-3"/>
        </w:rPr>
        <w:t>decir,</w:t>
      </w:r>
      <w:r>
        <w:rPr>
          <w:color w:val="231F20"/>
          <w:spacing w:val="-12"/>
        </w:rPr>
        <w:t> </w:t>
      </w:r>
      <w:r>
        <w:rPr>
          <w:color w:val="231F20"/>
        </w:rPr>
        <w:t>mientras</w:t>
      </w:r>
      <w:r>
        <w:rPr>
          <w:color w:val="231F20"/>
          <w:spacing w:val="-12"/>
        </w:rPr>
        <w:t> </w:t>
      </w:r>
      <w:r>
        <w:rPr>
          <w:color w:val="231F20"/>
        </w:rPr>
        <w:t>que</w:t>
      </w:r>
      <w:r>
        <w:rPr>
          <w:color w:val="231F20"/>
          <w:spacing w:val="-12"/>
        </w:rPr>
        <w:t> </w:t>
      </w:r>
      <w:r>
        <w:rPr>
          <w:color w:val="231F20"/>
        </w:rPr>
        <w:t>en</w:t>
      </w:r>
      <w:r>
        <w:rPr>
          <w:color w:val="231F20"/>
          <w:spacing w:val="-12"/>
        </w:rPr>
        <w:t> </w:t>
      </w:r>
      <w:r>
        <w:rPr>
          <w:color w:val="231F20"/>
        </w:rPr>
        <w:t>las</w:t>
      </w:r>
      <w:r>
        <w:rPr>
          <w:color w:val="231F20"/>
          <w:spacing w:val="-12"/>
        </w:rPr>
        <w:t> </w:t>
      </w:r>
      <w:r>
        <w:rPr>
          <w:color w:val="231F20"/>
        </w:rPr>
        <w:t>áreas</w:t>
      </w:r>
      <w:r>
        <w:rPr>
          <w:color w:val="231F20"/>
          <w:spacing w:val="-12"/>
        </w:rPr>
        <w:t> </w:t>
      </w:r>
      <w:r>
        <w:rPr>
          <w:color w:val="231F20"/>
        </w:rPr>
        <w:t>urbanas la pobreza alimentaria afecta a 12.6% de la población, en el campo ese porcentaje casi se triplica, llegando</w:t>
      </w:r>
      <w:r>
        <w:rPr>
          <w:color w:val="231F20"/>
          <w:spacing w:val="-6"/>
        </w:rPr>
        <w:t> </w:t>
      </w:r>
      <w:r>
        <w:rPr>
          <w:color w:val="231F20"/>
        </w:rPr>
        <w:t>a</w:t>
      </w:r>
      <w:r>
        <w:rPr>
          <w:color w:val="231F20"/>
          <w:spacing w:val="-5"/>
        </w:rPr>
        <w:t> </w:t>
      </w:r>
      <w:r>
        <w:rPr>
          <w:color w:val="231F20"/>
        </w:rPr>
        <w:t>29.3%.</w:t>
      </w:r>
      <w:r>
        <w:rPr>
          <w:color w:val="231F20"/>
          <w:spacing w:val="-5"/>
        </w:rPr>
        <w:t> </w:t>
      </w:r>
      <w:r>
        <w:rPr>
          <w:color w:val="231F20"/>
        </w:rPr>
        <w:t>De</w:t>
      </w:r>
      <w:r>
        <w:rPr>
          <w:color w:val="231F20"/>
          <w:spacing w:val="-5"/>
        </w:rPr>
        <w:t> </w:t>
      </w:r>
      <w:r>
        <w:rPr>
          <w:color w:val="231F20"/>
        </w:rPr>
        <w:t>acuerdo</w:t>
      </w:r>
      <w:r>
        <w:rPr>
          <w:color w:val="231F20"/>
          <w:spacing w:val="-6"/>
        </w:rPr>
        <w:t> </w:t>
      </w:r>
      <w:r>
        <w:rPr>
          <w:color w:val="231F20"/>
        </w:rPr>
        <w:t>con</w:t>
      </w:r>
      <w:r>
        <w:rPr>
          <w:color w:val="231F20"/>
          <w:spacing w:val="-5"/>
        </w:rPr>
        <w:t> </w:t>
      </w:r>
      <w:r>
        <w:rPr>
          <w:color w:val="231F20"/>
        </w:rPr>
        <w:t>los</w:t>
      </w:r>
      <w:r>
        <w:rPr>
          <w:color w:val="231F20"/>
          <w:spacing w:val="-5"/>
        </w:rPr>
        <w:t> </w:t>
      </w:r>
      <w:r>
        <w:rPr>
          <w:color w:val="231F20"/>
        </w:rPr>
        <w:t>datos</w:t>
      </w:r>
      <w:r>
        <w:rPr>
          <w:color w:val="231F20"/>
          <w:spacing w:val="-5"/>
        </w:rPr>
        <w:t> </w:t>
      </w:r>
      <w:r>
        <w:rPr>
          <w:color w:val="231F20"/>
        </w:rPr>
        <w:t>expuestos</w:t>
      </w:r>
      <w:r>
        <w:rPr>
          <w:color w:val="231F20"/>
          <w:spacing w:val="-6"/>
        </w:rPr>
        <w:t> </w:t>
      </w:r>
      <w:r>
        <w:rPr>
          <w:color w:val="231F20"/>
        </w:rPr>
        <w:t>anteriormente</w:t>
      </w:r>
      <w:r>
        <w:rPr>
          <w:color w:val="231F20"/>
          <w:spacing w:val="-6"/>
        </w:rPr>
        <w:t> </w:t>
      </w:r>
      <w:r>
        <w:rPr>
          <w:color w:val="231F20"/>
        </w:rPr>
        <w:t>se</w:t>
      </w:r>
      <w:r>
        <w:rPr>
          <w:color w:val="231F20"/>
          <w:spacing w:val="-5"/>
        </w:rPr>
        <w:t> </w:t>
      </w:r>
      <w:r>
        <w:rPr>
          <w:color w:val="231F20"/>
        </w:rPr>
        <w:t>puede</w:t>
      </w:r>
      <w:r>
        <w:rPr>
          <w:color w:val="231F20"/>
          <w:spacing w:val="-5"/>
        </w:rPr>
        <w:t> </w:t>
      </w:r>
      <w:r>
        <w:rPr>
          <w:color w:val="231F20"/>
          <w:spacing w:val="-3"/>
        </w:rPr>
        <w:t>decir,</w:t>
      </w:r>
      <w:r>
        <w:rPr>
          <w:color w:val="231F20"/>
          <w:spacing w:val="-5"/>
        </w:rPr>
        <w:t> </w:t>
      </w:r>
      <w:r>
        <w:rPr>
          <w:color w:val="231F20"/>
        </w:rPr>
        <w:t>que</w:t>
      </w:r>
      <w:r>
        <w:rPr>
          <w:color w:val="231F20"/>
          <w:spacing w:val="-5"/>
        </w:rPr>
        <w:t> </w:t>
      </w:r>
      <w:r>
        <w:rPr>
          <w:color w:val="231F20"/>
        </w:rPr>
        <w:t>en</w:t>
      </w:r>
      <w:r>
        <w:rPr>
          <w:color w:val="231F20"/>
          <w:spacing w:val="-5"/>
        </w:rPr>
        <w:t> </w:t>
      </w:r>
      <w:r>
        <w:rPr>
          <w:color w:val="231F20"/>
        </w:rPr>
        <w:t>México, la pobreza extrema es un fenómeno mayoritariamente rural, aunque no es exclusiva de estas zonas (SEDESOL,</w:t>
      </w:r>
      <w:r>
        <w:rPr>
          <w:color w:val="231F20"/>
          <w:spacing w:val="-19"/>
        </w:rPr>
        <w:t> </w:t>
      </w:r>
      <w:r>
        <w:rPr>
          <w:color w:val="231F20"/>
          <w:spacing w:val="-2"/>
        </w:rPr>
        <w:t>2010).</w:t>
      </w:r>
    </w:p>
    <w:p>
      <w:pPr>
        <w:pStyle w:val="BodyText"/>
        <w:spacing w:before="9"/>
        <w:rPr>
          <w:sz w:val="22"/>
        </w:rPr>
      </w:pPr>
    </w:p>
    <w:p>
      <w:pPr>
        <w:pStyle w:val="Heading1"/>
      </w:pPr>
      <w:r>
        <w:rPr>
          <w:color w:val="010202"/>
        </w:rPr>
        <w:t>Conclusiones</w:t>
      </w:r>
    </w:p>
    <w:p>
      <w:pPr>
        <w:pStyle w:val="BodyText"/>
        <w:spacing w:before="10"/>
        <w:rPr>
          <w:b/>
        </w:rPr>
      </w:pPr>
    </w:p>
    <w:p>
      <w:pPr>
        <w:pStyle w:val="BodyText"/>
        <w:spacing w:line="247" w:lineRule="auto"/>
        <w:ind w:left="1270" w:right="1267"/>
        <w:jc w:val="both"/>
      </w:pPr>
      <w:r>
        <w:rPr/>
        <w:drawing>
          <wp:anchor distT="0" distB="0" distL="0" distR="0" allowOverlap="1" layoutInCell="1" locked="0" behindDoc="0" simplePos="0" relativeHeight="2056">
            <wp:simplePos x="0" y="0"/>
            <wp:positionH relativeFrom="page">
              <wp:posOffset>17462</wp:posOffset>
            </wp:positionH>
            <wp:positionV relativeFrom="paragraph">
              <wp:posOffset>1371318</wp:posOffset>
            </wp:positionV>
            <wp:extent cx="155575" cy="155575"/>
            <wp:effectExtent l="0" t="0" r="0" b="0"/>
            <wp:wrapNone/>
            <wp:docPr id="87" name="image2.png" descr=""/>
            <wp:cNvGraphicFramePr>
              <a:graphicFrameLocks noChangeAspect="1"/>
            </wp:cNvGraphicFramePr>
            <a:graphic>
              <a:graphicData uri="http://schemas.openxmlformats.org/drawingml/2006/picture">
                <pic:pic>
                  <pic:nvPicPr>
                    <pic:cNvPr id="88" name="image2.png"/>
                    <pic:cNvPicPr/>
                  </pic:nvPicPr>
                  <pic:blipFill>
                    <a:blip r:embed="rId8"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2080">
            <wp:simplePos x="0" y="0"/>
            <wp:positionH relativeFrom="page">
              <wp:posOffset>6761162</wp:posOffset>
            </wp:positionH>
            <wp:positionV relativeFrom="paragraph">
              <wp:posOffset>1371318</wp:posOffset>
            </wp:positionV>
            <wp:extent cx="155575" cy="155575"/>
            <wp:effectExtent l="0" t="0" r="0" b="0"/>
            <wp:wrapNone/>
            <wp:docPr id="89" name="image2.png" descr=""/>
            <wp:cNvGraphicFramePr>
              <a:graphicFrameLocks noChangeAspect="1"/>
            </wp:cNvGraphicFramePr>
            <a:graphic>
              <a:graphicData uri="http://schemas.openxmlformats.org/drawingml/2006/picture">
                <pic:pic>
                  <pic:nvPicPr>
                    <pic:cNvPr id="90" name="image2.png"/>
                    <pic:cNvPicPr/>
                  </pic:nvPicPr>
                  <pic:blipFill>
                    <a:blip r:embed="rId8" cstate="print"/>
                    <a:stretch>
                      <a:fillRect/>
                    </a:stretch>
                  </pic:blipFill>
                  <pic:spPr>
                    <a:xfrm>
                      <a:off x="0" y="0"/>
                      <a:ext cx="155575" cy="155575"/>
                    </a:xfrm>
                    <a:prstGeom prst="rect">
                      <a:avLst/>
                    </a:prstGeom>
                  </pic:spPr>
                </pic:pic>
              </a:graphicData>
            </a:graphic>
          </wp:anchor>
        </w:drawing>
      </w:r>
      <w:r>
        <w:rPr>
          <w:color w:val="231F20"/>
        </w:rPr>
        <w:t>A</w:t>
      </w:r>
      <w:r>
        <w:rPr>
          <w:color w:val="231F20"/>
          <w:spacing w:val="-14"/>
        </w:rPr>
        <w:t> </w:t>
      </w:r>
      <w:r>
        <w:rPr>
          <w:color w:val="231F20"/>
        </w:rPr>
        <w:t>pesar</w:t>
      </w:r>
      <w:r>
        <w:rPr>
          <w:color w:val="231F20"/>
          <w:spacing w:val="-4"/>
        </w:rPr>
        <w:t> </w:t>
      </w:r>
      <w:r>
        <w:rPr>
          <w:color w:val="231F20"/>
        </w:rPr>
        <w:t>de</w:t>
      </w:r>
      <w:r>
        <w:rPr>
          <w:color w:val="231F20"/>
          <w:spacing w:val="-4"/>
        </w:rPr>
        <w:t> </w:t>
      </w:r>
      <w:r>
        <w:rPr>
          <w:color w:val="231F20"/>
        </w:rPr>
        <w:t>la</w:t>
      </w:r>
      <w:r>
        <w:rPr>
          <w:color w:val="231F20"/>
          <w:spacing w:val="-4"/>
        </w:rPr>
        <w:t> </w:t>
      </w:r>
      <w:r>
        <w:rPr>
          <w:color w:val="231F20"/>
        </w:rPr>
        <w:t>existencia</w:t>
      </w:r>
      <w:r>
        <w:rPr>
          <w:color w:val="231F20"/>
          <w:spacing w:val="-4"/>
        </w:rPr>
        <w:t> </w:t>
      </w:r>
      <w:r>
        <w:rPr>
          <w:color w:val="231F20"/>
        </w:rPr>
        <w:t>de</w:t>
      </w:r>
      <w:r>
        <w:rPr>
          <w:color w:val="231F20"/>
          <w:spacing w:val="-4"/>
        </w:rPr>
        <w:t> </w:t>
      </w:r>
      <w:r>
        <w:rPr>
          <w:color w:val="231F20"/>
        </w:rPr>
        <w:t>diversas</w:t>
      </w:r>
      <w:r>
        <w:rPr>
          <w:color w:val="231F20"/>
          <w:spacing w:val="-4"/>
        </w:rPr>
        <w:t> </w:t>
      </w:r>
      <w:r>
        <w:rPr>
          <w:color w:val="231F20"/>
        </w:rPr>
        <w:t>definiciones,</w:t>
      </w:r>
      <w:r>
        <w:rPr>
          <w:color w:val="231F20"/>
          <w:spacing w:val="-4"/>
        </w:rPr>
        <w:t> </w:t>
      </w:r>
      <w:r>
        <w:rPr>
          <w:color w:val="231F20"/>
        </w:rPr>
        <w:t>enfoques</w:t>
      </w:r>
      <w:r>
        <w:rPr>
          <w:color w:val="231F20"/>
          <w:spacing w:val="-4"/>
        </w:rPr>
        <w:t> </w:t>
      </w:r>
      <w:r>
        <w:rPr>
          <w:color w:val="231F20"/>
        </w:rPr>
        <w:t>y</w:t>
      </w:r>
      <w:r>
        <w:rPr>
          <w:color w:val="231F20"/>
          <w:spacing w:val="-4"/>
        </w:rPr>
        <w:t> </w:t>
      </w:r>
      <w:r>
        <w:rPr>
          <w:color w:val="231F20"/>
        </w:rPr>
        <w:t>metodologías</w:t>
      </w:r>
      <w:r>
        <w:rPr>
          <w:color w:val="231F20"/>
          <w:spacing w:val="-4"/>
        </w:rPr>
        <w:t> </w:t>
      </w:r>
      <w:r>
        <w:rPr>
          <w:color w:val="231F20"/>
        </w:rPr>
        <w:t>para</w:t>
      </w:r>
      <w:r>
        <w:rPr>
          <w:color w:val="231F20"/>
          <w:spacing w:val="-4"/>
        </w:rPr>
        <w:t> </w:t>
      </w:r>
      <w:r>
        <w:rPr>
          <w:color w:val="231F20"/>
        </w:rPr>
        <w:t>llevar</w:t>
      </w:r>
      <w:r>
        <w:rPr>
          <w:color w:val="231F20"/>
          <w:spacing w:val="-4"/>
        </w:rPr>
        <w:t> </w:t>
      </w:r>
      <w:r>
        <w:rPr>
          <w:color w:val="231F20"/>
        </w:rPr>
        <w:t>a</w:t>
      </w:r>
      <w:r>
        <w:rPr>
          <w:color w:val="231F20"/>
          <w:spacing w:val="-4"/>
        </w:rPr>
        <w:t> </w:t>
      </w:r>
      <w:r>
        <w:rPr>
          <w:color w:val="231F20"/>
        </w:rPr>
        <w:t>cabo</w:t>
      </w:r>
      <w:r>
        <w:rPr>
          <w:color w:val="231F20"/>
          <w:spacing w:val="-4"/>
        </w:rPr>
        <w:t> </w:t>
      </w:r>
      <w:r>
        <w:rPr>
          <w:color w:val="231F20"/>
        </w:rPr>
        <w:t>la</w:t>
      </w:r>
      <w:r>
        <w:rPr>
          <w:color w:val="231F20"/>
          <w:spacing w:val="-4"/>
        </w:rPr>
        <w:t> </w:t>
      </w:r>
      <w:r>
        <w:rPr>
          <w:color w:val="231F20"/>
        </w:rPr>
        <w:t>me- dición</w:t>
      </w:r>
      <w:r>
        <w:rPr>
          <w:color w:val="231F20"/>
          <w:spacing w:val="-4"/>
        </w:rPr>
        <w:t> </w:t>
      </w:r>
      <w:r>
        <w:rPr>
          <w:color w:val="231F20"/>
        </w:rPr>
        <w:t>de</w:t>
      </w:r>
      <w:r>
        <w:rPr>
          <w:color w:val="231F20"/>
          <w:spacing w:val="-4"/>
        </w:rPr>
        <w:t> </w:t>
      </w:r>
      <w:r>
        <w:rPr>
          <w:color w:val="231F20"/>
        </w:rPr>
        <w:t>la</w:t>
      </w:r>
      <w:r>
        <w:rPr>
          <w:color w:val="231F20"/>
          <w:spacing w:val="-4"/>
        </w:rPr>
        <w:t> </w:t>
      </w:r>
      <w:r>
        <w:rPr>
          <w:color w:val="231F20"/>
        </w:rPr>
        <w:t>pobreza</w:t>
      </w:r>
      <w:r>
        <w:rPr>
          <w:color w:val="231F20"/>
          <w:spacing w:val="-4"/>
        </w:rPr>
        <w:t> </w:t>
      </w:r>
      <w:r>
        <w:rPr>
          <w:color w:val="231F20"/>
        </w:rPr>
        <w:t>a</w:t>
      </w:r>
      <w:r>
        <w:rPr>
          <w:color w:val="231F20"/>
          <w:spacing w:val="-4"/>
        </w:rPr>
        <w:t> </w:t>
      </w:r>
      <w:r>
        <w:rPr>
          <w:color w:val="231F20"/>
        </w:rPr>
        <w:t>nivel</w:t>
      </w:r>
      <w:r>
        <w:rPr>
          <w:color w:val="231F20"/>
          <w:spacing w:val="-4"/>
        </w:rPr>
        <w:t> </w:t>
      </w:r>
      <w:r>
        <w:rPr>
          <w:color w:val="231F20"/>
        </w:rPr>
        <w:t>mundial,</w:t>
      </w:r>
      <w:r>
        <w:rPr>
          <w:color w:val="231F20"/>
          <w:spacing w:val="-5"/>
        </w:rPr>
        <w:t> </w:t>
      </w:r>
      <w:r>
        <w:rPr>
          <w:color w:val="231F20"/>
        </w:rPr>
        <w:t>en</w:t>
      </w:r>
      <w:r>
        <w:rPr>
          <w:color w:val="231F20"/>
          <w:spacing w:val="-4"/>
        </w:rPr>
        <w:t> </w:t>
      </w:r>
      <w:r>
        <w:rPr>
          <w:color w:val="231F20"/>
        </w:rPr>
        <w:t>el</w:t>
      </w:r>
      <w:r>
        <w:rPr>
          <w:color w:val="231F20"/>
          <w:spacing w:val="-4"/>
        </w:rPr>
        <w:t> </w:t>
      </w:r>
      <w:r>
        <w:rPr>
          <w:color w:val="231F20"/>
        </w:rPr>
        <w:t>país,</w:t>
      </w:r>
      <w:r>
        <w:rPr>
          <w:color w:val="231F20"/>
          <w:spacing w:val="-4"/>
        </w:rPr>
        <w:t> </w:t>
      </w:r>
      <w:r>
        <w:rPr>
          <w:color w:val="231F20"/>
        </w:rPr>
        <w:t>la</w:t>
      </w:r>
      <w:r>
        <w:rPr>
          <w:color w:val="231F20"/>
          <w:spacing w:val="-4"/>
        </w:rPr>
        <w:t> </w:t>
      </w:r>
      <w:r>
        <w:rPr>
          <w:color w:val="231F20"/>
        </w:rPr>
        <w:t>“medición</w:t>
      </w:r>
      <w:r>
        <w:rPr>
          <w:color w:val="231F20"/>
          <w:spacing w:val="-5"/>
        </w:rPr>
        <w:t> </w:t>
      </w:r>
      <w:r>
        <w:rPr>
          <w:color w:val="231F20"/>
        </w:rPr>
        <w:t>de</w:t>
      </w:r>
      <w:r>
        <w:rPr>
          <w:color w:val="231F20"/>
          <w:spacing w:val="-4"/>
        </w:rPr>
        <w:t> </w:t>
      </w:r>
      <w:r>
        <w:rPr>
          <w:color w:val="231F20"/>
        </w:rPr>
        <w:t>la</w:t>
      </w:r>
      <w:r>
        <w:rPr>
          <w:color w:val="231F20"/>
          <w:spacing w:val="-4"/>
        </w:rPr>
        <w:t> </w:t>
      </w:r>
      <w:r>
        <w:rPr>
          <w:color w:val="231F20"/>
        </w:rPr>
        <w:t>pobreza</w:t>
      </w:r>
      <w:r>
        <w:rPr>
          <w:color w:val="231F20"/>
          <w:spacing w:val="-4"/>
        </w:rPr>
        <w:t> </w:t>
      </w:r>
      <w:r>
        <w:rPr>
          <w:color w:val="231F20"/>
        </w:rPr>
        <w:t>se</w:t>
      </w:r>
      <w:r>
        <w:rPr>
          <w:color w:val="231F20"/>
          <w:spacing w:val="-4"/>
        </w:rPr>
        <w:t> </w:t>
      </w:r>
      <w:r>
        <w:rPr>
          <w:color w:val="231F20"/>
        </w:rPr>
        <w:t>había</w:t>
      </w:r>
      <w:r>
        <w:rPr>
          <w:color w:val="231F20"/>
          <w:spacing w:val="-4"/>
        </w:rPr>
        <w:t> </w:t>
      </w:r>
      <w:r>
        <w:rPr>
          <w:color w:val="231F20"/>
        </w:rPr>
        <w:t>venido</w:t>
      </w:r>
      <w:r>
        <w:rPr>
          <w:color w:val="231F20"/>
          <w:spacing w:val="-4"/>
        </w:rPr>
        <w:t> </w:t>
      </w:r>
      <w:r>
        <w:rPr>
          <w:color w:val="231F20"/>
        </w:rPr>
        <w:t>desarro- llando</w:t>
      </w:r>
      <w:r>
        <w:rPr>
          <w:color w:val="231F20"/>
          <w:spacing w:val="-8"/>
        </w:rPr>
        <w:t> </w:t>
      </w:r>
      <w:r>
        <w:rPr>
          <w:color w:val="231F20"/>
        </w:rPr>
        <w:t>(por</w:t>
      </w:r>
      <w:r>
        <w:rPr>
          <w:color w:val="231F20"/>
          <w:spacing w:val="-8"/>
        </w:rPr>
        <w:t> </w:t>
      </w:r>
      <w:r>
        <w:rPr>
          <w:color w:val="231F20"/>
        </w:rPr>
        <w:t>tradición</w:t>
      </w:r>
      <w:r>
        <w:rPr>
          <w:color w:val="231F20"/>
          <w:spacing w:val="-8"/>
        </w:rPr>
        <w:t> </w:t>
      </w:r>
      <w:r>
        <w:rPr>
          <w:color w:val="231F20"/>
        </w:rPr>
        <w:t>y</w:t>
      </w:r>
      <w:r>
        <w:rPr>
          <w:color w:val="231F20"/>
          <w:spacing w:val="-8"/>
        </w:rPr>
        <w:t> </w:t>
      </w:r>
      <w:r>
        <w:rPr>
          <w:color w:val="231F20"/>
        </w:rPr>
        <w:t>en</w:t>
      </w:r>
      <w:r>
        <w:rPr>
          <w:color w:val="231F20"/>
          <w:spacing w:val="-8"/>
        </w:rPr>
        <w:t> </w:t>
      </w:r>
      <w:r>
        <w:rPr>
          <w:color w:val="231F20"/>
        </w:rPr>
        <w:t>su</w:t>
      </w:r>
      <w:r>
        <w:rPr>
          <w:color w:val="231F20"/>
          <w:spacing w:val="-7"/>
        </w:rPr>
        <w:t> </w:t>
      </w:r>
      <w:r>
        <w:rPr>
          <w:color w:val="231F20"/>
        </w:rPr>
        <w:t>mayoría)</w:t>
      </w:r>
      <w:r>
        <w:rPr>
          <w:color w:val="231F20"/>
          <w:spacing w:val="-8"/>
        </w:rPr>
        <w:t> </w:t>
      </w:r>
      <w:r>
        <w:rPr>
          <w:color w:val="231F20"/>
        </w:rPr>
        <w:t>bajo</w:t>
      </w:r>
      <w:r>
        <w:rPr>
          <w:color w:val="231F20"/>
          <w:spacing w:val="-7"/>
        </w:rPr>
        <w:t> </w:t>
      </w:r>
      <w:r>
        <w:rPr>
          <w:color w:val="231F20"/>
        </w:rPr>
        <w:t>el</w:t>
      </w:r>
      <w:r>
        <w:rPr>
          <w:color w:val="231F20"/>
          <w:spacing w:val="-8"/>
        </w:rPr>
        <w:t> </w:t>
      </w:r>
      <w:r>
        <w:rPr>
          <w:color w:val="231F20"/>
        </w:rPr>
        <w:t>enfoque</w:t>
      </w:r>
      <w:r>
        <w:rPr>
          <w:color w:val="231F20"/>
          <w:spacing w:val="-8"/>
        </w:rPr>
        <w:t> </w:t>
      </w:r>
      <w:r>
        <w:rPr>
          <w:color w:val="231F20"/>
        </w:rPr>
        <w:t>unidimensional,</w:t>
      </w:r>
      <w:r>
        <w:rPr>
          <w:color w:val="231F20"/>
          <w:spacing w:val="-7"/>
        </w:rPr>
        <w:t> </w:t>
      </w:r>
      <w:r>
        <w:rPr>
          <w:color w:val="231F20"/>
        </w:rPr>
        <w:t>en</w:t>
      </w:r>
      <w:r>
        <w:rPr>
          <w:color w:val="231F20"/>
          <w:spacing w:val="-8"/>
        </w:rPr>
        <w:t> </w:t>
      </w:r>
      <w:r>
        <w:rPr>
          <w:color w:val="231F20"/>
        </w:rPr>
        <w:t>el</w:t>
      </w:r>
      <w:r>
        <w:rPr>
          <w:color w:val="231F20"/>
          <w:spacing w:val="-8"/>
        </w:rPr>
        <w:t> </w:t>
      </w:r>
      <w:r>
        <w:rPr>
          <w:color w:val="231F20"/>
        </w:rPr>
        <w:t>cual</w:t>
      </w:r>
      <w:r>
        <w:rPr>
          <w:color w:val="231F20"/>
          <w:spacing w:val="-8"/>
        </w:rPr>
        <w:t> </w:t>
      </w:r>
      <w:r>
        <w:rPr>
          <w:color w:val="231F20"/>
        </w:rPr>
        <w:t>se</w:t>
      </w:r>
      <w:r>
        <w:rPr>
          <w:color w:val="231F20"/>
          <w:spacing w:val="-7"/>
        </w:rPr>
        <w:t> </w:t>
      </w:r>
      <w:r>
        <w:rPr>
          <w:color w:val="231F20"/>
        </w:rPr>
        <w:t>utiliza</w:t>
      </w:r>
      <w:r>
        <w:rPr>
          <w:color w:val="231F20"/>
          <w:spacing w:val="-7"/>
        </w:rPr>
        <w:t> </w:t>
      </w:r>
      <w:r>
        <w:rPr>
          <w:color w:val="231F20"/>
        </w:rPr>
        <w:t>al</w:t>
      </w:r>
      <w:r>
        <w:rPr>
          <w:color w:val="231F20"/>
          <w:spacing w:val="-8"/>
        </w:rPr>
        <w:t> </w:t>
      </w:r>
      <w:r>
        <w:rPr>
          <w:color w:val="231F20"/>
        </w:rPr>
        <w:t>ingreso como una aproximación del bienestar económico de la población </w:t>
      </w:r>
      <w:r>
        <w:rPr>
          <w:color w:val="231F20"/>
          <w:spacing w:val="-5"/>
        </w:rPr>
        <w:t>(CONEVAL, </w:t>
      </w:r>
      <w:r>
        <w:rPr>
          <w:color w:val="231F20"/>
          <w:spacing w:val="-3"/>
        </w:rPr>
        <w:t>2011). </w:t>
      </w:r>
      <w:r>
        <w:rPr>
          <w:color w:val="231F20"/>
        </w:rPr>
        <w:t>Sin embargo, dado que el indicador de pobreza por ingresos únicamente da cuenta de uno de los ocho factores que la Ley General de Desarrollo Social (LGDS) ha identificado para medirla, éste ha dejado de </w:t>
      </w:r>
      <w:r>
        <w:rPr>
          <w:color w:val="231F20"/>
          <w:spacing w:val="-2"/>
        </w:rPr>
        <w:t>ser </w:t>
      </w:r>
      <w:r>
        <w:rPr>
          <w:color w:val="231F20"/>
        </w:rPr>
        <w:t>utilizado</w:t>
      </w:r>
      <w:r>
        <w:rPr>
          <w:color w:val="231F20"/>
          <w:spacing w:val="-6"/>
        </w:rPr>
        <w:t> </w:t>
      </w:r>
      <w:r>
        <w:rPr>
          <w:color w:val="231F20"/>
        </w:rPr>
        <w:t>como</w:t>
      </w:r>
      <w:r>
        <w:rPr>
          <w:color w:val="231F20"/>
          <w:spacing w:val="-6"/>
        </w:rPr>
        <w:t> </w:t>
      </w:r>
      <w:r>
        <w:rPr>
          <w:color w:val="231F20"/>
        </w:rPr>
        <w:t>medida</w:t>
      </w:r>
      <w:r>
        <w:rPr>
          <w:color w:val="231F20"/>
          <w:spacing w:val="-6"/>
        </w:rPr>
        <w:t> </w:t>
      </w:r>
      <w:r>
        <w:rPr>
          <w:color w:val="231F20"/>
        </w:rPr>
        <w:t>oficial</w:t>
      </w:r>
      <w:r>
        <w:rPr>
          <w:color w:val="231F20"/>
          <w:spacing w:val="-6"/>
        </w:rPr>
        <w:t> </w:t>
      </w:r>
      <w:r>
        <w:rPr>
          <w:color w:val="231F20"/>
        </w:rPr>
        <w:t>de</w:t>
      </w:r>
      <w:r>
        <w:rPr>
          <w:color w:val="231F20"/>
          <w:spacing w:val="-6"/>
        </w:rPr>
        <w:t> </w:t>
      </w:r>
      <w:r>
        <w:rPr>
          <w:color w:val="231F20"/>
        </w:rPr>
        <w:t>pobreza</w:t>
      </w:r>
      <w:r>
        <w:rPr>
          <w:color w:val="231F20"/>
          <w:spacing w:val="-6"/>
        </w:rPr>
        <w:t> </w:t>
      </w:r>
      <w:r>
        <w:rPr>
          <w:color w:val="231F20"/>
          <w:spacing w:val="-5"/>
        </w:rPr>
        <w:t>(CONEVAL,</w:t>
      </w:r>
      <w:r>
        <w:rPr>
          <w:color w:val="231F20"/>
          <w:spacing w:val="-6"/>
        </w:rPr>
        <w:t> </w:t>
      </w:r>
      <w:r>
        <w:rPr>
          <w:color w:val="231F20"/>
          <w:spacing w:val="-3"/>
        </w:rPr>
        <w:t>2011).</w:t>
      </w:r>
      <w:r>
        <w:rPr>
          <w:color w:val="231F20"/>
          <w:spacing w:val="-6"/>
        </w:rPr>
        <w:t> </w:t>
      </w:r>
      <w:r>
        <w:rPr>
          <w:color w:val="231F20"/>
        </w:rPr>
        <w:t>Dando</w:t>
      </w:r>
      <w:r>
        <w:rPr>
          <w:color w:val="231F20"/>
          <w:spacing w:val="-6"/>
        </w:rPr>
        <w:t> </w:t>
      </w:r>
      <w:r>
        <w:rPr>
          <w:color w:val="231F20"/>
        </w:rPr>
        <w:t>paso</w:t>
      </w:r>
      <w:r>
        <w:rPr>
          <w:color w:val="231F20"/>
          <w:spacing w:val="-6"/>
        </w:rPr>
        <w:t> </w:t>
      </w:r>
      <w:r>
        <w:rPr>
          <w:color w:val="231F20"/>
        </w:rPr>
        <w:t>a</w:t>
      </w:r>
      <w:r>
        <w:rPr>
          <w:color w:val="231F20"/>
          <w:spacing w:val="-6"/>
        </w:rPr>
        <w:t> </w:t>
      </w:r>
      <w:r>
        <w:rPr>
          <w:color w:val="231F20"/>
        </w:rPr>
        <w:t>una</w:t>
      </w:r>
      <w:r>
        <w:rPr>
          <w:color w:val="231F20"/>
          <w:spacing w:val="-6"/>
        </w:rPr>
        <w:t> </w:t>
      </w:r>
      <w:r>
        <w:rPr>
          <w:color w:val="231F20"/>
        </w:rPr>
        <w:t>nueva</w:t>
      </w:r>
      <w:r>
        <w:rPr>
          <w:color w:val="231F20"/>
          <w:spacing w:val="-6"/>
        </w:rPr>
        <w:t> </w:t>
      </w:r>
      <w:r>
        <w:rPr>
          <w:color w:val="231F20"/>
        </w:rPr>
        <w:t>metodología de medición de la pobreza, razón por la cual, la medición de la pobreza en México debe tomar en cuenta además del ingreso, las siguientes dimensiones: rezago, educativo, acceso a la alimentación, el</w:t>
      </w:r>
      <w:r>
        <w:rPr>
          <w:color w:val="231F20"/>
          <w:spacing w:val="-9"/>
        </w:rPr>
        <w:t> </w:t>
      </w:r>
      <w:r>
        <w:rPr>
          <w:color w:val="231F20"/>
        </w:rPr>
        <w:t>acceso</w:t>
      </w:r>
      <w:r>
        <w:rPr>
          <w:color w:val="231F20"/>
          <w:spacing w:val="-10"/>
        </w:rPr>
        <w:t> </w:t>
      </w:r>
      <w:r>
        <w:rPr>
          <w:color w:val="231F20"/>
        </w:rPr>
        <w:t>a</w:t>
      </w:r>
      <w:r>
        <w:rPr>
          <w:color w:val="231F20"/>
          <w:spacing w:val="-9"/>
        </w:rPr>
        <w:t> </w:t>
      </w:r>
      <w:r>
        <w:rPr>
          <w:color w:val="231F20"/>
        </w:rPr>
        <w:t>los</w:t>
      </w:r>
      <w:r>
        <w:rPr>
          <w:color w:val="231F20"/>
          <w:spacing w:val="-10"/>
        </w:rPr>
        <w:t> </w:t>
      </w:r>
      <w:r>
        <w:rPr>
          <w:color w:val="231F20"/>
        </w:rPr>
        <w:t>servicios</w:t>
      </w:r>
      <w:r>
        <w:rPr>
          <w:color w:val="231F20"/>
          <w:spacing w:val="-9"/>
        </w:rPr>
        <w:t> </w:t>
      </w:r>
      <w:r>
        <w:rPr>
          <w:color w:val="231F20"/>
        </w:rPr>
        <w:t>de</w:t>
      </w:r>
      <w:r>
        <w:rPr>
          <w:color w:val="231F20"/>
          <w:spacing w:val="-9"/>
        </w:rPr>
        <w:t> </w:t>
      </w:r>
      <w:r>
        <w:rPr>
          <w:color w:val="231F20"/>
        </w:rPr>
        <w:t>salud,</w:t>
      </w:r>
      <w:r>
        <w:rPr>
          <w:color w:val="231F20"/>
          <w:spacing w:val="-9"/>
        </w:rPr>
        <w:t> </w:t>
      </w:r>
      <w:r>
        <w:rPr>
          <w:color w:val="231F20"/>
        </w:rPr>
        <w:t>el</w:t>
      </w:r>
      <w:r>
        <w:rPr>
          <w:color w:val="231F20"/>
          <w:spacing w:val="-9"/>
        </w:rPr>
        <w:t> </w:t>
      </w:r>
      <w:r>
        <w:rPr>
          <w:color w:val="231F20"/>
        </w:rPr>
        <w:t>acceso</w:t>
      </w:r>
      <w:r>
        <w:rPr>
          <w:color w:val="231F20"/>
          <w:spacing w:val="-10"/>
        </w:rPr>
        <w:t> </w:t>
      </w:r>
      <w:r>
        <w:rPr>
          <w:color w:val="231F20"/>
        </w:rPr>
        <w:t>a</w:t>
      </w:r>
      <w:r>
        <w:rPr>
          <w:color w:val="231F20"/>
          <w:spacing w:val="-9"/>
        </w:rPr>
        <w:t> </w:t>
      </w:r>
      <w:r>
        <w:rPr>
          <w:color w:val="231F20"/>
        </w:rPr>
        <w:t>la</w:t>
      </w:r>
      <w:r>
        <w:rPr>
          <w:color w:val="231F20"/>
          <w:spacing w:val="-9"/>
        </w:rPr>
        <w:t> </w:t>
      </w:r>
      <w:r>
        <w:rPr>
          <w:color w:val="231F20"/>
        </w:rPr>
        <w:t>seguridad</w:t>
      </w:r>
      <w:r>
        <w:rPr>
          <w:color w:val="231F20"/>
          <w:spacing w:val="-9"/>
        </w:rPr>
        <w:t> </w:t>
      </w:r>
      <w:r>
        <w:rPr>
          <w:color w:val="231F20"/>
        </w:rPr>
        <w:t>social,</w:t>
      </w:r>
      <w:r>
        <w:rPr>
          <w:color w:val="231F20"/>
          <w:spacing w:val="-9"/>
        </w:rPr>
        <w:t> </w:t>
      </w:r>
      <w:r>
        <w:rPr>
          <w:color w:val="231F20"/>
        </w:rPr>
        <w:t>los</w:t>
      </w:r>
      <w:r>
        <w:rPr>
          <w:color w:val="231F20"/>
          <w:spacing w:val="-10"/>
        </w:rPr>
        <w:t> </w:t>
      </w:r>
      <w:r>
        <w:rPr>
          <w:color w:val="231F20"/>
        </w:rPr>
        <w:t>servicios</w:t>
      </w:r>
      <w:r>
        <w:rPr>
          <w:color w:val="231F20"/>
          <w:spacing w:val="-9"/>
        </w:rPr>
        <w:t> </w:t>
      </w:r>
      <w:r>
        <w:rPr>
          <w:color w:val="231F20"/>
        </w:rPr>
        <w:t>básicos</w:t>
      </w:r>
      <w:r>
        <w:rPr>
          <w:color w:val="231F20"/>
          <w:spacing w:val="-9"/>
        </w:rPr>
        <w:t> </w:t>
      </w:r>
      <w:r>
        <w:rPr>
          <w:color w:val="231F20"/>
        </w:rPr>
        <w:t>en</w:t>
      </w:r>
      <w:r>
        <w:rPr>
          <w:color w:val="231F20"/>
          <w:spacing w:val="-9"/>
        </w:rPr>
        <w:t> </w:t>
      </w:r>
      <w:r>
        <w:rPr>
          <w:color w:val="231F20"/>
        </w:rPr>
        <w:t>la</w:t>
      </w:r>
      <w:r>
        <w:rPr>
          <w:color w:val="231F20"/>
          <w:spacing w:val="-9"/>
        </w:rPr>
        <w:t> </w:t>
      </w:r>
      <w:r>
        <w:rPr>
          <w:color w:val="231F20"/>
        </w:rPr>
        <w:t>vivienda, la</w:t>
      </w:r>
      <w:r>
        <w:rPr>
          <w:color w:val="231F20"/>
          <w:spacing w:val="-8"/>
        </w:rPr>
        <w:t> </w:t>
      </w:r>
      <w:r>
        <w:rPr>
          <w:color w:val="231F20"/>
        </w:rPr>
        <w:t>calidad</w:t>
      </w:r>
      <w:r>
        <w:rPr>
          <w:color w:val="231F20"/>
          <w:spacing w:val="-9"/>
        </w:rPr>
        <w:t> </w:t>
      </w:r>
      <w:r>
        <w:rPr>
          <w:color w:val="231F20"/>
        </w:rPr>
        <w:t>y</w:t>
      </w:r>
      <w:r>
        <w:rPr>
          <w:color w:val="231F20"/>
          <w:spacing w:val="-8"/>
        </w:rPr>
        <w:t> </w:t>
      </w:r>
      <w:r>
        <w:rPr>
          <w:color w:val="231F20"/>
        </w:rPr>
        <w:t>espacios</w:t>
      </w:r>
      <w:r>
        <w:rPr>
          <w:color w:val="231F20"/>
          <w:spacing w:val="-9"/>
        </w:rPr>
        <w:t> </w:t>
      </w:r>
      <w:r>
        <w:rPr>
          <w:color w:val="231F20"/>
        </w:rPr>
        <w:t>de</w:t>
      </w:r>
      <w:r>
        <w:rPr>
          <w:color w:val="231F20"/>
          <w:spacing w:val="-8"/>
        </w:rPr>
        <w:t> </w:t>
      </w:r>
      <w:r>
        <w:rPr>
          <w:color w:val="231F20"/>
        </w:rPr>
        <w:t>la</w:t>
      </w:r>
      <w:r>
        <w:rPr>
          <w:color w:val="231F20"/>
          <w:spacing w:val="-8"/>
        </w:rPr>
        <w:t> </w:t>
      </w:r>
      <w:r>
        <w:rPr>
          <w:color w:val="231F20"/>
        </w:rPr>
        <w:t>vivienda,</w:t>
      </w:r>
      <w:r>
        <w:rPr>
          <w:color w:val="231F20"/>
          <w:spacing w:val="-8"/>
        </w:rPr>
        <w:t> </w:t>
      </w:r>
      <w:r>
        <w:rPr>
          <w:color w:val="231F20"/>
        </w:rPr>
        <w:t>es</w:t>
      </w:r>
      <w:r>
        <w:rPr>
          <w:color w:val="231F20"/>
          <w:spacing w:val="-8"/>
        </w:rPr>
        <w:t> </w:t>
      </w:r>
      <w:r>
        <w:rPr>
          <w:color w:val="231F20"/>
          <w:spacing w:val="-3"/>
        </w:rPr>
        <w:t>decir,</w:t>
      </w:r>
      <w:r>
        <w:rPr>
          <w:color w:val="231F20"/>
          <w:spacing w:val="-8"/>
        </w:rPr>
        <w:t> </w:t>
      </w:r>
      <w:r>
        <w:rPr>
          <w:color w:val="231F20"/>
        </w:rPr>
        <w:t>da</w:t>
      </w:r>
      <w:r>
        <w:rPr>
          <w:color w:val="231F20"/>
          <w:spacing w:val="-8"/>
        </w:rPr>
        <w:t> </w:t>
      </w:r>
      <w:r>
        <w:rPr>
          <w:color w:val="231F20"/>
        </w:rPr>
        <w:t>cuenta</w:t>
      </w:r>
      <w:r>
        <w:rPr>
          <w:color w:val="231F20"/>
          <w:spacing w:val="-9"/>
        </w:rPr>
        <w:t> </w:t>
      </w:r>
      <w:r>
        <w:rPr>
          <w:color w:val="231F20"/>
        </w:rPr>
        <w:t>de</w:t>
      </w:r>
      <w:r>
        <w:rPr>
          <w:color w:val="231F20"/>
          <w:spacing w:val="-8"/>
        </w:rPr>
        <w:t> </w:t>
      </w:r>
      <w:r>
        <w:rPr>
          <w:color w:val="231F20"/>
        </w:rPr>
        <w:t>la</w:t>
      </w:r>
      <w:r>
        <w:rPr>
          <w:color w:val="231F20"/>
          <w:spacing w:val="-8"/>
        </w:rPr>
        <w:t> </w:t>
      </w:r>
      <w:r>
        <w:rPr>
          <w:color w:val="231F20"/>
        </w:rPr>
        <w:t>pobreza</w:t>
      </w:r>
      <w:r>
        <w:rPr>
          <w:color w:val="231F20"/>
          <w:spacing w:val="-8"/>
        </w:rPr>
        <w:t> </w:t>
      </w:r>
      <w:r>
        <w:rPr>
          <w:color w:val="231F20"/>
        </w:rPr>
        <w:t>Multidimensional</w:t>
      </w:r>
      <w:r>
        <w:rPr>
          <w:color w:val="231F20"/>
          <w:spacing w:val="-7"/>
        </w:rPr>
        <w:t> </w:t>
      </w:r>
      <w:r>
        <w:rPr>
          <w:color w:val="231F20"/>
          <w:spacing w:val="-5"/>
        </w:rPr>
        <w:t>(CONEVAL, </w:t>
      </w:r>
      <w:r>
        <w:rPr>
          <w:color w:val="231F20"/>
          <w:spacing w:val="-3"/>
        </w:rPr>
        <w:t>2011; </w:t>
      </w:r>
      <w:r>
        <w:rPr>
          <w:color w:val="231F20"/>
          <w:spacing w:val="-6"/>
        </w:rPr>
        <w:t>DOF,</w:t>
      </w:r>
      <w:r>
        <w:rPr>
          <w:color w:val="231F20"/>
          <w:spacing w:val="-1"/>
        </w:rPr>
        <w:t> </w:t>
      </w:r>
      <w:r>
        <w:rPr>
          <w:color w:val="231F20"/>
          <w:spacing w:val="-2"/>
        </w:rPr>
        <w:t>2010).</w:t>
      </w:r>
    </w:p>
    <w:p>
      <w:pPr>
        <w:pStyle w:val="BodyText"/>
        <w:spacing w:before="10"/>
      </w:pPr>
    </w:p>
    <w:p>
      <w:pPr>
        <w:pStyle w:val="BodyText"/>
        <w:spacing w:line="247" w:lineRule="auto"/>
        <w:ind w:left="1270" w:right="1267"/>
        <w:jc w:val="both"/>
      </w:pPr>
      <w:r>
        <w:rPr>
          <w:color w:val="231F20"/>
        </w:rPr>
        <w:t>No</w:t>
      </w:r>
      <w:r>
        <w:rPr>
          <w:color w:val="231F20"/>
          <w:spacing w:val="-6"/>
        </w:rPr>
        <w:t> </w:t>
      </w:r>
      <w:r>
        <w:rPr>
          <w:color w:val="231F20"/>
        </w:rPr>
        <w:t>obstante,</w:t>
      </w:r>
      <w:r>
        <w:rPr>
          <w:color w:val="231F20"/>
          <w:spacing w:val="-6"/>
        </w:rPr>
        <w:t> </w:t>
      </w:r>
      <w:r>
        <w:rPr>
          <w:color w:val="231F20"/>
        </w:rPr>
        <w:t>a</w:t>
      </w:r>
      <w:r>
        <w:rPr>
          <w:color w:val="231F20"/>
          <w:spacing w:val="-6"/>
        </w:rPr>
        <w:t> </w:t>
      </w:r>
      <w:r>
        <w:rPr>
          <w:color w:val="231F20"/>
        </w:rPr>
        <w:t>pesar</w:t>
      </w:r>
      <w:r>
        <w:rPr>
          <w:color w:val="231F20"/>
          <w:spacing w:val="-6"/>
        </w:rPr>
        <w:t> </w:t>
      </w:r>
      <w:r>
        <w:rPr>
          <w:color w:val="231F20"/>
        </w:rPr>
        <w:t>de</w:t>
      </w:r>
      <w:r>
        <w:rPr>
          <w:color w:val="231F20"/>
          <w:spacing w:val="-6"/>
        </w:rPr>
        <w:t> </w:t>
      </w:r>
      <w:r>
        <w:rPr>
          <w:color w:val="231F20"/>
        </w:rPr>
        <w:t>la</w:t>
      </w:r>
      <w:r>
        <w:rPr>
          <w:color w:val="231F20"/>
          <w:spacing w:val="-6"/>
        </w:rPr>
        <w:t> </w:t>
      </w:r>
      <w:r>
        <w:rPr>
          <w:color w:val="231F20"/>
        </w:rPr>
        <w:t>existencia</w:t>
      </w:r>
      <w:r>
        <w:rPr>
          <w:color w:val="231F20"/>
          <w:spacing w:val="-6"/>
        </w:rPr>
        <w:t> </w:t>
      </w:r>
      <w:r>
        <w:rPr>
          <w:color w:val="231F20"/>
        </w:rPr>
        <w:t>de</w:t>
      </w:r>
      <w:r>
        <w:rPr>
          <w:color w:val="231F20"/>
          <w:spacing w:val="-6"/>
        </w:rPr>
        <w:t> </w:t>
      </w:r>
      <w:r>
        <w:rPr>
          <w:color w:val="231F20"/>
        </w:rPr>
        <w:t>nuevas</w:t>
      </w:r>
      <w:r>
        <w:rPr>
          <w:color w:val="231F20"/>
          <w:spacing w:val="-6"/>
        </w:rPr>
        <w:t> </w:t>
      </w:r>
      <w:r>
        <w:rPr>
          <w:color w:val="231F20"/>
        </w:rPr>
        <w:t>metodologías</w:t>
      </w:r>
      <w:r>
        <w:rPr>
          <w:color w:val="231F20"/>
          <w:spacing w:val="-6"/>
        </w:rPr>
        <w:t> </w:t>
      </w:r>
      <w:r>
        <w:rPr>
          <w:color w:val="231F20"/>
        </w:rPr>
        <w:t>para</w:t>
      </w:r>
      <w:r>
        <w:rPr>
          <w:color w:val="231F20"/>
          <w:spacing w:val="-6"/>
        </w:rPr>
        <w:t> </w:t>
      </w:r>
      <w:r>
        <w:rPr>
          <w:color w:val="231F20"/>
        </w:rPr>
        <w:t>cuantificar</w:t>
      </w:r>
      <w:r>
        <w:rPr>
          <w:color w:val="231F20"/>
          <w:spacing w:val="-6"/>
        </w:rPr>
        <w:t> </w:t>
      </w:r>
      <w:r>
        <w:rPr>
          <w:color w:val="231F20"/>
        </w:rPr>
        <w:t>la</w:t>
      </w:r>
      <w:r>
        <w:rPr>
          <w:color w:val="231F20"/>
          <w:spacing w:val="-6"/>
        </w:rPr>
        <w:t> </w:t>
      </w:r>
      <w:r>
        <w:rPr>
          <w:color w:val="231F20"/>
        </w:rPr>
        <w:t>pobreza</w:t>
      </w:r>
      <w:r>
        <w:rPr>
          <w:color w:val="231F20"/>
          <w:spacing w:val="-6"/>
        </w:rPr>
        <w:t> </w:t>
      </w:r>
      <w:r>
        <w:rPr>
          <w:color w:val="231F20"/>
        </w:rPr>
        <w:t>en</w:t>
      </w:r>
      <w:r>
        <w:rPr>
          <w:color w:val="231F20"/>
          <w:spacing w:val="-6"/>
        </w:rPr>
        <w:t> </w:t>
      </w:r>
      <w:r>
        <w:rPr>
          <w:color w:val="231F20"/>
        </w:rPr>
        <w:t>México, se</w:t>
      </w:r>
      <w:r>
        <w:rPr>
          <w:color w:val="231F20"/>
          <w:spacing w:val="-13"/>
        </w:rPr>
        <w:t> </w:t>
      </w:r>
      <w:r>
        <w:rPr>
          <w:color w:val="231F20"/>
        </w:rPr>
        <w:t>sabe</w:t>
      </w:r>
      <w:r>
        <w:rPr>
          <w:color w:val="231F20"/>
          <w:spacing w:val="-13"/>
        </w:rPr>
        <w:t> </w:t>
      </w:r>
      <w:r>
        <w:rPr>
          <w:color w:val="231F20"/>
        </w:rPr>
        <w:t>por</w:t>
      </w:r>
      <w:r>
        <w:rPr>
          <w:color w:val="231F20"/>
          <w:spacing w:val="-13"/>
        </w:rPr>
        <w:t> </w:t>
      </w:r>
      <w:r>
        <w:rPr>
          <w:color w:val="231F20"/>
        </w:rPr>
        <w:t>las</w:t>
      </w:r>
      <w:r>
        <w:rPr>
          <w:color w:val="231F20"/>
          <w:spacing w:val="-13"/>
        </w:rPr>
        <w:t> </w:t>
      </w:r>
      <w:r>
        <w:rPr>
          <w:color w:val="231F20"/>
        </w:rPr>
        <w:t>estadísticas</w:t>
      </w:r>
      <w:r>
        <w:rPr>
          <w:color w:val="231F20"/>
          <w:spacing w:val="-14"/>
        </w:rPr>
        <w:t> </w:t>
      </w:r>
      <w:r>
        <w:rPr>
          <w:color w:val="231F20"/>
        </w:rPr>
        <w:t>y</w:t>
      </w:r>
      <w:r>
        <w:rPr>
          <w:color w:val="231F20"/>
          <w:spacing w:val="-13"/>
        </w:rPr>
        <w:t> </w:t>
      </w:r>
      <w:r>
        <w:rPr>
          <w:color w:val="231F20"/>
        </w:rPr>
        <w:t>los</w:t>
      </w:r>
      <w:r>
        <w:rPr>
          <w:color w:val="231F20"/>
          <w:spacing w:val="-13"/>
        </w:rPr>
        <w:t> </w:t>
      </w:r>
      <w:r>
        <w:rPr>
          <w:color w:val="231F20"/>
        </w:rPr>
        <w:t>estudios</w:t>
      </w:r>
      <w:r>
        <w:rPr>
          <w:color w:val="231F20"/>
          <w:spacing w:val="-14"/>
        </w:rPr>
        <w:t> </w:t>
      </w:r>
      <w:r>
        <w:rPr>
          <w:color w:val="231F20"/>
        </w:rPr>
        <w:t>realizados,</w:t>
      </w:r>
      <w:r>
        <w:rPr>
          <w:color w:val="231F20"/>
          <w:spacing w:val="-13"/>
        </w:rPr>
        <w:t> </w:t>
      </w:r>
      <w:r>
        <w:rPr>
          <w:color w:val="231F20"/>
        </w:rPr>
        <w:t>que</w:t>
      </w:r>
      <w:r>
        <w:rPr>
          <w:color w:val="231F20"/>
          <w:spacing w:val="-13"/>
        </w:rPr>
        <w:t> </w:t>
      </w:r>
      <w:r>
        <w:rPr>
          <w:color w:val="231F20"/>
        </w:rPr>
        <w:t>en</w:t>
      </w:r>
      <w:r>
        <w:rPr>
          <w:color w:val="231F20"/>
          <w:spacing w:val="-13"/>
        </w:rPr>
        <w:t> </w:t>
      </w:r>
      <w:r>
        <w:rPr>
          <w:color w:val="231F20"/>
        </w:rPr>
        <w:t>el</w:t>
      </w:r>
      <w:r>
        <w:rPr>
          <w:color w:val="231F20"/>
          <w:spacing w:val="-13"/>
        </w:rPr>
        <w:t> </w:t>
      </w:r>
      <w:r>
        <w:rPr>
          <w:color w:val="231F20"/>
        </w:rPr>
        <w:t>país,</w:t>
      </w:r>
      <w:r>
        <w:rPr>
          <w:color w:val="231F20"/>
          <w:spacing w:val="-13"/>
        </w:rPr>
        <w:t> </w:t>
      </w:r>
      <w:r>
        <w:rPr>
          <w:color w:val="231F20"/>
        </w:rPr>
        <w:t>aún</w:t>
      </w:r>
      <w:r>
        <w:rPr>
          <w:color w:val="231F20"/>
          <w:spacing w:val="-13"/>
        </w:rPr>
        <w:t> </w:t>
      </w:r>
      <w:r>
        <w:rPr>
          <w:color w:val="231F20"/>
        </w:rPr>
        <w:t>una</w:t>
      </w:r>
      <w:r>
        <w:rPr>
          <w:color w:val="231F20"/>
          <w:spacing w:val="-13"/>
        </w:rPr>
        <w:t> </w:t>
      </w:r>
      <w:r>
        <w:rPr>
          <w:color w:val="231F20"/>
        </w:rPr>
        <w:t>gran</w:t>
      </w:r>
      <w:r>
        <w:rPr>
          <w:color w:val="231F20"/>
          <w:spacing w:val="-13"/>
        </w:rPr>
        <w:t> </w:t>
      </w:r>
      <w:r>
        <w:rPr>
          <w:color w:val="231F20"/>
        </w:rPr>
        <w:t>parte</w:t>
      </w:r>
      <w:r>
        <w:rPr>
          <w:color w:val="231F20"/>
          <w:spacing w:val="-13"/>
        </w:rPr>
        <w:t> </w:t>
      </w:r>
      <w:r>
        <w:rPr>
          <w:color w:val="231F20"/>
        </w:rPr>
        <w:t>de</w:t>
      </w:r>
      <w:r>
        <w:rPr>
          <w:color w:val="231F20"/>
          <w:spacing w:val="-13"/>
        </w:rPr>
        <w:t> </w:t>
      </w:r>
      <w:r>
        <w:rPr>
          <w:color w:val="231F20"/>
        </w:rPr>
        <w:t>la</w:t>
      </w:r>
      <w:r>
        <w:rPr>
          <w:color w:val="231F20"/>
          <w:spacing w:val="-13"/>
        </w:rPr>
        <w:t> </w:t>
      </w:r>
      <w:r>
        <w:rPr>
          <w:color w:val="231F20"/>
        </w:rPr>
        <w:t>población sigue</w:t>
      </w:r>
      <w:r>
        <w:rPr>
          <w:color w:val="231F20"/>
          <w:spacing w:val="-12"/>
        </w:rPr>
        <w:t> </w:t>
      </w:r>
      <w:r>
        <w:rPr>
          <w:color w:val="231F20"/>
        </w:rPr>
        <w:t>en</w:t>
      </w:r>
      <w:r>
        <w:rPr>
          <w:color w:val="231F20"/>
          <w:spacing w:val="-12"/>
        </w:rPr>
        <w:t> </w:t>
      </w:r>
      <w:r>
        <w:rPr>
          <w:color w:val="231F20"/>
        </w:rPr>
        <w:t>situación</w:t>
      </w:r>
      <w:r>
        <w:rPr>
          <w:color w:val="231F20"/>
          <w:spacing w:val="-11"/>
        </w:rPr>
        <w:t> </w:t>
      </w:r>
      <w:r>
        <w:rPr>
          <w:color w:val="231F20"/>
        </w:rPr>
        <w:t>de</w:t>
      </w:r>
      <w:r>
        <w:rPr>
          <w:color w:val="231F20"/>
          <w:spacing w:val="-12"/>
        </w:rPr>
        <w:t> </w:t>
      </w:r>
      <w:r>
        <w:rPr>
          <w:color w:val="231F20"/>
        </w:rPr>
        <w:t>pobreza</w:t>
      </w:r>
      <w:r>
        <w:rPr>
          <w:color w:val="231F20"/>
          <w:spacing w:val="-12"/>
        </w:rPr>
        <w:t> </w:t>
      </w:r>
      <w:r>
        <w:rPr>
          <w:color w:val="231F20"/>
        </w:rPr>
        <w:t>alimentaria,</w:t>
      </w:r>
      <w:r>
        <w:rPr>
          <w:color w:val="231F20"/>
          <w:spacing w:val="-13"/>
        </w:rPr>
        <w:t> </w:t>
      </w:r>
      <w:r>
        <w:rPr>
          <w:color w:val="231F20"/>
        </w:rPr>
        <w:t>sobre</w:t>
      </w:r>
      <w:r>
        <w:rPr>
          <w:color w:val="231F20"/>
          <w:spacing w:val="-12"/>
        </w:rPr>
        <w:t> </w:t>
      </w:r>
      <w:r>
        <w:rPr>
          <w:color w:val="231F20"/>
        </w:rPr>
        <w:t>todo</w:t>
      </w:r>
      <w:r>
        <w:rPr>
          <w:color w:val="231F20"/>
          <w:spacing w:val="-12"/>
        </w:rPr>
        <w:t> </w:t>
      </w:r>
      <w:r>
        <w:rPr>
          <w:color w:val="231F20"/>
        </w:rPr>
        <w:t>en</w:t>
      </w:r>
      <w:r>
        <w:rPr>
          <w:color w:val="231F20"/>
          <w:spacing w:val="-12"/>
        </w:rPr>
        <w:t> </w:t>
      </w:r>
      <w:r>
        <w:rPr>
          <w:color w:val="231F20"/>
        </w:rPr>
        <w:t>zonas</w:t>
      </w:r>
      <w:r>
        <w:rPr>
          <w:color w:val="231F20"/>
          <w:spacing w:val="-12"/>
        </w:rPr>
        <w:t> </w:t>
      </w:r>
      <w:r>
        <w:rPr>
          <w:color w:val="231F20"/>
        </w:rPr>
        <w:t>rurales;</w:t>
      </w:r>
      <w:r>
        <w:rPr>
          <w:color w:val="231F20"/>
          <w:spacing w:val="-12"/>
        </w:rPr>
        <w:t> </w:t>
      </w:r>
      <w:r>
        <w:rPr>
          <w:color w:val="231F20"/>
        </w:rPr>
        <w:t>es</w:t>
      </w:r>
      <w:r>
        <w:rPr>
          <w:color w:val="231F20"/>
          <w:spacing w:val="-12"/>
        </w:rPr>
        <w:t> </w:t>
      </w:r>
      <w:r>
        <w:rPr>
          <w:color w:val="231F20"/>
          <w:spacing w:val="-3"/>
        </w:rPr>
        <w:t>decir,</w:t>
      </w:r>
      <w:r>
        <w:rPr>
          <w:color w:val="231F20"/>
          <w:spacing w:val="-12"/>
        </w:rPr>
        <w:t> </w:t>
      </w:r>
      <w:r>
        <w:rPr>
          <w:color w:val="231F20"/>
        </w:rPr>
        <w:t>que</w:t>
      </w:r>
      <w:r>
        <w:rPr>
          <w:color w:val="231F20"/>
          <w:spacing w:val="-12"/>
        </w:rPr>
        <w:t> </w:t>
      </w:r>
      <w:r>
        <w:rPr>
          <w:color w:val="231F20"/>
        </w:rPr>
        <w:t>no</w:t>
      </w:r>
      <w:r>
        <w:rPr>
          <w:color w:val="231F20"/>
          <w:spacing w:val="-12"/>
        </w:rPr>
        <w:t> </w:t>
      </w:r>
      <w:r>
        <w:rPr>
          <w:color w:val="231F20"/>
        </w:rPr>
        <w:t>cuentan</w:t>
      </w:r>
      <w:r>
        <w:rPr>
          <w:color w:val="231F20"/>
          <w:spacing w:val="-12"/>
        </w:rPr>
        <w:t> </w:t>
      </w:r>
      <w:r>
        <w:rPr>
          <w:color w:val="231F20"/>
        </w:rPr>
        <w:t>con</w:t>
      </w:r>
      <w:r>
        <w:rPr>
          <w:color w:val="231F20"/>
          <w:spacing w:val="-12"/>
        </w:rPr>
        <w:t> </w:t>
      </w:r>
      <w:r>
        <w:rPr>
          <w:color w:val="231F20"/>
        </w:rPr>
        <w:t>el ingreso</w:t>
      </w:r>
      <w:r>
        <w:rPr>
          <w:color w:val="231F20"/>
          <w:spacing w:val="-8"/>
        </w:rPr>
        <w:t> </w:t>
      </w:r>
      <w:r>
        <w:rPr>
          <w:color w:val="231F20"/>
        </w:rPr>
        <w:t>monetario</w:t>
      </w:r>
      <w:r>
        <w:rPr>
          <w:color w:val="231F20"/>
          <w:spacing w:val="-8"/>
        </w:rPr>
        <w:t> </w:t>
      </w:r>
      <w:r>
        <w:rPr>
          <w:color w:val="231F20"/>
        </w:rPr>
        <w:t>suficiente</w:t>
      </w:r>
      <w:r>
        <w:rPr>
          <w:color w:val="231F20"/>
          <w:spacing w:val="-8"/>
        </w:rPr>
        <w:t> </w:t>
      </w:r>
      <w:r>
        <w:rPr>
          <w:color w:val="231F20"/>
        </w:rPr>
        <w:t>para</w:t>
      </w:r>
      <w:r>
        <w:rPr>
          <w:color w:val="231F20"/>
          <w:spacing w:val="-8"/>
        </w:rPr>
        <w:t> </w:t>
      </w:r>
      <w:r>
        <w:rPr>
          <w:color w:val="231F20"/>
        </w:rPr>
        <w:t>satisfacer</w:t>
      </w:r>
      <w:r>
        <w:rPr>
          <w:color w:val="231F20"/>
          <w:spacing w:val="-8"/>
        </w:rPr>
        <w:t> </w:t>
      </w:r>
      <w:r>
        <w:rPr>
          <w:color w:val="231F20"/>
        </w:rPr>
        <w:t>las</w:t>
      </w:r>
      <w:r>
        <w:rPr>
          <w:color w:val="231F20"/>
          <w:spacing w:val="-8"/>
        </w:rPr>
        <w:t> </w:t>
      </w:r>
      <w:r>
        <w:rPr>
          <w:color w:val="231F20"/>
        </w:rPr>
        <w:t>necesidades</w:t>
      </w:r>
      <w:r>
        <w:rPr>
          <w:color w:val="231F20"/>
          <w:spacing w:val="-8"/>
        </w:rPr>
        <w:t> </w:t>
      </w:r>
      <w:r>
        <w:rPr>
          <w:color w:val="231F20"/>
        </w:rPr>
        <w:t>básicas</w:t>
      </w:r>
      <w:r>
        <w:rPr>
          <w:color w:val="231F20"/>
          <w:spacing w:val="-8"/>
        </w:rPr>
        <w:t> </w:t>
      </w:r>
      <w:r>
        <w:rPr>
          <w:color w:val="231F20"/>
        </w:rPr>
        <w:t>de</w:t>
      </w:r>
      <w:r>
        <w:rPr>
          <w:color w:val="231F20"/>
          <w:spacing w:val="-8"/>
        </w:rPr>
        <w:t> </w:t>
      </w:r>
      <w:r>
        <w:rPr>
          <w:color w:val="231F20"/>
        </w:rPr>
        <w:t>alimentación,</w:t>
      </w:r>
      <w:r>
        <w:rPr>
          <w:color w:val="231F20"/>
          <w:spacing w:val="-8"/>
        </w:rPr>
        <w:t> </w:t>
      </w:r>
      <w:r>
        <w:rPr>
          <w:color w:val="231F20"/>
        </w:rPr>
        <w:t>es</w:t>
      </w:r>
      <w:r>
        <w:rPr>
          <w:color w:val="231F20"/>
          <w:spacing w:val="-8"/>
        </w:rPr>
        <w:t> </w:t>
      </w:r>
      <w:r>
        <w:rPr>
          <w:color w:val="231F20"/>
        </w:rPr>
        <w:t>por</w:t>
      </w:r>
      <w:r>
        <w:rPr>
          <w:color w:val="231F20"/>
          <w:spacing w:val="-8"/>
        </w:rPr>
        <w:t> </w:t>
      </w:r>
      <w:r>
        <w:rPr>
          <w:color w:val="231F20"/>
        </w:rPr>
        <w:t>ello,</w:t>
      </w:r>
      <w:r>
        <w:rPr>
          <w:color w:val="231F20"/>
          <w:spacing w:val="-8"/>
        </w:rPr>
        <w:t> </w:t>
      </w:r>
      <w:r>
        <w:rPr>
          <w:color w:val="231F20"/>
          <w:spacing w:val="-2"/>
        </w:rPr>
        <w:t>que </w:t>
      </w:r>
      <w:r>
        <w:rPr>
          <w:color w:val="231F20"/>
        </w:rPr>
        <w:t>el</w:t>
      </w:r>
      <w:r>
        <w:rPr>
          <w:color w:val="231F20"/>
          <w:spacing w:val="-14"/>
        </w:rPr>
        <w:t> </w:t>
      </w:r>
      <w:r>
        <w:rPr>
          <w:color w:val="231F20"/>
        </w:rPr>
        <w:t>método</w:t>
      </w:r>
      <w:r>
        <w:rPr>
          <w:color w:val="231F20"/>
          <w:spacing w:val="-14"/>
        </w:rPr>
        <w:t> </w:t>
      </w:r>
      <w:r>
        <w:rPr>
          <w:color w:val="231F20"/>
        </w:rPr>
        <w:t>directo</w:t>
      </w:r>
      <w:r>
        <w:rPr>
          <w:color w:val="231F20"/>
          <w:spacing w:val="-14"/>
        </w:rPr>
        <w:t> </w:t>
      </w:r>
      <w:r>
        <w:rPr>
          <w:color w:val="231F20"/>
        </w:rPr>
        <w:t>o</w:t>
      </w:r>
      <w:r>
        <w:rPr>
          <w:color w:val="231F20"/>
          <w:spacing w:val="-14"/>
        </w:rPr>
        <w:t> </w:t>
      </w:r>
      <w:r>
        <w:rPr>
          <w:color w:val="231F20"/>
        </w:rPr>
        <w:t>de</w:t>
      </w:r>
      <w:r>
        <w:rPr>
          <w:color w:val="231F20"/>
          <w:spacing w:val="-14"/>
        </w:rPr>
        <w:t> </w:t>
      </w:r>
      <w:r>
        <w:rPr>
          <w:color w:val="231F20"/>
        </w:rPr>
        <w:t>línea</w:t>
      </w:r>
      <w:r>
        <w:rPr>
          <w:color w:val="231F20"/>
          <w:spacing w:val="-14"/>
        </w:rPr>
        <w:t> </w:t>
      </w:r>
      <w:r>
        <w:rPr>
          <w:color w:val="231F20"/>
        </w:rPr>
        <w:t>de</w:t>
      </w:r>
      <w:r>
        <w:rPr>
          <w:color w:val="231F20"/>
          <w:spacing w:val="-14"/>
        </w:rPr>
        <w:t> </w:t>
      </w:r>
      <w:r>
        <w:rPr>
          <w:color w:val="231F20"/>
        </w:rPr>
        <w:t>pobreza,</w:t>
      </w:r>
      <w:r>
        <w:rPr>
          <w:color w:val="231F20"/>
          <w:spacing w:val="-14"/>
        </w:rPr>
        <w:t> </w:t>
      </w:r>
      <w:r>
        <w:rPr>
          <w:color w:val="231F20"/>
        </w:rPr>
        <w:t>a</w:t>
      </w:r>
      <w:r>
        <w:rPr>
          <w:color w:val="231F20"/>
          <w:spacing w:val="-14"/>
        </w:rPr>
        <w:t> </w:t>
      </w:r>
      <w:r>
        <w:rPr>
          <w:color w:val="231F20"/>
        </w:rPr>
        <w:t>pesar</w:t>
      </w:r>
      <w:r>
        <w:rPr>
          <w:color w:val="231F20"/>
          <w:spacing w:val="-14"/>
        </w:rPr>
        <w:t> </w:t>
      </w:r>
      <w:r>
        <w:rPr>
          <w:color w:val="231F20"/>
        </w:rPr>
        <w:t>de</w:t>
      </w:r>
      <w:r>
        <w:rPr>
          <w:color w:val="231F20"/>
          <w:spacing w:val="-14"/>
        </w:rPr>
        <w:t> </w:t>
      </w:r>
      <w:r>
        <w:rPr>
          <w:color w:val="231F20"/>
        </w:rPr>
        <w:t>sus</w:t>
      </w:r>
      <w:r>
        <w:rPr>
          <w:color w:val="231F20"/>
          <w:spacing w:val="-14"/>
        </w:rPr>
        <w:t> </w:t>
      </w:r>
      <w:r>
        <w:rPr>
          <w:color w:val="231F20"/>
        </w:rPr>
        <w:t>limitaciones,</w:t>
      </w:r>
      <w:r>
        <w:rPr>
          <w:color w:val="231F20"/>
          <w:spacing w:val="-15"/>
        </w:rPr>
        <w:t> </w:t>
      </w:r>
      <w:r>
        <w:rPr>
          <w:color w:val="231F20"/>
        </w:rPr>
        <w:t>aún</w:t>
      </w:r>
      <w:r>
        <w:rPr>
          <w:color w:val="231F20"/>
          <w:spacing w:val="-14"/>
        </w:rPr>
        <w:t> </w:t>
      </w:r>
      <w:r>
        <w:rPr>
          <w:color w:val="231F20"/>
        </w:rPr>
        <w:t>puede</w:t>
      </w:r>
      <w:r>
        <w:rPr>
          <w:color w:val="231F20"/>
          <w:spacing w:val="-14"/>
        </w:rPr>
        <w:t> </w:t>
      </w:r>
      <w:r>
        <w:rPr>
          <w:color w:val="231F20"/>
        </w:rPr>
        <w:t>seguir</w:t>
      </w:r>
      <w:r>
        <w:rPr>
          <w:color w:val="231F20"/>
          <w:spacing w:val="-14"/>
        </w:rPr>
        <w:t> </w:t>
      </w:r>
      <w:r>
        <w:rPr>
          <w:color w:val="231F20"/>
        </w:rPr>
        <w:t>siendo</w:t>
      </w:r>
      <w:r>
        <w:rPr>
          <w:color w:val="231F20"/>
          <w:spacing w:val="-14"/>
        </w:rPr>
        <w:t> </w:t>
      </w:r>
      <w:r>
        <w:rPr>
          <w:color w:val="231F20"/>
        </w:rPr>
        <w:t>utilizado en</w:t>
      </w:r>
      <w:r>
        <w:rPr>
          <w:color w:val="231F20"/>
          <w:spacing w:val="-12"/>
        </w:rPr>
        <w:t> </w:t>
      </w:r>
      <w:r>
        <w:rPr>
          <w:color w:val="231F20"/>
        </w:rPr>
        <w:t>el</w:t>
      </w:r>
      <w:r>
        <w:rPr>
          <w:color w:val="231F20"/>
          <w:spacing w:val="-12"/>
        </w:rPr>
        <w:t> </w:t>
      </w:r>
      <w:r>
        <w:rPr>
          <w:color w:val="231F20"/>
        </w:rPr>
        <w:t>país</w:t>
      </w:r>
      <w:r>
        <w:rPr>
          <w:color w:val="231F20"/>
          <w:spacing w:val="-12"/>
        </w:rPr>
        <w:t> </w:t>
      </w:r>
      <w:r>
        <w:rPr>
          <w:color w:val="231F20"/>
        </w:rPr>
        <w:t>para</w:t>
      </w:r>
      <w:r>
        <w:rPr>
          <w:color w:val="231F20"/>
          <w:spacing w:val="-12"/>
        </w:rPr>
        <w:t> </w:t>
      </w:r>
      <w:r>
        <w:rPr>
          <w:color w:val="231F20"/>
        </w:rPr>
        <w:t>identificar</w:t>
      </w:r>
      <w:r>
        <w:rPr>
          <w:color w:val="231F20"/>
          <w:spacing w:val="-12"/>
        </w:rPr>
        <w:t> </w:t>
      </w:r>
      <w:r>
        <w:rPr>
          <w:color w:val="231F20"/>
        </w:rPr>
        <w:t>aquellas</w:t>
      </w:r>
      <w:r>
        <w:rPr>
          <w:color w:val="231F20"/>
          <w:spacing w:val="-12"/>
        </w:rPr>
        <w:t> </w:t>
      </w:r>
      <w:r>
        <w:rPr>
          <w:color w:val="231F20"/>
        </w:rPr>
        <w:t>personas</w:t>
      </w:r>
      <w:r>
        <w:rPr>
          <w:color w:val="231F20"/>
          <w:spacing w:val="-12"/>
        </w:rPr>
        <w:t> </w:t>
      </w:r>
      <w:r>
        <w:rPr>
          <w:color w:val="231F20"/>
        </w:rPr>
        <w:t>o</w:t>
      </w:r>
      <w:r>
        <w:rPr>
          <w:color w:val="231F20"/>
          <w:spacing w:val="-12"/>
        </w:rPr>
        <w:t> </w:t>
      </w:r>
      <w:r>
        <w:rPr>
          <w:color w:val="231F20"/>
        </w:rPr>
        <w:t>familias</w:t>
      </w:r>
      <w:r>
        <w:rPr>
          <w:color w:val="231F20"/>
          <w:spacing w:val="-12"/>
        </w:rPr>
        <w:t> </w:t>
      </w:r>
      <w:r>
        <w:rPr>
          <w:color w:val="231F20"/>
        </w:rPr>
        <w:t>hacia</w:t>
      </w:r>
      <w:r>
        <w:rPr>
          <w:color w:val="231F20"/>
          <w:spacing w:val="-12"/>
        </w:rPr>
        <w:t> </w:t>
      </w:r>
      <w:r>
        <w:rPr>
          <w:color w:val="231F20"/>
        </w:rPr>
        <w:t>las</w:t>
      </w:r>
      <w:r>
        <w:rPr>
          <w:color w:val="231F20"/>
          <w:spacing w:val="-12"/>
        </w:rPr>
        <w:t> </w:t>
      </w:r>
      <w:r>
        <w:rPr>
          <w:color w:val="231F20"/>
        </w:rPr>
        <w:t>cuales</w:t>
      </w:r>
      <w:r>
        <w:rPr>
          <w:color w:val="231F20"/>
          <w:spacing w:val="-12"/>
        </w:rPr>
        <w:t> </w:t>
      </w:r>
      <w:r>
        <w:rPr>
          <w:color w:val="231F20"/>
        </w:rPr>
        <w:t>dirigir</w:t>
      </w:r>
      <w:r>
        <w:rPr>
          <w:color w:val="231F20"/>
          <w:spacing w:val="-12"/>
        </w:rPr>
        <w:t> </w:t>
      </w:r>
      <w:r>
        <w:rPr>
          <w:color w:val="231F20"/>
        </w:rPr>
        <w:t>los</w:t>
      </w:r>
      <w:r>
        <w:rPr>
          <w:color w:val="231F20"/>
          <w:spacing w:val="-12"/>
        </w:rPr>
        <w:t> </w:t>
      </w:r>
      <w:r>
        <w:rPr>
          <w:color w:val="231F20"/>
        </w:rPr>
        <w:t>programas</w:t>
      </w:r>
      <w:r>
        <w:rPr>
          <w:color w:val="231F20"/>
          <w:spacing w:val="-12"/>
        </w:rPr>
        <w:t> </w:t>
      </w:r>
      <w:r>
        <w:rPr>
          <w:color w:val="231F20"/>
        </w:rPr>
        <w:t>o</w:t>
      </w:r>
      <w:r>
        <w:rPr>
          <w:color w:val="231F20"/>
          <w:spacing w:val="-12"/>
        </w:rPr>
        <w:t> </w:t>
      </w:r>
      <w:r>
        <w:rPr>
          <w:color w:val="231F20"/>
          <w:spacing w:val="-2"/>
        </w:rPr>
        <w:t>apoyos </w:t>
      </w:r>
      <w:r>
        <w:rPr>
          <w:color w:val="231F20"/>
        </w:rPr>
        <w:t>gubernamentales</w:t>
      </w:r>
      <w:r>
        <w:rPr>
          <w:color w:val="231F20"/>
          <w:spacing w:val="-14"/>
        </w:rPr>
        <w:t> </w:t>
      </w:r>
      <w:r>
        <w:rPr>
          <w:color w:val="231F20"/>
        </w:rPr>
        <w:t>que</w:t>
      </w:r>
      <w:r>
        <w:rPr>
          <w:color w:val="231F20"/>
          <w:spacing w:val="-14"/>
        </w:rPr>
        <w:t> </w:t>
      </w:r>
      <w:r>
        <w:rPr>
          <w:color w:val="231F20"/>
        </w:rPr>
        <w:t>incidan</w:t>
      </w:r>
      <w:r>
        <w:rPr>
          <w:color w:val="231F20"/>
          <w:spacing w:val="-14"/>
        </w:rPr>
        <w:t> </w:t>
      </w:r>
      <w:r>
        <w:rPr>
          <w:color w:val="231F20"/>
        </w:rPr>
        <w:t>en</w:t>
      </w:r>
      <w:r>
        <w:rPr>
          <w:color w:val="231F20"/>
          <w:spacing w:val="-14"/>
        </w:rPr>
        <w:t> </w:t>
      </w:r>
      <w:r>
        <w:rPr>
          <w:color w:val="231F20"/>
        </w:rPr>
        <w:t>la</w:t>
      </w:r>
      <w:r>
        <w:rPr>
          <w:color w:val="231F20"/>
          <w:spacing w:val="-14"/>
        </w:rPr>
        <w:t> </w:t>
      </w:r>
      <w:r>
        <w:rPr>
          <w:color w:val="231F20"/>
        </w:rPr>
        <w:t>superación</w:t>
      </w:r>
      <w:r>
        <w:rPr>
          <w:color w:val="231F20"/>
          <w:spacing w:val="-14"/>
        </w:rPr>
        <w:t> </w:t>
      </w:r>
      <w:r>
        <w:rPr>
          <w:color w:val="231F20"/>
        </w:rPr>
        <w:t>de</w:t>
      </w:r>
      <w:r>
        <w:rPr>
          <w:color w:val="231F20"/>
          <w:spacing w:val="-14"/>
        </w:rPr>
        <w:t> </w:t>
      </w:r>
      <w:r>
        <w:rPr>
          <w:color w:val="231F20"/>
        </w:rPr>
        <w:t>dicha</w:t>
      </w:r>
      <w:r>
        <w:rPr>
          <w:color w:val="231F20"/>
          <w:spacing w:val="-14"/>
        </w:rPr>
        <w:t> </w:t>
      </w:r>
      <w:r>
        <w:rPr>
          <w:color w:val="231F20"/>
        </w:rPr>
        <w:t>situación.</w:t>
      </w:r>
    </w:p>
    <w:p>
      <w:pPr>
        <w:pStyle w:val="BodyText"/>
        <w:spacing w:before="10"/>
        <w:rPr>
          <w:sz w:val="22"/>
        </w:rPr>
      </w:pPr>
    </w:p>
    <w:p>
      <w:pPr>
        <w:pStyle w:val="Heading1"/>
      </w:pPr>
      <w:r>
        <w:rPr>
          <w:color w:val="010202"/>
        </w:rPr>
        <w:t>Literatura citada</w:t>
      </w:r>
    </w:p>
    <w:p>
      <w:pPr>
        <w:pStyle w:val="BodyText"/>
        <w:spacing w:before="7"/>
        <w:rPr>
          <w:b/>
        </w:rPr>
      </w:pPr>
    </w:p>
    <w:p>
      <w:pPr>
        <w:spacing w:before="0"/>
        <w:ind w:left="1270" w:right="0" w:firstLine="0"/>
        <w:jc w:val="both"/>
        <w:rPr>
          <w:sz w:val="19"/>
        </w:rPr>
      </w:pPr>
      <w:r>
        <w:rPr>
          <w:color w:val="231F20"/>
          <w:sz w:val="19"/>
        </w:rPr>
        <w:t>Badenes P., N. 2007. ¿Cómo se mide la pobreza? Ejemplos a partir de una base de datos simulada. Revista</w:t>
      </w:r>
    </w:p>
    <w:p>
      <w:pPr>
        <w:spacing w:before="9"/>
        <w:ind w:left="1270" w:right="0" w:firstLine="0"/>
        <w:jc w:val="both"/>
        <w:rPr>
          <w:sz w:val="19"/>
        </w:rPr>
      </w:pPr>
      <w:r>
        <w:rPr>
          <w:color w:val="231F20"/>
          <w:sz w:val="19"/>
        </w:rPr>
        <w:t>electrónica sobre la enseñanza de la Economía Pública. No 2, septiembre, 2007. Pp 12-36.</w:t>
      </w:r>
    </w:p>
    <w:p>
      <w:pPr>
        <w:pStyle w:val="BodyText"/>
        <w:spacing w:before="7"/>
        <w:rPr>
          <w:sz w:val="20"/>
        </w:rPr>
      </w:pPr>
    </w:p>
    <w:p>
      <w:pPr>
        <w:spacing w:line="249" w:lineRule="auto" w:before="0"/>
        <w:ind w:left="1270" w:right="1257" w:firstLine="0"/>
        <w:jc w:val="left"/>
        <w:rPr>
          <w:sz w:val="19"/>
        </w:rPr>
      </w:pPr>
      <w:r>
        <w:rPr>
          <w:color w:val="231F20"/>
          <w:sz w:val="19"/>
        </w:rPr>
        <w:t>Banco</w:t>
      </w:r>
      <w:r>
        <w:rPr>
          <w:color w:val="231F20"/>
          <w:spacing w:val="-13"/>
          <w:sz w:val="19"/>
        </w:rPr>
        <w:t> </w:t>
      </w:r>
      <w:r>
        <w:rPr>
          <w:color w:val="231F20"/>
          <w:sz w:val="19"/>
        </w:rPr>
        <w:t>Mundial.</w:t>
      </w:r>
      <w:r>
        <w:rPr>
          <w:color w:val="231F20"/>
          <w:spacing w:val="-12"/>
          <w:sz w:val="19"/>
        </w:rPr>
        <w:t> </w:t>
      </w:r>
      <w:r>
        <w:rPr>
          <w:color w:val="231F20"/>
          <w:sz w:val="19"/>
        </w:rPr>
        <w:t>2011.</w:t>
      </w:r>
      <w:r>
        <w:rPr>
          <w:color w:val="231F20"/>
          <w:spacing w:val="-22"/>
          <w:sz w:val="19"/>
        </w:rPr>
        <w:t> </w:t>
      </w:r>
      <w:r>
        <w:rPr>
          <w:color w:val="231F20"/>
          <w:sz w:val="19"/>
        </w:rPr>
        <w:t>América</w:t>
      </w:r>
      <w:r>
        <w:rPr>
          <w:color w:val="231F20"/>
          <w:spacing w:val="-12"/>
          <w:sz w:val="19"/>
        </w:rPr>
        <w:t> </w:t>
      </w:r>
      <w:r>
        <w:rPr>
          <w:color w:val="231F20"/>
          <w:sz w:val="19"/>
        </w:rPr>
        <w:t>Latina:</w:t>
      </w:r>
      <w:r>
        <w:rPr>
          <w:color w:val="231F20"/>
          <w:spacing w:val="-13"/>
          <w:sz w:val="19"/>
        </w:rPr>
        <w:t> </w:t>
      </w:r>
      <w:r>
        <w:rPr>
          <w:color w:val="231F20"/>
          <w:sz w:val="19"/>
        </w:rPr>
        <w:t>descienden</w:t>
      </w:r>
      <w:r>
        <w:rPr>
          <w:color w:val="231F20"/>
          <w:spacing w:val="-13"/>
          <w:sz w:val="19"/>
        </w:rPr>
        <w:t> </w:t>
      </w:r>
      <w:r>
        <w:rPr>
          <w:color w:val="231F20"/>
          <w:sz w:val="19"/>
        </w:rPr>
        <w:t>los</w:t>
      </w:r>
      <w:r>
        <w:rPr>
          <w:color w:val="231F20"/>
          <w:spacing w:val="-13"/>
          <w:sz w:val="19"/>
        </w:rPr>
        <w:t> </w:t>
      </w:r>
      <w:r>
        <w:rPr>
          <w:color w:val="231F20"/>
          <w:sz w:val="19"/>
        </w:rPr>
        <w:t>niveles</w:t>
      </w:r>
      <w:r>
        <w:rPr>
          <w:color w:val="231F20"/>
          <w:spacing w:val="-13"/>
          <w:sz w:val="19"/>
        </w:rPr>
        <w:t> </w:t>
      </w:r>
      <w:r>
        <w:rPr>
          <w:color w:val="231F20"/>
          <w:sz w:val="19"/>
        </w:rPr>
        <w:t>de</w:t>
      </w:r>
      <w:r>
        <w:rPr>
          <w:color w:val="231F20"/>
          <w:spacing w:val="-13"/>
          <w:sz w:val="19"/>
        </w:rPr>
        <w:t> </w:t>
      </w:r>
      <w:r>
        <w:rPr>
          <w:color w:val="231F20"/>
          <w:sz w:val="19"/>
        </w:rPr>
        <w:t>pobreza.</w:t>
      </w:r>
      <w:r>
        <w:rPr>
          <w:color w:val="231F20"/>
          <w:spacing w:val="-13"/>
          <w:sz w:val="19"/>
        </w:rPr>
        <w:t> </w:t>
      </w:r>
      <w:r>
        <w:rPr>
          <w:color w:val="231F20"/>
          <w:sz w:val="19"/>
        </w:rPr>
        <w:t>Ciudad</w:t>
      </w:r>
      <w:r>
        <w:rPr>
          <w:color w:val="231F20"/>
          <w:spacing w:val="-13"/>
          <w:sz w:val="19"/>
        </w:rPr>
        <w:t> </w:t>
      </w:r>
      <w:r>
        <w:rPr>
          <w:color w:val="231F20"/>
          <w:sz w:val="19"/>
        </w:rPr>
        <w:t>de</w:t>
      </w:r>
      <w:r>
        <w:rPr>
          <w:color w:val="231F20"/>
          <w:spacing w:val="-16"/>
          <w:sz w:val="19"/>
        </w:rPr>
        <w:t> </w:t>
      </w:r>
      <w:r>
        <w:rPr>
          <w:color w:val="231F20"/>
          <w:sz w:val="19"/>
        </w:rPr>
        <w:t>Washington,</w:t>
      </w:r>
      <w:r>
        <w:rPr>
          <w:color w:val="231F20"/>
          <w:spacing w:val="-13"/>
          <w:sz w:val="19"/>
        </w:rPr>
        <w:t> </w:t>
      </w:r>
      <w:r>
        <w:rPr>
          <w:color w:val="231F20"/>
          <w:sz w:val="19"/>
        </w:rPr>
        <w:t>29</w:t>
      </w:r>
      <w:r>
        <w:rPr>
          <w:color w:val="231F20"/>
          <w:spacing w:val="-13"/>
          <w:sz w:val="19"/>
        </w:rPr>
        <w:t> </w:t>
      </w:r>
      <w:r>
        <w:rPr>
          <w:color w:val="231F20"/>
          <w:sz w:val="19"/>
        </w:rPr>
        <w:t>de</w:t>
      </w:r>
      <w:r>
        <w:rPr>
          <w:color w:val="231F20"/>
          <w:spacing w:val="-13"/>
          <w:sz w:val="19"/>
        </w:rPr>
        <w:t> </w:t>
      </w:r>
      <w:r>
        <w:rPr>
          <w:color w:val="231F20"/>
          <w:sz w:val="19"/>
        </w:rPr>
        <w:t>febrero de 2011. Consultado el 20 marzo de 2012 en: </w:t>
      </w:r>
      <w:hyperlink r:id="rId20">
        <w:r>
          <w:rPr>
            <w:color w:val="231F20"/>
            <w:sz w:val="19"/>
          </w:rPr>
          <w:t>http://web.worldbank.org/WBSITE/EXTERNAL/BANCOMUNDIAL/EXTSPPAISES/LACINSPANISHEX</w:t>
        </w:r>
      </w:hyperlink>
    </w:p>
    <w:p>
      <w:pPr>
        <w:pStyle w:val="BodyText"/>
        <w:rPr>
          <w:sz w:val="20"/>
        </w:rPr>
      </w:pPr>
    </w:p>
    <w:p>
      <w:pPr>
        <w:spacing w:before="186"/>
        <w:ind w:left="4027" w:right="4005" w:firstLine="0"/>
        <w:jc w:val="center"/>
        <w:rPr>
          <w:rFonts w:ascii="Trebuchet MS"/>
          <w:b/>
          <w:i/>
          <w:sz w:val="22"/>
        </w:rPr>
      </w:pPr>
      <w:r>
        <w:rPr>
          <w:rFonts w:ascii="Trebuchet MS"/>
          <w:b/>
          <w:i/>
          <w:color w:val="231F20"/>
          <w:sz w:val="22"/>
        </w:rPr>
        <w:t>58</w:t>
      </w:r>
    </w:p>
    <w:p>
      <w:pPr>
        <w:spacing w:after="0"/>
        <w:jc w:val="center"/>
        <w:rPr>
          <w:rFonts w:ascii="Trebuchet MS"/>
          <w:sz w:val="22"/>
        </w:rPr>
        <w:sectPr>
          <w:pgSz w:w="10920" w:h="13080"/>
          <w:pgMar w:header="0" w:footer="223" w:top="420" w:bottom="420" w:left="0" w:right="0"/>
        </w:sectPr>
      </w:pPr>
    </w:p>
    <w:p>
      <w:pPr>
        <w:pStyle w:val="BodyText"/>
        <w:rPr>
          <w:rFonts w:ascii="Trebuchet MS"/>
          <w:b/>
          <w:i/>
          <w:sz w:val="20"/>
        </w:rPr>
      </w:pPr>
    </w:p>
    <w:p>
      <w:pPr>
        <w:pStyle w:val="BodyText"/>
        <w:rPr>
          <w:rFonts w:ascii="Trebuchet MS"/>
          <w:b/>
          <w:i/>
          <w:sz w:val="20"/>
        </w:rPr>
      </w:pPr>
    </w:p>
    <w:p>
      <w:pPr>
        <w:pStyle w:val="BodyText"/>
        <w:spacing w:before="6"/>
        <w:rPr>
          <w:rFonts w:ascii="Trebuchet MS"/>
          <w:b/>
          <w:i/>
          <w:sz w:val="22"/>
        </w:rPr>
      </w:pPr>
    </w:p>
    <w:p>
      <w:pPr>
        <w:spacing w:before="76"/>
        <w:ind w:left="1270" w:right="0" w:firstLine="0"/>
        <w:jc w:val="both"/>
        <w:rPr>
          <w:sz w:val="19"/>
        </w:rPr>
      </w:pPr>
      <w:r>
        <w:rPr>
          <w:color w:val="231F20"/>
          <w:sz w:val="19"/>
        </w:rPr>
        <w:t>T/0,,contentMDK:23130431~pagePK:146736~piPK:146830~theSitePK:489669,00.</w:t>
      </w:r>
    </w:p>
    <w:p>
      <w:pPr>
        <w:pStyle w:val="BodyText"/>
        <w:spacing w:before="7"/>
        <w:rPr>
          <w:sz w:val="20"/>
        </w:rPr>
      </w:pPr>
    </w:p>
    <w:p>
      <w:pPr>
        <w:spacing w:line="249" w:lineRule="auto" w:before="0"/>
        <w:ind w:left="1270" w:right="1267" w:firstLine="0"/>
        <w:jc w:val="both"/>
        <w:rPr>
          <w:sz w:val="19"/>
        </w:rPr>
      </w:pPr>
      <w:r>
        <w:rPr>
          <w:color w:val="231F20"/>
          <w:sz w:val="19"/>
        </w:rPr>
        <w:t>Banco Mundial. 2005. La pobreza rural en México. En: Generación de Ingreso y Protección Social para los Pobres. México: Banco Mundial, 2005. Primera edición en español: Agosto del 2005. Consultado el 20 de fe- brero de 2012 en: </w:t>
      </w:r>
      <w:hyperlink r:id="rId21">
        <w:r>
          <w:rPr>
            <w:color w:val="231F20"/>
            <w:sz w:val="19"/>
          </w:rPr>
          <w:t>http://siteresources.worldbank.org/INTMEXICO/Resources/La_Pobreza_Rural_en_Mexico</w:t>
        </w:r>
      </w:hyperlink>
    </w:p>
    <w:p>
      <w:pPr>
        <w:pStyle w:val="BodyText"/>
        <w:spacing w:before="10"/>
        <w:rPr>
          <w:sz w:val="19"/>
        </w:rPr>
      </w:pPr>
    </w:p>
    <w:p>
      <w:pPr>
        <w:spacing w:line="249" w:lineRule="auto" w:before="0"/>
        <w:ind w:left="1270" w:right="1268" w:firstLine="0"/>
        <w:jc w:val="both"/>
        <w:rPr>
          <w:sz w:val="19"/>
        </w:rPr>
      </w:pPr>
      <w:r>
        <w:rPr>
          <w:color w:val="231F20"/>
          <w:sz w:val="19"/>
        </w:rPr>
        <w:t>CEPAL. 2009. El mercado laboral rural en México: Caracterización y agenda de investigación. CEPAL. LC/ MEX/L.894. 30 de enero de 2009.</w:t>
      </w:r>
    </w:p>
    <w:p>
      <w:pPr>
        <w:pStyle w:val="BodyText"/>
        <w:spacing w:before="10"/>
        <w:rPr>
          <w:sz w:val="19"/>
        </w:rPr>
      </w:pPr>
    </w:p>
    <w:p>
      <w:pPr>
        <w:spacing w:line="249" w:lineRule="auto" w:before="0"/>
        <w:ind w:left="1270" w:right="1268" w:firstLine="0"/>
        <w:jc w:val="both"/>
        <w:rPr>
          <w:sz w:val="19"/>
        </w:rPr>
      </w:pPr>
      <w:r>
        <w:rPr>
          <w:color w:val="231F20"/>
          <w:sz w:val="19"/>
        </w:rPr>
        <w:t>CEPAL. 2000. Panorama Social de América Latina 1999-2000. Publicación de las Naciones Unidas. Santiago de Chile</w:t>
      </w:r>
    </w:p>
    <w:p>
      <w:pPr>
        <w:pStyle w:val="BodyText"/>
        <w:spacing w:before="10"/>
        <w:rPr>
          <w:sz w:val="19"/>
        </w:rPr>
      </w:pPr>
    </w:p>
    <w:p>
      <w:pPr>
        <w:spacing w:line="249" w:lineRule="auto" w:before="0"/>
        <w:ind w:left="1270" w:right="1279" w:firstLine="0"/>
        <w:jc w:val="left"/>
        <w:rPr>
          <w:sz w:val="19"/>
        </w:rPr>
      </w:pPr>
      <w:r>
        <w:rPr>
          <w:color w:val="231F20"/>
          <w:sz w:val="19"/>
        </w:rPr>
        <w:t>CONEVAL. 2010. Anexo Estadístico. Sitio Web: </w:t>
      </w:r>
      <w:hyperlink r:id="rId22">
        <w:r>
          <w:rPr>
            <w:color w:val="231F20"/>
            <w:sz w:val="19"/>
          </w:rPr>
          <w:t>http://www.coneval.gob.mx/cmsconeval/rw/pages/medicion/Pobreza_2010/Anexo_estadistic.</w:t>
        </w:r>
      </w:hyperlink>
    </w:p>
    <w:p>
      <w:pPr>
        <w:pStyle w:val="BodyText"/>
        <w:spacing w:before="10"/>
        <w:rPr>
          <w:sz w:val="19"/>
        </w:rPr>
      </w:pPr>
    </w:p>
    <w:p>
      <w:pPr>
        <w:spacing w:line="249" w:lineRule="auto" w:before="0"/>
        <w:ind w:left="1270" w:right="1268" w:firstLine="0"/>
        <w:jc w:val="both"/>
        <w:rPr>
          <w:sz w:val="19"/>
        </w:rPr>
      </w:pPr>
      <w:r>
        <w:rPr>
          <w:color w:val="231F20"/>
          <w:spacing w:val="-4"/>
          <w:sz w:val="19"/>
        </w:rPr>
        <w:t>CONEVAL.</w:t>
      </w:r>
      <w:r>
        <w:rPr>
          <w:color w:val="231F20"/>
          <w:spacing w:val="-3"/>
          <w:sz w:val="19"/>
        </w:rPr>
        <w:t> </w:t>
      </w:r>
      <w:r>
        <w:rPr>
          <w:color w:val="231F20"/>
          <w:sz w:val="19"/>
        </w:rPr>
        <w:t>2007.</w:t>
      </w:r>
      <w:r>
        <w:rPr>
          <w:color w:val="231F20"/>
          <w:spacing w:val="-3"/>
          <w:sz w:val="19"/>
        </w:rPr>
        <w:t> </w:t>
      </w:r>
      <w:r>
        <w:rPr>
          <w:color w:val="231F20"/>
          <w:sz w:val="19"/>
        </w:rPr>
        <w:t>Reporta</w:t>
      </w:r>
      <w:r>
        <w:rPr>
          <w:color w:val="231F20"/>
          <w:spacing w:val="-4"/>
          <w:sz w:val="19"/>
        </w:rPr>
        <w:t> CONEVAL</w:t>
      </w:r>
      <w:r>
        <w:rPr>
          <w:color w:val="231F20"/>
          <w:spacing w:val="-11"/>
          <w:sz w:val="19"/>
        </w:rPr>
        <w:t> </w:t>
      </w:r>
      <w:r>
        <w:rPr>
          <w:color w:val="231F20"/>
          <w:sz w:val="19"/>
        </w:rPr>
        <w:t>cifras</w:t>
      </w:r>
      <w:r>
        <w:rPr>
          <w:color w:val="231F20"/>
          <w:spacing w:val="-4"/>
          <w:sz w:val="19"/>
        </w:rPr>
        <w:t> </w:t>
      </w:r>
      <w:r>
        <w:rPr>
          <w:color w:val="231F20"/>
          <w:sz w:val="19"/>
        </w:rPr>
        <w:t>actualizadas</w:t>
      </w:r>
      <w:r>
        <w:rPr>
          <w:color w:val="231F20"/>
          <w:spacing w:val="-4"/>
          <w:sz w:val="19"/>
        </w:rPr>
        <w:t> </w:t>
      </w:r>
      <w:r>
        <w:rPr>
          <w:color w:val="231F20"/>
          <w:sz w:val="19"/>
        </w:rPr>
        <w:t>de</w:t>
      </w:r>
      <w:r>
        <w:rPr>
          <w:color w:val="231F20"/>
          <w:spacing w:val="-4"/>
          <w:sz w:val="19"/>
        </w:rPr>
        <w:t> </w:t>
      </w:r>
      <w:r>
        <w:rPr>
          <w:color w:val="231F20"/>
          <w:sz w:val="19"/>
        </w:rPr>
        <w:t>pobreza</w:t>
      </w:r>
      <w:r>
        <w:rPr>
          <w:color w:val="231F20"/>
          <w:spacing w:val="-4"/>
          <w:sz w:val="19"/>
        </w:rPr>
        <w:t> </w:t>
      </w:r>
      <w:r>
        <w:rPr>
          <w:color w:val="231F20"/>
          <w:sz w:val="19"/>
        </w:rPr>
        <w:t>por</w:t>
      </w:r>
      <w:r>
        <w:rPr>
          <w:color w:val="231F20"/>
          <w:spacing w:val="-3"/>
          <w:sz w:val="19"/>
        </w:rPr>
        <w:t> </w:t>
      </w:r>
      <w:r>
        <w:rPr>
          <w:color w:val="231F20"/>
          <w:sz w:val="19"/>
        </w:rPr>
        <w:t>Ingresos</w:t>
      </w:r>
      <w:r>
        <w:rPr>
          <w:color w:val="231F20"/>
          <w:spacing w:val="-3"/>
          <w:sz w:val="19"/>
        </w:rPr>
        <w:t> </w:t>
      </w:r>
      <w:r>
        <w:rPr>
          <w:color w:val="231F20"/>
          <w:sz w:val="19"/>
        </w:rPr>
        <w:t>2006.</w:t>
      </w:r>
      <w:r>
        <w:rPr>
          <w:color w:val="231F20"/>
          <w:spacing w:val="-3"/>
          <w:sz w:val="19"/>
        </w:rPr>
        <w:t> </w:t>
      </w:r>
      <w:r>
        <w:rPr>
          <w:color w:val="231F20"/>
          <w:sz w:val="19"/>
        </w:rPr>
        <w:t>Núm.</w:t>
      </w:r>
      <w:r>
        <w:rPr>
          <w:color w:val="231F20"/>
          <w:spacing w:val="-3"/>
          <w:sz w:val="19"/>
        </w:rPr>
        <w:t> </w:t>
      </w:r>
      <w:r>
        <w:rPr>
          <w:color w:val="231F20"/>
          <w:sz w:val="19"/>
        </w:rPr>
        <w:t>002/2007.</w:t>
      </w:r>
      <w:r>
        <w:rPr>
          <w:color w:val="231F20"/>
          <w:spacing w:val="-4"/>
          <w:sz w:val="19"/>
        </w:rPr>
        <w:t> </w:t>
      </w:r>
      <w:r>
        <w:rPr>
          <w:color w:val="231F20"/>
          <w:sz w:val="19"/>
        </w:rPr>
        <w:t>Mé- xico, </w:t>
      </w:r>
      <w:r>
        <w:rPr>
          <w:color w:val="231F20"/>
          <w:spacing w:val="-5"/>
          <w:sz w:val="19"/>
        </w:rPr>
        <w:t>D.F. </w:t>
      </w:r>
      <w:r>
        <w:rPr>
          <w:color w:val="231F20"/>
          <w:sz w:val="19"/>
        </w:rPr>
        <w:t>a 03 de agosto de 2007. Dirección de Información y Comunicación Social. Pág.</w:t>
      </w:r>
      <w:r>
        <w:rPr>
          <w:color w:val="231F20"/>
          <w:spacing w:val="-11"/>
          <w:sz w:val="19"/>
        </w:rPr>
        <w:t> </w:t>
      </w:r>
      <w:r>
        <w:rPr>
          <w:color w:val="231F20"/>
          <w:sz w:val="19"/>
        </w:rPr>
        <w:t>1-15.</w:t>
      </w:r>
    </w:p>
    <w:p>
      <w:pPr>
        <w:pStyle w:val="BodyText"/>
        <w:spacing w:before="10"/>
        <w:rPr>
          <w:sz w:val="19"/>
        </w:rPr>
      </w:pPr>
    </w:p>
    <w:p>
      <w:pPr>
        <w:spacing w:line="249" w:lineRule="auto" w:before="0"/>
        <w:ind w:left="1270" w:right="1268" w:firstLine="0"/>
        <w:jc w:val="both"/>
        <w:rPr>
          <w:sz w:val="19"/>
        </w:rPr>
      </w:pPr>
      <w:r>
        <w:rPr>
          <w:color w:val="231F20"/>
          <w:sz w:val="19"/>
        </w:rPr>
        <w:t>Damián, A. 2003. La pobreza de tiempo. Una revisión metodológica. Estudios Demográficos y Urbanos, Vol. 18, núm. 1 (152). El Colegio de México. Pp. 127-162.</w:t>
      </w:r>
    </w:p>
    <w:p>
      <w:pPr>
        <w:pStyle w:val="BodyText"/>
        <w:spacing w:before="10"/>
        <w:rPr>
          <w:sz w:val="19"/>
        </w:rPr>
      </w:pPr>
    </w:p>
    <w:p>
      <w:pPr>
        <w:spacing w:line="249" w:lineRule="auto" w:before="0"/>
        <w:ind w:left="1270" w:right="1268" w:firstLine="0"/>
        <w:jc w:val="both"/>
        <w:rPr>
          <w:sz w:val="19"/>
        </w:rPr>
      </w:pPr>
      <w:r>
        <w:rPr/>
        <w:drawing>
          <wp:anchor distT="0" distB="0" distL="0" distR="0" allowOverlap="1" layoutInCell="1" locked="0" behindDoc="0" simplePos="0" relativeHeight="2104">
            <wp:simplePos x="0" y="0"/>
            <wp:positionH relativeFrom="page">
              <wp:posOffset>17462</wp:posOffset>
            </wp:positionH>
            <wp:positionV relativeFrom="paragraph">
              <wp:posOffset>257016</wp:posOffset>
            </wp:positionV>
            <wp:extent cx="155575" cy="155575"/>
            <wp:effectExtent l="0" t="0" r="0" b="0"/>
            <wp:wrapNone/>
            <wp:docPr id="91" name="image2.png" descr=""/>
            <wp:cNvGraphicFramePr>
              <a:graphicFrameLocks noChangeAspect="1"/>
            </wp:cNvGraphicFramePr>
            <a:graphic>
              <a:graphicData uri="http://schemas.openxmlformats.org/drawingml/2006/picture">
                <pic:pic>
                  <pic:nvPicPr>
                    <pic:cNvPr id="92" name="image2.png"/>
                    <pic:cNvPicPr/>
                  </pic:nvPicPr>
                  <pic:blipFill>
                    <a:blip r:embed="rId8"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2128">
            <wp:simplePos x="0" y="0"/>
            <wp:positionH relativeFrom="page">
              <wp:posOffset>6761162</wp:posOffset>
            </wp:positionH>
            <wp:positionV relativeFrom="paragraph">
              <wp:posOffset>257016</wp:posOffset>
            </wp:positionV>
            <wp:extent cx="155575" cy="155575"/>
            <wp:effectExtent l="0" t="0" r="0" b="0"/>
            <wp:wrapNone/>
            <wp:docPr id="93" name="image2.png" descr=""/>
            <wp:cNvGraphicFramePr>
              <a:graphicFrameLocks noChangeAspect="1"/>
            </wp:cNvGraphicFramePr>
            <a:graphic>
              <a:graphicData uri="http://schemas.openxmlformats.org/drawingml/2006/picture">
                <pic:pic>
                  <pic:nvPicPr>
                    <pic:cNvPr id="94" name="image2.png"/>
                    <pic:cNvPicPr/>
                  </pic:nvPicPr>
                  <pic:blipFill>
                    <a:blip r:embed="rId8" cstate="print"/>
                    <a:stretch>
                      <a:fillRect/>
                    </a:stretch>
                  </pic:blipFill>
                  <pic:spPr>
                    <a:xfrm>
                      <a:off x="0" y="0"/>
                      <a:ext cx="155575" cy="155575"/>
                    </a:xfrm>
                    <a:prstGeom prst="rect">
                      <a:avLst/>
                    </a:prstGeom>
                  </pic:spPr>
                </pic:pic>
              </a:graphicData>
            </a:graphic>
          </wp:anchor>
        </w:drawing>
      </w:r>
      <w:r>
        <w:rPr>
          <w:color w:val="231F20"/>
          <w:sz w:val="19"/>
        </w:rPr>
        <w:t>Domínguez D., J.; A.M. Martín Caraballo. 2006. Medición de la pobreza: una revisión de los principales indi- cadores. Revista de Métodos Cuantitativos para la economía y la empresa, ISSN 1886-516X, </w:t>
      </w:r>
      <w:r>
        <w:rPr>
          <w:color w:val="231F20"/>
          <w:spacing w:val="-7"/>
          <w:sz w:val="19"/>
        </w:rPr>
        <w:t>Vol. </w:t>
      </w:r>
      <w:r>
        <w:rPr>
          <w:color w:val="231F20"/>
          <w:sz w:val="19"/>
        </w:rPr>
        <w:t>2, 2006. Pp. 27-66.</w:t>
      </w:r>
    </w:p>
    <w:p>
      <w:pPr>
        <w:pStyle w:val="BodyText"/>
        <w:spacing w:before="10"/>
        <w:rPr>
          <w:sz w:val="19"/>
        </w:rPr>
      </w:pPr>
    </w:p>
    <w:p>
      <w:pPr>
        <w:spacing w:before="0"/>
        <w:ind w:left="1270" w:right="0" w:firstLine="0"/>
        <w:jc w:val="both"/>
        <w:rPr>
          <w:sz w:val="19"/>
        </w:rPr>
      </w:pPr>
      <w:r>
        <w:rPr>
          <w:color w:val="231F20"/>
          <w:sz w:val="19"/>
        </w:rPr>
        <w:t>FAO. 2009. La FAO en México. Más de 60 años de colaboración. ISBN 978-92-5-306418-2.</w:t>
      </w:r>
    </w:p>
    <w:p>
      <w:pPr>
        <w:pStyle w:val="BodyText"/>
        <w:spacing w:before="7"/>
        <w:rPr>
          <w:sz w:val="20"/>
        </w:rPr>
      </w:pPr>
    </w:p>
    <w:p>
      <w:pPr>
        <w:spacing w:line="249" w:lineRule="auto" w:before="0"/>
        <w:ind w:left="1270" w:right="1268" w:firstLine="0"/>
        <w:jc w:val="both"/>
        <w:rPr>
          <w:sz w:val="19"/>
        </w:rPr>
      </w:pPr>
      <w:r>
        <w:rPr>
          <w:color w:val="231F20"/>
          <w:sz w:val="19"/>
        </w:rPr>
        <w:t>Feres,</w:t>
      </w:r>
      <w:r>
        <w:rPr>
          <w:color w:val="231F20"/>
          <w:spacing w:val="-6"/>
          <w:sz w:val="19"/>
        </w:rPr>
        <w:t> </w:t>
      </w:r>
      <w:r>
        <w:rPr>
          <w:color w:val="231F20"/>
          <w:sz w:val="19"/>
        </w:rPr>
        <w:t>J.C.;</w:t>
      </w:r>
      <w:r>
        <w:rPr>
          <w:color w:val="231F20"/>
          <w:spacing w:val="-6"/>
          <w:sz w:val="19"/>
        </w:rPr>
        <w:t> </w:t>
      </w:r>
      <w:r>
        <w:rPr>
          <w:color w:val="231F20"/>
          <w:sz w:val="19"/>
        </w:rPr>
        <w:t>X.</w:t>
      </w:r>
      <w:r>
        <w:rPr>
          <w:color w:val="231F20"/>
          <w:spacing w:val="-7"/>
          <w:sz w:val="19"/>
        </w:rPr>
        <w:t> </w:t>
      </w:r>
      <w:r>
        <w:rPr>
          <w:color w:val="231F20"/>
          <w:sz w:val="19"/>
        </w:rPr>
        <w:t>Mancero.</w:t>
      </w:r>
      <w:r>
        <w:rPr>
          <w:color w:val="231F20"/>
          <w:spacing w:val="-6"/>
          <w:sz w:val="19"/>
        </w:rPr>
        <w:t> </w:t>
      </w:r>
      <w:r>
        <w:rPr>
          <w:color w:val="231F20"/>
          <w:sz w:val="19"/>
        </w:rPr>
        <w:t>2001a.</w:t>
      </w:r>
      <w:r>
        <w:rPr>
          <w:color w:val="231F20"/>
          <w:spacing w:val="-7"/>
          <w:sz w:val="19"/>
        </w:rPr>
        <w:t> </w:t>
      </w:r>
      <w:r>
        <w:rPr>
          <w:color w:val="231F20"/>
          <w:sz w:val="19"/>
        </w:rPr>
        <w:t>Enfoques</w:t>
      </w:r>
      <w:r>
        <w:rPr>
          <w:color w:val="231F20"/>
          <w:spacing w:val="-7"/>
          <w:sz w:val="19"/>
        </w:rPr>
        <w:t> </w:t>
      </w:r>
      <w:r>
        <w:rPr>
          <w:color w:val="231F20"/>
          <w:sz w:val="19"/>
        </w:rPr>
        <w:t>para</w:t>
      </w:r>
      <w:r>
        <w:rPr>
          <w:color w:val="231F20"/>
          <w:spacing w:val="-7"/>
          <w:sz w:val="19"/>
        </w:rPr>
        <w:t> </w:t>
      </w:r>
      <w:r>
        <w:rPr>
          <w:color w:val="231F20"/>
          <w:sz w:val="19"/>
        </w:rPr>
        <w:t>la</w:t>
      </w:r>
      <w:r>
        <w:rPr>
          <w:color w:val="231F20"/>
          <w:spacing w:val="-7"/>
          <w:sz w:val="19"/>
        </w:rPr>
        <w:t> </w:t>
      </w:r>
      <w:r>
        <w:rPr>
          <w:color w:val="231F20"/>
          <w:sz w:val="19"/>
        </w:rPr>
        <w:t>medición</w:t>
      </w:r>
      <w:r>
        <w:rPr>
          <w:color w:val="231F20"/>
          <w:spacing w:val="-7"/>
          <w:sz w:val="19"/>
        </w:rPr>
        <w:t> </w:t>
      </w:r>
      <w:r>
        <w:rPr>
          <w:color w:val="231F20"/>
          <w:sz w:val="19"/>
        </w:rPr>
        <w:t>de</w:t>
      </w:r>
      <w:r>
        <w:rPr>
          <w:color w:val="231F20"/>
          <w:spacing w:val="-7"/>
          <w:sz w:val="19"/>
        </w:rPr>
        <w:t> </w:t>
      </w:r>
      <w:r>
        <w:rPr>
          <w:color w:val="231F20"/>
          <w:sz w:val="19"/>
        </w:rPr>
        <w:t>la</w:t>
      </w:r>
      <w:r>
        <w:rPr>
          <w:color w:val="231F20"/>
          <w:spacing w:val="-7"/>
          <w:sz w:val="19"/>
        </w:rPr>
        <w:t> </w:t>
      </w:r>
      <w:r>
        <w:rPr>
          <w:color w:val="231F20"/>
          <w:sz w:val="19"/>
        </w:rPr>
        <w:t>pobreza.</w:t>
      </w:r>
      <w:r>
        <w:rPr>
          <w:color w:val="231F20"/>
          <w:spacing w:val="-7"/>
          <w:sz w:val="19"/>
        </w:rPr>
        <w:t> </w:t>
      </w:r>
      <w:r>
        <w:rPr>
          <w:color w:val="231F20"/>
          <w:sz w:val="19"/>
        </w:rPr>
        <w:t>Breve</w:t>
      </w:r>
      <w:r>
        <w:rPr>
          <w:color w:val="231F20"/>
          <w:spacing w:val="-7"/>
          <w:sz w:val="19"/>
        </w:rPr>
        <w:t> </w:t>
      </w:r>
      <w:r>
        <w:rPr>
          <w:color w:val="231F20"/>
          <w:sz w:val="19"/>
        </w:rPr>
        <w:t>revisión</w:t>
      </w:r>
      <w:r>
        <w:rPr>
          <w:color w:val="231F20"/>
          <w:spacing w:val="-7"/>
          <w:sz w:val="19"/>
        </w:rPr>
        <w:t> </w:t>
      </w:r>
      <w:r>
        <w:rPr>
          <w:color w:val="231F20"/>
          <w:sz w:val="19"/>
        </w:rPr>
        <w:t>de</w:t>
      </w:r>
      <w:r>
        <w:rPr>
          <w:color w:val="231F20"/>
          <w:spacing w:val="-7"/>
          <w:sz w:val="19"/>
        </w:rPr>
        <w:t> </w:t>
      </w:r>
      <w:r>
        <w:rPr>
          <w:color w:val="231F20"/>
          <w:sz w:val="19"/>
        </w:rPr>
        <w:t>la</w:t>
      </w:r>
      <w:r>
        <w:rPr>
          <w:color w:val="231F20"/>
          <w:spacing w:val="-7"/>
          <w:sz w:val="19"/>
        </w:rPr>
        <w:t> </w:t>
      </w:r>
      <w:r>
        <w:rPr>
          <w:color w:val="231F20"/>
          <w:sz w:val="19"/>
        </w:rPr>
        <w:t>literatura,</w:t>
      </w:r>
      <w:r>
        <w:rPr>
          <w:color w:val="231F20"/>
          <w:spacing w:val="-7"/>
          <w:sz w:val="19"/>
        </w:rPr>
        <w:t> </w:t>
      </w:r>
      <w:r>
        <w:rPr>
          <w:color w:val="231F20"/>
          <w:sz w:val="19"/>
        </w:rPr>
        <w:t>Chile: </w:t>
      </w:r>
      <w:r>
        <w:rPr>
          <w:color w:val="231F20"/>
          <w:spacing w:val="-3"/>
          <w:sz w:val="19"/>
        </w:rPr>
        <w:t>CEPAL-SERIE </w:t>
      </w:r>
      <w:r>
        <w:rPr>
          <w:color w:val="231F20"/>
          <w:sz w:val="19"/>
        </w:rPr>
        <w:t>Estudios estadísticos y prospectivos No 4, enero de 2001. 45</w:t>
      </w:r>
      <w:r>
        <w:rPr>
          <w:color w:val="231F20"/>
          <w:spacing w:val="7"/>
          <w:sz w:val="19"/>
        </w:rPr>
        <w:t> </w:t>
      </w:r>
      <w:r>
        <w:rPr>
          <w:color w:val="231F20"/>
          <w:sz w:val="19"/>
        </w:rPr>
        <w:t>p.</w:t>
      </w:r>
    </w:p>
    <w:p>
      <w:pPr>
        <w:pStyle w:val="BodyText"/>
        <w:spacing w:before="10"/>
        <w:rPr>
          <w:sz w:val="19"/>
        </w:rPr>
      </w:pPr>
    </w:p>
    <w:p>
      <w:pPr>
        <w:spacing w:line="249" w:lineRule="auto" w:before="0"/>
        <w:ind w:left="1270" w:right="1267" w:firstLine="0"/>
        <w:jc w:val="both"/>
        <w:rPr>
          <w:sz w:val="19"/>
        </w:rPr>
      </w:pPr>
      <w:r>
        <w:rPr>
          <w:color w:val="231F20"/>
          <w:sz w:val="19"/>
        </w:rPr>
        <w:t>Feres, J.C.; X. Mancero. 2001b. El Método de las Necesidades Básicas Insatisfechas (NBI) y sus aplicaciones en América Latina, Chile: CEPAL-SERIE Estudios estadísticos y prospectivos No 7, febrero de 2001. 53 p.</w:t>
      </w:r>
    </w:p>
    <w:p>
      <w:pPr>
        <w:pStyle w:val="BodyText"/>
        <w:spacing w:before="10"/>
        <w:rPr>
          <w:sz w:val="19"/>
        </w:rPr>
      </w:pPr>
    </w:p>
    <w:p>
      <w:pPr>
        <w:spacing w:line="249" w:lineRule="auto" w:before="0"/>
        <w:ind w:left="1270" w:right="1268" w:firstLine="0"/>
        <w:jc w:val="both"/>
        <w:rPr>
          <w:sz w:val="19"/>
        </w:rPr>
      </w:pPr>
      <w:r>
        <w:rPr>
          <w:color w:val="231F20"/>
          <w:sz w:val="19"/>
        </w:rPr>
        <w:t>FIDA. 2001. Informe sobre la pobreza rural 2011. Nuevas realidades, nuevos desafíos: nuevas oportunidades para la generación del mañana.</w:t>
      </w:r>
    </w:p>
    <w:p>
      <w:pPr>
        <w:pStyle w:val="BodyText"/>
        <w:spacing w:before="10"/>
        <w:rPr>
          <w:sz w:val="19"/>
        </w:rPr>
      </w:pPr>
    </w:p>
    <w:p>
      <w:pPr>
        <w:spacing w:before="0"/>
        <w:ind w:left="1270" w:right="0" w:firstLine="0"/>
        <w:jc w:val="both"/>
        <w:rPr>
          <w:sz w:val="19"/>
        </w:rPr>
      </w:pPr>
      <w:r>
        <w:rPr>
          <w:color w:val="231F20"/>
          <w:sz w:val="19"/>
        </w:rPr>
        <w:t>Godínez, M. L. 2010. Determinación del nivel de ingreso de las familias que identifica el límite de la pobreza.</w:t>
      </w:r>
    </w:p>
    <w:p>
      <w:pPr>
        <w:spacing w:before="9"/>
        <w:ind w:left="1270" w:right="0" w:firstLine="0"/>
        <w:jc w:val="both"/>
        <w:rPr>
          <w:sz w:val="19"/>
        </w:rPr>
      </w:pPr>
      <w:r>
        <w:rPr>
          <w:color w:val="231F20"/>
          <w:sz w:val="19"/>
        </w:rPr>
        <w:t>Tesis de Doctorado. División de Ciencias Económico-Administrativas. Universidad Autónoma Chapingo.</w:t>
      </w:r>
    </w:p>
    <w:p>
      <w:pPr>
        <w:pStyle w:val="BodyText"/>
        <w:spacing w:before="7"/>
        <w:rPr>
          <w:sz w:val="20"/>
        </w:rPr>
      </w:pPr>
    </w:p>
    <w:p>
      <w:pPr>
        <w:spacing w:line="249" w:lineRule="auto" w:before="0"/>
        <w:ind w:left="1270" w:right="1267" w:firstLine="0"/>
        <w:jc w:val="both"/>
        <w:rPr>
          <w:sz w:val="19"/>
        </w:rPr>
      </w:pPr>
      <w:r>
        <w:rPr>
          <w:color w:val="231F20"/>
          <w:sz w:val="19"/>
        </w:rPr>
        <w:t>Gordon, S. 1997. Pobreza y patrones de exclusión social en México. Edit. Instituto Internacional de Estudios Laborales, Organización Internacional del Trabajo (OIT) Programa sobre las Instituciones Laborales y Desa- rrollo DP/92/1997. ISBN 92-9014-456-X. Ginebra, Suiza, 1997. 22 p.</w:t>
      </w:r>
    </w:p>
    <w:p>
      <w:pPr>
        <w:pStyle w:val="BodyText"/>
        <w:spacing w:before="10"/>
        <w:rPr>
          <w:sz w:val="19"/>
        </w:rPr>
      </w:pPr>
    </w:p>
    <w:p>
      <w:pPr>
        <w:spacing w:line="249" w:lineRule="auto" w:before="0"/>
        <w:ind w:left="1270" w:right="1268" w:firstLine="0"/>
        <w:jc w:val="both"/>
        <w:rPr>
          <w:sz w:val="19"/>
        </w:rPr>
      </w:pPr>
      <w:r>
        <w:rPr>
          <w:color w:val="231F20"/>
          <w:sz w:val="19"/>
        </w:rPr>
        <w:t>Hernández L., E. 1992. Crecimiento económico y pobreza en México. Una agenda para la investigación, Mé- xico, CIIH-UNAM.</w:t>
      </w:r>
    </w:p>
    <w:p>
      <w:pPr>
        <w:pStyle w:val="BodyText"/>
        <w:rPr>
          <w:sz w:val="23"/>
        </w:rPr>
      </w:pPr>
    </w:p>
    <w:p>
      <w:pPr>
        <w:spacing w:before="72"/>
        <w:ind w:left="4027" w:right="4005" w:firstLine="0"/>
        <w:jc w:val="center"/>
        <w:rPr>
          <w:rFonts w:ascii="Trebuchet MS"/>
          <w:b/>
          <w:i/>
          <w:sz w:val="22"/>
        </w:rPr>
      </w:pPr>
      <w:r>
        <w:rPr>
          <w:rFonts w:ascii="Trebuchet MS"/>
          <w:b/>
          <w:i/>
          <w:color w:val="231F20"/>
          <w:sz w:val="22"/>
        </w:rPr>
        <w:t>59</w:t>
      </w:r>
    </w:p>
    <w:p>
      <w:pPr>
        <w:spacing w:after="0"/>
        <w:jc w:val="center"/>
        <w:rPr>
          <w:rFonts w:ascii="Trebuchet MS"/>
          <w:sz w:val="22"/>
        </w:rPr>
        <w:sectPr>
          <w:pgSz w:w="10920" w:h="13080"/>
          <w:pgMar w:header="0" w:footer="223" w:top="420" w:bottom="420" w:left="0" w:right="0"/>
        </w:sectPr>
      </w:pPr>
    </w:p>
    <w:p>
      <w:pPr>
        <w:pStyle w:val="BodyText"/>
        <w:rPr>
          <w:rFonts w:ascii="Trebuchet MS"/>
          <w:b/>
          <w:i/>
          <w:sz w:val="20"/>
        </w:rPr>
      </w:pPr>
    </w:p>
    <w:p>
      <w:pPr>
        <w:pStyle w:val="BodyText"/>
        <w:rPr>
          <w:rFonts w:ascii="Trebuchet MS"/>
          <w:b/>
          <w:i/>
          <w:sz w:val="20"/>
        </w:rPr>
      </w:pPr>
    </w:p>
    <w:p>
      <w:pPr>
        <w:pStyle w:val="BodyText"/>
        <w:spacing w:before="6"/>
        <w:rPr>
          <w:rFonts w:ascii="Trebuchet MS"/>
          <w:b/>
          <w:i/>
          <w:sz w:val="22"/>
        </w:rPr>
      </w:pPr>
    </w:p>
    <w:p>
      <w:pPr>
        <w:spacing w:line="249" w:lineRule="auto" w:before="76"/>
        <w:ind w:left="1270" w:right="1268" w:firstLine="0"/>
        <w:jc w:val="both"/>
        <w:rPr>
          <w:sz w:val="19"/>
        </w:rPr>
      </w:pPr>
      <w:r>
        <w:rPr>
          <w:color w:val="231F20"/>
          <w:sz w:val="19"/>
        </w:rPr>
        <w:t>IGECEM. 2008. Niveles de pobreza en el Estado de México 2000 y 2005. (Método de Necesidades Básicas Insatisfechas). Instituto de Información de Investigación Geográfica, Estadística y Catastral del Estado de</w:t>
      </w:r>
      <w:r>
        <w:rPr>
          <w:color w:val="231F20"/>
          <w:spacing w:val="-23"/>
          <w:sz w:val="19"/>
        </w:rPr>
        <w:t> </w:t>
      </w:r>
      <w:r>
        <w:rPr>
          <w:color w:val="231F20"/>
          <w:sz w:val="19"/>
        </w:rPr>
        <w:t>Mé- xico. Gobierno del Estado de México. Secretaría de Finanzas. 73</w:t>
      </w:r>
      <w:r>
        <w:rPr>
          <w:color w:val="231F20"/>
          <w:spacing w:val="-31"/>
          <w:sz w:val="19"/>
        </w:rPr>
        <w:t> </w:t>
      </w:r>
      <w:r>
        <w:rPr>
          <w:color w:val="231F20"/>
          <w:sz w:val="19"/>
        </w:rPr>
        <w:t>p.</w:t>
      </w:r>
    </w:p>
    <w:p>
      <w:pPr>
        <w:pStyle w:val="BodyText"/>
        <w:spacing w:before="10"/>
        <w:rPr>
          <w:sz w:val="19"/>
        </w:rPr>
      </w:pPr>
    </w:p>
    <w:p>
      <w:pPr>
        <w:spacing w:line="249" w:lineRule="auto" w:before="0"/>
        <w:ind w:left="1270" w:right="1257" w:firstLine="0"/>
        <w:jc w:val="left"/>
        <w:rPr>
          <w:sz w:val="19"/>
        </w:rPr>
      </w:pPr>
      <w:r>
        <w:rPr>
          <w:color w:val="231F20"/>
          <w:sz w:val="19"/>
        </w:rPr>
        <w:t>INEI (Instituto Nacional de Estadística e Informática). 1999. Métodos de medición de la pobreza. Lima, Perú. 19 p.</w:t>
      </w:r>
    </w:p>
    <w:p>
      <w:pPr>
        <w:pStyle w:val="BodyText"/>
        <w:spacing w:before="10"/>
        <w:rPr>
          <w:sz w:val="19"/>
        </w:rPr>
      </w:pPr>
    </w:p>
    <w:p>
      <w:pPr>
        <w:spacing w:before="0"/>
        <w:ind w:left="1270" w:right="0" w:firstLine="0"/>
        <w:jc w:val="both"/>
        <w:rPr>
          <w:sz w:val="19"/>
        </w:rPr>
      </w:pPr>
      <w:r>
        <w:rPr>
          <w:color w:val="231F20"/>
          <w:sz w:val="19"/>
        </w:rPr>
        <w:t>INEI (Instituto Nacional de Estadística e Informática). 2000. Metodología para la Medición de la Pobreza en el</w:t>
      </w:r>
    </w:p>
    <w:p>
      <w:pPr>
        <w:spacing w:before="9"/>
        <w:ind w:left="1270" w:right="0" w:firstLine="0"/>
        <w:jc w:val="both"/>
        <w:rPr>
          <w:sz w:val="19"/>
        </w:rPr>
      </w:pPr>
      <w:r>
        <w:rPr>
          <w:color w:val="231F20"/>
          <w:sz w:val="19"/>
        </w:rPr>
        <w:t>Perú. Colección Metodologías Estadísticas. 6 p.</w:t>
      </w:r>
    </w:p>
    <w:p>
      <w:pPr>
        <w:pStyle w:val="BodyText"/>
        <w:spacing w:before="7"/>
        <w:rPr>
          <w:sz w:val="20"/>
        </w:rPr>
      </w:pPr>
    </w:p>
    <w:p>
      <w:pPr>
        <w:spacing w:before="0"/>
        <w:ind w:left="1270" w:right="0" w:firstLine="0"/>
        <w:jc w:val="both"/>
        <w:rPr>
          <w:sz w:val="19"/>
        </w:rPr>
      </w:pPr>
      <w:r>
        <w:rPr>
          <w:color w:val="231F20"/>
          <w:sz w:val="19"/>
        </w:rPr>
        <w:t>OIT. 2008. La promoción del empleo rural para reducir la pobreza. Oficina Internacional del Trabajo. Informe</w:t>
      </w:r>
    </w:p>
    <w:p>
      <w:pPr>
        <w:spacing w:before="9"/>
        <w:ind w:left="1270" w:right="0" w:firstLine="0"/>
        <w:jc w:val="both"/>
        <w:rPr>
          <w:sz w:val="19"/>
        </w:rPr>
      </w:pPr>
      <w:r>
        <w:rPr>
          <w:color w:val="231F20"/>
          <w:sz w:val="19"/>
        </w:rPr>
        <w:t>IV, Conferencia Internacional del Trabajo, 97ª reunión, Ginebra, 2008.</w:t>
      </w:r>
    </w:p>
    <w:p>
      <w:pPr>
        <w:pStyle w:val="BodyText"/>
        <w:spacing w:before="7"/>
        <w:rPr>
          <w:sz w:val="20"/>
        </w:rPr>
      </w:pPr>
    </w:p>
    <w:p>
      <w:pPr>
        <w:spacing w:before="0"/>
        <w:ind w:left="1270" w:right="0" w:firstLine="0"/>
        <w:jc w:val="both"/>
        <w:rPr>
          <w:sz w:val="19"/>
        </w:rPr>
      </w:pPr>
      <w:r>
        <w:rPr>
          <w:color w:val="231F20"/>
          <w:sz w:val="19"/>
        </w:rPr>
        <w:t>Palacios, E.; A. 2003. La pobreza humana y su medición en México. UNAM. 11 p.</w:t>
      </w:r>
    </w:p>
    <w:p>
      <w:pPr>
        <w:pStyle w:val="BodyText"/>
        <w:spacing w:before="7"/>
        <w:rPr>
          <w:sz w:val="20"/>
        </w:rPr>
      </w:pPr>
    </w:p>
    <w:p>
      <w:pPr>
        <w:spacing w:before="0"/>
        <w:ind w:left="1270" w:right="0" w:firstLine="0"/>
        <w:jc w:val="both"/>
        <w:rPr>
          <w:sz w:val="19"/>
        </w:rPr>
      </w:pPr>
      <w:r>
        <w:rPr>
          <w:color w:val="231F20"/>
          <w:sz w:val="19"/>
        </w:rPr>
        <w:t>Portillo V., M. 2005. Diagnóstico del abasto rural en México. En: Experiencias en materia de abasto alimenticio</w:t>
      </w:r>
    </w:p>
    <w:p>
      <w:pPr>
        <w:spacing w:before="9"/>
        <w:ind w:left="1270" w:right="0" w:firstLine="0"/>
        <w:jc w:val="both"/>
        <w:rPr>
          <w:sz w:val="19"/>
        </w:rPr>
      </w:pPr>
      <w:r>
        <w:rPr>
          <w:color w:val="231F20"/>
          <w:sz w:val="19"/>
        </w:rPr>
        <w:t>como parte de las estrategias de combate a la pobreza. 2006. Diconsa S.A de C.V. Pp: 152-236.</w:t>
      </w:r>
    </w:p>
    <w:p>
      <w:pPr>
        <w:pStyle w:val="BodyText"/>
        <w:spacing w:before="7"/>
        <w:rPr>
          <w:sz w:val="20"/>
        </w:rPr>
      </w:pPr>
    </w:p>
    <w:p>
      <w:pPr>
        <w:spacing w:before="0"/>
        <w:ind w:left="1270" w:right="0" w:firstLine="0"/>
        <w:jc w:val="both"/>
        <w:rPr>
          <w:sz w:val="19"/>
        </w:rPr>
      </w:pPr>
      <w:r>
        <w:rPr>
          <w:color w:val="231F20"/>
          <w:sz w:val="19"/>
        </w:rPr>
        <w:t>Quintana, E. 2008. Medición de la pobreza: Enfoques Multidimensionales. Escuela virtual.</w:t>
      </w:r>
    </w:p>
    <w:p>
      <w:pPr>
        <w:pStyle w:val="BodyText"/>
        <w:spacing w:before="7"/>
        <w:rPr>
          <w:sz w:val="20"/>
        </w:rPr>
      </w:pPr>
    </w:p>
    <w:p>
      <w:pPr>
        <w:spacing w:before="0"/>
        <w:ind w:left="1270" w:right="0" w:firstLine="0"/>
        <w:jc w:val="both"/>
        <w:rPr>
          <w:sz w:val="19"/>
        </w:rPr>
      </w:pPr>
      <w:r>
        <w:rPr>
          <w:color w:val="231F20"/>
          <w:sz w:val="19"/>
        </w:rPr>
        <w:t>SEDESOL. 2010. Diagnóstico: Alternativas de la población rural en pobreza para generar ingresos sostenibles.</w:t>
      </w:r>
    </w:p>
    <w:p>
      <w:pPr>
        <w:pStyle w:val="BodyText"/>
        <w:spacing w:before="7"/>
        <w:rPr>
          <w:sz w:val="20"/>
        </w:rPr>
      </w:pPr>
    </w:p>
    <w:p>
      <w:pPr>
        <w:spacing w:line="249" w:lineRule="auto" w:before="0"/>
        <w:ind w:left="1270" w:right="1257" w:firstLine="0"/>
        <w:jc w:val="left"/>
        <w:rPr>
          <w:sz w:val="19"/>
        </w:rPr>
      </w:pPr>
      <w:r>
        <w:rPr/>
        <w:drawing>
          <wp:anchor distT="0" distB="0" distL="0" distR="0" allowOverlap="1" layoutInCell="1" locked="0" behindDoc="0" simplePos="0" relativeHeight="2152">
            <wp:simplePos x="0" y="0"/>
            <wp:positionH relativeFrom="page">
              <wp:posOffset>17462</wp:posOffset>
            </wp:positionH>
            <wp:positionV relativeFrom="paragraph">
              <wp:posOffset>112236</wp:posOffset>
            </wp:positionV>
            <wp:extent cx="155575" cy="155575"/>
            <wp:effectExtent l="0" t="0" r="0" b="0"/>
            <wp:wrapNone/>
            <wp:docPr id="97" name="image2.png" descr=""/>
            <wp:cNvGraphicFramePr>
              <a:graphicFrameLocks noChangeAspect="1"/>
            </wp:cNvGraphicFramePr>
            <a:graphic>
              <a:graphicData uri="http://schemas.openxmlformats.org/drawingml/2006/picture">
                <pic:pic>
                  <pic:nvPicPr>
                    <pic:cNvPr id="98" name="image2.png"/>
                    <pic:cNvPicPr/>
                  </pic:nvPicPr>
                  <pic:blipFill>
                    <a:blip r:embed="rId8"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2176">
            <wp:simplePos x="0" y="0"/>
            <wp:positionH relativeFrom="page">
              <wp:posOffset>6761162</wp:posOffset>
            </wp:positionH>
            <wp:positionV relativeFrom="paragraph">
              <wp:posOffset>112236</wp:posOffset>
            </wp:positionV>
            <wp:extent cx="155575" cy="155575"/>
            <wp:effectExtent l="0" t="0" r="0" b="0"/>
            <wp:wrapNone/>
            <wp:docPr id="99" name="image2.png" descr=""/>
            <wp:cNvGraphicFramePr>
              <a:graphicFrameLocks noChangeAspect="1"/>
            </wp:cNvGraphicFramePr>
            <a:graphic>
              <a:graphicData uri="http://schemas.openxmlformats.org/drawingml/2006/picture">
                <pic:pic>
                  <pic:nvPicPr>
                    <pic:cNvPr id="100" name="image2.png"/>
                    <pic:cNvPicPr/>
                  </pic:nvPicPr>
                  <pic:blipFill>
                    <a:blip r:embed="rId8" cstate="print"/>
                    <a:stretch>
                      <a:fillRect/>
                    </a:stretch>
                  </pic:blipFill>
                  <pic:spPr>
                    <a:xfrm>
                      <a:off x="0" y="0"/>
                      <a:ext cx="155575" cy="155575"/>
                    </a:xfrm>
                    <a:prstGeom prst="rect">
                      <a:avLst/>
                    </a:prstGeom>
                  </pic:spPr>
                </pic:pic>
              </a:graphicData>
            </a:graphic>
          </wp:anchor>
        </w:drawing>
      </w:r>
      <w:r>
        <w:rPr>
          <w:color w:val="231F20"/>
          <w:sz w:val="19"/>
        </w:rPr>
        <w:t>Torres S., G. 2010. Intensidad de la pobreza alimentaria en las zonas rurales. Localización y nuevas perspecti- vas para el desarrollo rural. Revista Estudios Agrarios No. 44. Procuraduría Agraria. SRA.</w:t>
      </w:r>
    </w:p>
    <w:p>
      <w:pPr>
        <w:pStyle w:val="BodyText"/>
        <w:spacing w:before="10"/>
        <w:rPr>
          <w:sz w:val="19"/>
        </w:rPr>
      </w:pPr>
    </w:p>
    <w:p>
      <w:pPr>
        <w:spacing w:before="0"/>
        <w:ind w:left="1270" w:right="0" w:firstLine="0"/>
        <w:jc w:val="both"/>
        <w:rPr>
          <w:sz w:val="19"/>
        </w:rPr>
      </w:pPr>
      <w:r>
        <w:rPr>
          <w:color w:val="231F20"/>
          <w:sz w:val="19"/>
        </w:rPr>
        <w:t>Yúnez N. 2011. Evolución de la pobreza por ingresos en las entidades federativas 1992-2008.</w:t>
      </w:r>
    </w:p>
    <w:p>
      <w:pPr>
        <w:pStyle w:val="BodyText"/>
        <w:spacing w:before="7"/>
        <w:rPr>
          <w:sz w:val="20"/>
        </w:rPr>
      </w:pPr>
    </w:p>
    <w:p>
      <w:pPr>
        <w:spacing w:line="249" w:lineRule="auto" w:before="0"/>
        <w:ind w:left="1270" w:right="1187" w:firstLine="0"/>
        <w:jc w:val="left"/>
        <w:rPr>
          <w:sz w:val="19"/>
        </w:rPr>
      </w:pPr>
      <w:r>
        <w:rPr>
          <w:color w:val="231F20"/>
          <w:sz w:val="19"/>
        </w:rPr>
        <w:t>Yúnez N., A.; Stabridis A., O. 2011. Diagnóstico sobre pobreza rural en México. Centro de Estudios Económi- cos y PRECESAM. El Colegio de México. 1º de mayo, 2011. Documento de trabajo, Núm. IV-2011.</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9"/>
        <w:rPr>
          <w:sz w:val="20"/>
        </w:rPr>
      </w:pPr>
    </w:p>
    <w:p>
      <w:pPr>
        <w:spacing w:before="71"/>
        <w:ind w:left="4027" w:right="4005" w:firstLine="0"/>
        <w:jc w:val="center"/>
        <w:rPr>
          <w:rFonts w:ascii="Trebuchet MS"/>
          <w:b/>
          <w:i/>
          <w:sz w:val="22"/>
        </w:rPr>
      </w:pPr>
      <w:r>
        <w:rPr>
          <w:rFonts w:ascii="Trebuchet MS"/>
          <w:b/>
          <w:i/>
          <w:color w:val="231F20"/>
          <w:sz w:val="22"/>
        </w:rPr>
        <w:t>60</w:t>
      </w:r>
    </w:p>
    <w:p>
      <w:pPr>
        <w:spacing w:after="0"/>
        <w:jc w:val="center"/>
        <w:rPr>
          <w:rFonts w:ascii="Trebuchet MS"/>
          <w:sz w:val="22"/>
        </w:rPr>
        <w:sectPr>
          <w:footerReference w:type="default" r:id="rId23"/>
          <w:pgSz w:w="10920" w:h="13080"/>
          <w:pgMar w:footer="223" w:header="0" w:top="420" w:bottom="420" w:left="0" w:right="0"/>
        </w:sectPr>
      </w:pPr>
    </w:p>
    <w:p>
      <w:pPr>
        <w:pStyle w:val="BodyText"/>
        <w:rPr>
          <w:rFonts w:ascii="Trebuchet MS"/>
          <w:b/>
          <w:i/>
          <w:sz w:val="20"/>
        </w:rPr>
      </w:pPr>
    </w:p>
    <w:p>
      <w:pPr>
        <w:pStyle w:val="BodyText"/>
        <w:rPr>
          <w:rFonts w:ascii="Trebuchet MS"/>
          <w:b/>
          <w:i/>
          <w:sz w:val="20"/>
        </w:rPr>
      </w:pPr>
    </w:p>
    <w:p>
      <w:pPr>
        <w:pStyle w:val="BodyText"/>
        <w:rPr>
          <w:rFonts w:ascii="Trebuchet MS"/>
          <w:b/>
          <w:i/>
          <w:sz w:val="20"/>
        </w:rPr>
      </w:pPr>
    </w:p>
    <w:p>
      <w:pPr>
        <w:pStyle w:val="BodyText"/>
        <w:rPr>
          <w:rFonts w:ascii="Trebuchet MS"/>
          <w:b/>
          <w:i/>
          <w:sz w:val="20"/>
        </w:rPr>
      </w:pPr>
    </w:p>
    <w:p>
      <w:pPr>
        <w:pStyle w:val="BodyText"/>
        <w:rPr>
          <w:rFonts w:ascii="Trebuchet MS"/>
          <w:b/>
          <w:i/>
          <w:sz w:val="20"/>
        </w:rPr>
      </w:pPr>
    </w:p>
    <w:p>
      <w:pPr>
        <w:pStyle w:val="BodyText"/>
        <w:rPr>
          <w:rFonts w:ascii="Trebuchet MS"/>
          <w:b/>
          <w:i/>
          <w:sz w:val="20"/>
        </w:rPr>
      </w:pPr>
    </w:p>
    <w:p>
      <w:pPr>
        <w:pStyle w:val="BodyText"/>
        <w:rPr>
          <w:rFonts w:ascii="Trebuchet MS"/>
          <w:b/>
          <w:i/>
          <w:sz w:val="20"/>
        </w:rPr>
      </w:pPr>
    </w:p>
    <w:p>
      <w:pPr>
        <w:pStyle w:val="BodyText"/>
        <w:rPr>
          <w:rFonts w:ascii="Trebuchet MS"/>
          <w:b/>
          <w:i/>
          <w:sz w:val="20"/>
        </w:rPr>
      </w:pPr>
    </w:p>
    <w:p>
      <w:pPr>
        <w:pStyle w:val="BodyText"/>
        <w:rPr>
          <w:rFonts w:ascii="Trebuchet MS"/>
          <w:b/>
          <w:i/>
          <w:sz w:val="20"/>
        </w:rPr>
      </w:pPr>
    </w:p>
    <w:p>
      <w:pPr>
        <w:pStyle w:val="BodyText"/>
        <w:rPr>
          <w:rFonts w:ascii="Trebuchet MS"/>
          <w:b/>
          <w:i/>
          <w:sz w:val="20"/>
        </w:rPr>
      </w:pPr>
    </w:p>
    <w:p>
      <w:pPr>
        <w:pStyle w:val="BodyText"/>
        <w:rPr>
          <w:rFonts w:ascii="Trebuchet MS"/>
          <w:b/>
          <w:i/>
          <w:sz w:val="20"/>
        </w:rPr>
      </w:pPr>
    </w:p>
    <w:p>
      <w:pPr>
        <w:pStyle w:val="BodyText"/>
        <w:rPr>
          <w:rFonts w:ascii="Trebuchet MS"/>
          <w:b/>
          <w:i/>
          <w:sz w:val="20"/>
        </w:rPr>
      </w:pPr>
    </w:p>
    <w:p>
      <w:pPr>
        <w:pStyle w:val="BodyText"/>
        <w:rPr>
          <w:rFonts w:ascii="Trebuchet MS"/>
          <w:b/>
          <w:i/>
          <w:sz w:val="20"/>
        </w:rPr>
      </w:pPr>
    </w:p>
    <w:p>
      <w:pPr>
        <w:pStyle w:val="BodyText"/>
        <w:rPr>
          <w:rFonts w:ascii="Trebuchet MS"/>
          <w:b/>
          <w:i/>
          <w:sz w:val="20"/>
        </w:rPr>
      </w:pPr>
    </w:p>
    <w:p>
      <w:pPr>
        <w:pStyle w:val="BodyText"/>
        <w:rPr>
          <w:rFonts w:ascii="Trebuchet MS"/>
          <w:b/>
          <w:i/>
          <w:sz w:val="20"/>
        </w:rPr>
      </w:pPr>
    </w:p>
    <w:p>
      <w:pPr>
        <w:pStyle w:val="BodyText"/>
        <w:rPr>
          <w:rFonts w:ascii="Trebuchet MS"/>
          <w:b/>
          <w:i/>
          <w:sz w:val="20"/>
        </w:rPr>
      </w:pPr>
    </w:p>
    <w:p>
      <w:pPr>
        <w:pStyle w:val="BodyText"/>
        <w:spacing w:before="3"/>
        <w:rPr>
          <w:rFonts w:ascii="Trebuchet MS"/>
          <w:b/>
          <w:i/>
          <w:sz w:val="22"/>
        </w:rPr>
      </w:pPr>
    </w:p>
    <w:p>
      <w:pPr>
        <w:spacing w:before="77"/>
        <w:ind w:left="3624" w:right="3624" w:firstLine="0"/>
        <w:jc w:val="center"/>
        <w:rPr>
          <w:rFonts w:ascii="Trebuchet MS" w:hAnsi="Trebuchet MS"/>
          <w:sz w:val="18"/>
        </w:rPr>
      </w:pPr>
      <w:r>
        <w:rPr>
          <w:rFonts w:ascii="Trebuchet MS" w:hAnsi="Trebuchet MS"/>
          <w:color w:val="231F20"/>
          <w:sz w:val="18"/>
        </w:rPr>
        <w:t>Edición a cargo de Francisco Pérez Soto</w:t>
      </w:r>
    </w:p>
    <w:p>
      <w:pPr>
        <w:pStyle w:val="BodyText"/>
        <w:spacing w:before="2"/>
        <w:rPr>
          <w:rFonts w:ascii="Trebuchet MS"/>
          <w:sz w:val="19"/>
        </w:rPr>
      </w:pPr>
    </w:p>
    <w:p>
      <w:pPr>
        <w:spacing w:before="0"/>
        <w:ind w:left="2571" w:right="2571" w:firstLine="0"/>
        <w:jc w:val="center"/>
        <w:rPr>
          <w:rFonts w:ascii="Trebuchet MS" w:hAnsi="Trebuchet MS"/>
          <w:i/>
          <w:sz w:val="18"/>
        </w:rPr>
      </w:pPr>
      <w:r>
        <w:rPr>
          <w:rFonts w:ascii="Trebuchet MS" w:hAnsi="Trebuchet MS"/>
          <w:i/>
          <w:color w:val="231F20"/>
          <w:sz w:val="18"/>
        </w:rPr>
        <w:t>Aportaciones en Ciencias Sociales, Humanidades y Economía</w:t>
      </w:r>
    </w:p>
    <w:p>
      <w:pPr>
        <w:pStyle w:val="BodyText"/>
        <w:spacing w:before="2"/>
        <w:rPr>
          <w:rFonts w:ascii="Trebuchet MS"/>
          <w:i/>
          <w:sz w:val="19"/>
        </w:rPr>
      </w:pPr>
    </w:p>
    <w:p>
      <w:pPr>
        <w:spacing w:line="247" w:lineRule="auto" w:before="0"/>
        <w:ind w:left="3635" w:right="3624" w:firstLine="0"/>
        <w:jc w:val="center"/>
        <w:rPr>
          <w:rFonts w:ascii="Trebuchet MS" w:hAnsi="Trebuchet MS"/>
          <w:sz w:val="18"/>
        </w:rPr>
      </w:pPr>
      <w:r>
        <w:rPr>
          <w:rFonts w:ascii="Trebuchet MS" w:hAnsi="Trebuchet MS"/>
          <w:color w:val="231F20"/>
          <w:sz w:val="18"/>
        </w:rPr>
        <w:t>Esta publicación estuvo a cargo de la DICEA Se imprimieron 200 ejemplares</w:t>
      </w:r>
    </w:p>
    <w:p>
      <w:pPr>
        <w:spacing w:before="0"/>
        <w:ind w:left="4027" w:right="4027" w:firstLine="0"/>
        <w:jc w:val="center"/>
        <w:rPr>
          <w:rFonts w:ascii="Trebuchet MS"/>
          <w:sz w:val="18"/>
        </w:rPr>
      </w:pPr>
      <w:r>
        <w:rPr>
          <w:rFonts w:ascii="Trebuchet MS"/>
          <w:color w:val="231F20"/>
          <w:sz w:val="18"/>
        </w:rPr>
        <w:t>en octubre de 2014</w:t>
      </w:r>
    </w:p>
    <w:p>
      <w:pPr>
        <w:spacing w:line="247" w:lineRule="auto" w:before="7"/>
        <w:ind w:left="3558" w:right="3557" w:hanging="1"/>
        <w:jc w:val="center"/>
        <w:rPr>
          <w:rFonts w:ascii="Trebuchet MS" w:hAnsi="Trebuchet MS"/>
          <w:sz w:val="18"/>
        </w:rPr>
      </w:pPr>
      <w:r>
        <w:rPr/>
        <w:drawing>
          <wp:anchor distT="0" distB="0" distL="0" distR="0" allowOverlap="1" layoutInCell="1" locked="0" behindDoc="0" simplePos="0" relativeHeight="2320">
            <wp:simplePos x="0" y="0"/>
            <wp:positionH relativeFrom="page">
              <wp:posOffset>17462</wp:posOffset>
            </wp:positionH>
            <wp:positionV relativeFrom="paragraph">
              <wp:posOffset>278387</wp:posOffset>
            </wp:positionV>
            <wp:extent cx="155575" cy="155575"/>
            <wp:effectExtent l="0" t="0" r="0" b="0"/>
            <wp:wrapNone/>
            <wp:docPr id="101" name="image2.png" descr=""/>
            <wp:cNvGraphicFramePr>
              <a:graphicFrameLocks noChangeAspect="1"/>
            </wp:cNvGraphicFramePr>
            <a:graphic>
              <a:graphicData uri="http://schemas.openxmlformats.org/drawingml/2006/picture">
                <pic:pic>
                  <pic:nvPicPr>
                    <pic:cNvPr id="102" name="image2.png"/>
                    <pic:cNvPicPr/>
                  </pic:nvPicPr>
                  <pic:blipFill>
                    <a:blip r:embed="rId8"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2344">
            <wp:simplePos x="0" y="0"/>
            <wp:positionH relativeFrom="page">
              <wp:posOffset>6761162</wp:posOffset>
            </wp:positionH>
            <wp:positionV relativeFrom="paragraph">
              <wp:posOffset>278387</wp:posOffset>
            </wp:positionV>
            <wp:extent cx="155575" cy="155575"/>
            <wp:effectExtent l="0" t="0" r="0" b="0"/>
            <wp:wrapNone/>
            <wp:docPr id="103" name="image2.png" descr=""/>
            <wp:cNvGraphicFramePr>
              <a:graphicFrameLocks noChangeAspect="1"/>
            </wp:cNvGraphicFramePr>
            <a:graphic>
              <a:graphicData uri="http://schemas.openxmlformats.org/drawingml/2006/picture">
                <pic:pic>
                  <pic:nvPicPr>
                    <pic:cNvPr id="104" name="image2.png"/>
                    <pic:cNvPicPr/>
                  </pic:nvPicPr>
                  <pic:blipFill>
                    <a:blip r:embed="rId8" cstate="print"/>
                    <a:stretch>
                      <a:fillRect/>
                    </a:stretch>
                  </pic:blipFill>
                  <pic:spPr>
                    <a:xfrm>
                      <a:off x="0" y="0"/>
                      <a:ext cx="155575" cy="155575"/>
                    </a:xfrm>
                    <a:prstGeom prst="rect">
                      <a:avLst/>
                    </a:prstGeom>
                  </pic:spPr>
                </pic:pic>
              </a:graphicData>
            </a:graphic>
          </wp:anchor>
        </w:drawing>
      </w:r>
      <w:r>
        <w:rPr>
          <w:rFonts w:ascii="Trebuchet MS" w:hAnsi="Trebuchet MS"/>
          <w:color w:val="231F20"/>
          <w:sz w:val="18"/>
        </w:rPr>
        <w:t>En los talleres de Editorial Studio Litográfico Abasolo No. 60 Col. El Carmen, </w:t>
      </w:r>
      <w:r>
        <w:rPr>
          <w:rFonts w:ascii="Trebuchet MS" w:hAnsi="Trebuchet MS"/>
          <w:color w:val="231F20"/>
          <w:spacing w:val="-4"/>
          <w:sz w:val="18"/>
        </w:rPr>
        <w:t>Texcoco </w:t>
      </w:r>
      <w:r>
        <w:rPr>
          <w:rFonts w:ascii="Trebuchet MS" w:hAnsi="Trebuchet MS"/>
          <w:color w:val="231F20"/>
          <w:sz w:val="18"/>
        </w:rPr>
        <w:t>Centro </w:t>
      </w:r>
      <w:r>
        <w:rPr>
          <w:rFonts w:ascii="Trebuchet MS" w:hAnsi="Trebuchet MS"/>
          <w:color w:val="231F20"/>
          <w:spacing w:val="-7"/>
          <w:sz w:val="18"/>
        </w:rPr>
        <w:t>Tel: </w:t>
      </w:r>
      <w:r>
        <w:rPr>
          <w:rFonts w:ascii="Trebuchet MS" w:hAnsi="Trebuchet MS"/>
          <w:color w:val="231F20"/>
          <w:sz w:val="18"/>
        </w:rPr>
        <w:t>595 95 599 72</w:t>
      </w:r>
    </w:p>
    <w:p>
      <w:pPr>
        <w:pStyle w:val="BodyText"/>
        <w:spacing w:before="7"/>
        <w:rPr>
          <w:rFonts w:ascii="Trebuchet MS"/>
          <w:sz w:val="18"/>
        </w:rPr>
      </w:pPr>
    </w:p>
    <w:p>
      <w:pPr>
        <w:spacing w:before="0"/>
        <w:ind w:left="3624" w:right="3624" w:firstLine="0"/>
        <w:jc w:val="center"/>
        <w:rPr>
          <w:rFonts w:ascii="Trebuchet MS"/>
          <w:sz w:val="18"/>
        </w:rPr>
      </w:pPr>
      <w:r>
        <w:rPr>
          <w:rFonts w:ascii="Trebuchet MS"/>
          <w:color w:val="231F20"/>
          <w:sz w:val="18"/>
        </w:rPr>
        <w:t>E-mail: </w:t>
      </w:r>
      <w:hyperlink r:id="rId25">
        <w:r>
          <w:rPr>
            <w:rFonts w:ascii="Trebuchet MS"/>
            <w:color w:val="231F20"/>
            <w:sz w:val="18"/>
          </w:rPr>
          <w:t>studiolitografico@yahoo.com.mx</w:t>
        </w:r>
      </w:hyperlink>
    </w:p>
    <w:p>
      <w:pPr>
        <w:spacing w:before="7"/>
        <w:ind w:left="4027" w:right="4026" w:firstLine="0"/>
        <w:jc w:val="center"/>
        <w:rPr>
          <w:rFonts w:ascii="Trebuchet MS"/>
          <w:sz w:val="18"/>
        </w:rPr>
      </w:pPr>
      <w:hyperlink r:id="rId26">
        <w:r>
          <w:rPr>
            <w:rFonts w:ascii="Trebuchet MS"/>
            <w:color w:val="231F20"/>
            <w:sz w:val="18"/>
          </w:rPr>
          <w:t>studiotexcoco@hotmail.com</w:t>
        </w:r>
      </w:hyperlink>
    </w:p>
    <w:p>
      <w:pPr>
        <w:pStyle w:val="BodyText"/>
        <w:rPr>
          <w:rFonts w:ascii="Trebuchet MS"/>
          <w:sz w:val="20"/>
        </w:rPr>
      </w:pPr>
    </w:p>
    <w:p>
      <w:pPr>
        <w:pStyle w:val="BodyText"/>
        <w:rPr>
          <w:rFonts w:ascii="Trebuchet MS"/>
          <w:sz w:val="20"/>
        </w:rPr>
      </w:pPr>
    </w:p>
    <w:p>
      <w:pPr>
        <w:pStyle w:val="BodyText"/>
        <w:rPr>
          <w:rFonts w:ascii="Trebuchet MS"/>
          <w:sz w:val="20"/>
        </w:rPr>
      </w:pPr>
    </w:p>
    <w:p>
      <w:pPr>
        <w:pStyle w:val="BodyText"/>
        <w:rPr>
          <w:rFonts w:ascii="Trebuchet MS"/>
          <w:sz w:val="20"/>
        </w:rPr>
      </w:pPr>
    </w:p>
    <w:p>
      <w:pPr>
        <w:pStyle w:val="BodyText"/>
        <w:rPr>
          <w:rFonts w:ascii="Trebuchet MS"/>
          <w:sz w:val="20"/>
        </w:rPr>
      </w:pPr>
    </w:p>
    <w:p>
      <w:pPr>
        <w:pStyle w:val="BodyText"/>
        <w:rPr>
          <w:rFonts w:ascii="Trebuchet MS"/>
          <w:sz w:val="20"/>
        </w:rPr>
      </w:pPr>
    </w:p>
    <w:p>
      <w:pPr>
        <w:pStyle w:val="BodyText"/>
        <w:rPr>
          <w:rFonts w:ascii="Trebuchet MS"/>
          <w:sz w:val="20"/>
        </w:rPr>
      </w:pPr>
    </w:p>
    <w:p>
      <w:pPr>
        <w:pStyle w:val="BodyText"/>
        <w:rPr>
          <w:rFonts w:ascii="Trebuchet MS"/>
          <w:sz w:val="20"/>
        </w:rPr>
      </w:pPr>
    </w:p>
    <w:p>
      <w:pPr>
        <w:pStyle w:val="BodyText"/>
        <w:rPr>
          <w:rFonts w:ascii="Trebuchet MS"/>
          <w:sz w:val="20"/>
        </w:rPr>
      </w:pPr>
    </w:p>
    <w:p>
      <w:pPr>
        <w:pStyle w:val="BodyText"/>
        <w:rPr>
          <w:rFonts w:ascii="Trebuchet MS"/>
          <w:sz w:val="20"/>
        </w:rPr>
      </w:pPr>
    </w:p>
    <w:p>
      <w:pPr>
        <w:pStyle w:val="BodyText"/>
        <w:rPr>
          <w:rFonts w:ascii="Trebuchet MS"/>
          <w:sz w:val="20"/>
        </w:rPr>
      </w:pPr>
    </w:p>
    <w:p>
      <w:pPr>
        <w:pStyle w:val="BodyText"/>
        <w:rPr>
          <w:rFonts w:ascii="Trebuchet MS"/>
          <w:sz w:val="20"/>
        </w:rPr>
      </w:pPr>
    </w:p>
    <w:p>
      <w:pPr>
        <w:pStyle w:val="BodyText"/>
        <w:rPr>
          <w:rFonts w:ascii="Trebuchet MS"/>
          <w:sz w:val="20"/>
        </w:rPr>
      </w:pPr>
    </w:p>
    <w:p>
      <w:pPr>
        <w:pStyle w:val="BodyText"/>
        <w:rPr>
          <w:rFonts w:ascii="Trebuchet MS"/>
          <w:sz w:val="20"/>
        </w:rPr>
      </w:pPr>
    </w:p>
    <w:p>
      <w:pPr>
        <w:pStyle w:val="BodyText"/>
        <w:rPr>
          <w:rFonts w:ascii="Trebuchet MS"/>
          <w:sz w:val="20"/>
        </w:rPr>
      </w:pPr>
    </w:p>
    <w:p>
      <w:pPr>
        <w:pStyle w:val="BodyText"/>
        <w:rPr>
          <w:rFonts w:ascii="Trebuchet MS"/>
          <w:sz w:val="20"/>
        </w:rPr>
      </w:pPr>
    </w:p>
    <w:p>
      <w:pPr>
        <w:pStyle w:val="BodyText"/>
        <w:rPr>
          <w:rFonts w:ascii="Trebuchet MS"/>
          <w:sz w:val="20"/>
        </w:rPr>
      </w:pPr>
    </w:p>
    <w:p>
      <w:pPr>
        <w:pStyle w:val="BodyText"/>
        <w:rPr>
          <w:rFonts w:ascii="Trebuchet MS"/>
          <w:sz w:val="20"/>
        </w:rPr>
      </w:pPr>
    </w:p>
    <w:p>
      <w:pPr>
        <w:pStyle w:val="BodyText"/>
        <w:spacing w:before="6"/>
        <w:rPr>
          <w:rFonts w:ascii="Trebuchet MS"/>
        </w:rPr>
      </w:pPr>
      <w:r>
        <w:rPr/>
        <w:pict>
          <v:rect style="position:absolute;margin-left:259.960999pt;margin-top:14.46018pt;width:32.598pt;height:19.359pt;mso-position-horizontal-relative:page;mso-position-vertical-relative:paragraph;z-index:2200;mso-wrap-distance-left:0;mso-wrap-distance-right:0" filled="true" fillcolor="#ffffff" stroked="false">
            <v:fill type="solid"/>
            <w10:wrap type="topAndBottom"/>
          </v:rect>
        </w:pict>
      </w:r>
    </w:p>
    <w:p>
      <w:pPr>
        <w:pStyle w:val="BodyText"/>
        <w:rPr>
          <w:rFonts w:ascii="Trebuchet MS"/>
          <w:sz w:val="20"/>
        </w:rPr>
      </w:pPr>
    </w:p>
    <w:p>
      <w:pPr>
        <w:pStyle w:val="BodyText"/>
        <w:rPr>
          <w:rFonts w:ascii="Trebuchet MS"/>
          <w:sz w:val="20"/>
        </w:rPr>
      </w:pPr>
    </w:p>
    <w:p>
      <w:pPr>
        <w:pStyle w:val="BodyText"/>
        <w:rPr>
          <w:rFonts w:ascii="Trebuchet MS"/>
          <w:sz w:val="12"/>
        </w:rPr>
      </w:pPr>
    </w:p>
    <w:p>
      <w:pPr>
        <w:tabs>
          <w:tab w:pos="8939" w:val="left" w:leader="none"/>
        </w:tabs>
        <w:spacing w:before="69"/>
        <w:ind w:left="620" w:right="0" w:firstLine="0"/>
        <w:jc w:val="left"/>
        <w:rPr>
          <w:rFonts w:ascii="Palatino Linotype"/>
          <w:sz w:val="12"/>
        </w:rPr>
      </w:pPr>
      <w:r>
        <w:rPr/>
        <w:pict>
          <v:shape style="position:absolute;margin-left:259.960999pt;margin-top:-51.032173pt;width:32.6pt;height:19.4pt;mso-position-horizontal-relative:page;mso-position-vertical-relative:paragraph;z-index:-25168" type="#_x0000_t202" filled="false" stroked="false">
            <v:textbox inset="0,0,0,0">
              <w:txbxContent>
                <w:p>
                  <w:pPr>
                    <w:spacing w:before="81"/>
                    <w:ind w:left="78" w:right="0" w:firstLine="0"/>
                    <w:jc w:val="left"/>
                    <w:rPr>
                      <w:rFonts w:ascii="Trebuchet MS"/>
                      <w:b/>
                      <w:i/>
                      <w:sz w:val="22"/>
                    </w:rPr>
                  </w:pPr>
                  <w:r>
                    <w:rPr>
                      <w:rFonts w:ascii="Trebuchet MS"/>
                      <w:b/>
                      <w:i/>
                      <w:color w:val="231F20"/>
                      <w:sz w:val="22"/>
                    </w:rPr>
                    <w:t>460</w:t>
                  </w:r>
                </w:p>
              </w:txbxContent>
            </v:textbox>
            <w10:wrap type="none"/>
          </v:shape>
        </w:pict>
      </w:r>
      <w:r>
        <w:rPr/>
        <w:pict>
          <v:group style="position:absolute;margin-left:-.125pt;margin-top:-5.376172pt;width:21.25pt;height:21.25pt;mso-position-horizontal-relative:page;mso-position-vertical-relative:paragraph;z-index:-25144" coordorigin="-3,-108" coordsize="425,425">
            <v:line style="position:absolute" from="300,-105" to="0,-105" stroked="true" strokeweight=".25pt" strokecolor="#000000"/>
            <v:line style="position:absolute" from="360,-105" to="0,-105" stroked="true" strokeweight=".25pt" strokecolor="#000000"/>
            <v:line style="position:absolute" from="420,15" to="420,315" stroked="true" strokeweight=".25pt" strokecolor="#000000"/>
            <v:line style="position:absolute" from="420,-45" to="420,315" stroked="true" strokeweight=".25pt" strokecolor="#000000"/>
            <w10:wrap type="none"/>
          </v:group>
        </w:pict>
      </w:r>
      <w:r>
        <w:rPr/>
        <w:pict>
          <v:group style="position:absolute;margin-left:524.875pt;margin-top:-5.376172pt;width:21.25pt;height:21.25pt;mso-position-horizontal-relative:page;mso-position-vertical-relative:paragraph;z-index:2272" coordorigin="10498,-108" coordsize="425,425">
            <v:line style="position:absolute" from="10620,-105" to="10920,-105" stroked="true" strokeweight=".25pt" strokecolor="#000000"/>
            <v:line style="position:absolute" from="10560,-105" to="10920,-105" stroked="true" strokeweight=".25pt" strokecolor="#000000"/>
            <v:line style="position:absolute" from="10500,15" to="10500,315" stroked="true" strokeweight=".25pt" strokecolor="#000000"/>
            <v:line style="position:absolute" from="10500,-45" to="10500,315" stroked="true" strokeweight=".25pt" strokecolor="#000000"/>
            <w10:wrap type="none"/>
          </v:group>
        </w:pict>
      </w:r>
      <w:r>
        <w:rPr/>
        <w:drawing>
          <wp:anchor distT="0" distB="0" distL="0" distR="0" allowOverlap="1" layoutInCell="1" locked="0" behindDoc="1" simplePos="0" relativeHeight="268410359">
            <wp:simplePos x="0" y="0"/>
            <wp:positionH relativeFrom="page">
              <wp:posOffset>3389312</wp:posOffset>
            </wp:positionH>
            <wp:positionV relativeFrom="paragraph">
              <wp:posOffset>26972</wp:posOffset>
            </wp:positionV>
            <wp:extent cx="155575" cy="155575"/>
            <wp:effectExtent l="0" t="0" r="0" b="0"/>
            <wp:wrapNone/>
            <wp:docPr id="105" name="image2.png" descr=""/>
            <wp:cNvGraphicFramePr>
              <a:graphicFrameLocks noChangeAspect="1"/>
            </wp:cNvGraphicFramePr>
            <a:graphic>
              <a:graphicData uri="http://schemas.openxmlformats.org/drawingml/2006/picture">
                <pic:pic>
                  <pic:nvPicPr>
                    <pic:cNvPr id="106" name="image2.png"/>
                    <pic:cNvPicPr/>
                  </pic:nvPicPr>
                  <pic:blipFill>
                    <a:blip r:embed="rId8" cstate="print"/>
                    <a:stretch>
                      <a:fillRect/>
                    </a:stretch>
                  </pic:blipFill>
                  <pic:spPr>
                    <a:xfrm>
                      <a:off x="0" y="0"/>
                      <a:ext cx="155575" cy="155575"/>
                    </a:xfrm>
                    <a:prstGeom prst="rect">
                      <a:avLst/>
                    </a:prstGeom>
                  </pic:spPr>
                </pic:pic>
              </a:graphicData>
            </a:graphic>
          </wp:anchor>
        </w:drawing>
      </w:r>
      <w:r>
        <w:rPr>
          <w:rFonts w:ascii="Palatino Linotype"/>
          <w:sz w:val="12"/>
        </w:rPr>
        <w:t>C.</w:t>
      </w:r>
      <w:r>
        <w:rPr>
          <w:rFonts w:ascii="Palatino Linotype"/>
          <w:spacing w:val="-17"/>
          <w:sz w:val="12"/>
        </w:rPr>
        <w:t> </w:t>
      </w:r>
      <w:r>
        <w:rPr>
          <w:rFonts w:ascii="Palatino Linotype"/>
          <w:sz w:val="12"/>
        </w:rPr>
        <w:t>SOCIALES</w:t>
      </w:r>
      <w:r>
        <w:rPr>
          <w:rFonts w:ascii="Palatino Linotype"/>
          <w:spacing w:val="-17"/>
          <w:sz w:val="12"/>
        </w:rPr>
        <w:t> </w:t>
      </w:r>
      <w:r>
        <w:rPr>
          <w:rFonts w:ascii="Palatino Linotype"/>
          <w:sz w:val="12"/>
        </w:rPr>
        <w:t>-Economia</w:t>
      </w:r>
      <w:r>
        <w:rPr>
          <w:rFonts w:ascii="Palatino Linotype"/>
          <w:spacing w:val="-17"/>
          <w:sz w:val="12"/>
        </w:rPr>
        <w:t> </w:t>
      </w:r>
      <w:r>
        <w:rPr>
          <w:rFonts w:ascii="Palatino Linotype"/>
          <w:sz w:val="12"/>
        </w:rPr>
        <w:t>II.indd</w:t>
      </w:r>
      <w:r>
        <w:rPr>
          <w:rFonts w:ascii="Palatino Linotype"/>
          <w:spacing w:val="9"/>
          <w:sz w:val="12"/>
        </w:rPr>
        <w:t> </w:t>
      </w:r>
      <w:r>
        <w:rPr>
          <w:rFonts w:ascii="Palatino Linotype"/>
          <w:sz w:val="12"/>
        </w:rPr>
        <w:t>460</w:t>
        <w:tab/>
        <w:t>05/10/2014 01:21:56</w:t>
      </w:r>
      <w:r>
        <w:rPr>
          <w:rFonts w:ascii="Palatino Linotype"/>
          <w:spacing w:val="-11"/>
          <w:sz w:val="12"/>
        </w:rPr>
        <w:t> </w:t>
      </w:r>
      <w:r>
        <w:rPr>
          <w:rFonts w:ascii="Palatino Linotype"/>
          <w:sz w:val="12"/>
        </w:rPr>
        <w:t>p.m.</w:t>
      </w:r>
    </w:p>
    <w:p>
      <w:pPr>
        <w:spacing w:after="0"/>
        <w:jc w:val="left"/>
        <w:rPr>
          <w:rFonts w:ascii="Palatino Linotype"/>
          <w:sz w:val="12"/>
        </w:rPr>
        <w:sectPr>
          <w:footerReference w:type="default" r:id="rId24"/>
          <w:pgSz w:w="10920" w:h="13080"/>
          <w:pgMar w:footer="0" w:header="0" w:top="420" w:bottom="0" w:left="0" w:right="0"/>
        </w:sectPr>
      </w:pPr>
    </w:p>
    <w:p>
      <w:pPr>
        <w:pStyle w:val="BodyText"/>
        <w:ind w:right="-40"/>
        <w:rPr>
          <w:rFonts w:ascii="Palatino Linotype"/>
          <w:sz w:val="20"/>
        </w:rPr>
      </w:pPr>
      <w:r>
        <w:rPr>
          <w:rFonts w:ascii="Palatino Linotype"/>
          <w:sz w:val="20"/>
        </w:rPr>
        <w:drawing>
          <wp:inline distT="0" distB="0" distL="0" distR="0">
            <wp:extent cx="7772400" cy="10058400"/>
            <wp:effectExtent l="0" t="0" r="0" b="0"/>
            <wp:docPr id="107" name="image6.jpeg" descr=""/>
            <wp:cNvGraphicFramePr>
              <a:graphicFrameLocks noChangeAspect="1"/>
            </wp:cNvGraphicFramePr>
            <a:graphic>
              <a:graphicData uri="http://schemas.openxmlformats.org/drawingml/2006/picture">
                <pic:pic>
                  <pic:nvPicPr>
                    <pic:cNvPr id="108" name="image6.jpeg"/>
                    <pic:cNvPicPr/>
                  </pic:nvPicPr>
                  <pic:blipFill>
                    <a:blip r:embed="rId29" cstate="print"/>
                    <a:stretch>
                      <a:fillRect/>
                    </a:stretch>
                  </pic:blipFill>
                  <pic:spPr>
                    <a:xfrm>
                      <a:off x="0" y="0"/>
                      <a:ext cx="7772400" cy="10058400"/>
                    </a:xfrm>
                    <a:prstGeom prst="rect">
                      <a:avLst/>
                    </a:prstGeom>
                  </pic:spPr>
                </pic:pic>
              </a:graphicData>
            </a:graphic>
          </wp:inline>
        </w:drawing>
      </w:r>
      <w:r>
        <w:rPr>
          <w:rFonts w:ascii="Palatino Linotype"/>
          <w:sz w:val="20"/>
        </w:rPr>
      </w:r>
    </w:p>
    <w:sectPr>
      <w:headerReference w:type="default" r:id="rId27"/>
      <w:footerReference w:type="default" r:id="rId28"/>
      <w:pgSz w:w="12240" w:h="15840"/>
      <w:pgMar w:header="0" w:footer="0" w:top="0" w:bottom="0" w:left="0" w:right="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Trebuchet MS">
    <w:altName w:val="Trebuchet MS"/>
    <w:charset w:val="0"/>
    <w:family w:val="swiss"/>
    <w:pitch w:val="variable"/>
  </w:font>
  <w:font w:name="Palatino Linotype">
    <w:altName w:val="Palatino Linotype"/>
    <w:charset w:val="0"/>
    <w:family w:val="roman"/>
    <w:pitch w:val="variable"/>
  </w:font>
  <w:font w:name="Symbol">
    <w:altName w:val="Symbol"/>
    <w:charset w:val="2"/>
    <w:family w:val="roman"/>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20.875pt;margin-top:635.875pt;width:.25pt;height:18.25pt;mso-position-horizontal-relative:page;mso-position-vertical-relative:page;z-index:-26200" coordorigin="418,12718" coordsize="5,365">
          <v:line style="position:absolute" from="420,12780" to="420,13080" stroked="true" strokeweight=".25pt" strokecolor="#000000"/>
          <v:line style="position:absolute" from="420,12720" to="420,13080" stroked="true" strokeweight=".25pt" strokecolor="#000000"/>
          <w10:wrap type="none"/>
        </v:group>
      </w:pict>
    </w:r>
    <w:r>
      <w:rPr/>
      <w:pict>
        <v:group style="position:absolute;margin-left:524.875pt;margin-top:635.875pt;width:.25pt;height:18.25pt;mso-position-horizontal-relative:page;mso-position-vertical-relative:page;z-index:-26176" coordorigin="10498,12718" coordsize="5,365">
          <v:line style="position:absolute" from="10500,12780" to="10500,13080" stroked="true" strokeweight=".25pt" strokecolor="#000000"/>
          <v:line style="position:absolute" from="10500,12720" to="10500,13080" stroked="true" strokeweight=".25pt" strokecolor="#000000"/>
          <w10:wrap type="none"/>
        </v:group>
      </w:pict>
    </w:r>
    <w:r>
      <w:rPr/>
      <w:drawing>
        <wp:anchor distT="0" distB="0" distL="0" distR="0" allowOverlap="1" layoutInCell="1" locked="0" behindDoc="1" simplePos="0" relativeHeight="268409303">
          <wp:simplePos x="0" y="0"/>
          <wp:positionH relativeFrom="page">
            <wp:posOffset>3389312</wp:posOffset>
          </wp:positionH>
          <wp:positionV relativeFrom="page">
            <wp:posOffset>8132762</wp:posOffset>
          </wp:positionV>
          <wp:extent cx="155575" cy="155575"/>
          <wp:effectExtent l="0" t="0" r="0" b="0"/>
          <wp:wrapNone/>
          <wp:docPr id="5" name="image2.png" descr=""/>
          <wp:cNvGraphicFramePr>
            <a:graphicFrameLocks noChangeAspect="1"/>
          </wp:cNvGraphicFramePr>
          <a:graphic>
            <a:graphicData uri="http://schemas.openxmlformats.org/drawingml/2006/picture">
              <pic:pic>
                <pic:nvPicPr>
                  <pic:cNvPr id="6" name="image2.png"/>
                  <pic:cNvPicPr/>
                </pic:nvPicPr>
                <pic:blipFill>
                  <a:blip r:embed="rId1" cstate="print"/>
                  <a:stretch>
                    <a:fillRect/>
                  </a:stretch>
                </pic:blipFill>
                <pic:spPr>
                  <a:xfrm>
                    <a:off x="0" y="0"/>
                    <a:ext cx="155575" cy="155575"/>
                  </a:xfrm>
                  <a:prstGeom prst="rect">
                    <a:avLst/>
                  </a:prstGeom>
                </pic:spPr>
              </pic:pic>
            </a:graphicData>
          </a:graphic>
        </wp:anchor>
      </w:drawing>
    </w:r>
    <w:r>
      <w:rPr/>
      <w:pict>
        <v:group style="position:absolute;margin-left:-.125pt;margin-top:632.875pt;width:18.25pt;height:.25pt;mso-position-horizontal-relative:page;mso-position-vertical-relative:page;z-index:-26128" coordorigin="-3,12658" coordsize="365,5">
          <v:line style="position:absolute" from="300,12660" to="0,12660" stroked="true" strokeweight=".25pt" strokecolor="#000000"/>
          <v:line style="position:absolute" from="360,12660" to="0,12660" stroked="true" strokeweight=".25pt" strokecolor="#000000"/>
          <w10:wrap type="none"/>
        </v:group>
      </w:pict>
    </w:r>
    <w:r>
      <w:rPr/>
      <w:pict>
        <v:group style="position:absolute;margin-left:527.875pt;margin-top:632.875pt;width:18.25pt;height:.25pt;mso-position-horizontal-relative:page;mso-position-vertical-relative:page;z-index:-26104" coordorigin="10558,12658" coordsize="365,5">
          <v:line style="position:absolute" from="10620,12660" to="10920,12660" stroked="true" strokeweight=".25pt" strokecolor="#000000"/>
          <v:line style="position:absolute" from="10560,12660" to="10920,12660" stroked="true" strokeweight=".25pt" strokecolor="#000000"/>
          <w10:wrap type="none"/>
        </v:group>
      </w:pict>
    </w:r>
    <w:r>
      <w:rPr/>
      <w:pict>
        <v:rect style="position:absolute;margin-left:61.394001pt;margin-top:591.047974pt;width:424.346pt;height:13.606pt;mso-position-horizontal-relative:page;mso-position-vertical-relative:page;z-index:-26080" filled="true" fillcolor="#ffffff" stroked="false">
          <v:fill type="solid"/>
          <w10:wrap type="none"/>
        </v:rect>
      </w:pict>
    </w:r>
    <w:r>
      <w:rPr/>
      <w:pict>
        <v:shapetype id="_x0000_t202" o:spt="202" coordsize="21600,21600" path="m,l,21600r21600,l21600,xe">
          <v:stroke joinstyle="miter"/>
          <v:path gradientshapeok="t" o:connecttype="rect"/>
        </v:shapetype>
        <v:shape style="position:absolute;margin-left:30pt;margin-top:642.601196pt;width:77.4pt;height:8pt;mso-position-horizontal-relative:page;mso-position-vertical-relative:page;z-index:-26056" type="#_x0000_t202" filled="false" stroked="false">
          <v:textbox inset="0,0,0,0">
            <w:txbxContent>
              <w:p>
                <w:pPr>
                  <w:spacing w:line="144" w:lineRule="exact" w:before="0"/>
                  <w:ind w:left="20" w:right="0" w:firstLine="0"/>
                  <w:jc w:val="left"/>
                  <w:rPr>
                    <w:rFonts w:ascii="Palatino Linotype"/>
                    <w:sz w:val="12"/>
                  </w:rPr>
                </w:pPr>
                <w:r>
                  <w:rPr>
                    <w:rFonts w:ascii="Palatino Linotype"/>
                    <w:sz w:val="12"/>
                  </w:rPr>
                  <w:t>PREL.</w:t>
                </w:r>
                <w:r>
                  <w:rPr>
                    <w:rFonts w:ascii="Palatino Linotype"/>
                    <w:spacing w:val="-18"/>
                    <w:sz w:val="12"/>
                  </w:rPr>
                  <w:t> </w:t>
                </w:r>
                <w:r>
                  <w:rPr>
                    <w:rFonts w:ascii="Palatino Linotype"/>
                    <w:sz w:val="12"/>
                  </w:rPr>
                  <w:t>C.</w:t>
                </w:r>
                <w:r>
                  <w:rPr>
                    <w:rFonts w:ascii="Palatino Linotype"/>
                    <w:spacing w:val="-18"/>
                    <w:sz w:val="12"/>
                  </w:rPr>
                  <w:t> </w:t>
                </w:r>
                <w:r>
                  <w:rPr>
                    <w:rFonts w:ascii="Palatino Linotype"/>
                    <w:sz w:val="12"/>
                  </w:rPr>
                  <w:t>Soc,</w:t>
                </w:r>
                <w:r>
                  <w:rPr>
                    <w:rFonts w:ascii="Palatino Linotype"/>
                    <w:spacing w:val="-18"/>
                    <w:sz w:val="12"/>
                  </w:rPr>
                  <w:t> </w:t>
                </w:r>
                <w:r>
                  <w:rPr>
                    <w:rFonts w:ascii="Palatino Linotype"/>
                    <w:sz w:val="12"/>
                  </w:rPr>
                  <w:t>H.</w:t>
                </w:r>
                <w:r>
                  <w:rPr>
                    <w:rFonts w:ascii="Palatino Linotype"/>
                    <w:spacing w:val="-18"/>
                    <w:sz w:val="12"/>
                  </w:rPr>
                  <w:t> </w:t>
                </w:r>
                <w:r>
                  <w:rPr>
                    <w:rFonts w:ascii="Palatino Linotype"/>
                    <w:sz w:val="12"/>
                  </w:rPr>
                  <w:t>y</w:t>
                </w:r>
                <w:r>
                  <w:rPr>
                    <w:rFonts w:ascii="Palatino Linotype"/>
                    <w:spacing w:val="-18"/>
                    <w:sz w:val="12"/>
                  </w:rPr>
                  <w:t> </w:t>
                </w:r>
                <w:r>
                  <w:rPr>
                    <w:rFonts w:ascii="Palatino Linotype"/>
                    <w:sz w:val="12"/>
                  </w:rPr>
                  <w:t>Eco.indd</w:t>
                </w:r>
                <w:r>
                  <w:rPr>
                    <w:rFonts w:ascii="Palatino Linotype"/>
                    <w:spacing w:val="7"/>
                    <w:sz w:val="12"/>
                  </w:rPr>
                  <w:t> </w:t>
                </w:r>
                <w:r>
                  <w:rPr/>
                  <w:fldChar w:fldCharType="begin"/>
                </w:r>
                <w:r>
                  <w:rPr>
                    <w:rFonts w:ascii="Palatino Linotype"/>
                    <w:sz w:val="12"/>
                  </w:rPr>
                  <w:instrText> PAGE </w:instrText>
                </w:r>
                <w:r>
                  <w:rPr/>
                  <w:fldChar w:fldCharType="separate"/>
                </w:r>
                <w:r>
                  <w:rPr/>
                  <w:t>3</w:t>
                </w:r>
                <w:r>
                  <w:rPr/>
                  <w:fldChar w:fldCharType="end"/>
                </w:r>
              </w:p>
            </w:txbxContent>
          </v:textbox>
          <w10:wrap type="none"/>
        </v:shape>
      </w:pict>
    </w:r>
    <w:r>
      <w:rPr/>
      <w:pict>
        <v:shape style="position:absolute;margin-left:446pt;margin-top:642.601196pt;width:65.3pt;height:8pt;mso-position-horizontal-relative:page;mso-position-vertical-relative:page;z-index:-26032" type="#_x0000_t202" filled="false" stroked="false">
          <v:textbox inset="0,0,0,0">
            <w:txbxContent>
              <w:p>
                <w:pPr>
                  <w:spacing w:line="144" w:lineRule="exact" w:before="0"/>
                  <w:ind w:left="20" w:right="-9" w:firstLine="0"/>
                  <w:jc w:val="left"/>
                  <w:rPr>
                    <w:rFonts w:ascii="Palatino Linotype"/>
                    <w:sz w:val="12"/>
                  </w:rPr>
                </w:pPr>
                <w:r>
                  <w:rPr>
                    <w:rFonts w:ascii="Palatino Linotype"/>
                    <w:sz w:val="12"/>
                  </w:rPr>
                  <w:t>05/10/2014 01:20:29 p.m.</w:t>
                </w:r>
              </w:p>
            </w:txbxContent>
          </v:textbox>
          <w10:wrap type="none"/>
        </v:shape>
      </w:pict>
    </w: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20.875pt;margin-top:635.875pt;width:.25pt;height:18.25pt;mso-position-horizontal-relative:page;mso-position-vertical-relative:page;z-index:-26008" coordorigin="418,12718" coordsize="5,365">
          <v:line style="position:absolute" from="420,12780" to="420,13080" stroked="true" strokeweight=".25pt" strokecolor="#000000"/>
          <v:line style="position:absolute" from="420,12720" to="420,13080" stroked="true" strokeweight=".25pt" strokecolor="#000000"/>
          <w10:wrap type="none"/>
        </v:group>
      </w:pict>
    </w:r>
    <w:r>
      <w:rPr/>
      <w:pict>
        <v:group style="position:absolute;margin-left:524.875pt;margin-top:635.875pt;width:.25pt;height:18.25pt;mso-position-horizontal-relative:page;mso-position-vertical-relative:page;z-index:-25984" coordorigin="10498,12718" coordsize="5,365">
          <v:line style="position:absolute" from="10500,12780" to="10500,13080" stroked="true" strokeweight=".25pt" strokecolor="#000000"/>
          <v:line style="position:absolute" from="10500,12720" to="10500,13080" stroked="true" strokeweight=".25pt" strokecolor="#000000"/>
          <w10:wrap type="none"/>
        </v:group>
      </w:pict>
    </w:r>
    <w:r>
      <w:rPr/>
      <w:drawing>
        <wp:anchor distT="0" distB="0" distL="0" distR="0" allowOverlap="1" layoutInCell="1" locked="0" behindDoc="1" simplePos="0" relativeHeight="268409495">
          <wp:simplePos x="0" y="0"/>
          <wp:positionH relativeFrom="page">
            <wp:posOffset>3389312</wp:posOffset>
          </wp:positionH>
          <wp:positionV relativeFrom="page">
            <wp:posOffset>8132762</wp:posOffset>
          </wp:positionV>
          <wp:extent cx="155575" cy="155575"/>
          <wp:effectExtent l="0" t="0" r="0" b="0"/>
          <wp:wrapNone/>
          <wp:docPr id="11" name="image2.png" descr=""/>
          <wp:cNvGraphicFramePr>
            <a:graphicFrameLocks noChangeAspect="1"/>
          </wp:cNvGraphicFramePr>
          <a:graphic>
            <a:graphicData uri="http://schemas.openxmlformats.org/drawingml/2006/picture">
              <pic:pic>
                <pic:nvPicPr>
                  <pic:cNvPr id="12" name="image2.png"/>
                  <pic:cNvPicPr/>
                </pic:nvPicPr>
                <pic:blipFill>
                  <a:blip r:embed="rId1" cstate="print"/>
                  <a:stretch>
                    <a:fillRect/>
                  </a:stretch>
                </pic:blipFill>
                <pic:spPr>
                  <a:xfrm>
                    <a:off x="0" y="0"/>
                    <a:ext cx="155575" cy="155575"/>
                  </a:xfrm>
                  <a:prstGeom prst="rect">
                    <a:avLst/>
                  </a:prstGeom>
                </pic:spPr>
              </pic:pic>
            </a:graphicData>
          </a:graphic>
        </wp:anchor>
      </w:drawing>
    </w:r>
    <w:r>
      <w:rPr/>
      <w:pict>
        <v:group style="position:absolute;margin-left:-.125pt;margin-top:632.875pt;width:18.25pt;height:.25pt;mso-position-horizontal-relative:page;mso-position-vertical-relative:page;z-index:-25936" coordorigin="-3,12658" coordsize="365,5">
          <v:line style="position:absolute" from="300,12660" to="0,12660" stroked="true" strokeweight=".25pt" strokecolor="#000000"/>
          <v:line style="position:absolute" from="360,12660" to="0,12660" stroked="true" strokeweight=".25pt" strokecolor="#000000"/>
          <w10:wrap type="none"/>
        </v:group>
      </w:pict>
    </w:r>
    <w:r>
      <w:rPr/>
      <w:pict>
        <v:group style="position:absolute;margin-left:527.875pt;margin-top:632.875pt;width:18.25pt;height:.25pt;mso-position-horizontal-relative:page;mso-position-vertical-relative:page;z-index:-25912" coordorigin="10558,12658" coordsize="365,5">
          <v:line style="position:absolute" from="10620,12660" to="10920,12660" stroked="true" strokeweight=".25pt" strokecolor="#000000"/>
          <v:line style="position:absolute" from="10560,12660" to="10920,12660" stroked="true" strokeweight=".25pt" strokecolor="#000000"/>
          <w10:wrap type="none"/>
        </v:group>
      </w:pict>
    </w:r>
    <w:r>
      <w:rPr/>
      <w:pict>
        <v:rect style="position:absolute;margin-left:63.52pt;margin-top:591.047974pt;width:424.346pt;height:13.606pt;mso-position-horizontal-relative:page;mso-position-vertical-relative:page;z-index:-25888" filled="true" fillcolor="#ffffff" stroked="false">
          <v:fill type="solid"/>
          <w10:wrap type="none"/>
        </v:rect>
      </w:pict>
    </w:r>
    <w:r>
      <w:rPr/>
      <w:pict>
        <v:shape style="position:absolute;margin-left:30pt;margin-top:642.601196pt;width:77.4pt;height:8pt;mso-position-horizontal-relative:page;mso-position-vertical-relative:page;z-index:-25864" type="#_x0000_t202" filled="false" stroked="false">
          <v:textbox inset="0,0,0,0">
            <w:txbxContent>
              <w:p>
                <w:pPr>
                  <w:spacing w:line="144" w:lineRule="exact" w:before="0"/>
                  <w:ind w:left="20" w:right="0" w:firstLine="0"/>
                  <w:jc w:val="left"/>
                  <w:rPr>
                    <w:rFonts w:ascii="Palatino Linotype"/>
                    <w:sz w:val="12"/>
                  </w:rPr>
                </w:pPr>
                <w:r>
                  <w:rPr>
                    <w:rFonts w:ascii="Palatino Linotype"/>
                    <w:sz w:val="12"/>
                  </w:rPr>
                  <w:t>PREL.</w:t>
                </w:r>
                <w:r>
                  <w:rPr>
                    <w:rFonts w:ascii="Palatino Linotype"/>
                    <w:spacing w:val="-18"/>
                    <w:sz w:val="12"/>
                  </w:rPr>
                  <w:t> </w:t>
                </w:r>
                <w:r>
                  <w:rPr>
                    <w:rFonts w:ascii="Palatino Linotype"/>
                    <w:sz w:val="12"/>
                  </w:rPr>
                  <w:t>C.</w:t>
                </w:r>
                <w:r>
                  <w:rPr>
                    <w:rFonts w:ascii="Palatino Linotype"/>
                    <w:spacing w:val="-18"/>
                    <w:sz w:val="12"/>
                  </w:rPr>
                  <w:t> </w:t>
                </w:r>
                <w:r>
                  <w:rPr>
                    <w:rFonts w:ascii="Palatino Linotype"/>
                    <w:sz w:val="12"/>
                  </w:rPr>
                  <w:t>Soc,</w:t>
                </w:r>
                <w:r>
                  <w:rPr>
                    <w:rFonts w:ascii="Palatino Linotype"/>
                    <w:spacing w:val="-18"/>
                    <w:sz w:val="12"/>
                  </w:rPr>
                  <w:t> </w:t>
                </w:r>
                <w:r>
                  <w:rPr>
                    <w:rFonts w:ascii="Palatino Linotype"/>
                    <w:sz w:val="12"/>
                  </w:rPr>
                  <w:t>H.</w:t>
                </w:r>
                <w:r>
                  <w:rPr>
                    <w:rFonts w:ascii="Palatino Linotype"/>
                    <w:spacing w:val="-18"/>
                    <w:sz w:val="12"/>
                  </w:rPr>
                  <w:t> </w:t>
                </w:r>
                <w:r>
                  <w:rPr>
                    <w:rFonts w:ascii="Palatino Linotype"/>
                    <w:sz w:val="12"/>
                  </w:rPr>
                  <w:t>y</w:t>
                </w:r>
                <w:r>
                  <w:rPr>
                    <w:rFonts w:ascii="Palatino Linotype"/>
                    <w:spacing w:val="-18"/>
                    <w:sz w:val="12"/>
                  </w:rPr>
                  <w:t> </w:t>
                </w:r>
                <w:r>
                  <w:rPr>
                    <w:rFonts w:ascii="Palatino Linotype"/>
                    <w:sz w:val="12"/>
                  </w:rPr>
                  <w:t>Eco.indd</w:t>
                </w:r>
                <w:r>
                  <w:rPr>
                    <w:rFonts w:ascii="Palatino Linotype"/>
                    <w:spacing w:val="7"/>
                    <w:sz w:val="12"/>
                  </w:rPr>
                  <w:t> </w:t>
                </w:r>
                <w:r>
                  <w:rPr/>
                  <w:fldChar w:fldCharType="begin"/>
                </w:r>
                <w:r>
                  <w:rPr>
                    <w:rFonts w:ascii="Palatino Linotype"/>
                    <w:sz w:val="12"/>
                  </w:rPr>
                  <w:instrText> PAGE </w:instrText>
                </w:r>
                <w:r>
                  <w:rPr/>
                  <w:fldChar w:fldCharType="separate"/>
                </w:r>
                <w:r>
                  <w:rPr/>
                  <w:t>4</w:t>
                </w:r>
                <w:r>
                  <w:rPr/>
                  <w:fldChar w:fldCharType="end"/>
                </w:r>
              </w:p>
            </w:txbxContent>
          </v:textbox>
          <w10:wrap type="none"/>
        </v:shape>
      </w:pict>
    </w:r>
    <w:r>
      <w:rPr/>
      <w:pict>
        <v:shape style="position:absolute;margin-left:446pt;margin-top:642.601196pt;width:65.3pt;height:8pt;mso-position-horizontal-relative:page;mso-position-vertical-relative:page;z-index:-25840" type="#_x0000_t202" filled="false" stroked="false">
          <v:textbox inset="0,0,0,0">
            <w:txbxContent>
              <w:p>
                <w:pPr>
                  <w:spacing w:line="144" w:lineRule="exact" w:before="0"/>
                  <w:ind w:left="20" w:right="-9" w:firstLine="0"/>
                  <w:jc w:val="left"/>
                  <w:rPr>
                    <w:rFonts w:ascii="Palatino Linotype"/>
                    <w:sz w:val="12"/>
                  </w:rPr>
                </w:pPr>
                <w:r>
                  <w:rPr>
                    <w:rFonts w:ascii="Palatino Linotype"/>
                    <w:sz w:val="12"/>
                  </w:rPr>
                  <w:t>05/10/2014 01:20:30 p.m.</w:t>
                </w:r>
              </w:p>
            </w:txbxContent>
          </v:textbox>
          <w10:wrap type="none"/>
        </v:shape>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20.875pt;margin-top:635.875pt;width:.25pt;height:18.25pt;mso-position-horizontal-relative:page;mso-position-vertical-relative:page;z-index:-25816" coordorigin="418,12718" coordsize="5,365">
          <v:line style="position:absolute" from="420,12780" to="420,13080" stroked="true" strokeweight=".25pt" strokecolor="#000000"/>
          <v:line style="position:absolute" from="420,12720" to="420,13080" stroked="true" strokeweight=".25pt" strokecolor="#000000"/>
          <w10:wrap type="none"/>
        </v:group>
      </w:pict>
    </w:r>
    <w:r>
      <w:rPr/>
      <w:pict>
        <v:group style="position:absolute;margin-left:524.875pt;margin-top:635.875pt;width:.25pt;height:18.25pt;mso-position-horizontal-relative:page;mso-position-vertical-relative:page;z-index:-25792" coordorigin="10498,12718" coordsize="5,365">
          <v:line style="position:absolute" from="10500,12780" to="10500,13080" stroked="true" strokeweight=".25pt" strokecolor="#000000"/>
          <v:line style="position:absolute" from="10500,12720" to="10500,13080" stroked="true" strokeweight=".25pt" strokecolor="#000000"/>
          <w10:wrap type="none"/>
        </v:group>
      </w:pict>
    </w:r>
    <w:r>
      <w:rPr/>
      <w:drawing>
        <wp:anchor distT="0" distB="0" distL="0" distR="0" allowOverlap="1" layoutInCell="1" locked="0" behindDoc="1" simplePos="0" relativeHeight="268409687">
          <wp:simplePos x="0" y="0"/>
          <wp:positionH relativeFrom="page">
            <wp:posOffset>3389312</wp:posOffset>
          </wp:positionH>
          <wp:positionV relativeFrom="page">
            <wp:posOffset>8132762</wp:posOffset>
          </wp:positionV>
          <wp:extent cx="155575" cy="155575"/>
          <wp:effectExtent l="0" t="0" r="0" b="0"/>
          <wp:wrapNone/>
          <wp:docPr id="17" name="image2.png" descr=""/>
          <wp:cNvGraphicFramePr>
            <a:graphicFrameLocks noChangeAspect="1"/>
          </wp:cNvGraphicFramePr>
          <a:graphic>
            <a:graphicData uri="http://schemas.openxmlformats.org/drawingml/2006/picture">
              <pic:pic>
                <pic:nvPicPr>
                  <pic:cNvPr id="18" name="image2.png"/>
                  <pic:cNvPicPr/>
                </pic:nvPicPr>
                <pic:blipFill>
                  <a:blip r:embed="rId1" cstate="print"/>
                  <a:stretch>
                    <a:fillRect/>
                  </a:stretch>
                </pic:blipFill>
                <pic:spPr>
                  <a:xfrm>
                    <a:off x="0" y="0"/>
                    <a:ext cx="155575" cy="155575"/>
                  </a:xfrm>
                  <a:prstGeom prst="rect">
                    <a:avLst/>
                  </a:prstGeom>
                </pic:spPr>
              </pic:pic>
            </a:graphicData>
          </a:graphic>
        </wp:anchor>
      </w:drawing>
    </w:r>
    <w:r>
      <w:rPr/>
      <w:pict>
        <v:group style="position:absolute;margin-left:-.125pt;margin-top:632.875pt;width:18.25pt;height:.25pt;mso-position-horizontal-relative:page;mso-position-vertical-relative:page;z-index:-25744" coordorigin="-3,12658" coordsize="365,5">
          <v:line style="position:absolute" from="300,12660" to="0,12660" stroked="true" strokeweight=".25pt" strokecolor="#000000"/>
          <v:line style="position:absolute" from="360,12660" to="0,12660" stroked="true" strokeweight=".25pt" strokecolor="#000000"/>
          <w10:wrap type="none"/>
        </v:group>
      </w:pict>
    </w:r>
    <w:r>
      <w:rPr/>
      <w:pict>
        <v:group style="position:absolute;margin-left:527.875pt;margin-top:632.875pt;width:18.25pt;height:.25pt;mso-position-horizontal-relative:page;mso-position-vertical-relative:page;z-index:-25720" coordorigin="10558,12658" coordsize="365,5">
          <v:line style="position:absolute" from="10620,12660" to="10920,12660" stroked="true" strokeweight=".25pt" strokecolor="#000000"/>
          <v:line style="position:absolute" from="10560,12660" to="10920,12660" stroked="true" strokeweight=".25pt" strokecolor="#000000"/>
          <w10:wrap type="none"/>
        </v:group>
      </w:pict>
    </w:r>
    <w:r>
      <w:rPr/>
      <w:pict>
        <v:shape style="position:absolute;margin-left:30pt;margin-top:642.601196pt;width:77.4pt;height:8pt;mso-position-horizontal-relative:page;mso-position-vertical-relative:page;z-index:-25696" type="#_x0000_t202" filled="false" stroked="false">
          <v:textbox inset="0,0,0,0">
            <w:txbxContent>
              <w:p>
                <w:pPr>
                  <w:spacing w:line="144" w:lineRule="exact" w:before="0"/>
                  <w:ind w:left="20" w:right="0" w:firstLine="0"/>
                  <w:jc w:val="left"/>
                  <w:rPr>
                    <w:rFonts w:ascii="Palatino Linotype"/>
                    <w:sz w:val="12"/>
                  </w:rPr>
                </w:pPr>
                <w:r>
                  <w:rPr>
                    <w:rFonts w:ascii="Palatino Linotype"/>
                    <w:sz w:val="12"/>
                  </w:rPr>
                  <w:t>PREL.</w:t>
                </w:r>
                <w:r>
                  <w:rPr>
                    <w:rFonts w:ascii="Palatino Linotype"/>
                    <w:spacing w:val="-18"/>
                    <w:sz w:val="12"/>
                  </w:rPr>
                  <w:t> </w:t>
                </w:r>
                <w:r>
                  <w:rPr>
                    <w:rFonts w:ascii="Palatino Linotype"/>
                    <w:sz w:val="12"/>
                  </w:rPr>
                  <w:t>C.</w:t>
                </w:r>
                <w:r>
                  <w:rPr>
                    <w:rFonts w:ascii="Palatino Linotype"/>
                    <w:spacing w:val="-18"/>
                    <w:sz w:val="12"/>
                  </w:rPr>
                  <w:t> </w:t>
                </w:r>
                <w:r>
                  <w:rPr>
                    <w:rFonts w:ascii="Palatino Linotype"/>
                    <w:sz w:val="12"/>
                  </w:rPr>
                  <w:t>Soc,</w:t>
                </w:r>
                <w:r>
                  <w:rPr>
                    <w:rFonts w:ascii="Palatino Linotype"/>
                    <w:spacing w:val="-18"/>
                    <w:sz w:val="12"/>
                  </w:rPr>
                  <w:t> </w:t>
                </w:r>
                <w:r>
                  <w:rPr>
                    <w:rFonts w:ascii="Palatino Linotype"/>
                    <w:sz w:val="12"/>
                  </w:rPr>
                  <w:t>H.</w:t>
                </w:r>
                <w:r>
                  <w:rPr>
                    <w:rFonts w:ascii="Palatino Linotype"/>
                    <w:spacing w:val="-18"/>
                    <w:sz w:val="12"/>
                  </w:rPr>
                  <w:t> </w:t>
                </w:r>
                <w:r>
                  <w:rPr>
                    <w:rFonts w:ascii="Palatino Linotype"/>
                    <w:sz w:val="12"/>
                  </w:rPr>
                  <w:t>y</w:t>
                </w:r>
                <w:r>
                  <w:rPr>
                    <w:rFonts w:ascii="Palatino Linotype"/>
                    <w:spacing w:val="-18"/>
                    <w:sz w:val="12"/>
                  </w:rPr>
                  <w:t> </w:t>
                </w:r>
                <w:r>
                  <w:rPr>
                    <w:rFonts w:ascii="Palatino Linotype"/>
                    <w:sz w:val="12"/>
                  </w:rPr>
                  <w:t>Eco.indd</w:t>
                </w:r>
                <w:r>
                  <w:rPr>
                    <w:rFonts w:ascii="Palatino Linotype"/>
                    <w:spacing w:val="7"/>
                    <w:sz w:val="12"/>
                  </w:rPr>
                  <w:t> </w:t>
                </w:r>
                <w:r>
                  <w:rPr/>
                  <w:fldChar w:fldCharType="begin"/>
                </w:r>
                <w:r>
                  <w:rPr>
                    <w:rFonts w:ascii="Palatino Linotype"/>
                    <w:sz w:val="12"/>
                  </w:rPr>
                  <w:instrText> PAGE </w:instrText>
                </w:r>
                <w:r>
                  <w:rPr/>
                  <w:fldChar w:fldCharType="separate"/>
                </w:r>
                <w:r>
                  <w:rPr/>
                  <w:t>5</w:t>
                </w:r>
                <w:r>
                  <w:rPr/>
                  <w:fldChar w:fldCharType="end"/>
                </w:r>
              </w:p>
            </w:txbxContent>
          </v:textbox>
          <w10:wrap type="none"/>
        </v:shape>
      </w:pict>
    </w:r>
    <w:r>
      <w:rPr/>
      <w:pict>
        <v:shape style="position:absolute;margin-left:446pt;margin-top:642.601196pt;width:65.3pt;height:8pt;mso-position-horizontal-relative:page;mso-position-vertical-relative:page;z-index:-25672" type="#_x0000_t202" filled="false" stroked="false">
          <v:textbox inset="0,0,0,0">
            <w:txbxContent>
              <w:p>
                <w:pPr>
                  <w:spacing w:line="144" w:lineRule="exact" w:before="0"/>
                  <w:ind w:left="20" w:right="-9" w:firstLine="0"/>
                  <w:jc w:val="left"/>
                  <w:rPr>
                    <w:rFonts w:ascii="Palatino Linotype"/>
                    <w:sz w:val="12"/>
                  </w:rPr>
                </w:pPr>
                <w:r>
                  <w:rPr>
                    <w:rFonts w:ascii="Palatino Linotype"/>
                    <w:sz w:val="12"/>
                  </w:rPr>
                  <w:t>05/10/2014 01:20:30 p.m.</w:t>
                </w:r>
              </w:p>
            </w:txbxContent>
          </v:textbox>
          <w10:wrap type="none"/>
        </v:shape>
      </w:pict>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20.875pt;margin-top:635.875pt;width:.25pt;height:18.25pt;mso-position-horizontal-relative:page;mso-position-vertical-relative:page;z-index:-25648" coordorigin="418,12718" coordsize="5,365">
          <v:line style="position:absolute" from="420,12780" to="420,13080" stroked="true" strokeweight=".25pt" strokecolor="#000000"/>
          <v:line style="position:absolute" from="420,12720" to="420,13080" stroked="true" strokeweight=".25pt" strokecolor="#000000"/>
          <w10:wrap type="none"/>
        </v:group>
      </w:pict>
    </w:r>
    <w:r>
      <w:rPr/>
      <w:pict>
        <v:group style="position:absolute;margin-left:524.875pt;margin-top:635.875pt;width:.25pt;height:18.25pt;mso-position-horizontal-relative:page;mso-position-vertical-relative:page;z-index:-25624" coordorigin="10498,12718" coordsize="5,365">
          <v:line style="position:absolute" from="10500,12780" to="10500,13080" stroked="true" strokeweight=".25pt" strokecolor="#000000"/>
          <v:line style="position:absolute" from="10500,12720" to="10500,13080" stroked="true" strokeweight=".25pt" strokecolor="#000000"/>
          <w10:wrap type="none"/>
        </v:group>
      </w:pict>
    </w:r>
    <w:r>
      <w:rPr/>
      <w:drawing>
        <wp:anchor distT="0" distB="0" distL="0" distR="0" allowOverlap="1" layoutInCell="1" locked="0" behindDoc="1" simplePos="0" relativeHeight="268409855">
          <wp:simplePos x="0" y="0"/>
          <wp:positionH relativeFrom="page">
            <wp:posOffset>3389312</wp:posOffset>
          </wp:positionH>
          <wp:positionV relativeFrom="page">
            <wp:posOffset>8132762</wp:posOffset>
          </wp:positionV>
          <wp:extent cx="155575" cy="155575"/>
          <wp:effectExtent l="0" t="0" r="0" b="0"/>
          <wp:wrapNone/>
          <wp:docPr id="39" name="image2.png" descr=""/>
          <wp:cNvGraphicFramePr>
            <a:graphicFrameLocks noChangeAspect="1"/>
          </wp:cNvGraphicFramePr>
          <a:graphic>
            <a:graphicData uri="http://schemas.openxmlformats.org/drawingml/2006/picture">
              <pic:pic>
                <pic:nvPicPr>
                  <pic:cNvPr id="40" name="image2.png"/>
                  <pic:cNvPicPr/>
                </pic:nvPicPr>
                <pic:blipFill>
                  <a:blip r:embed="rId1" cstate="print"/>
                  <a:stretch>
                    <a:fillRect/>
                  </a:stretch>
                </pic:blipFill>
                <pic:spPr>
                  <a:xfrm>
                    <a:off x="0" y="0"/>
                    <a:ext cx="155575" cy="155575"/>
                  </a:xfrm>
                  <a:prstGeom prst="rect">
                    <a:avLst/>
                  </a:prstGeom>
                </pic:spPr>
              </pic:pic>
            </a:graphicData>
          </a:graphic>
        </wp:anchor>
      </w:drawing>
    </w:r>
    <w:r>
      <w:rPr/>
      <w:pict>
        <v:group style="position:absolute;margin-left:-.125pt;margin-top:632.875pt;width:18.25pt;height:.25pt;mso-position-horizontal-relative:page;mso-position-vertical-relative:page;z-index:-25576" coordorigin="-3,12658" coordsize="365,5">
          <v:line style="position:absolute" from="300,12660" to="0,12660" stroked="true" strokeweight=".25pt" strokecolor="#000000"/>
          <v:line style="position:absolute" from="360,12660" to="0,12660" stroked="true" strokeweight=".25pt" strokecolor="#000000"/>
          <w10:wrap type="none"/>
        </v:group>
      </w:pict>
    </w:r>
    <w:r>
      <w:rPr/>
      <w:pict>
        <v:group style="position:absolute;margin-left:527.875pt;margin-top:632.875pt;width:18.25pt;height:.25pt;mso-position-horizontal-relative:page;mso-position-vertical-relative:page;z-index:-25552" coordorigin="10558,12658" coordsize="365,5">
          <v:line style="position:absolute" from="10620,12660" to="10920,12660" stroked="true" strokeweight=".25pt" strokecolor="#000000"/>
          <v:line style="position:absolute" from="10560,12660" to="10920,12660" stroked="true" strokeweight=".25pt" strokecolor="#000000"/>
          <w10:wrap type="none"/>
        </v:group>
      </w:pict>
    </w:r>
    <w:r>
      <w:rPr/>
      <w:pict>
        <v:shape style="position:absolute;margin-left:30pt;margin-top:642.601196pt;width:79.25pt;height:8pt;mso-position-horizontal-relative:page;mso-position-vertical-relative:page;z-index:-25528" type="#_x0000_t202" filled="false" stroked="false">
          <v:textbox inset="0,0,0,0">
            <w:txbxContent>
              <w:p>
                <w:pPr>
                  <w:spacing w:line="144" w:lineRule="exact" w:before="0"/>
                  <w:ind w:left="20" w:right="0" w:firstLine="0"/>
                  <w:jc w:val="left"/>
                  <w:rPr>
                    <w:rFonts w:ascii="Palatino Linotype"/>
                    <w:sz w:val="12"/>
                  </w:rPr>
                </w:pPr>
                <w:r>
                  <w:rPr>
                    <w:rFonts w:ascii="Palatino Linotype"/>
                    <w:sz w:val="12"/>
                  </w:rPr>
                  <w:t>PREL.</w:t>
                </w:r>
                <w:r>
                  <w:rPr>
                    <w:rFonts w:ascii="Palatino Linotype"/>
                    <w:spacing w:val="-18"/>
                    <w:sz w:val="12"/>
                  </w:rPr>
                  <w:t> </w:t>
                </w:r>
                <w:r>
                  <w:rPr>
                    <w:rFonts w:ascii="Palatino Linotype"/>
                    <w:sz w:val="12"/>
                  </w:rPr>
                  <w:t>C.</w:t>
                </w:r>
                <w:r>
                  <w:rPr>
                    <w:rFonts w:ascii="Palatino Linotype"/>
                    <w:spacing w:val="-18"/>
                    <w:sz w:val="12"/>
                  </w:rPr>
                  <w:t> </w:t>
                </w:r>
                <w:r>
                  <w:rPr>
                    <w:rFonts w:ascii="Palatino Linotype"/>
                    <w:sz w:val="12"/>
                  </w:rPr>
                  <w:t>Soc,</w:t>
                </w:r>
                <w:r>
                  <w:rPr>
                    <w:rFonts w:ascii="Palatino Linotype"/>
                    <w:spacing w:val="-18"/>
                    <w:sz w:val="12"/>
                  </w:rPr>
                  <w:t> </w:t>
                </w:r>
                <w:r>
                  <w:rPr>
                    <w:rFonts w:ascii="Palatino Linotype"/>
                    <w:sz w:val="12"/>
                  </w:rPr>
                  <w:t>H.</w:t>
                </w:r>
                <w:r>
                  <w:rPr>
                    <w:rFonts w:ascii="Palatino Linotype"/>
                    <w:spacing w:val="-18"/>
                    <w:sz w:val="12"/>
                  </w:rPr>
                  <w:t> </w:t>
                </w:r>
                <w:r>
                  <w:rPr>
                    <w:rFonts w:ascii="Palatino Linotype"/>
                    <w:sz w:val="12"/>
                  </w:rPr>
                  <w:t>y</w:t>
                </w:r>
                <w:r>
                  <w:rPr>
                    <w:rFonts w:ascii="Palatino Linotype"/>
                    <w:spacing w:val="-18"/>
                    <w:sz w:val="12"/>
                  </w:rPr>
                  <w:t> </w:t>
                </w:r>
                <w:r>
                  <w:rPr>
                    <w:rFonts w:ascii="Palatino Linotype"/>
                    <w:sz w:val="12"/>
                  </w:rPr>
                  <w:t>Eco.indd</w:t>
                </w:r>
                <w:r>
                  <w:rPr>
                    <w:rFonts w:ascii="Palatino Linotype"/>
                    <w:spacing w:val="6"/>
                    <w:sz w:val="12"/>
                  </w:rPr>
                  <w:t> </w:t>
                </w:r>
                <w:r>
                  <w:rPr>
                    <w:rFonts w:ascii="Palatino Linotype"/>
                    <w:sz w:val="12"/>
                  </w:rPr>
                  <w:t>10</w:t>
                </w:r>
              </w:p>
            </w:txbxContent>
          </v:textbox>
          <w10:wrap type="none"/>
        </v:shape>
      </w:pict>
    </w:r>
    <w:r>
      <w:rPr/>
      <w:pict>
        <v:shape style="position:absolute;margin-left:446pt;margin-top:642.601196pt;width:65.3pt;height:8pt;mso-position-horizontal-relative:page;mso-position-vertical-relative:page;z-index:-25504" type="#_x0000_t202" filled="false" stroked="false">
          <v:textbox inset="0,0,0,0">
            <w:txbxContent>
              <w:p>
                <w:pPr>
                  <w:spacing w:line="144" w:lineRule="exact" w:before="0"/>
                  <w:ind w:left="20" w:right="-9" w:firstLine="0"/>
                  <w:jc w:val="left"/>
                  <w:rPr>
                    <w:rFonts w:ascii="Palatino Linotype"/>
                    <w:sz w:val="12"/>
                  </w:rPr>
                </w:pPr>
                <w:r>
                  <w:rPr>
                    <w:rFonts w:ascii="Palatino Linotype"/>
                    <w:sz w:val="12"/>
                  </w:rPr>
                  <w:t>05/10/2014 01:20:30 p.m.</w:t>
                </w:r>
              </w:p>
            </w:txbxContent>
          </v:textbox>
          <w10:wrap type="none"/>
        </v:shape>
      </w:pict>
    </w: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20.875pt;margin-top:635.875pt;width:.25pt;height:18.25pt;mso-position-horizontal-relative:page;mso-position-vertical-relative:page;z-index:-25480" coordorigin="418,12718" coordsize="5,365">
          <v:line style="position:absolute" from="420,12780" to="420,13080" stroked="true" strokeweight=".25pt" strokecolor="#000000"/>
          <v:line style="position:absolute" from="420,12720" to="420,13080" stroked="true" strokeweight=".25pt" strokecolor="#000000"/>
          <w10:wrap type="none"/>
        </v:group>
      </w:pict>
    </w:r>
    <w:r>
      <w:rPr/>
      <w:pict>
        <v:group style="position:absolute;margin-left:524.875pt;margin-top:635.875pt;width:.25pt;height:18.25pt;mso-position-horizontal-relative:page;mso-position-vertical-relative:page;z-index:-25456" coordorigin="10498,12718" coordsize="5,365">
          <v:line style="position:absolute" from="10500,12780" to="10500,13080" stroked="true" strokeweight=".25pt" strokecolor="#000000"/>
          <v:line style="position:absolute" from="10500,12720" to="10500,13080" stroked="true" strokeweight=".25pt" strokecolor="#000000"/>
          <w10:wrap type="none"/>
        </v:group>
      </w:pict>
    </w:r>
    <w:r>
      <w:rPr/>
      <w:drawing>
        <wp:anchor distT="0" distB="0" distL="0" distR="0" allowOverlap="1" layoutInCell="1" locked="0" behindDoc="1" simplePos="0" relativeHeight="268410023">
          <wp:simplePos x="0" y="0"/>
          <wp:positionH relativeFrom="page">
            <wp:posOffset>3389312</wp:posOffset>
          </wp:positionH>
          <wp:positionV relativeFrom="page">
            <wp:posOffset>8132762</wp:posOffset>
          </wp:positionV>
          <wp:extent cx="155575" cy="155575"/>
          <wp:effectExtent l="0" t="0" r="0" b="0"/>
          <wp:wrapNone/>
          <wp:docPr id="45" name="image2.png" descr=""/>
          <wp:cNvGraphicFramePr>
            <a:graphicFrameLocks noChangeAspect="1"/>
          </wp:cNvGraphicFramePr>
          <a:graphic>
            <a:graphicData uri="http://schemas.openxmlformats.org/drawingml/2006/picture">
              <pic:pic>
                <pic:nvPicPr>
                  <pic:cNvPr id="46" name="image2.png"/>
                  <pic:cNvPicPr/>
                </pic:nvPicPr>
                <pic:blipFill>
                  <a:blip r:embed="rId1" cstate="print"/>
                  <a:stretch>
                    <a:fillRect/>
                  </a:stretch>
                </pic:blipFill>
                <pic:spPr>
                  <a:xfrm>
                    <a:off x="0" y="0"/>
                    <a:ext cx="155575" cy="155575"/>
                  </a:xfrm>
                  <a:prstGeom prst="rect">
                    <a:avLst/>
                  </a:prstGeom>
                </pic:spPr>
              </pic:pic>
            </a:graphicData>
          </a:graphic>
        </wp:anchor>
      </w:drawing>
    </w:r>
    <w:r>
      <w:rPr/>
      <w:pict>
        <v:group style="position:absolute;margin-left:-.125pt;margin-top:632.875pt;width:18.25pt;height:.25pt;mso-position-horizontal-relative:page;mso-position-vertical-relative:page;z-index:-25408" coordorigin="-3,12658" coordsize="365,5">
          <v:line style="position:absolute" from="300,12660" to="0,12660" stroked="true" strokeweight=".25pt" strokecolor="#000000"/>
          <v:line style="position:absolute" from="360,12660" to="0,12660" stroked="true" strokeweight=".25pt" strokecolor="#000000"/>
          <w10:wrap type="none"/>
        </v:group>
      </w:pict>
    </w:r>
    <w:r>
      <w:rPr/>
      <w:pict>
        <v:group style="position:absolute;margin-left:527.875pt;margin-top:632.875pt;width:18.25pt;height:.25pt;mso-position-horizontal-relative:page;mso-position-vertical-relative:page;z-index:-25384" coordorigin="10558,12658" coordsize="365,5">
          <v:line style="position:absolute" from="10620,12660" to="10920,12660" stroked="true" strokeweight=".25pt" strokecolor="#000000"/>
          <v:line style="position:absolute" from="10560,12660" to="10920,12660" stroked="true" strokeweight=".25pt" strokecolor="#000000"/>
          <w10:wrap type="none"/>
        </v:group>
      </w:pict>
    </w:r>
    <w:r>
      <w:rPr/>
      <w:pict>
        <v:shape style="position:absolute;margin-left:30pt;margin-top:642.601196pt;width:89.2pt;height:8pt;mso-position-horizontal-relative:page;mso-position-vertical-relative:page;z-index:-25360" type="#_x0000_t202" filled="false" stroked="false">
          <v:textbox inset="0,0,0,0">
            <w:txbxContent>
              <w:p>
                <w:pPr>
                  <w:spacing w:line="144" w:lineRule="exact" w:before="0"/>
                  <w:ind w:left="20" w:right="0" w:firstLine="0"/>
                  <w:jc w:val="left"/>
                  <w:rPr>
                    <w:rFonts w:ascii="Palatino Linotype"/>
                    <w:sz w:val="12"/>
                  </w:rPr>
                </w:pPr>
                <w:r>
                  <w:rPr>
                    <w:rFonts w:ascii="Palatino Linotype"/>
                    <w:w w:val="95"/>
                    <w:sz w:val="12"/>
                  </w:rPr>
                  <w:t>C. SOCIALES-Economia I.indd </w:t>
                </w:r>
                <w:r>
                  <w:rPr/>
                  <w:fldChar w:fldCharType="begin"/>
                </w:r>
                <w:r>
                  <w:rPr>
                    <w:rFonts w:ascii="Palatino Linotype"/>
                    <w:w w:val="95"/>
                    <w:sz w:val="12"/>
                  </w:rPr>
                  <w:instrText> PAGE </w:instrText>
                </w:r>
                <w:r>
                  <w:rPr/>
                  <w:fldChar w:fldCharType="separate"/>
                </w:r>
                <w:r>
                  <w:rPr/>
                  <w:t>50</w:t>
                </w:r>
                <w:r>
                  <w:rPr/>
                  <w:fldChar w:fldCharType="end"/>
                </w:r>
              </w:p>
            </w:txbxContent>
          </v:textbox>
          <w10:wrap type="none"/>
        </v:shape>
      </w:pict>
    </w:r>
    <w:r>
      <w:rPr/>
      <w:pict>
        <v:shape style="position:absolute;margin-left:446pt;margin-top:642.601196pt;width:65.3pt;height:8pt;mso-position-horizontal-relative:page;mso-position-vertical-relative:page;z-index:-25336" type="#_x0000_t202" filled="false" stroked="false">
          <v:textbox inset="0,0,0,0">
            <w:txbxContent>
              <w:p>
                <w:pPr>
                  <w:spacing w:line="144" w:lineRule="exact" w:before="0"/>
                  <w:ind w:left="20" w:right="-9" w:firstLine="0"/>
                  <w:jc w:val="left"/>
                  <w:rPr>
                    <w:rFonts w:ascii="Palatino Linotype"/>
                    <w:sz w:val="12"/>
                  </w:rPr>
                </w:pPr>
                <w:r>
                  <w:rPr>
                    <w:rFonts w:ascii="Palatino Linotype"/>
                    <w:sz w:val="12"/>
                  </w:rPr>
                  <w:t>18/08/2014 06:32:56 p.m.</w:t>
                </w:r>
              </w:p>
            </w:txbxContent>
          </v:textbox>
          <w10:wrap type="none"/>
        </v:shape>
      </w:pict>
    </w: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20.875pt;margin-top:635.875pt;width:.25pt;height:18.25pt;mso-position-horizontal-relative:page;mso-position-vertical-relative:page;z-index:-25312" coordorigin="418,12718" coordsize="5,365">
          <v:line style="position:absolute" from="420,12780" to="420,13080" stroked="true" strokeweight=".25pt" strokecolor="#000000"/>
          <v:line style="position:absolute" from="420,12720" to="420,13080" stroked="true" strokeweight=".25pt" strokecolor="#000000"/>
          <w10:wrap type="none"/>
        </v:group>
      </w:pict>
    </w:r>
    <w:r>
      <w:rPr/>
      <w:pict>
        <v:group style="position:absolute;margin-left:524.875pt;margin-top:635.875pt;width:.25pt;height:18.25pt;mso-position-horizontal-relative:page;mso-position-vertical-relative:page;z-index:-25288" coordorigin="10498,12718" coordsize="5,365">
          <v:line style="position:absolute" from="10500,12780" to="10500,13080" stroked="true" strokeweight=".25pt" strokecolor="#000000"/>
          <v:line style="position:absolute" from="10500,12720" to="10500,13080" stroked="true" strokeweight=".25pt" strokecolor="#000000"/>
          <w10:wrap type="none"/>
        </v:group>
      </w:pict>
    </w:r>
    <w:r>
      <w:rPr/>
      <w:drawing>
        <wp:anchor distT="0" distB="0" distL="0" distR="0" allowOverlap="1" layoutInCell="1" locked="0" behindDoc="1" simplePos="0" relativeHeight="268410191">
          <wp:simplePos x="0" y="0"/>
          <wp:positionH relativeFrom="page">
            <wp:posOffset>3389312</wp:posOffset>
          </wp:positionH>
          <wp:positionV relativeFrom="page">
            <wp:posOffset>8132762</wp:posOffset>
          </wp:positionV>
          <wp:extent cx="155575" cy="155575"/>
          <wp:effectExtent l="0" t="0" r="0" b="0"/>
          <wp:wrapNone/>
          <wp:docPr id="57" name="image2.png" descr=""/>
          <wp:cNvGraphicFramePr>
            <a:graphicFrameLocks noChangeAspect="1"/>
          </wp:cNvGraphicFramePr>
          <a:graphic>
            <a:graphicData uri="http://schemas.openxmlformats.org/drawingml/2006/picture">
              <pic:pic>
                <pic:nvPicPr>
                  <pic:cNvPr id="58" name="image2.png"/>
                  <pic:cNvPicPr/>
                </pic:nvPicPr>
                <pic:blipFill>
                  <a:blip r:embed="rId1" cstate="print"/>
                  <a:stretch>
                    <a:fillRect/>
                  </a:stretch>
                </pic:blipFill>
                <pic:spPr>
                  <a:xfrm>
                    <a:off x="0" y="0"/>
                    <a:ext cx="155575" cy="155575"/>
                  </a:xfrm>
                  <a:prstGeom prst="rect">
                    <a:avLst/>
                  </a:prstGeom>
                </pic:spPr>
              </pic:pic>
            </a:graphicData>
          </a:graphic>
        </wp:anchor>
      </w:drawing>
    </w:r>
    <w:r>
      <w:rPr/>
      <w:pict>
        <v:group style="position:absolute;margin-left:-.125pt;margin-top:632.875pt;width:18.25pt;height:.25pt;mso-position-horizontal-relative:page;mso-position-vertical-relative:page;z-index:-25240" coordorigin="-3,12658" coordsize="365,5">
          <v:line style="position:absolute" from="300,12660" to="0,12660" stroked="true" strokeweight=".25pt" strokecolor="#000000"/>
          <v:line style="position:absolute" from="360,12660" to="0,12660" stroked="true" strokeweight=".25pt" strokecolor="#000000"/>
          <w10:wrap type="none"/>
        </v:group>
      </w:pict>
    </w:r>
    <w:r>
      <w:rPr/>
      <w:pict>
        <v:group style="position:absolute;margin-left:527.875pt;margin-top:632.875pt;width:18.25pt;height:.25pt;mso-position-horizontal-relative:page;mso-position-vertical-relative:page;z-index:-25216" coordorigin="10558,12658" coordsize="365,5">
          <v:line style="position:absolute" from="10620,12660" to="10920,12660" stroked="true" strokeweight=".25pt" strokecolor="#000000"/>
          <v:line style="position:absolute" from="10560,12660" to="10920,12660" stroked="true" strokeweight=".25pt" strokecolor="#000000"/>
          <w10:wrap type="none"/>
        </v:group>
      </w:pict>
    </w:r>
    <w:r>
      <w:rPr/>
      <w:pict>
        <v:shape style="position:absolute;margin-left:30pt;margin-top:642.601196pt;width:89.2pt;height:8pt;mso-position-horizontal-relative:page;mso-position-vertical-relative:page;z-index:-25192" type="#_x0000_t202" filled="false" stroked="false">
          <v:textbox inset="0,0,0,0">
            <w:txbxContent>
              <w:p>
                <w:pPr>
                  <w:spacing w:line="144" w:lineRule="exact" w:before="0"/>
                  <w:ind w:left="20" w:right="0" w:firstLine="0"/>
                  <w:jc w:val="left"/>
                  <w:rPr>
                    <w:rFonts w:ascii="Palatino Linotype"/>
                    <w:sz w:val="12"/>
                  </w:rPr>
                </w:pPr>
                <w:r>
                  <w:rPr>
                    <w:rFonts w:ascii="Palatino Linotype"/>
                    <w:w w:val="95"/>
                    <w:sz w:val="12"/>
                  </w:rPr>
                  <w:t>C. SOCIALES-Economia I.indd </w:t>
                </w:r>
                <w:r>
                  <w:rPr/>
                  <w:fldChar w:fldCharType="begin"/>
                </w:r>
                <w:r>
                  <w:rPr>
                    <w:rFonts w:ascii="Palatino Linotype"/>
                    <w:w w:val="95"/>
                    <w:sz w:val="12"/>
                  </w:rPr>
                  <w:instrText> PAGE </w:instrText>
                </w:r>
                <w:r>
                  <w:rPr/>
                  <w:fldChar w:fldCharType="separate"/>
                </w:r>
                <w:r>
                  <w:rPr/>
                  <w:t>52</w:t>
                </w:r>
                <w:r>
                  <w:rPr/>
                  <w:fldChar w:fldCharType="end"/>
                </w:r>
              </w:p>
            </w:txbxContent>
          </v:textbox>
          <w10:wrap type="none"/>
        </v:shape>
      </w:pict>
    </w:r>
    <w:r>
      <w:rPr/>
      <w:pict>
        <v:shape style="position:absolute;margin-left:446pt;margin-top:642.601196pt;width:65.3pt;height:8pt;mso-position-horizontal-relative:page;mso-position-vertical-relative:page;z-index:-25168" type="#_x0000_t202" filled="false" stroked="false">
          <v:textbox inset="0,0,0,0">
            <w:txbxContent>
              <w:p>
                <w:pPr>
                  <w:spacing w:line="144" w:lineRule="exact" w:before="0"/>
                  <w:ind w:left="20" w:right="-9" w:firstLine="0"/>
                  <w:jc w:val="left"/>
                  <w:rPr>
                    <w:rFonts w:ascii="Palatino Linotype"/>
                    <w:sz w:val="12"/>
                  </w:rPr>
                </w:pPr>
                <w:r>
                  <w:rPr>
                    <w:rFonts w:ascii="Palatino Linotype"/>
                    <w:sz w:val="12"/>
                  </w:rPr>
                  <w:t>18/08/2014 06:32:57 p.m.</w:t>
                </w:r>
              </w:p>
            </w:txbxContent>
          </v:textbox>
          <w10:wrap type="none"/>
        </v:shape>
      </w:pict>
    </w: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20.875pt;margin-top:635.875pt;width:.25pt;height:18.25pt;mso-position-horizontal-relative:page;mso-position-vertical-relative:page;z-index:-25144" coordorigin="418,12718" coordsize="5,365">
          <v:line style="position:absolute" from="420,12780" to="420,13080" stroked="true" strokeweight=".25pt" strokecolor="#000000"/>
          <v:line style="position:absolute" from="420,12720" to="420,13080" stroked="true" strokeweight=".25pt" strokecolor="#000000"/>
          <w10:wrap type="none"/>
        </v:group>
      </w:pict>
    </w:r>
    <w:r>
      <w:rPr/>
      <w:pict>
        <v:group style="position:absolute;margin-left:524.875pt;margin-top:635.875pt;width:.25pt;height:18.25pt;mso-position-horizontal-relative:page;mso-position-vertical-relative:page;z-index:-25120" coordorigin="10498,12718" coordsize="5,365">
          <v:line style="position:absolute" from="10500,12780" to="10500,13080" stroked="true" strokeweight=".25pt" strokecolor="#000000"/>
          <v:line style="position:absolute" from="10500,12720" to="10500,13080" stroked="true" strokeweight=".25pt" strokecolor="#000000"/>
          <w10:wrap type="none"/>
        </v:group>
      </w:pict>
    </w:r>
    <w:r>
      <w:rPr/>
      <w:drawing>
        <wp:anchor distT="0" distB="0" distL="0" distR="0" allowOverlap="1" layoutInCell="1" locked="0" behindDoc="1" simplePos="0" relativeHeight="268410359">
          <wp:simplePos x="0" y="0"/>
          <wp:positionH relativeFrom="page">
            <wp:posOffset>3389312</wp:posOffset>
          </wp:positionH>
          <wp:positionV relativeFrom="page">
            <wp:posOffset>8132762</wp:posOffset>
          </wp:positionV>
          <wp:extent cx="155575" cy="155575"/>
          <wp:effectExtent l="0" t="0" r="0" b="0"/>
          <wp:wrapNone/>
          <wp:docPr id="75" name="image2.png" descr=""/>
          <wp:cNvGraphicFramePr>
            <a:graphicFrameLocks noChangeAspect="1"/>
          </wp:cNvGraphicFramePr>
          <a:graphic>
            <a:graphicData uri="http://schemas.openxmlformats.org/drawingml/2006/picture">
              <pic:pic>
                <pic:nvPicPr>
                  <pic:cNvPr id="76" name="image2.png"/>
                  <pic:cNvPicPr/>
                </pic:nvPicPr>
                <pic:blipFill>
                  <a:blip r:embed="rId1" cstate="print"/>
                  <a:stretch>
                    <a:fillRect/>
                  </a:stretch>
                </pic:blipFill>
                <pic:spPr>
                  <a:xfrm>
                    <a:off x="0" y="0"/>
                    <a:ext cx="155575" cy="155575"/>
                  </a:xfrm>
                  <a:prstGeom prst="rect">
                    <a:avLst/>
                  </a:prstGeom>
                </pic:spPr>
              </pic:pic>
            </a:graphicData>
          </a:graphic>
        </wp:anchor>
      </w:drawing>
    </w:r>
    <w:r>
      <w:rPr/>
      <w:pict>
        <v:group style="position:absolute;margin-left:-.125pt;margin-top:632.875pt;width:18.25pt;height:.25pt;mso-position-horizontal-relative:page;mso-position-vertical-relative:page;z-index:-25072" coordorigin="-3,12658" coordsize="365,5">
          <v:line style="position:absolute" from="300,12660" to="0,12660" stroked="true" strokeweight=".25pt" strokecolor="#000000"/>
          <v:line style="position:absolute" from="360,12660" to="0,12660" stroked="true" strokeweight=".25pt" strokecolor="#000000"/>
          <w10:wrap type="none"/>
        </v:group>
      </w:pict>
    </w:r>
    <w:r>
      <w:rPr/>
      <w:pict>
        <v:group style="position:absolute;margin-left:527.875pt;margin-top:632.875pt;width:18.25pt;height:.25pt;mso-position-horizontal-relative:page;mso-position-vertical-relative:page;z-index:-25048" coordorigin="10558,12658" coordsize="365,5">
          <v:line style="position:absolute" from="10620,12660" to="10920,12660" stroked="true" strokeweight=".25pt" strokecolor="#000000"/>
          <v:line style="position:absolute" from="10560,12660" to="10920,12660" stroked="true" strokeweight=".25pt" strokecolor="#000000"/>
          <w10:wrap type="none"/>
        </v:group>
      </w:pict>
    </w:r>
    <w:r>
      <w:rPr/>
      <w:pict>
        <v:shape style="position:absolute;margin-left:30pt;margin-top:642.601196pt;width:89.2pt;height:8pt;mso-position-horizontal-relative:page;mso-position-vertical-relative:page;z-index:-25024" type="#_x0000_t202" filled="false" stroked="false">
          <v:textbox inset="0,0,0,0">
            <w:txbxContent>
              <w:p>
                <w:pPr>
                  <w:spacing w:line="144" w:lineRule="exact" w:before="0"/>
                  <w:ind w:left="20" w:right="0" w:firstLine="0"/>
                  <w:jc w:val="left"/>
                  <w:rPr>
                    <w:rFonts w:ascii="Palatino Linotype"/>
                    <w:sz w:val="12"/>
                  </w:rPr>
                </w:pPr>
                <w:r>
                  <w:rPr>
                    <w:rFonts w:ascii="Palatino Linotype"/>
                    <w:w w:val="95"/>
                    <w:sz w:val="12"/>
                  </w:rPr>
                  <w:t>C. SOCIALES-Economia I.indd </w:t>
                </w:r>
                <w:r>
                  <w:rPr/>
                  <w:fldChar w:fldCharType="begin"/>
                </w:r>
                <w:r>
                  <w:rPr>
                    <w:rFonts w:ascii="Palatino Linotype"/>
                    <w:w w:val="95"/>
                    <w:sz w:val="12"/>
                  </w:rPr>
                  <w:instrText> PAGE </w:instrText>
                </w:r>
                <w:r>
                  <w:rPr/>
                  <w:fldChar w:fldCharType="separate"/>
                </w:r>
                <w:r>
                  <w:rPr/>
                  <w:t>56</w:t>
                </w:r>
                <w:r>
                  <w:rPr/>
                  <w:fldChar w:fldCharType="end"/>
                </w:r>
              </w:p>
            </w:txbxContent>
          </v:textbox>
          <w10:wrap type="none"/>
        </v:shape>
      </w:pict>
    </w:r>
    <w:r>
      <w:rPr/>
      <w:pict>
        <v:shape style="position:absolute;margin-left:446pt;margin-top:642.601196pt;width:65.3pt;height:8pt;mso-position-horizontal-relative:page;mso-position-vertical-relative:page;z-index:-25000" type="#_x0000_t202" filled="false" stroked="false">
          <v:textbox inset="0,0,0,0">
            <w:txbxContent>
              <w:p>
                <w:pPr>
                  <w:spacing w:line="144" w:lineRule="exact" w:before="0"/>
                  <w:ind w:left="20" w:right="-9" w:firstLine="0"/>
                  <w:jc w:val="left"/>
                  <w:rPr>
                    <w:rFonts w:ascii="Palatino Linotype"/>
                    <w:sz w:val="12"/>
                  </w:rPr>
                </w:pPr>
                <w:r>
                  <w:rPr>
                    <w:rFonts w:ascii="Palatino Linotype"/>
                    <w:sz w:val="12"/>
                  </w:rPr>
                  <w:t>18/08/2014 06:32:58 p.m.</w:t>
                </w:r>
              </w:p>
            </w:txbxContent>
          </v:textbox>
          <w10:wrap type="none"/>
        </v:shape>
      </w:pict>
    </w: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20.875pt;margin-top:635.875pt;width:.25pt;height:18.25pt;mso-position-horizontal-relative:page;mso-position-vertical-relative:page;z-index:-24976" coordorigin="418,12718" coordsize="5,365">
          <v:line style="position:absolute" from="420,12780" to="420,13080" stroked="true" strokeweight=".25pt" strokecolor="#000000"/>
          <v:line style="position:absolute" from="420,12720" to="420,13080" stroked="true" strokeweight=".25pt" strokecolor="#000000"/>
          <w10:wrap type="none"/>
        </v:group>
      </w:pict>
    </w:r>
    <w:r>
      <w:rPr/>
      <w:pict>
        <v:group style="position:absolute;margin-left:524.875pt;margin-top:635.875pt;width:.25pt;height:18.25pt;mso-position-horizontal-relative:page;mso-position-vertical-relative:page;z-index:-24952" coordorigin="10498,12718" coordsize="5,365">
          <v:line style="position:absolute" from="10500,12780" to="10500,13080" stroked="true" strokeweight=".25pt" strokecolor="#000000"/>
          <v:line style="position:absolute" from="10500,12720" to="10500,13080" stroked="true" strokeweight=".25pt" strokecolor="#000000"/>
          <w10:wrap type="none"/>
        </v:group>
      </w:pict>
    </w:r>
    <w:r>
      <w:rPr/>
      <w:drawing>
        <wp:anchor distT="0" distB="0" distL="0" distR="0" allowOverlap="1" layoutInCell="1" locked="0" behindDoc="1" simplePos="0" relativeHeight="268410527">
          <wp:simplePos x="0" y="0"/>
          <wp:positionH relativeFrom="page">
            <wp:posOffset>3389312</wp:posOffset>
          </wp:positionH>
          <wp:positionV relativeFrom="page">
            <wp:posOffset>8132762</wp:posOffset>
          </wp:positionV>
          <wp:extent cx="155575" cy="155575"/>
          <wp:effectExtent l="0" t="0" r="0" b="0"/>
          <wp:wrapNone/>
          <wp:docPr id="95" name="image2.png" descr=""/>
          <wp:cNvGraphicFramePr>
            <a:graphicFrameLocks noChangeAspect="1"/>
          </wp:cNvGraphicFramePr>
          <a:graphic>
            <a:graphicData uri="http://schemas.openxmlformats.org/drawingml/2006/picture">
              <pic:pic>
                <pic:nvPicPr>
                  <pic:cNvPr id="96" name="image2.png"/>
                  <pic:cNvPicPr/>
                </pic:nvPicPr>
                <pic:blipFill>
                  <a:blip r:embed="rId1" cstate="print"/>
                  <a:stretch>
                    <a:fillRect/>
                  </a:stretch>
                </pic:blipFill>
                <pic:spPr>
                  <a:xfrm>
                    <a:off x="0" y="0"/>
                    <a:ext cx="155575" cy="155575"/>
                  </a:xfrm>
                  <a:prstGeom prst="rect">
                    <a:avLst/>
                  </a:prstGeom>
                </pic:spPr>
              </pic:pic>
            </a:graphicData>
          </a:graphic>
        </wp:anchor>
      </w:drawing>
    </w:r>
    <w:r>
      <w:rPr/>
      <w:pict>
        <v:group style="position:absolute;margin-left:-.125pt;margin-top:632.875pt;width:18.25pt;height:.25pt;mso-position-horizontal-relative:page;mso-position-vertical-relative:page;z-index:-24904" coordorigin="-3,12658" coordsize="365,5">
          <v:line style="position:absolute" from="300,12660" to="0,12660" stroked="true" strokeweight=".25pt" strokecolor="#000000"/>
          <v:line style="position:absolute" from="360,12660" to="0,12660" stroked="true" strokeweight=".25pt" strokecolor="#000000"/>
          <w10:wrap type="none"/>
        </v:group>
      </w:pict>
    </w:r>
    <w:r>
      <w:rPr/>
      <w:pict>
        <v:group style="position:absolute;margin-left:527.875pt;margin-top:632.875pt;width:18.25pt;height:.25pt;mso-position-horizontal-relative:page;mso-position-vertical-relative:page;z-index:-24880" coordorigin="10558,12658" coordsize="365,5">
          <v:line style="position:absolute" from="10620,12660" to="10920,12660" stroked="true" strokeweight=".25pt" strokecolor="#000000"/>
          <v:line style="position:absolute" from="10560,12660" to="10920,12660" stroked="true" strokeweight=".25pt" strokecolor="#000000"/>
          <w10:wrap type="none"/>
        </v:group>
      </w:pict>
    </w:r>
    <w:r>
      <w:rPr/>
      <w:pict>
        <v:shape style="position:absolute;margin-left:30pt;margin-top:642.601196pt;width:88.2pt;height:8pt;mso-position-horizontal-relative:page;mso-position-vertical-relative:page;z-index:-24856" type="#_x0000_t202" filled="false" stroked="false">
          <v:textbox inset="0,0,0,0">
            <w:txbxContent>
              <w:p>
                <w:pPr>
                  <w:spacing w:line="144" w:lineRule="exact" w:before="0"/>
                  <w:ind w:left="20" w:right="0" w:firstLine="0"/>
                  <w:jc w:val="left"/>
                  <w:rPr>
                    <w:rFonts w:ascii="Palatino Linotype"/>
                    <w:sz w:val="12"/>
                  </w:rPr>
                </w:pPr>
                <w:r>
                  <w:rPr>
                    <w:rFonts w:ascii="Palatino Linotype"/>
                    <w:w w:val="95"/>
                    <w:sz w:val="12"/>
                  </w:rPr>
                  <w:t>C. SOCIALES-Economia I.indd 60</w:t>
                </w:r>
              </w:p>
            </w:txbxContent>
          </v:textbox>
          <w10:wrap type="none"/>
        </v:shape>
      </w:pict>
    </w:r>
    <w:r>
      <w:rPr/>
      <w:pict>
        <v:shape style="position:absolute;margin-left:446pt;margin-top:642.601196pt;width:65.3pt;height:8pt;mso-position-horizontal-relative:page;mso-position-vertical-relative:page;z-index:-24832" type="#_x0000_t202" filled="false" stroked="false">
          <v:textbox inset="0,0,0,0">
            <w:txbxContent>
              <w:p>
                <w:pPr>
                  <w:spacing w:line="144" w:lineRule="exact" w:before="0"/>
                  <w:ind w:left="20" w:right="-9" w:firstLine="0"/>
                  <w:jc w:val="left"/>
                  <w:rPr>
                    <w:rFonts w:ascii="Palatino Linotype"/>
                    <w:sz w:val="12"/>
                  </w:rPr>
                </w:pPr>
                <w:r>
                  <w:rPr>
                    <w:rFonts w:ascii="Palatino Linotype"/>
                    <w:sz w:val="12"/>
                  </w:rPr>
                  <w:t>18/08/2014 06:32:58 p.m.</w:t>
                </w:r>
              </w:p>
            </w:txbxContent>
          </v:textbox>
          <w10:wrap type="none"/>
        </v:shape>
      </w:pict>
    </w: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20.875pt;margin-top:-.125pt;width:.25pt;height:18.25pt;mso-position-horizontal-relative:page;mso-position-vertical-relative:page;z-index:-26368" coordorigin="418,-3" coordsize="5,365">
          <v:line style="position:absolute" from="420,300" to="420,0" stroked="true" strokeweight=".25pt" strokecolor="#000000"/>
          <v:line style="position:absolute" from="420,360" to="420,0" stroked="true" strokeweight=".25pt" strokecolor="#000000"/>
          <w10:wrap type="none"/>
        </v:group>
      </w:pict>
    </w:r>
    <w:r>
      <w:rPr/>
      <w:pict>
        <v:group style="position:absolute;margin-left:524.875pt;margin-top:-.125pt;width:.25pt;height:18.25pt;mso-position-horizontal-relative:page;mso-position-vertical-relative:page;z-index:-26344" coordorigin="10498,-3" coordsize="5,365">
          <v:line style="position:absolute" from="10500,300" to="10500,0" stroked="true" strokeweight=".25pt" strokecolor="#000000"/>
          <v:line style="position:absolute" from="10500,360" to="10500,0" stroked="true" strokeweight=".25pt" strokecolor="#000000"/>
          <w10:wrap type="none"/>
        </v:group>
      </w:pict>
    </w:r>
    <w:r>
      <w:rPr/>
      <w:pict>
        <v:group style="position:absolute;margin-left:27pt;margin-top:0pt;width:155pt;height:15pt;mso-position-horizontal-relative:page;mso-position-vertical-relative:page;z-index:-26320" coordorigin="540,0" coordsize="3100,300">
          <v:rect style="position:absolute;left:550;top:10;width:280;height:280" filled="true" fillcolor="#000000" stroked="false">
            <v:fill type="solid"/>
          </v:rect>
          <v:rect style="position:absolute;left:550;top:10;width:280;height:280" filled="false" stroked="true" strokeweight="1pt" strokecolor="#595959"/>
          <v:rect style="position:absolute;left:830;top:10;width:280;height:280" filled="true" fillcolor="#191919" stroked="false">
            <v:fill type="solid"/>
          </v:rect>
          <v:rect style="position:absolute;left:830;top:10;width:280;height:280" filled="false" stroked="true" strokeweight="1pt" strokecolor="#595959"/>
          <v:rect style="position:absolute;left:1110;top:10;width:280;height:280" filled="true" fillcolor="#323232" stroked="false">
            <v:fill type="solid"/>
          </v:rect>
          <v:rect style="position:absolute;left:1110;top:10;width:280;height:280" filled="false" stroked="true" strokeweight="1pt" strokecolor="#595959"/>
          <v:rect style="position:absolute;left:1390;top:10;width:280;height:280" filled="true" fillcolor="#4c4c4c" stroked="false">
            <v:fill type="solid"/>
          </v:rect>
          <v:rect style="position:absolute;left:1390;top:10;width:280;height:280" filled="false" stroked="true" strokeweight="1pt" strokecolor="#595959"/>
          <v:rect style="position:absolute;left:1670;top:10;width:280;height:280" filled="true" fillcolor="#666666" stroked="false">
            <v:fill type="solid"/>
          </v:rect>
          <v:rect style="position:absolute;left:1670;top:10;width:280;height:280" filled="false" stroked="true" strokeweight="1pt" strokecolor="#595959"/>
          <v:rect style="position:absolute;left:1950;top:10;width:280;height:280" filled="true" fillcolor="#7f7f7f" stroked="false">
            <v:fill type="solid"/>
          </v:rect>
          <v:rect style="position:absolute;left:1950;top:10;width:280;height:280" filled="false" stroked="true" strokeweight="1pt" strokecolor="#595959"/>
          <v:rect style="position:absolute;left:2230;top:10;width:280;height:280" filled="true" fillcolor="#999999" stroked="false">
            <v:fill type="solid"/>
          </v:rect>
          <v:rect style="position:absolute;left:2230;top:10;width:280;height:280" filled="false" stroked="true" strokeweight="1pt" strokecolor="#595959"/>
          <v:rect style="position:absolute;left:2510;top:10;width:280;height:280" filled="true" fillcolor="#b2b2b2" stroked="false">
            <v:fill type="solid"/>
          </v:rect>
          <v:rect style="position:absolute;left:2510;top:10;width:280;height:280" filled="false" stroked="true" strokeweight="1pt" strokecolor="#595959"/>
          <v:rect style="position:absolute;left:2790;top:10;width:280;height:280" filled="true" fillcolor="#cccccc" stroked="false">
            <v:fill type="solid"/>
          </v:rect>
          <v:rect style="position:absolute;left:2790;top:10;width:280;height:280" filled="false" stroked="true" strokeweight="1pt" strokecolor="#595959"/>
          <v:rect style="position:absolute;left:3070;top:10;width:280;height:280" filled="true" fillcolor="#e5e5e5" stroked="false">
            <v:fill type="solid"/>
          </v:rect>
          <v:rect style="position:absolute;left:3070;top:10;width:280;height:280" filled="false" stroked="true" strokeweight="1pt" strokecolor="#595959"/>
          <v:rect style="position:absolute;left:3350;top:10;width:280;height:280" filled="false" stroked="true" strokeweight="1pt" strokecolor="#595959"/>
          <w10:wrap type="none"/>
        </v:group>
      </w:pict>
    </w:r>
    <w:r>
      <w:rPr/>
      <w:pict>
        <v:group style="position:absolute;margin-left:364pt;margin-top:0pt;width:155pt;height:15pt;mso-position-horizontal-relative:page;mso-position-vertical-relative:page;z-index:-26296" coordorigin="7280,0" coordsize="3100,300">
          <v:rect style="position:absolute;left:7290;top:10;width:280;height:280" filled="true" fillcolor="#fff200" stroked="false">
            <v:fill type="solid"/>
          </v:rect>
          <v:rect style="position:absolute;left:7290;top:10;width:280;height:280" filled="false" stroked="true" strokeweight="1pt" strokecolor="#595959"/>
          <v:rect style="position:absolute;left:7570;top:10;width:280;height:280" filled="true" fillcolor="#ec008c" stroked="false">
            <v:fill type="solid"/>
          </v:rect>
          <v:rect style="position:absolute;left:7570;top:10;width:280;height:280" filled="false" stroked="true" strokeweight="1pt" strokecolor="#595959"/>
          <v:rect style="position:absolute;left:7850;top:10;width:280;height:280" filled="true" fillcolor="#00aeef" stroked="false">
            <v:fill type="solid"/>
          </v:rect>
          <v:rect style="position:absolute;left:7850;top:10;width:280;height:280" filled="false" stroked="true" strokeweight="1pt" strokecolor="#595959"/>
          <v:rect style="position:absolute;left:8130;top:10;width:280;height:280" filled="true" fillcolor="#2e3092" stroked="false">
            <v:fill type="solid"/>
          </v:rect>
          <v:rect style="position:absolute;left:8130;top:10;width:280;height:280" filled="false" stroked="true" strokeweight="1pt" strokecolor="#595959"/>
          <v:rect style="position:absolute;left:8410;top:10;width:280;height:280" filled="true" fillcolor="#00a650" stroked="false">
            <v:fill type="solid"/>
          </v:rect>
          <v:rect style="position:absolute;left:8410;top:10;width:280;height:280" filled="false" stroked="true" strokeweight="1pt" strokecolor="#595959"/>
          <v:rect style="position:absolute;left:8690;top:10;width:280;height:280" filled="true" fillcolor="#ed1c24" stroked="false">
            <v:fill type="solid"/>
          </v:rect>
          <v:rect style="position:absolute;left:8690;top:10;width:280;height:280" filled="false" stroked="true" strokeweight="1pt" strokecolor="#595959"/>
          <v:rect style="position:absolute;left:8970;top:10;width:280;height:280" filled="true" fillcolor="#231f20" stroked="false">
            <v:fill type="solid"/>
          </v:rect>
          <v:rect style="position:absolute;left:8970;top:10;width:280;height:280" filled="false" stroked="true" strokeweight="1pt" strokecolor="#595959"/>
          <v:rect style="position:absolute;left:9250;top:10;width:280;height:280" filled="true" fillcolor="#fff799" stroked="false">
            <v:fill type="solid"/>
          </v:rect>
          <v:rect style="position:absolute;left:9250;top:10;width:280;height:280" filled="false" stroked="true" strokeweight="1pt" strokecolor="#595959"/>
          <v:rect style="position:absolute;left:9530;top:10;width:280;height:280" filled="true" fillcolor="#f49ac1" stroked="false">
            <v:fill type="solid"/>
          </v:rect>
          <v:rect style="position:absolute;left:9530;top:10;width:280;height:280" filled="false" stroked="true" strokeweight="1pt" strokecolor="#595959"/>
          <v:rect style="position:absolute;left:9810;top:10;width:280;height:280" filled="true" fillcolor="#6dcff6" stroked="false">
            <v:fill type="solid"/>
          </v:rect>
          <v:rect style="position:absolute;left:9810;top:10;width:280;height:280" filled="false" stroked="true" strokeweight="1pt" strokecolor="#595959"/>
          <v:rect style="position:absolute;left:10090;top:10;width:280;height:280" filled="true" fillcolor="#939598" stroked="false">
            <v:fill type="solid"/>
          </v:rect>
          <v:rect style="position:absolute;left:10090;top:10;width:280;height:280" filled="false" stroked="true" strokeweight="1pt" strokecolor="#595959"/>
          <w10:wrap type="none"/>
        </v:group>
      </w:pict>
    </w:r>
    <w:r>
      <w:rPr/>
      <w:drawing>
        <wp:anchor distT="0" distB="0" distL="0" distR="0" allowOverlap="1" layoutInCell="1" locked="0" behindDoc="1" simplePos="0" relativeHeight="268409183">
          <wp:simplePos x="0" y="0"/>
          <wp:positionH relativeFrom="page">
            <wp:posOffset>3389312</wp:posOffset>
          </wp:positionH>
          <wp:positionV relativeFrom="page">
            <wp:posOffset>17462</wp:posOffset>
          </wp:positionV>
          <wp:extent cx="155575" cy="155575"/>
          <wp:effectExtent l="0" t="0" r="0" b="0"/>
          <wp:wrapNone/>
          <wp:docPr id="3" name="image2.png" descr=""/>
          <wp:cNvGraphicFramePr>
            <a:graphicFrameLocks noChangeAspect="1"/>
          </wp:cNvGraphicFramePr>
          <a:graphic>
            <a:graphicData uri="http://schemas.openxmlformats.org/drawingml/2006/picture">
              <pic:pic>
                <pic:nvPicPr>
                  <pic:cNvPr id="4" name="image2.png"/>
                  <pic:cNvPicPr/>
                </pic:nvPicPr>
                <pic:blipFill>
                  <a:blip r:embed="rId1" cstate="print"/>
                  <a:stretch>
                    <a:fillRect/>
                  </a:stretch>
                </pic:blipFill>
                <pic:spPr>
                  <a:xfrm>
                    <a:off x="0" y="0"/>
                    <a:ext cx="155575" cy="155575"/>
                  </a:xfrm>
                  <a:prstGeom prst="rect">
                    <a:avLst/>
                  </a:prstGeom>
                </pic:spPr>
              </pic:pic>
            </a:graphicData>
          </a:graphic>
        </wp:anchor>
      </w:drawing>
    </w:r>
    <w:r>
      <w:rPr/>
      <w:pict>
        <v:group style="position:absolute;margin-left:-.125pt;margin-top:20.875pt;width:18.25pt;height:.25pt;mso-position-horizontal-relative:page;mso-position-vertical-relative:page;z-index:-26248" coordorigin="-3,418" coordsize="365,5">
          <v:line style="position:absolute" from="300,420" to="0,420" stroked="true" strokeweight=".25pt" strokecolor="#000000"/>
          <v:line style="position:absolute" from="360,420" to="0,420" stroked="true" strokeweight=".25pt" strokecolor="#000000"/>
          <w10:wrap type="none"/>
        </v:group>
      </w:pict>
    </w:r>
    <w:r>
      <w:rPr/>
      <w:pict>
        <v:group style="position:absolute;margin-left:527.875pt;margin-top:20.875pt;width:18.25pt;height:.25pt;mso-position-horizontal-relative:page;mso-position-vertical-relative:page;z-index:-26224" coordorigin="10558,418" coordsize="365,5">
          <v:line style="position:absolute" from="10620,420" to="10920,420" stroked="true" strokeweight=".25pt" strokecolor="#000000"/>
          <v:line style="position:absolute" from="10560,420" to="10920,420" stroked="true" strokeweight=".25pt" strokecolor="#000000"/>
          <w10:wrap type="none"/>
        </v:group>
      </w:pic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multiLevelType w:val="hybridMultilevel"/>
    <w:lvl w:ilvl="0">
      <w:start w:val="1"/>
      <w:numFmt w:val="bullet"/>
      <w:lvlText w:val=""/>
      <w:lvlJc w:val="left"/>
      <w:pPr>
        <w:ind w:left="239" w:hanging="135"/>
      </w:pPr>
      <w:rPr>
        <w:rFonts w:hint="default" w:ascii="Symbol" w:hAnsi="Symbol" w:eastAsia="Symbol" w:cs="Symbol"/>
        <w:color w:val="010202"/>
        <w:w w:val="105"/>
        <w:sz w:val="17"/>
        <w:szCs w:val="17"/>
      </w:rPr>
    </w:lvl>
    <w:lvl w:ilvl="1">
      <w:start w:val="1"/>
      <w:numFmt w:val="bullet"/>
      <w:lvlText w:val="•"/>
      <w:lvlJc w:val="left"/>
      <w:pPr>
        <w:ind w:left="4000" w:hanging="135"/>
      </w:pPr>
      <w:rPr>
        <w:rFonts w:hint="default"/>
      </w:rPr>
    </w:lvl>
    <w:lvl w:ilvl="2">
      <w:start w:val="1"/>
      <w:numFmt w:val="bullet"/>
      <w:lvlText w:val="•"/>
      <w:lvlJc w:val="left"/>
      <w:pPr>
        <w:ind w:left="3613" w:hanging="135"/>
      </w:pPr>
      <w:rPr>
        <w:rFonts w:hint="default"/>
      </w:rPr>
    </w:lvl>
    <w:lvl w:ilvl="3">
      <w:start w:val="1"/>
      <w:numFmt w:val="bullet"/>
      <w:lvlText w:val="•"/>
      <w:lvlJc w:val="left"/>
      <w:pPr>
        <w:ind w:left="3226" w:hanging="135"/>
      </w:pPr>
      <w:rPr>
        <w:rFonts w:hint="default"/>
      </w:rPr>
    </w:lvl>
    <w:lvl w:ilvl="4">
      <w:start w:val="1"/>
      <w:numFmt w:val="bullet"/>
      <w:lvlText w:val="•"/>
      <w:lvlJc w:val="left"/>
      <w:pPr>
        <w:ind w:left="2839" w:hanging="135"/>
      </w:pPr>
      <w:rPr>
        <w:rFonts w:hint="default"/>
      </w:rPr>
    </w:lvl>
    <w:lvl w:ilvl="5">
      <w:start w:val="1"/>
      <w:numFmt w:val="bullet"/>
      <w:lvlText w:val="•"/>
      <w:lvlJc w:val="left"/>
      <w:pPr>
        <w:ind w:left="2453" w:hanging="135"/>
      </w:pPr>
      <w:rPr>
        <w:rFonts w:hint="default"/>
      </w:rPr>
    </w:lvl>
    <w:lvl w:ilvl="6">
      <w:start w:val="1"/>
      <w:numFmt w:val="bullet"/>
      <w:lvlText w:val="•"/>
      <w:lvlJc w:val="left"/>
      <w:pPr>
        <w:ind w:left="2066" w:hanging="135"/>
      </w:pPr>
      <w:rPr>
        <w:rFonts w:hint="default"/>
      </w:rPr>
    </w:lvl>
    <w:lvl w:ilvl="7">
      <w:start w:val="1"/>
      <w:numFmt w:val="bullet"/>
      <w:lvlText w:val="•"/>
      <w:lvlJc w:val="left"/>
      <w:pPr>
        <w:ind w:left="1679" w:hanging="135"/>
      </w:pPr>
      <w:rPr>
        <w:rFonts w:hint="default"/>
      </w:rPr>
    </w:lvl>
    <w:lvl w:ilvl="8">
      <w:start w:val="1"/>
      <w:numFmt w:val="bullet"/>
      <w:lvlText w:val="•"/>
      <w:lvlJc w:val="left"/>
      <w:pPr>
        <w:ind w:left="1293" w:hanging="135"/>
      </w:pPr>
      <w:rPr>
        <w:rFonts w:hint="default"/>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imes New Roman" w:hAnsi="Times New Roman" w:eastAsia="Times New Roman" w:cs="Times New Roman"/>
    </w:rPr>
  </w:style>
  <w:style w:styleId="BodyText" w:type="paragraph">
    <w:name w:val="Body Text"/>
    <w:basedOn w:val="Normal"/>
    <w:uiPriority w:val="1"/>
    <w:qFormat/>
    <w:pPr/>
    <w:rPr>
      <w:rFonts w:ascii="Times New Roman" w:hAnsi="Times New Roman" w:eastAsia="Times New Roman" w:cs="Times New Roman"/>
      <w:sz w:val="21"/>
      <w:szCs w:val="21"/>
    </w:rPr>
  </w:style>
  <w:style w:styleId="Heading1" w:type="paragraph">
    <w:name w:val="Heading 1"/>
    <w:basedOn w:val="Normal"/>
    <w:uiPriority w:val="1"/>
    <w:qFormat/>
    <w:pPr>
      <w:ind w:left="1270"/>
      <w:jc w:val="both"/>
      <w:outlineLvl w:val="1"/>
    </w:pPr>
    <w:rPr>
      <w:rFonts w:ascii="Times New Roman" w:hAnsi="Times New Roman" w:eastAsia="Times New Roman" w:cs="Times New Roman"/>
      <w:b/>
      <w:bCs/>
      <w:sz w:val="24"/>
      <w:szCs w:val="24"/>
    </w:rPr>
  </w:style>
  <w:style w:styleId="Heading2" w:type="paragraph">
    <w:name w:val="Heading 2"/>
    <w:basedOn w:val="Normal"/>
    <w:uiPriority w:val="1"/>
    <w:qFormat/>
    <w:pPr>
      <w:spacing w:before="69"/>
      <w:ind w:left="2573" w:right="2571"/>
      <w:jc w:val="center"/>
      <w:outlineLvl w:val="2"/>
    </w:pPr>
    <w:rPr>
      <w:rFonts w:ascii="Trebuchet MS" w:hAnsi="Trebuchet MS" w:eastAsia="Trebuchet MS" w:cs="Trebuchet MS"/>
      <w:i/>
      <w:sz w:val="24"/>
      <w:szCs w:val="24"/>
    </w:rPr>
  </w:style>
  <w:style w:styleId="Heading3" w:type="paragraph">
    <w:name w:val="Heading 3"/>
    <w:basedOn w:val="Normal"/>
    <w:uiPriority w:val="1"/>
    <w:qFormat/>
    <w:pPr>
      <w:spacing w:before="1"/>
      <w:ind w:left="1270"/>
      <w:outlineLvl w:val="3"/>
    </w:pPr>
    <w:rPr>
      <w:rFonts w:ascii="Trebuchet MS" w:hAnsi="Trebuchet MS" w:eastAsia="Trebuchet MS" w:cs="Trebuchet MS"/>
      <w:b/>
      <w:bCs/>
      <w:sz w:val="22"/>
      <w:szCs w:val="22"/>
    </w:rPr>
  </w:style>
  <w:style w:styleId="Heading4" w:type="paragraph">
    <w:name w:val="Heading 4"/>
    <w:basedOn w:val="Normal"/>
    <w:uiPriority w:val="1"/>
    <w:qFormat/>
    <w:pPr>
      <w:spacing w:before="1"/>
      <w:ind w:left="1270" w:right="5337"/>
      <w:outlineLvl w:val="4"/>
    </w:pPr>
    <w:rPr>
      <w:rFonts w:ascii="Times New Roman" w:hAnsi="Times New Roman" w:eastAsia="Times New Roman" w:cs="Times New Roman"/>
      <w:sz w:val="22"/>
      <w:szCs w:val="22"/>
    </w:rPr>
  </w:style>
  <w:style w:styleId="Heading5" w:type="paragraph">
    <w:name w:val="Heading 5"/>
    <w:basedOn w:val="Normal"/>
    <w:uiPriority w:val="1"/>
    <w:qFormat/>
    <w:pPr>
      <w:ind w:left="1270"/>
      <w:jc w:val="both"/>
      <w:outlineLvl w:val="5"/>
    </w:pPr>
    <w:rPr>
      <w:rFonts w:ascii="Times New Roman" w:hAnsi="Times New Roman" w:eastAsia="Times New Roman" w:cs="Times New Roman"/>
      <w:b/>
      <w:bCs/>
      <w:sz w:val="21"/>
      <w:szCs w:val="21"/>
    </w:rPr>
  </w:style>
  <w:style w:styleId="ListParagraph" w:type="paragraph">
    <w:name w:val="List Paragraph"/>
    <w:basedOn w:val="Normal"/>
    <w:uiPriority w:val="1"/>
    <w:qFormat/>
    <w:pPr>
      <w:spacing w:before="1"/>
      <w:ind w:left="239" w:hanging="135"/>
    </w:pPr>
    <w:rPr>
      <w:rFonts w:ascii="Times New Roman" w:hAnsi="Times New Roman" w:eastAsia="Times New Roman" w:cs="Times New Roman"/>
    </w:rPr>
  </w:style>
  <w:style w:styleId="TableParagraph" w:type="paragraph">
    <w:name w:val="Table Paragraph"/>
    <w:basedOn w:val="Normal"/>
    <w:uiPriority w:val="1"/>
    <w:qFormat/>
    <w:pPr/>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jpeg"/><Relationship Id="rId6" Type="http://schemas.openxmlformats.org/officeDocument/2006/relationships/header" Target="header1.xml"/><Relationship Id="rId7" Type="http://schemas.openxmlformats.org/officeDocument/2006/relationships/footer" Target="footer1.xml"/><Relationship Id="rId8" Type="http://schemas.openxmlformats.org/officeDocument/2006/relationships/image" Target="media/image2.png"/><Relationship Id="rId9" Type="http://schemas.openxmlformats.org/officeDocument/2006/relationships/footer" Target="footer2.xml"/><Relationship Id="rId10" Type="http://schemas.openxmlformats.org/officeDocument/2006/relationships/footer" Target="footer3.xml"/><Relationship Id="rId11" Type="http://schemas.openxmlformats.org/officeDocument/2006/relationships/footer" Target="footer4.xml"/><Relationship Id="rId12" Type="http://schemas.openxmlformats.org/officeDocument/2006/relationships/footer" Target="footer5.xml"/><Relationship Id="rId13" Type="http://schemas.openxmlformats.org/officeDocument/2006/relationships/hyperlink" Target="mailto:perezsotof@hotmail.com" TargetMode="External"/><Relationship Id="rId14" Type="http://schemas.openxmlformats.org/officeDocument/2006/relationships/hyperlink" Target="mailto:te@gmail.com" TargetMode="External"/><Relationship Id="rId15" Type="http://schemas.openxmlformats.org/officeDocument/2006/relationships/image" Target="media/image3.jpeg"/><Relationship Id="rId16" Type="http://schemas.openxmlformats.org/officeDocument/2006/relationships/footer" Target="footer6.xml"/><Relationship Id="rId17" Type="http://schemas.openxmlformats.org/officeDocument/2006/relationships/image" Target="media/image4.png"/><Relationship Id="rId18" Type="http://schemas.openxmlformats.org/officeDocument/2006/relationships/footer" Target="footer7.xml"/><Relationship Id="rId19" Type="http://schemas.openxmlformats.org/officeDocument/2006/relationships/image" Target="media/image5.jpeg"/><Relationship Id="rId20" Type="http://schemas.openxmlformats.org/officeDocument/2006/relationships/hyperlink" Target="http://web.worldbank.org/WBSITE/EXTERNAL/BANCOMUNDIAL/EXTSPPAISES/LACINSPANISHEX" TargetMode="External"/><Relationship Id="rId21" Type="http://schemas.openxmlformats.org/officeDocument/2006/relationships/hyperlink" Target="http://siteresources.worldbank.org/INTMEXICO/Resources/La_Pobreza_Rural_en_Mexico" TargetMode="External"/><Relationship Id="rId22" Type="http://schemas.openxmlformats.org/officeDocument/2006/relationships/hyperlink" Target="http://www.coneval.gob.mx/cmsconeval/rw/pages/medicion/Pobreza_2010/Anexo_estadistic" TargetMode="External"/><Relationship Id="rId23" Type="http://schemas.openxmlformats.org/officeDocument/2006/relationships/footer" Target="footer8.xml"/><Relationship Id="rId24" Type="http://schemas.openxmlformats.org/officeDocument/2006/relationships/footer" Target="footer9.xml"/><Relationship Id="rId25" Type="http://schemas.openxmlformats.org/officeDocument/2006/relationships/hyperlink" Target="mailto:studiolitografico@yahoo.com.mx" TargetMode="External"/><Relationship Id="rId26" Type="http://schemas.openxmlformats.org/officeDocument/2006/relationships/hyperlink" Target="mailto:studiotexcoco@hotmail.com" TargetMode="External"/><Relationship Id="rId27" Type="http://schemas.openxmlformats.org/officeDocument/2006/relationships/header" Target="header2.xml"/><Relationship Id="rId28" Type="http://schemas.openxmlformats.org/officeDocument/2006/relationships/footer" Target="footer10.xml"/><Relationship Id="rId29" Type="http://schemas.openxmlformats.org/officeDocument/2006/relationships/image" Target="media/image6.jpeg"/><Relationship Id="rId30" Type="http://schemas.openxmlformats.org/officeDocument/2006/relationships/numbering" Target="numbering.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footer2.xml.rels><?xml version="1.0" encoding="UTF-8" standalone="yes"?>
<Relationships xmlns="http://schemas.openxmlformats.org/package/2006/relationships"><Relationship Id="rId1" Type="http://schemas.openxmlformats.org/officeDocument/2006/relationships/image" Target="media/image2.png"/></Relationships>

</file>

<file path=word/_rels/footer3.xml.rels><?xml version="1.0" encoding="UTF-8" standalone="yes"?>
<Relationships xmlns="http://schemas.openxmlformats.org/package/2006/relationships"><Relationship Id="rId1" Type="http://schemas.openxmlformats.org/officeDocument/2006/relationships/image" Target="media/image2.png"/></Relationships>

</file>

<file path=word/_rels/footer4.xml.rels><?xml version="1.0" encoding="UTF-8" standalone="yes"?>
<Relationships xmlns="http://schemas.openxmlformats.org/package/2006/relationships"><Relationship Id="rId1" Type="http://schemas.openxmlformats.org/officeDocument/2006/relationships/image" Target="media/image2.png"/></Relationships>

</file>

<file path=word/_rels/footer5.xml.rels><?xml version="1.0" encoding="UTF-8" standalone="yes"?>
<Relationships xmlns="http://schemas.openxmlformats.org/package/2006/relationships"><Relationship Id="rId1" Type="http://schemas.openxmlformats.org/officeDocument/2006/relationships/image" Target="media/image2.png"/></Relationships>

</file>

<file path=word/_rels/footer6.xml.rels><?xml version="1.0" encoding="UTF-8" standalone="yes"?>
<Relationships xmlns="http://schemas.openxmlformats.org/package/2006/relationships"><Relationship Id="rId1" Type="http://schemas.openxmlformats.org/officeDocument/2006/relationships/image" Target="media/image2.png"/></Relationships>

</file>

<file path=word/_rels/footer7.xml.rels><?xml version="1.0" encoding="UTF-8" standalone="yes"?>
<Relationships xmlns="http://schemas.openxmlformats.org/package/2006/relationships"><Relationship Id="rId1" Type="http://schemas.openxmlformats.org/officeDocument/2006/relationships/image" Target="media/image2.png"/></Relationships>

</file>

<file path=word/_rels/footer8.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2017-05-26T17:40:06Z</dcterms:created>
  <dcterms:modified xsi:type="dcterms:W3CDTF">2017-05-26T17:40:06Z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2017-05-26T00:00:00Z</vt:filetime>
  </property>
  <property fmtid="{D5CDD505-2E9C-101B-9397-08002B2CF9AE}" pid="3" name="LastSaved">
    <vt:filetime>2017-05-26T00:00:00Z</vt:filetime>
  </property>
</Properties>
</file>