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360" w:lineRule="auto" w:before="28"/>
        <w:ind w:left="404" w:right="403" w:hanging="1"/>
        <w:jc w:val="center"/>
        <w:rPr>
          <w:b/>
          <w:sz w:val="32"/>
        </w:rPr>
      </w:pPr>
      <w:r>
        <w:rPr>
          <w:b/>
          <w:sz w:val="32"/>
        </w:rPr>
        <w:t>IDENTIFICAR COBERTURA VEGETAL DE SUELO CLASIFICANDO PIXELES EN IMÁGENES HIPERESPECTRALES CON SVM (MÁQUINA DE SOPORTE VECTORIAL)</w:t>
      </w:r>
    </w:p>
    <w:p>
      <w:pPr>
        <w:pStyle w:val="BodyText"/>
        <w:spacing w:before="52"/>
        <w:jc w:val="center"/>
      </w:pPr>
      <w:r>
        <w:rPr>
          <w:color w:val="5B9BD5"/>
        </w:rPr>
        <w:t>Adrian Trueba Espinosa,  Juan Carlos Moreno Sánchez, José Sergio Ruiz Castilla</w:t>
      </w:r>
    </w:p>
    <w:p>
      <w:pPr>
        <w:spacing w:before="136"/>
        <w:ind w:left="1199" w:right="1199" w:firstLine="0"/>
        <w:jc w:val="center"/>
        <w:rPr>
          <w:sz w:val="22"/>
        </w:rPr>
      </w:pPr>
      <w:hyperlink r:id="rId6">
        <w:r>
          <w:rPr>
            <w:sz w:val="22"/>
          </w:rPr>
          <w:t>atruebae@hotmail.com,</w:t>
        </w:r>
      </w:hyperlink>
      <w:r>
        <w:rPr>
          <w:sz w:val="22"/>
        </w:rPr>
        <w:t> </w:t>
      </w:r>
      <w:hyperlink r:id="rId7">
        <w:r>
          <w:rPr>
            <w:sz w:val="22"/>
          </w:rPr>
          <w:t>cloudspaba@gmail.com,</w:t>
        </w:r>
      </w:hyperlink>
      <w:r>
        <w:rPr>
          <w:sz w:val="22"/>
        </w:rPr>
        <w:t> </w:t>
      </w:r>
      <w:hyperlink r:id="rId8">
        <w:r>
          <w:rPr>
            <w:sz w:val="22"/>
          </w:rPr>
          <w:t>jsergioruizc@gmail.com</w:t>
        </w:r>
      </w:hyperlink>
      <w:r>
        <w:rPr>
          <w:sz w:val="22"/>
        </w:rPr>
        <w:t> Universidad Autónoma del Estado de México, México</w:t>
      </w:r>
    </w:p>
    <w:p>
      <w:pPr>
        <w:spacing w:before="1"/>
        <w:ind w:left="1903" w:right="1902" w:firstLine="0"/>
        <w:jc w:val="center"/>
        <w:rPr>
          <w:sz w:val="22"/>
        </w:rPr>
      </w:pPr>
      <w:r>
        <w:rPr>
          <w:sz w:val="22"/>
        </w:rPr>
        <w:t>Avenida Jardín Zumpango S/N Fraccionamiento el Tejocote Texcoco, Estado de México – México</w:t>
      </w:r>
    </w:p>
    <w:p>
      <w:pPr>
        <w:pStyle w:val="BodyText"/>
        <w:spacing w:before="2"/>
      </w:pPr>
    </w:p>
    <w:p>
      <w:pPr>
        <w:pStyle w:val="Heading1"/>
        <w:spacing w:before="1"/>
        <w:ind w:left="118" w:firstLine="0"/>
      </w:pPr>
      <w:r>
        <w:rPr/>
        <w:t>Resumen</w:t>
      </w:r>
    </w:p>
    <w:p>
      <w:pPr>
        <w:pStyle w:val="BodyText"/>
        <w:spacing w:before="5"/>
        <w:rPr>
          <w:b/>
        </w:rPr>
      </w:pPr>
    </w:p>
    <w:p>
      <w:pPr>
        <w:pStyle w:val="BodyText"/>
        <w:spacing w:line="360" w:lineRule="auto" w:before="1"/>
        <w:ind w:left="118" w:right="112"/>
        <w:jc w:val="both"/>
      </w:pPr>
      <w:r>
        <w:rPr/>
        <w:t>Se realizó un experimento para clasificar 4 clases de cobertura vegetal de suelo usando imágenes hiperespectrales, con 63 bandas. Se trabajó con un pixel representado por vector de 63 características (uno por banda). Se probaron nueve filtros y el análisis sin filtro.</w:t>
      </w:r>
      <w:r>
        <w:rPr>
          <w:spacing w:val="-6"/>
        </w:rPr>
        <w:t> </w:t>
      </w:r>
      <w:r>
        <w:rPr/>
        <w:t>Para</w:t>
      </w:r>
      <w:r>
        <w:rPr>
          <w:spacing w:val="-3"/>
        </w:rPr>
        <w:t> </w:t>
      </w:r>
      <w:r>
        <w:rPr/>
        <w:t>la</w:t>
      </w:r>
      <w:r>
        <w:rPr>
          <w:spacing w:val="-5"/>
        </w:rPr>
        <w:t> </w:t>
      </w:r>
      <w:r>
        <w:rPr/>
        <w:t>clasificación</w:t>
      </w:r>
      <w:r>
        <w:rPr>
          <w:spacing w:val="-3"/>
        </w:rPr>
        <w:t> </w:t>
      </w:r>
      <w:r>
        <w:rPr/>
        <w:t>se</w:t>
      </w:r>
      <w:r>
        <w:rPr>
          <w:spacing w:val="-5"/>
        </w:rPr>
        <w:t> </w:t>
      </w:r>
      <w:r>
        <w:rPr/>
        <w:t>usó</w:t>
      </w:r>
      <w:r>
        <w:rPr>
          <w:spacing w:val="-5"/>
        </w:rPr>
        <w:t> </w:t>
      </w:r>
      <w:r>
        <w:rPr/>
        <w:t>una</w:t>
      </w:r>
      <w:r>
        <w:rPr>
          <w:spacing w:val="-5"/>
        </w:rPr>
        <w:t> </w:t>
      </w:r>
      <w:r>
        <w:rPr/>
        <w:t>máquina</w:t>
      </w:r>
      <w:r>
        <w:rPr>
          <w:spacing w:val="-3"/>
        </w:rPr>
        <w:t> </w:t>
      </w:r>
      <w:r>
        <w:rPr/>
        <w:t>de</w:t>
      </w:r>
      <w:r>
        <w:rPr>
          <w:spacing w:val="-3"/>
        </w:rPr>
        <w:t> </w:t>
      </w:r>
      <w:r>
        <w:rPr/>
        <w:t>soporte</w:t>
      </w:r>
      <w:r>
        <w:rPr>
          <w:spacing w:val="-3"/>
        </w:rPr>
        <w:t> </w:t>
      </w:r>
      <w:r>
        <w:rPr/>
        <w:t>vectorial</w:t>
      </w:r>
      <w:r>
        <w:rPr>
          <w:spacing w:val="-4"/>
        </w:rPr>
        <w:t> </w:t>
      </w:r>
      <w:r>
        <w:rPr/>
        <w:t>(SVM),</w:t>
      </w:r>
      <w:r>
        <w:rPr>
          <w:spacing w:val="-3"/>
        </w:rPr>
        <w:t> </w:t>
      </w:r>
      <w:r>
        <w:rPr/>
        <w:t>con</w:t>
      </w:r>
      <w:r>
        <w:rPr>
          <w:spacing w:val="-3"/>
        </w:rPr>
        <w:t> </w:t>
      </w:r>
      <w:r>
        <w:rPr/>
        <w:t>un</w:t>
      </w:r>
      <w:r>
        <w:rPr>
          <w:spacing w:val="-3"/>
        </w:rPr>
        <w:t> </w:t>
      </w:r>
      <w:r>
        <w:rPr/>
        <w:t>kernel perceptor multicapa (MLP). Se obtienen precisiones aceptables, mejorando muchas encontradas en la literatura [1] [2]. Con este trabajo se demuestra que es mejor usar imágenes</w:t>
      </w:r>
      <w:r>
        <w:rPr>
          <w:spacing w:val="-14"/>
        </w:rPr>
        <w:t> </w:t>
      </w:r>
      <w:r>
        <w:rPr/>
        <w:t>hiperespectrales</w:t>
      </w:r>
      <w:r>
        <w:rPr>
          <w:spacing w:val="-11"/>
        </w:rPr>
        <w:t> </w:t>
      </w:r>
      <w:r>
        <w:rPr/>
        <w:t>que</w:t>
      </w:r>
      <w:r>
        <w:rPr>
          <w:spacing w:val="-10"/>
        </w:rPr>
        <w:t> </w:t>
      </w:r>
      <w:r>
        <w:rPr/>
        <w:t>las</w:t>
      </w:r>
      <w:r>
        <w:rPr>
          <w:spacing w:val="-11"/>
        </w:rPr>
        <w:t> </w:t>
      </w:r>
      <w:r>
        <w:rPr/>
        <w:t>comúnmente</w:t>
      </w:r>
      <w:r>
        <w:rPr>
          <w:spacing w:val="-10"/>
        </w:rPr>
        <w:t> </w:t>
      </w:r>
      <w:r>
        <w:rPr/>
        <w:t>usadas.</w:t>
      </w:r>
      <w:r>
        <w:rPr>
          <w:spacing w:val="-11"/>
        </w:rPr>
        <w:t> </w:t>
      </w:r>
      <w:r>
        <w:rPr/>
        <w:t>Los</w:t>
      </w:r>
      <w:r>
        <w:rPr>
          <w:spacing w:val="-11"/>
        </w:rPr>
        <w:t> </w:t>
      </w:r>
      <w:r>
        <w:rPr/>
        <w:t>resultados</w:t>
      </w:r>
      <w:r>
        <w:rPr>
          <w:spacing w:val="-11"/>
        </w:rPr>
        <w:t> </w:t>
      </w:r>
      <w:r>
        <w:rPr/>
        <w:t>sugieren</w:t>
      </w:r>
      <w:r>
        <w:rPr>
          <w:spacing w:val="-10"/>
        </w:rPr>
        <w:t> </w:t>
      </w:r>
      <w:r>
        <w:rPr/>
        <w:t>que</w:t>
      </w:r>
      <w:r>
        <w:rPr>
          <w:spacing w:val="-10"/>
        </w:rPr>
        <w:t> </w:t>
      </w:r>
      <w:r>
        <w:rPr/>
        <w:t>es necesario emplear otras técnicas o pre-proceso para mejorar las clasificaciones en este tipo de</w:t>
      </w:r>
      <w:r>
        <w:rPr>
          <w:spacing w:val="-9"/>
        </w:rPr>
        <w:t> </w:t>
      </w:r>
      <w:r>
        <w:rPr/>
        <w:t>imágenes.</w:t>
      </w:r>
    </w:p>
    <w:p>
      <w:pPr>
        <w:pStyle w:val="BodyText"/>
        <w:spacing w:before="3"/>
      </w:pPr>
    </w:p>
    <w:p>
      <w:pPr>
        <w:pStyle w:val="Heading1"/>
        <w:ind w:left="118" w:firstLine="0"/>
      </w:pPr>
      <w:r>
        <w:rPr/>
        <w:t>Abstract.</w:t>
      </w:r>
    </w:p>
    <w:p>
      <w:pPr>
        <w:pStyle w:val="BodyText"/>
        <w:spacing w:before="5"/>
        <w:rPr>
          <w:b/>
        </w:rPr>
      </w:pPr>
    </w:p>
    <w:p>
      <w:pPr>
        <w:spacing w:line="360" w:lineRule="auto" w:before="1"/>
        <w:ind w:left="118" w:right="112" w:firstLine="0"/>
        <w:jc w:val="both"/>
        <w:rPr>
          <w:i/>
          <w:sz w:val="24"/>
        </w:rPr>
      </w:pPr>
      <w:r>
        <w:rPr>
          <w:i/>
          <w:sz w:val="24"/>
        </w:rPr>
        <w:t>The experiment was performed by classification 4 labels of vegetable ground cover </w:t>
      </w:r>
      <w:r>
        <w:rPr>
          <w:i/>
          <w:sz w:val="24"/>
        </w:rPr>
        <w:t>implements hyperspectral images. This image takes 63 bands hyperspectral. The principal</w:t>
      </w:r>
      <w:r>
        <w:rPr>
          <w:i/>
          <w:spacing w:val="-10"/>
          <w:sz w:val="24"/>
        </w:rPr>
        <w:t> </w:t>
      </w:r>
      <w:r>
        <w:rPr>
          <w:i/>
          <w:sz w:val="24"/>
        </w:rPr>
        <w:t>feature</w:t>
      </w:r>
      <w:r>
        <w:rPr>
          <w:i/>
          <w:spacing w:val="-11"/>
          <w:sz w:val="24"/>
        </w:rPr>
        <w:t> </w:t>
      </w:r>
      <w:r>
        <w:rPr>
          <w:i/>
          <w:sz w:val="24"/>
        </w:rPr>
        <w:t>of</w:t>
      </w:r>
      <w:r>
        <w:rPr>
          <w:i/>
          <w:spacing w:val="-9"/>
          <w:sz w:val="24"/>
        </w:rPr>
        <w:t> </w:t>
      </w:r>
      <w:r>
        <w:rPr>
          <w:i/>
          <w:sz w:val="24"/>
        </w:rPr>
        <w:t>the</w:t>
      </w:r>
      <w:r>
        <w:rPr>
          <w:i/>
          <w:spacing w:val="-11"/>
          <w:sz w:val="24"/>
        </w:rPr>
        <w:t> </w:t>
      </w:r>
      <w:r>
        <w:rPr>
          <w:i/>
          <w:sz w:val="24"/>
        </w:rPr>
        <w:t>work,</w:t>
      </w:r>
      <w:r>
        <w:rPr>
          <w:i/>
          <w:spacing w:val="-9"/>
          <w:sz w:val="24"/>
        </w:rPr>
        <w:t> </w:t>
      </w:r>
      <w:r>
        <w:rPr>
          <w:i/>
          <w:sz w:val="24"/>
        </w:rPr>
        <w:t>it</w:t>
      </w:r>
      <w:r>
        <w:rPr>
          <w:i/>
          <w:spacing w:val="-9"/>
          <w:sz w:val="24"/>
        </w:rPr>
        <w:t> </w:t>
      </w:r>
      <w:r>
        <w:rPr>
          <w:i/>
          <w:sz w:val="24"/>
        </w:rPr>
        <w:t>use</w:t>
      </w:r>
      <w:r>
        <w:rPr>
          <w:i/>
          <w:spacing w:val="-9"/>
          <w:sz w:val="24"/>
        </w:rPr>
        <w:t> </w:t>
      </w:r>
      <w:r>
        <w:rPr>
          <w:i/>
          <w:sz w:val="24"/>
        </w:rPr>
        <w:t>the</w:t>
      </w:r>
      <w:r>
        <w:rPr>
          <w:i/>
          <w:spacing w:val="-9"/>
          <w:sz w:val="24"/>
        </w:rPr>
        <w:t> </w:t>
      </w:r>
      <w:r>
        <w:rPr>
          <w:i/>
          <w:sz w:val="24"/>
        </w:rPr>
        <w:t>pixel</w:t>
      </w:r>
      <w:r>
        <w:rPr>
          <w:i/>
          <w:spacing w:val="-10"/>
          <w:sz w:val="24"/>
        </w:rPr>
        <w:t> </w:t>
      </w:r>
      <w:r>
        <w:rPr>
          <w:i/>
          <w:sz w:val="24"/>
        </w:rPr>
        <w:t>like</w:t>
      </w:r>
      <w:r>
        <w:rPr>
          <w:i/>
          <w:spacing w:val="-9"/>
          <w:sz w:val="24"/>
        </w:rPr>
        <w:t> </w:t>
      </w:r>
      <w:r>
        <w:rPr>
          <w:i/>
          <w:sz w:val="24"/>
        </w:rPr>
        <w:t>a</w:t>
      </w:r>
      <w:r>
        <w:rPr>
          <w:i/>
          <w:spacing w:val="-9"/>
          <w:sz w:val="24"/>
        </w:rPr>
        <w:t> </w:t>
      </w:r>
      <w:r>
        <w:rPr>
          <w:i/>
          <w:sz w:val="24"/>
        </w:rPr>
        <w:t>vector</w:t>
      </w:r>
      <w:r>
        <w:rPr>
          <w:i/>
          <w:spacing w:val="-10"/>
          <w:sz w:val="24"/>
        </w:rPr>
        <w:t> </w:t>
      </w:r>
      <w:r>
        <w:rPr>
          <w:i/>
          <w:sz w:val="24"/>
        </w:rPr>
        <w:t>with</w:t>
      </w:r>
      <w:r>
        <w:rPr>
          <w:i/>
          <w:spacing w:val="-9"/>
          <w:sz w:val="24"/>
        </w:rPr>
        <w:t> </w:t>
      </w:r>
      <w:r>
        <w:rPr>
          <w:i/>
          <w:sz w:val="24"/>
        </w:rPr>
        <w:t>63</w:t>
      </w:r>
      <w:r>
        <w:rPr>
          <w:i/>
          <w:spacing w:val="-9"/>
          <w:sz w:val="24"/>
        </w:rPr>
        <w:t> </w:t>
      </w:r>
      <w:r>
        <w:rPr>
          <w:i/>
          <w:sz w:val="24"/>
        </w:rPr>
        <w:t>values</w:t>
      </w:r>
      <w:r>
        <w:rPr>
          <w:i/>
          <w:spacing w:val="-9"/>
          <w:sz w:val="24"/>
        </w:rPr>
        <w:t> </w:t>
      </w:r>
      <w:r>
        <w:rPr>
          <w:i/>
          <w:sz w:val="24"/>
        </w:rPr>
        <w:t>(one</w:t>
      </w:r>
      <w:r>
        <w:rPr>
          <w:i/>
          <w:spacing w:val="-9"/>
          <w:sz w:val="24"/>
        </w:rPr>
        <w:t> </w:t>
      </w:r>
      <w:r>
        <w:rPr>
          <w:i/>
          <w:sz w:val="24"/>
        </w:rPr>
        <w:t>value</w:t>
      </w:r>
      <w:r>
        <w:rPr>
          <w:i/>
          <w:spacing w:val="-9"/>
          <w:sz w:val="24"/>
        </w:rPr>
        <w:t> </w:t>
      </w:r>
      <w:r>
        <w:rPr>
          <w:i/>
          <w:sz w:val="24"/>
        </w:rPr>
        <w:t>by</w:t>
      </w:r>
      <w:r>
        <w:rPr>
          <w:i/>
          <w:spacing w:val="-12"/>
          <w:sz w:val="24"/>
        </w:rPr>
        <w:t> </w:t>
      </w:r>
      <w:r>
        <w:rPr>
          <w:i/>
          <w:sz w:val="24"/>
        </w:rPr>
        <w:t>one band). The analysis feature 9 experiments with filters and one experiment without filter. For</w:t>
      </w:r>
      <w:r>
        <w:rPr>
          <w:i/>
          <w:spacing w:val="-7"/>
          <w:sz w:val="24"/>
        </w:rPr>
        <w:t> </w:t>
      </w:r>
      <w:r>
        <w:rPr>
          <w:i/>
          <w:sz w:val="24"/>
        </w:rPr>
        <w:t>step</w:t>
      </w:r>
      <w:r>
        <w:rPr>
          <w:i/>
          <w:spacing w:val="-8"/>
          <w:sz w:val="24"/>
        </w:rPr>
        <w:t> </w:t>
      </w:r>
      <w:r>
        <w:rPr>
          <w:i/>
          <w:sz w:val="24"/>
        </w:rPr>
        <w:t>of</w:t>
      </w:r>
      <w:r>
        <w:rPr>
          <w:i/>
          <w:spacing w:val="-6"/>
          <w:sz w:val="24"/>
        </w:rPr>
        <w:t> </w:t>
      </w:r>
      <w:r>
        <w:rPr>
          <w:i/>
          <w:sz w:val="24"/>
        </w:rPr>
        <w:t>classification</w:t>
      </w:r>
      <w:r>
        <w:rPr>
          <w:i/>
          <w:spacing w:val="-5"/>
          <w:sz w:val="24"/>
        </w:rPr>
        <w:t> </w:t>
      </w:r>
      <w:r>
        <w:rPr>
          <w:i/>
          <w:sz w:val="24"/>
        </w:rPr>
        <w:t>implement</w:t>
      </w:r>
      <w:r>
        <w:rPr>
          <w:i/>
          <w:spacing w:val="-6"/>
          <w:sz w:val="24"/>
        </w:rPr>
        <w:t> </w:t>
      </w:r>
      <w:r>
        <w:rPr>
          <w:i/>
          <w:sz w:val="24"/>
        </w:rPr>
        <w:t>support</w:t>
      </w:r>
      <w:r>
        <w:rPr>
          <w:i/>
          <w:spacing w:val="-6"/>
          <w:sz w:val="24"/>
        </w:rPr>
        <w:t> </w:t>
      </w:r>
      <w:r>
        <w:rPr>
          <w:i/>
          <w:sz w:val="24"/>
        </w:rPr>
        <w:t>vector</w:t>
      </w:r>
      <w:r>
        <w:rPr>
          <w:i/>
          <w:spacing w:val="-7"/>
          <w:sz w:val="24"/>
        </w:rPr>
        <w:t> </w:t>
      </w:r>
      <w:r>
        <w:rPr>
          <w:i/>
          <w:sz w:val="24"/>
        </w:rPr>
        <w:t>machine</w:t>
      </w:r>
      <w:r>
        <w:rPr>
          <w:i/>
          <w:spacing w:val="-5"/>
          <w:sz w:val="24"/>
        </w:rPr>
        <w:t> </w:t>
      </w:r>
      <w:r>
        <w:rPr>
          <w:i/>
          <w:sz w:val="24"/>
        </w:rPr>
        <w:t>(SVM),</w:t>
      </w:r>
      <w:r>
        <w:rPr>
          <w:i/>
          <w:spacing w:val="-8"/>
          <w:sz w:val="24"/>
        </w:rPr>
        <w:t> </w:t>
      </w:r>
      <w:r>
        <w:rPr>
          <w:i/>
          <w:sz w:val="24"/>
        </w:rPr>
        <w:t>with</w:t>
      </w:r>
      <w:r>
        <w:rPr>
          <w:i/>
          <w:spacing w:val="-5"/>
          <w:sz w:val="24"/>
        </w:rPr>
        <w:t> </w:t>
      </w:r>
      <w:r>
        <w:rPr>
          <w:i/>
          <w:sz w:val="24"/>
        </w:rPr>
        <w:t>kernel</w:t>
      </w:r>
      <w:r>
        <w:rPr>
          <w:i/>
          <w:spacing w:val="-7"/>
          <w:sz w:val="24"/>
        </w:rPr>
        <w:t> </w:t>
      </w:r>
      <w:r>
        <w:rPr>
          <w:i/>
          <w:sz w:val="24"/>
        </w:rPr>
        <w:t>multilayer perceptron (MLP). The accuracy of result was admissible, and it was better than those found in the literature [1] [2]. With work shown that hyperspectral images are better than other image for vegetal ground cover. The result suggest it is necessary employ another machine learner's or technical of preprocess for improve rating up in such</w:t>
      </w:r>
      <w:r>
        <w:rPr>
          <w:i/>
          <w:spacing w:val="-37"/>
          <w:sz w:val="24"/>
        </w:rPr>
        <w:t> </w:t>
      </w:r>
      <w:r>
        <w:rPr>
          <w:i/>
          <w:sz w:val="24"/>
        </w:rPr>
        <w:t>images.</w:t>
      </w:r>
    </w:p>
    <w:p>
      <w:pPr>
        <w:spacing w:after="0" w:line="360" w:lineRule="auto"/>
        <w:jc w:val="both"/>
        <w:rPr>
          <w:sz w:val="24"/>
        </w:rPr>
        <w:sectPr>
          <w:footerReference w:type="default" r:id="rId5"/>
          <w:type w:val="continuous"/>
          <w:pgSz w:w="12250" w:h="15850"/>
          <w:pgMar w:footer="1139" w:top="1380" w:bottom="1320" w:left="1300" w:right="1300"/>
          <w:pgNumType w:start="470"/>
        </w:sectPr>
      </w:pPr>
    </w:p>
    <w:p>
      <w:pPr>
        <w:pStyle w:val="Heading1"/>
        <w:spacing w:before="50"/>
        <w:ind w:left="118" w:firstLine="0"/>
      </w:pPr>
      <w:r>
        <w:rPr/>
        <w:t>Palabras clave</w:t>
      </w:r>
    </w:p>
    <w:p>
      <w:pPr>
        <w:pStyle w:val="BodyText"/>
        <w:spacing w:before="8"/>
        <w:rPr>
          <w:b/>
        </w:rPr>
      </w:pPr>
    </w:p>
    <w:p>
      <w:pPr>
        <w:pStyle w:val="BodyText"/>
        <w:ind w:left="118"/>
        <w:jc w:val="both"/>
      </w:pPr>
      <w:r>
        <w:rPr/>
        <w:t>Imágenes hiperespectrales, Máquinas de Soporte Vectorial, Kernel Perceptron Multicapa.</w:t>
      </w:r>
    </w:p>
    <w:p>
      <w:pPr>
        <w:pStyle w:val="BodyText"/>
        <w:spacing w:before="11"/>
        <w:rPr>
          <w:sz w:val="35"/>
        </w:rPr>
      </w:pPr>
    </w:p>
    <w:p>
      <w:pPr>
        <w:pStyle w:val="Heading1"/>
        <w:ind w:left="118" w:firstLine="0"/>
      </w:pPr>
      <w:r>
        <w:rPr/>
        <w:t>Introducción.</w:t>
      </w:r>
    </w:p>
    <w:p>
      <w:pPr>
        <w:pStyle w:val="BodyText"/>
        <w:spacing w:before="8"/>
        <w:rPr>
          <w:b/>
        </w:rPr>
      </w:pPr>
    </w:p>
    <w:p>
      <w:pPr>
        <w:pStyle w:val="BodyText"/>
        <w:spacing w:line="360" w:lineRule="auto"/>
        <w:ind w:left="118" w:right="113"/>
        <w:jc w:val="both"/>
      </w:pPr>
      <w:r>
        <w:rPr/>
        <w:t>Desde que existen los sensores remotos y la captura de imágenes, ha surgido la necesidad de conocer que hay en ellas. Se han realizado diversos estudios ejecutando algoritmos</w:t>
      </w:r>
      <w:r>
        <w:rPr>
          <w:spacing w:val="-10"/>
        </w:rPr>
        <w:t> </w:t>
      </w:r>
      <w:r>
        <w:rPr/>
        <w:t>computacionales</w:t>
      </w:r>
      <w:r>
        <w:rPr>
          <w:spacing w:val="-10"/>
        </w:rPr>
        <w:t> </w:t>
      </w:r>
      <w:r>
        <w:rPr/>
        <w:t>para:</w:t>
      </w:r>
      <w:r>
        <w:rPr>
          <w:spacing w:val="-9"/>
        </w:rPr>
        <w:t> </w:t>
      </w:r>
      <w:r>
        <w:rPr/>
        <w:t>identificación</w:t>
      </w:r>
      <w:r>
        <w:rPr>
          <w:spacing w:val="-9"/>
        </w:rPr>
        <w:t> </w:t>
      </w:r>
      <w:r>
        <w:rPr/>
        <w:t>y</w:t>
      </w:r>
      <w:r>
        <w:rPr>
          <w:spacing w:val="-11"/>
        </w:rPr>
        <w:t> </w:t>
      </w:r>
      <w:r>
        <w:rPr/>
        <w:t>clasificación</w:t>
      </w:r>
      <w:r>
        <w:rPr>
          <w:spacing w:val="-9"/>
        </w:rPr>
        <w:t> </w:t>
      </w:r>
      <w:r>
        <w:rPr/>
        <w:t>de</w:t>
      </w:r>
      <w:r>
        <w:rPr>
          <w:spacing w:val="-9"/>
        </w:rPr>
        <w:t> </w:t>
      </w:r>
      <w:r>
        <w:rPr/>
        <w:t>las</w:t>
      </w:r>
      <w:r>
        <w:rPr>
          <w:spacing w:val="-10"/>
        </w:rPr>
        <w:t> </w:t>
      </w:r>
      <w:r>
        <w:rPr/>
        <w:t>distintas</w:t>
      </w:r>
      <w:r>
        <w:rPr>
          <w:spacing w:val="-10"/>
        </w:rPr>
        <w:t> </w:t>
      </w:r>
      <w:r>
        <w:rPr/>
        <w:t>coberturas que existen en la superficie terrestre, determinación de humedad del suelo, clasificación de la vegetación, mapas hidrotermales, estudios climáticos multitemporales, geológicos, demográficos</w:t>
      </w:r>
      <w:r>
        <w:rPr>
          <w:spacing w:val="-15"/>
        </w:rPr>
        <w:t> </w:t>
      </w:r>
      <w:r>
        <w:rPr/>
        <w:t>entre</w:t>
      </w:r>
      <w:r>
        <w:rPr>
          <w:spacing w:val="-16"/>
        </w:rPr>
        <w:t> </w:t>
      </w:r>
      <w:r>
        <w:rPr/>
        <w:t>otros.</w:t>
      </w:r>
      <w:r>
        <w:rPr>
          <w:spacing w:val="-14"/>
        </w:rPr>
        <w:t> </w:t>
      </w:r>
      <w:r>
        <w:rPr/>
        <w:t>Las</w:t>
      </w:r>
      <w:r>
        <w:rPr>
          <w:spacing w:val="-15"/>
        </w:rPr>
        <w:t> </w:t>
      </w:r>
      <w:r>
        <w:rPr/>
        <w:t>imágenes</w:t>
      </w:r>
      <w:r>
        <w:rPr>
          <w:spacing w:val="-17"/>
        </w:rPr>
        <w:t> </w:t>
      </w:r>
      <w:r>
        <w:rPr/>
        <w:t>más</w:t>
      </w:r>
      <w:r>
        <w:rPr>
          <w:spacing w:val="-17"/>
        </w:rPr>
        <w:t> </w:t>
      </w:r>
      <w:r>
        <w:rPr/>
        <w:t>empleadas</w:t>
      </w:r>
      <w:r>
        <w:rPr>
          <w:spacing w:val="-15"/>
        </w:rPr>
        <w:t> </w:t>
      </w:r>
      <w:r>
        <w:rPr/>
        <w:t>son</w:t>
      </w:r>
      <w:r>
        <w:rPr>
          <w:spacing w:val="-14"/>
        </w:rPr>
        <w:t> </w:t>
      </w:r>
      <w:r>
        <w:rPr/>
        <w:t>las</w:t>
      </w:r>
      <w:r>
        <w:rPr>
          <w:spacing w:val="-17"/>
        </w:rPr>
        <w:t> </w:t>
      </w:r>
      <w:r>
        <w:rPr/>
        <w:t>SAR</w:t>
      </w:r>
      <w:r>
        <w:rPr>
          <w:spacing w:val="-15"/>
        </w:rPr>
        <w:t> </w:t>
      </w:r>
      <w:r>
        <w:rPr/>
        <w:t>(Radar</w:t>
      </w:r>
      <w:r>
        <w:rPr>
          <w:spacing w:val="-16"/>
        </w:rPr>
        <w:t> </w:t>
      </w:r>
      <w:r>
        <w:rPr/>
        <w:t>de</w:t>
      </w:r>
      <w:r>
        <w:rPr>
          <w:spacing w:val="-16"/>
        </w:rPr>
        <w:t> </w:t>
      </w:r>
      <w:r>
        <w:rPr/>
        <w:t>Apertura Sintética),</w:t>
      </w:r>
      <w:r>
        <w:rPr>
          <w:spacing w:val="-11"/>
        </w:rPr>
        <w:t> </w:t>
      </w:r>
      <w:r>
        <w:rPr/>
        <w:t>LANDSAT</w:t>
      </w:r>
      <w:r>
        <w:rPr>
          <w:spacing w:val="-9"/>
        </w:rPr>
        <w:t> </w:t>
      </w:r>
      <w:r>
        <w:rPr/>
        <w:t>y</w:t>
      </w:r>
      <w:r>
        <w:rPr>
          <w:spacing w:val="-11"/>
        </w:rPr>
        <w:t> </w:t>
      </w:r>
      <w:r>
        <w:rPr/>
        <w:t>SPOT.</w:t>
      </w:r>
      <w:r>
        <w:rPr>
          <w:spacing w:val="-11"/>
        </w:rPr>
        <w:t> </w:t>
      </w:r>
      <w:r>
        <w:rPr/>
        <w:t>Estas</w:t>
      </w:r>
      <w:r>
        <w:rPr>
          <w:spacing w:val="-9"/>
        </w:rPr>
        <w:t> </w:t>
      </w:r>
      <w:r>
        <w:rPr/>
        <w:t>dos</w:t>
      </w:r>
      <w:r>
        <w:rPr>
          <w:spacing w:val="-9"/>
        </w:rPr>
        <w:t> </w:t>
      </w:r>
      <w:r>
        <w:rPr/>
        <w:t>últimas</w:t>
      </w:r>
      <w:r>
        <w:rPr>
          <w:spacing w:val="-11"/>
        </w:rPr>
        <w:t> </w:t>
      </w:r>
      <w:r>
        <w:rPr/>
        <w:t>obtiene</w:t>
      </w:r>
      <w:r>
        <w:rPr>
          <w:spacing w:val="-10"/>
        </w:rPr>
        <w:t> </w:t>
      </w:r>
      <w:r>
        <w:rPr/>
        <w:t>imágenes</w:t>
      </w:r>
      <w:r>
        <w:rPr>
          <w:spacing w:val="-11"/>
        </w:rPr>
        <w:t> </w:t>
      </w:r>
      <w:r>
        <w:rPr/>
        <w:t>multiespectrales;</w:t>
      </w:r>
      <w:r>
        <w:rPr>
          <w:spacing w:val="-8"/>
        </w:rPr>
        <w:t> </w:t>
      </w:r>
      <w:r>
        <w:rPr/>
        <w:t>que tienen entre 5 y 15 bandas. Los resultados de esos trabajos en su momento fueron aceptables, pero siempre existió una limitación por el número de bandas con las que se contaba; ya que reduce la posibilidad de una clasificación con mayor precisión. Este restrictivo se resuelve con sensores hiperespectrales; que obtienen imágenes con más bandas, generalmente entre 60 y 300. Se sabe que las imágenes hiperespectrales proporcionar</w:t>
      </w:r>
      <w:r>
        <w:rPr>
          <w:spacing w:val="-18"/>
        </w:rPr>
        <w:t> </w:t>
      </w:r>
      <w:r>
        <w:rPr/>
        <w:t>mayor</w:t>
      </w:r>
      <w:r>
        <w:rPr>
          <w:spacing w:val="-18"/>
        </w:rPr>
        <w:t> </w:t>
      </w:r>
      <w:r>
        <w:rPr/>
        <w:t>información</w:t>
      </w:r>
      <w:r>
        <w:rPr>
          <w:spacing w:val="-17"/>
        </w:rPr>
        <w:t> </w:t>
      </w:r>
      <w:r>
        <w:rPr/>
        <w:t>para</w:t>
      </w:r>
      <w:r>
        <w:rPr>
          <w:spacing w:val="-19"/>
        </w:rPr>
        <w:t> </w:t>
      </w:r>
      <w:r>
        <w:rPr/>
        <w:t>mejorar</w:t>
      </w:r>
      <w:r>
        <w:rPr>
          <w:spacing w:val="-20"/>
        </w:rPr>
        <w:t> </w:t>
      </w:r>
      <w:r>
        <w:rPr/>
        <w:t>la</w:t>
      </w:r>
      <w:r>
        <w:rPr>
          <w:spacing w:val="-17"/>
        </w:rPr>
        <w:t> </w:t>
      </w:r>
      <w:r>
        <w:rPr/>
        <w:t>clasificación</w:t>
      </w:r>
      <w:r>
        <w:rPr>
          <w:spacing w:val="-19"/>
        </w:rPr>
        <w:t> </w:t>
      </w:r>
      <w:r>
        <w:rPr/>
        <w:t>por</w:t>
      </w:r>
      <w:r>
        <w:rPr>
          <w:spacing w:val="-18"/>
        </w:rPr>
        <w:t> </w:t>
      </w:r>
      <w:r>
        <w:rPr/>
        <w:t>tener</w:t>
      </w:r>
      <w:r>
        <w:rPr>
          <w:spacing w:val="-18"/>
        </w:rPr>
        <w:t> </w:t>
      </w:r>
      <w:r>
        <w:rPr/>
        <w:t>una</w:t>
      </w:r>
      <w:r>
        <w:rPr>
          <w:spacing w:val="-19"/>
        </w:rPr>
        <w:t> </w:t>
      </w:r>
      <w:r>
        <w:rPr/>
        <w:t>firma</w:t>
      </w:r>
      <w:r>
        <w:rPr>
          <w:spacing w:val="-19"/>
        </w:rPr>
        <w:t> </w:t>
      </w:r>
      <w:r>
        <w:rPr/>
        <w:t>espectral más específica en cada pixel [3] y [4]. En este trabajo se clasifican cuatro clases de cobertura de suelo, usando imágenes hiperespectrales. Se usan tres filtros con tres variantes, además se hace el análisis sin utilizar</w:t>
      </w:r>
      <w:r>
        <w:rPr>
          <w:spacing w:val="-28"/>
        </w:rPr>
        <w:t> </w:t>
      </w:r>
      <w:r>
        <w:rPr/>
        <w:t>filtro.</w:t>
      </w:r>
    </w:p>
    <w:p>
      <w:pPr>
        <w:pStyle w:val="BodyText"/>
        <w:spacing w:line="360" w:lineRule="auto" w:before="163"/>
        <w:ind w:left="118" w:right="113"/>
        <w:jc w:val="both"/>
      </w:pPr>
      <w:r>
        <w:rPr/>
        <w:t>El resto del paper está organizado de la siguiente manera: Sección 2 trabajos relacionados del tema tratado. La Sección 3 Metodología donde se exponen los algoritmos</w:t>
      </w:r>
      <w:r>
        <w:rPr>
          <w:spacing w:val="-17"/>
        </w:rPr>
        <w:t> </w:t>
      </w:r>
      <w:r>
        <w:rPr/>
        <w:t>y</w:t>
      </w:r>
      <w:r>
        <w:rPr>
          <w:spacing w:val="-20"/>
        </w:rPr>
        <w:t> </w:t>
      </w:r>
      <w:r>
        <w:rPr/>
        <w:t>métodos</w:t>
      </w:r>
      <w:r>
        <w:rPr>
          <w:spacing w:val="-20"/>
        </w:rPr>
        <w:t> </w:t>
      </w:r>
      <w:r>
        <w:rPr/>
        <w:t>usados.</w:t>
      </w:r>
      <w:r>
        <w:rPr>
          <w:spacing w:val="-19"/>
        </w:rPr>
        <w:t> </w:t>
      </w:r>
      <w:r>
        <w:rPr/>
        <w:t>En</w:t>
      </w:r>
      <w:r>
        <w:rPr>
          <w:spacing w:val="-16"/>
        </w:rPr>
        <w:t> </w:t>
      </w:r>
      <w:r>
        <w:rPr/>
        <w:t>la</w:t>
      </w:r>
      <w:r>
        <w:rPr>
          <w:spacing w:val="-19"/>
        </w:rPr>
        <w:t> </w:t>
      </w:r>
      <w:r>
        <w:rPr/>
        <w:t>Sección</w:t>
      </w:r>
      <w:r>
        <w:rPr>
          <w:spacing w:val="-19"/>
        </w:rPr>
        <w:t> </w:t>
      </w:r>
      <w:r>
        <w:rPr/>
        <w:t>4</w:t>
      </w:r>
      <w:r>
        <w:rPr>
          <w:spacing w:val="-19"/>
        </w:rPr>
        <w:t> </w:t>
      </w:r>
      <w:r>
        <w:rPr/>
        <w:t>se</w:t>
      </w:r>
      <w:r>
        <w:rPr>
          <w:spacing w:val="-16"/>
        </w:rPr>
        <w:t> </w:t>
      </w:r>
      <w:r>
        <w:rPr/>
        <w:t>presentan</w:t>
      </w:r>
      <w:r>
        <w:rPr>
          <w:spacing w:val="-19"/>
        </w:rPr>
        <w:t> </w:t>
      </w:r>
      <w:r>
        <w:rPr/>
        <w:t>los</w:t>
      </w:r>
      <w:r>
        <w:rPr>
          <w:spacing w:val="-17"/>
        </w:rPr>
        <w:t> </w:t>
      </w:r>
      <w:r>
        <w:rPr/>
        <w:t>Resultados.</w:t>
      </w:r>
      <w:r>
        <w:rPr>
          <w:spacing w:val="-17"/>
        </w:rPr>
        <w:t> </w:t>
      </w:r>
      <w:r>
        <w:rPr/>
        <w:t>En</w:t>
      </w:r>
      <w:r>
        <w:rPr>
          <w:spacing w:val="-16"/>
        </w:rPr>
        <w:t> </w:t>
      </w:r>
      <w:r>
        <w:rPr/>
        <w:t>la</w:t>
      </w:r>
      <w:r>
        <w:rPr>
          <w:spacing w:val="-19"/>
        </w:rPr>
        <w:t> </w:t>
      </w:r>
      <w:r>
        <w:rPr/>
        <w:t>Sección</w:t>
      </w:r>
    </w:p>
    <w:p>
      <w:pPr>
        <w:pStyle w:val="BodyText"/>
        <w:spacing w:line="360" w:lineRule="auto" w:before="5"/>
        <w:ind w:left="118" w:right="113"/>
        <w:jc w:val="both"/>
      </w:pPr>
      <w:r>
        <w:rPr/>
        <w:t>5 se encuentra la Discusión del experimento y finalmente en la Sección 6 las Conclusiones del experimento.</w:t>
      </w:r>
    </w:p>
    <w:p>
      <w:pPr>
        <w:pStyle w:val="BodyText"/>
        <w:spacing w:before="3"/>
      </w:pPr>
    </w:p>
    <w:p>
      <w:pPr>
        <w:pStyle w:val="Heading1"/>
        <w:numPr>
          <w:ilvl w:val="0"/>
          <w:numId w:val="1"/>
        </w:numPr>
        <w:tabs>
          <w:tab w:pos="354" w:val="left" w:leader="none"/>
        </w:tabs>
        <w:spacing w:line="240" w:lineRule="auto" w:before="0" w:after="0"/>
        <w:ind w:left="353" w:right="0" w:hanging="235"/>
        <w:jc w:val="both"/>
      </w:pPr>
      <w:r>
        <w:rPr/>
        <w:t>Trabajos</w:t>
      </w:r>
      <w:r>
        <w:rPr>
          <w:spacing w:val="-9"/>
        </w:rPr>
        <w:t> </w:t>
      </w:r>
      <w:r>
        <w:rPr/>
        <w:t>previos</w:t>
      </w:r>
    </w:p>
    <w:p>
      <w:pPr>
        <w:pStyle w:val="BodyText"/>
        <w:spacing w:before="8"/>
        <w:rPr>
          <w:b/>
        </w:rPr>
      </w:pPr>
    </w:p>
    <w:p>
      <w:pPr>
        <w:pStyle w:val="BodyText"/>
        <w:spacing w:line="360" w:lineRule="auto"/>
        <w:ind w:left="118" w:right="113"/>
        <w:jc w:val="both"/>
      </w:pPr>
      <w:r>
        <w:rPr/>
        <w:t>Usan</w:t>
      </w:r>
      <w:r>
        <w:rPr>
          <w:spacing w:val="-12"/>
        </w:rPr>
        <w:t> </w:t>
      </w:r>
      <w:r>
        <w:rPr/>
        <w:t>[5]</w:t>
      </w:r>
      <w:r>
        <w:rPr>
          <w:spacing w:val="-12"/>
        </w:rPr>
        <w:t> </w:t>
      </w:r>
      <w:r>
        <w:rPr/>
        <w:t>imágenes</w:t>
      </w:r>
      <w:r>
        <w:rPr>
          <w:spacing w:val="-13"/>
        </w:rPr>
        <w:t> </w:t>
      </w:r>
      <w:r>
        <w:rPr/>
        <w:t>de</w:t>
      </w:r>
      <w:r>
        <w:rPr>
          <w:spacing w:val="-14"/>
        </w:rPr>
        <w:t> </w:t>
      </w:r>
      <w:r>
        <w:rPr/>
        <w:t>radar</w:t>
      </w:r>
      <w:r>
        <w:rPr>
          <w:spacing w:val="-13"/>
        </w:rPr>
        <w:t> </w:t>
      </w:r>
      <w:r>
        <w:rPr/>
        <w:t>ERS</w:t>
      </w:r>
      <w:r>
        <w:rPr>
          <w:spacing w:val="-12"/>
        </w:rPr>
        <w:t> </w:t>
      </w:r>
      <w:r>
        <w:rPr/>
        <w:t>y</w:t>
      </w:r>
      <w:r>
        <w:rPr>
          <w:spacing w:val="-15"/>
        </w:rPr>
        <w:t> </w:t>
      </w:r>
      <w:r>
        <w:rPr/>
        <w:t>RADARSAT</w:t>
      </w:r>
      <w:r>
        <w:rPr>
          <w:spacing w:val="-10"/>
        </w:rPr>
        <w:t> </w:t>
      </w:r>
      <w:r>
        <w:rPr/>
        <w:t>para</w:t>
      </w:r>
      <w:r>
        <w:rPr>
          <w:spacing w:val="-12"/>
        </w:rPr>
        <w:t> </w:t>
      </w:r>
      <w:r>
        <w:rPr/>
        <w:t>clasificar:</w:t>
      </w:r>
      <w:r>
        <w:rPr>
          <w:spacing w:val="-12"/>
        </w:rPr>
        <w:t> </w:t>
      </w:r>
      <w:r>
        <w:rPr/>
        <w:t>pasturas</w:t>
      </w:r>
      <w:r>
        <w:rPr>
          <w:spacing w:val="-13"/>
        </w:rPr>
        <w:t> </w:t>
      </w:r>
      <w:r>
        <w:rPr/>
        <w:t>en</w:t>
      </w:r>
      <w:r>
        <w:rPr>
          <w:spacing w:val="-12"/>
        </w:rPr>
        <w:t> </w:t>
      </w:r>
      <w:r>
        <w:rPr/>
        <w:t>uso,</w:t>
      </w:r>
      <w:r>
        <w:rPr>
          <w:spacing w:val="-12"/>
        </w:rPr>
        <w:t> </w:t>
      </w:r>
      <w:r>
        <w:rPr/>
        <w:t>pasturas abandonadas,</w:t>
      </w:r>
      <w:r>
        <w:rPr>
          <w:spacing w:val="-8"/>
        </w:rPr>
        <w:t> </w:t>
      </w:r>
      <w:r>
        <w:rPr/>
        <w:t>terrenos</w:t>
      </w:r>
      <w:r>
        <w:rPr>
          <w:spacing w:val="-6"/>
        </w:rPr>
        <w:t> </w:t>
      </w:r>
      <w:r>
        <w:rPr/>
        <w:t>reforestados</w:t>
      </w:r>
      <w:r>
        <w:rPr>
          <w:spacing w:val="-8"/>
        </w:rPr>
        <w:t> </w:t>
      </w:r>
      <w:r>
        <w:rPr/>
        <w:t>de</w:t>
      </w:r>
      <w:r>
        <w:rPr>
          <w:spacing w:val="-8"/>
        </w:rPr>
        <w:t> </w:t>
      </w:r>
      <w:r>
        <w:rPr/>
        <w:t>3</w:t>
      </w:r>
      <w:r>
        <w:rPr>
          <w:spacing w:val="-8"/>
        </w:rPr>
        <w:t> </w:t>
      </w:r>
      <w:r>
        <w:rPr/>
        <w:t>a</w:t>
      </w:r>
      <w:r>
        <w:rPr>
          <w:spacing w:val="-8"/>
        </w:rPr>
        <w:t> </w:t>
      </w:r>
      <w:r>
        <w:rPr/>
        <w:t>8</w:t>
      </w:r>
      <w:r>
        <w:rPr>
          <w:spacing w:val="-8"/>
        </w:rPr>
        <w:t> </w:t>
      </w:r>
      <w:r>
        <w:rPr/>
        <w:t>años,</w:t>
      </w:r>
      <w:r>
        <w:rPr>
          <w:spacing w:val="-8"/>
        </w:rPr>
        <w:t> </w:t>
      </w:r>
      <w:r>
        <w:rPr/>
        <w:t>terrenos</w:t>
      </w:r>
      <w:r>
        <w:rPr>
          <w:spacing w:val="-6"/>
        </w:rPr>
        <w:t> </w:t>
      </w:r>
      <w:r>
        <w:rPr/>
        <w:t>reforestados</w:t>
      </w:r>
      <w:r>
        <w:rPr>
          <w:spacing w:val="-8"/>
        </w:rPr>
        <w:t> </w:t>
      </w:r>
      <w:r>
        <w:rPr/>
        <w:t>con</w:t>
      </w:r>
      <w:r>
        <w:rPr>
          <w:spacing w:val="-8"/>
        </w:rPr>
        <w:t> </w:t>
      </w:r>
      <w:r>
        <w:rPr/>
        <w:t>árboles</w:t>
      </w:r>
      <w:r>
        <w:rPr>
          <w:spacing w:val="-8"/>
        </w:rPr>
        <w:t> </w:t>
      </w:r>
      <w:r>
        <w:rPr/>
        <w:t>de 9 a 13 años,     </w:t>
      </w:r>
      <w:r>
        <w:rPr>
          <w:spacing w:val="26"/>
        </w:rPr>
        <w:t> </w:t>
      </w:r>
      <w:r>
        <w:rPr/>
        <w:t>terrenos de reforestación con más de 13 años y bosque con vegetación</w:t>
      </w:r>
    </w:p>
    <w:p>
      <w:pPr>
        <w:spacing w:after="0" w:line="360" w:lineRule="auto"/>
        <w:jc w:val="both"/>
        <w:sectPr>
          <w:pgSz w:w="12250" w:h="15850"/>
          <w:pgMar w:header="0" w:footer="1139" w:top="1360" w:bottom="1320" w:left="1300" w:right="1300"/>
        </w:sectPr>
      </w:pPr>
    </w:p>
    <w:p>
      <w:pPr>
        <w:pStyle w:val="BodyText"/>
        <w:spacing w:line="360" w:lineRule="auto" w:before="54"/>
        <w:ind w:left="118" w:right="113"/>
        <w:jc w:val="both"/>
      </w:pPr>
      <w:r>
        <w:rPr/>
        <w:t>primaria. Logrando una precisión de 80% en las imágenes ERS y un 70% en las RADARSAT, emplean una ventana con movimiento y estadísticos de texturas, usando un clasificar clustering de máxima verisimilitud (máximum likelihood).</w:t>
      </w:r>
    </w:p>
    <w:p>
      <w:pPr>
        <w:pStyle w:val="BodyText"/>
        <w:spacing w:line="360" w:lineRule="auto" w:before="122"/>
        <w:ind w:left="118" w:right="113"/>
        <w:jc w:val="both"/>
      </w:pPr>
      <w:r>
        <w:rPr/>
        <w:t>Con</w:t>
      </w:r>
      <w:r>
        <w:rPr>
          <w:spacing w:val="-5"/>
        </w:rPr>
        <w:t> </w:t>
      </w:r>
      <w:r>
        <w:rPr/>
        <w:t>imágenes</w:t>
      </w:r>
      <w:r>
        <w:rPr>
          <w:spacing w:val="-6"/>
        </w:rPr>
        <w:t> </w:t>
      </w:r>
      <w:r>
        <w:rPr/>
        <w:t>de</w:t>
      </w:r>
      <w:r>
        <w:rPr>
          <w:spacing w:val="-5"/>
        </w:rPr>
        <w:t> </w:t>
      </w:r>
      <w:r>
        <w:rPr/>
        <w:t>satélite</w:t>
      </w:r>
      <w:r>
        <w:rPr>
          <w:spacing w:val="-5"/>
        </w:rPr>
        <w:t> </w:t>
      </w:r>
      <w:r>
        <w:rPr/>
        <w:t>IKONOS</w:t>
      </w:r>
      <w:r>
        <w:rPr>
          <w:spacing w:val="-8"/>
        </w:rPr>
        <w:t> </w:t>
      </w:r>
      <w:r>
        <w:rPr/>
        <w:t>[1],</w:t>
      </w:r>
      <w:r>
        <w:rPr>
          <w:spacing w:val="-6"/>
        </w:rPr>
        <w:t> </w:t>
      </w:r>
      <w:r>
        <w:rPr/>
        <w:t>realiza</w:t>
      </w:r>
      <w:r>
        <w:rPr>
          <w:spacing w:val="-5"/>
        </w:rPr>
        <w:t> </w:t>
      </w:r>
      <w:r>
        <w:rPr/>
        <w:t>la</w:t>
      </w:r>
      <w:r>
        <w:rPr>
          <w:spacing w:val="-5"/>
        </w:rPr>
        <w:t> </w:t>
      </w:r>
      <w:r>
        <w:rPr/>
        <w:t>clasificación</w:t>
      </w:r>
      <w:r>
        <w:rPr>
          <w:spacing w:val="-8"/>
        </w:rPr>
        <w:t> </w:t>
      </w:r>
      <w:r>
        <w:rPr/>
        <w:t>de</w:t>
      </w:r>
      <w:r>
        <w:rPr>
          <w:spacing w:val="-5"/>
        </w:rPr>
        <w:t> </w:t>
      </w:r>
      <w:r>
        <w:rPr/>
        <w:t>las</w:t>
      </w:r>
      <w:r>
        <w:rPr>
          <w:spacing w:val="-8"/>
        </w:rPr>
        <w:t> </w:t>
      </w:r>
      <w:r>
        <w:rPr/>
        <w:t>siguientes</w:t>
      </w:r>
      <w:r>
        <w:rPr>
          <w:spacing w:val="-6"/>
        </w:rPr>
        <w:t> </w:t>
      </w:r>
      <w:r>
        <w:rPr/>
        <w:t>especies: conífera cryptomeria, ciprés hinoki, pino rojo, áreas de pino muerto, karamatsu, roble, castaño y bambú. El experimento usó dos variantes, en la primera se usaron valores del espectro, donde se obtuvieron precisiones de 25.4 % a 99.7 %. En la segunda se utilizaron</w:t>
      </w:r>
      <w:r>
        <w:rPr>
          <w:spacing w:val="-11"/>
        </w:rPr>
        <w:t> </w:t>
      </w:r>
      <w:r>
        <w:rPr/>
        <w:t>valores</w:t>
      </w:r>
      <w:r>
        <w:rPr>
          <w:spacing w:val="-11"/>
        </w:rPr>
        <w:t> </w:t>
      </w:r>
      <w:r>
        <w:rPr/>
        <w:t>espectrales,</w:t>
      </w:r>
      <w:r>
        <w:rPr>
          <w:spacing w:val="-11"/>
        </w:rPr>
        <w:t> </w:t>
      </w:r>
      <w:r>
        <w:rPr/>
        <w:t>además,</w:t>
      </w:r>
      <w:r>
        <w:rPr>
          <w:spacing w:val="-11"/>
        </w:rPr>
        <w:t> </w:t>
      </w:r>
      <w:r>
        <w:rPr/>
        <w:t>de</w:t>
      </w:r>
      <w:r>
        <w:rPr>
          <w:spacing w:val="-11"/>
        </w:rPr>
        <w:t> </w:t>
      </w:r>
      <w:r>
        <w:rPr/>
        <w:t>valores</w:t>
      </w:r>
      <w:r>
        <w:rPr>
          <w:spacing w:val="-11"/>
        </w:rPr>
        <w:t> </w:t>
      </w:r>
      <w:r>
        <w:rPr/>
        <w:t>derivados</w:t>
      </w:r>
      <w:r>
        <w:rPr>
          <w:spacing w:val="-11"/>
        </w:rPr>
        <w:t> </w:t>
      </w:r>
      <w:r>
        <w:rPr/>
        <w:t>de</w:t>
      </w:r>
      <w:r>
        <w:rPr>
          <w:spacing w:val="-13"/>
        </w:rPr>
        <w:t> </w:t>
      </w:r>
      <w:r>
        <w:rPr/>
        <w:t>las</w:t>
      </w:r>
      <w:r>
        <w:rPr>
          <w:spacing w:val="-14"/>
        </w:rPr>
        <w:t> </w:t>
      </w:r>
      <w:r>
        <w:rPr/>
        <w:t>texturas</w:t>
      </w:r>
      <w:r>
        <w:rPr>
          <w:spacing w:val="-11"/>
        </w:rPr>
        <w:t> </w:t>
      </w:r>
      <w:r>
        <w:rPr/>
        <w:t>de</w:t>
      </w:r>
      <w:r>
        <w:rPr>
          <w:spacing w:val="-13"/>
        </w:rPr>
        <w:t> </w:t>
      </w:r>
      <w:r>
        <w:rPr/>
        <w:t>la</w:t>
      </w:r>
      <w:r>
        <w:rPr>
          <w:spacing w:val="-11"/>
        </w:rPr>
        <w:t> </w:t>
      </w:r>
      <w:r>
        <w:rPr/>
        <w:t>imagen RGB, donde obtuvieron precisiones de 30.6% a 100%. En este trabajo, es importante destacar que se tienen clases diversas, con texturas muy parecidas. Lo cual genera precisiones bajas para los casos donde las texturas son</w:t>
      </w:r>
      <w:r>
        <w:rPr>
          <w:spacing w:val="-32"/>
        </w:rPr>
        <w:t> </w:t>
      </w:r>
      <w:r>
        <w:rPr/>
        <w:t>similares.</w:t>
      </w:r>
    </w:p>
    <w:p>
      <w:pPr>
        <w:pStyle w:val="BodyText"/>
        <w:spacing w:line="360" w:lineRule="auto" w:before="122"/>
        <w:ind w:left="118" w:right="114"/>
        <w:jc w:val="both"/>
      </w:pPr>
      <w:r>
        <w:rPr/>
        <w:t>No solo es necesario probar las técnicas de clasificación sino que [6] genera una nueva textura basada en el dominio de Fourier con el fin de obtener un gradiente y un sentido para realizar la clasificación entre viñedos, bosques, terrenos de cultivo y pomares, logrando precisiones del 81% al 95%.</w:t>
      </w:r>
    </w:p>
    <w:p>
      <w:pPr>
        <w:pStyle w:val="BodyText"/>
        <w:spacing w:line="360" w:lineRule="auto" w:before="122"/>
        <w:ind w:left="118" w:right="112"/>
        <w:jc w:val="both"/>
      </w:pPr>
      <w:r>
        <w:rPr/>
        <w:t>Con</w:t>
      </w:r>
      <w:r>
        <w:rPr>
          <w:spacing w:val="-18"/>
        </w:rPr>
        <w:t> </w:t>
      </w:r>
      <w:r>
        <w:rPr/>
        <w:t>el</w:t>
      </w:r>
      <w:r>
        <w:rPr>
          <w:spacing w:val="-19"/>
        </w:rPr>
        <w:t> </w:t>
      </w:r>
      <w:r>
        <w:rPr/>
        <w:t>fin</w:t>
      </w:r>
      <w:r>
        <w:rPr>
          <w:spacing w:val="-18"/>
        </w:rPr>
        <w:t> </w:t>
      </w:r>
      <w:r>
        <w:rPr/>
        <w:t>de</w:t>
      </w:r>
      <w:r>
        <w:rPr>
          <w:spacing w:val="-18"/>
        </w:rPr>
        <w:t> </w:t>
      </w:r>
      <w:r>
        <w:rPr/>
        <w:t>no</w:t>
      </w:r>
      <w:r>
        <w:rPr>
          <w:spacing w:val="-18"/>
        </w:rPr>
        <w:t> </w:t>
      </w:r>
      <w:r>
        <w:rPr/>
        <w:t>solo</w:t>
      </w:r>
      <w:r>
        <w:rPr>
          <w:spacing w:val="-18"/>
        </w:rPr>
        <w:t> </w:t>
      </w:r>
      <w:r>
        <w:rPr/>
        <w:t>usar</w:t>
      </w:r>
      <w:r>
        <w:rPr>
          <w:spacing w:val="-19"/>
        </w:rPr>
        <w:t> </w:t>
      </w:r>
      <w:r>
        <w:rPr/>
        <w:t>los</w:t>
      </w:r>
      <w:r>
        <w:rPr>
          <w:spacing w:val="-19"/>
        </w:rPr>
        <w:t> </w:t>
      </w:r>
      <w:r>
        <w:rPr/>
        <w:t>valores</w:t>
      </w:r>
      <w:r>
        <w:rPr>
          <w:spacing w:val="-19"/>
        </w:rPr>
        <w:t> </w:t>
      </w:r>
      <w:r>
        <w:rPr/>
        <w:t>de</w:t>
      </w:r>
      <w:r>
        <w:rPr>
          <w:spacing w:val="-18"/>
        </w:rPr>
        <w:t> </w:t>
      </w:r>
      <w:r>
        <w:rPr/>
        <w:t>los</w:t>
      </w:r>
      <w:r>
        <w:rPr>
          <w:spacing w:val="-19"/>
        </w:rPr>
        <w:t> </w:t>
      </w:r>
      <w:r>
        <w:rPr/>
        <w:t>pixeles,</w:t>
      </w:r>
      <w:r>
        <w:rPr>
          <w:spacing w:val="-18"/>
        </w:rPr>
        <w:t> </w:t>
      </w:r>
      <w:r>
        <w:rPr/>
        <w:t>[2],</w:t>
      </w:r>
      <w:r>
        <w:rPr>
          <w:spacing w:val="-18"/>
        </w:rPr>
        <w:t> </w:t>
      </w:r>
      <w:r>
        <w:rPr/>
        <w:t>emplean</w:t>
      </w:r>
      <w:r>
        <w:rPr>
          <w:spacing w:val="-18"/>
        </w:rPr>
        <w:t> </w:t>
      </w:r>
      <w:r>
        <w:rPr/>
        <w:t>una</w:t>
      </w:r>
      <w:r>
        <w:rPr>
          <w:spacing w:val="-18"/>
        </w:rPr>
        <w:t> </w:t>
      </w:r>
      <w:r>
        <w:rPr/>
        <w:t>red</w:t>
      </w:r>
      <w:r>
        <w:rPr>
          <w:spacing w:val="-18"/>
        </w:rPr>
        <w:t> </w:t>
      </w:r>
      <w:r>
        <w:rPr/>
        <w:t>neuronal</w:t>
      </w:r>
      <w:r>
        <w:rPr>
          <w:spacing w:val="-19"/>
        </w:rPr>
        <w:t> </w:t>
      </w:r>
      <w:r>
        <w:rPr/>
        <w:t>artificial difusa</w:t>
      </w:r>
      <w:r>
        <w:rPr>
          <w:spacing w:val="-7"/>
        </w:rPr>
        <w:t> </w:t>
      </w:r>
      <w:r>
        <w:rPr/>
        <w:t>(Fuzzy</w:t>
      </w:r>
      <w:r>
        <w:rPr>
          <w:spacing w:val="-8"/>
        </w:rPr>
        <w:t> </w:t>
      </w:r>
      <w:r>
        <w:rPr/>
        <w:t>ARTMAP</w:t>
      </w:r>
      <w:r>
        <w:rPr>
          <w:spacing w:val="-6"/>
        </w:rPr>
        <w:t> </w:t>
      </w:r>
      <w:r>
        <w:rPr/>
        <w:t>neural</w:t>
      </w:r>
      <w:r>
        <w:rPr>
          <w:spacing w:val="-6"/>
        </w:rPr>
        <w:t> </w:t>
      </w:r>
      <w:r>
        <w:rPr/>
        <w:t>classifier)</w:t>
      </w:r>
      <w:r>
        <w:rPr>
          <w:spacing w:val="-6"/>
        </w:rPr>
        <w:t> </w:t>
      </w:r>
      <w:r>
        <w:rPr/>
        <w:t>de</w:t>
      </w:r>
      <w:r>
        <w:rPr>
          <w:spacing w:val="-9"/>
        </w:rPr>
        <w:t> </w:t>
      </w:r>
      <w:r>
        <w:rPr/>
        <w:t>acuerdo</w:t>
      </w:r>
      <w:r>
        <w:rPr>
          <w:spacing w:val="-7"/>
        </w:rPr>
        <w:t> </w:t>
      </w:r>
      <w:r>
        <w:rPr/>
        <w:t>a</w:t>
      </w:r>
      <w:r>
        <w:rPr>
          <w:spacing w:val="-5"/>
        </w:rPr>
        <w:t> </w:t>
      </w:r>
      <w:r>
        <w:rPr/>
        <w:t>[7],</w:t>
      </w:r>
      <w:r>
        <w:rPr>
          <w:spacing w:val="-7"/>
        </w:rPr>
        <w:t> </w:t>
      </w:r>
      <w:r>
        <w:rPr/>
        <w:t>introduciendo</w:t>
      </w:r>
      <w:r>
        <w:rPr>
          <w:spacing w:val="-5"/>
        </w:rPr>
        <w:t> </w:t>
      </w:r>
      <w:r>
        <w:rPr/>
        <w:t>también</w:t>
      </w:r>
      <w:r>
        <w:rPr>
          <w:spacing w:val="-7"/>
        </w:rPr>
        <w:t> </w:t>
      </w:r>
      <w:r>
        <w:rPr/>
        <w:t>el</w:t>
      </w:r>
      <w:r>
        <w:rPr>
          <w:spacing w:val="-8"/>
        </w:rPr>
        <w:t> </w:t>
      </w:r>
      <w:r>
        <w:rPr/>
        <w:t>valor de la elevación en la imagen, logrando una precisión desde 73% hasta 97% al separar varios</w:t>
      </w:r>
      <w:r>
        <w:rPr>
          <w:spacing w:val="-10"/>
        </w:rPr>
        <w:t> </w:t>
      </w:r>
      <w:r>
        <w:rPr/>
        <w:t>tipos</w:t>
      </w:r>
      <w:r>
        <w:rPr>
          <w:spacing w:val="-13"/>
        </w:rPr>
        <w:t> </w:t>
      </w:r>
      <w:r>
        <w:rPr/>
        <w:t>de</w:t>
      </w:r>
      <w:r>
        <w:rPr>
          <w:spacing w:val="-12"/>
        </w:rPr>
        <w:t> </w:t>
      </w:r>
      <w:r>
        <w:rPr/>
        <w:t>árboles</w:t>
      </w:r>
      <w:r>
        <w:rPr>
          <w:spacing w:val="-13"/>
        </w:rPr>
        <w:t> </w:t>
      </w:r>
      <w:r>
        <w:rPr/>
        <w:t>entre</w:t>
      </w:r>
      <w:r>
        <w:rPr>
          <w:spacing w:val="-12"/>
        </w:rPr>
        <w:t> </w:t>
      </w:r>
      <w:r>
        <w:rPr/>
        <w:t>ellos</w:t>
      </w:r>
      <w:r>
        <w:rPr>
          <w:spacing w:val="-13"/>
        </w:rPr>
        <w:t> </w:t>
      </w:r>
      <w:r>
        <w:rPr/>
        <w:t>pino</w:t>
      </w:r>
      <w:r>
        <w:rPr>
          <w:spacing w:val="-9"/>
        </w:rPr>
        <w:t> </w:t>
      </w:r>
      <w:r>
        <w:rPr/>
        <w:t>rojo</w:t>
      </w:r>
      <w:r>
        <w:rPr>
          <w:spacing w:val="-9"/>
        </w:rPr>
        <w:t> </w:t>
      </w:r>
      <w:r>
        <w:rPr/>
        <w:t>y</w:t>
      </w:r>
      <w:r>
        <w:rPr>
          <w:spacing w:val="40"/>
        </w:rPr>
        <w:t> </w:t>
      </w:r>
      <w:r>
        <w:rPr/>
        <w:t>blanco.</w:t>
      </w:r>
      <w:r>
        <w:rPr>
          <w:spacing w:val="-10"/>
        </w:rPr>
        <w:t> </w:t>
      </w:r>
      <w:r>
        <w:rPr/>
        <w:t>En</w:t>
      </w:r>
      <w:r>
        <w:rPr>
          <w:spacing w:val="-12"/>
        </w:rPr>
        <w:t> </w:t>
      </w:r>
      <w:r>
        <w:rPr/>
        <w:t>estos</w:t>
      </w:r>
      <w:r>
        <w:rPr>
          <w:spacing w:val="-10"/>
        </w:rPr>
        <w:t> </w:t>
      </w:r>
      <w:r>
        <w:rPr/>
        <w:t>resultados</w:t>
      </w:r>
      <w:r>
        <w:rPr>
          <w:spacing w:val="-13"/>
        </w:rPr>
        <w:t> </w:t>
      </w:r>
      <w:r>
        <w:rPr/>
        <w:t>se</w:t>
      </w:r>
      <w:r>
        <w:rPr>
          <w:spacing w:val="-12"/>
        </w:rPr>
        <w:t> </w:t>
      </w:r>
      <w:r>
        <w:rPr/>
        <w:t>observa</w:t>
      </w:r>
      <w:r>
        <w:rPr>
          <w:spacing w:val="-9"/>
        </w:rPr>
        <w:t> </w:t>
      </w:r>
      <w:r>
        <w:rPr/>
        <w:t>que las redes neuronales podrían jugar un papel muy importante en la clasificación</w:t>
      </w:r>
      <w:r>
        <w:rPr>
          <w:spacing w:val="-45"/>
        </w:rPr>
        <w:t> </w:t>
      </w:r>
      <w:r>
        <w:rPr/>
        <w:t>vegetal.</w:t>
      </w:r>
    </w:p>
    <w:p>
      <w:pPr>
        <w:pStyle w:val="BodyText"/>
        <w:spacing w:line="360" w:lineRule="auto" w:before="125"/>
        <w:ind w:left="118" w:right="114"/>
        <w:jc w:val="both"/>
      </w:pPr>
      <w:r>
        <w:rPr/>
        <w:t>Con</w:t>
      </w:r>
      <w:r>
        <w:rPr>
          <w:spacing w:val="-4"/>
        </w:rPr>
        <w:t> </w:t>
      </w:r>
      <w:r>
        <w:rPr/>
        <w:t>el</w:t>
      </w:r>
      <w:r>
        <w:rPr>
          <w:spacing w:val="-6"/>
        </w:rPr>
        <w:t> </w:t>
      </w:r>
      <w:r>
        <w:rPr/>
        <w:t>fin</w:t>
      </w:r>
      <w:r>
        <w:rPr>
          <w:spacing w:val="-4"/>
        </w:rPr>
        <w:t> </w:t>
      </w:r>
      <w:r>
        <w:rPr/>
        <w:t>de</w:t>
      </w:r>
      <w:r>
        <w:rPr>
          <w:spacing w:val="-4"/>
        </w:rPr>
        <w:t> </w:t>
      </w:r>
      <w:r>
        <w:rPr/>
        <w:t>poder</w:t>
      </w:r>
      <w:r>
        <w:rPr>
          <w:spacing w:val="-6"/>
        </w:rPr>
        <w:t> </w:t>
      </w:r>
      <w:r>
        <w:rPr/>
        <w:t>automatizar</w:t>
      </w:r>
      <w:r>
        <w:rPr>
          <w:spacing w:val="-4"/>
        </w:rPr>
        <w:t> </w:t>
      </w:r>
      <w:r>
        <w:rPr/>
        <w:t>la</w:t>
      </w:r>
      <w:r>
        <w:rPr>
          <w:spacing w:val="-3"/>
        </w:rPr>
        <w:t> </w:t>
      </w:r>
      <w:r>
        <w:rPr/>
        <w:t>clasificación</w:t>
      </w:r>
      <w:r>
        <w:rPr>
          <w:spacing w:val="-3"/>
        </w:rPr>
        <w:t> </w:t>
      </w:r>
      <w:r>
        <w:rPr/>
        <w:t>[8]</w:t>
      </w:r>
      <w:r>
        <w:rPr>
          <w:spacing w:val="-5"/>
        </w:rPr>
        <w:t> </w:t>
      </w:r>
      <w:r>
        <w:rPr/>
        <w:t>proponen</w:t>
      </w:r>
      <w:r>
        <w:rPr>
          <w:spacing w:val="-4"/>
        </w:rPr>
        <w:t> </w:t>
      </w:r>
      <w:r>
        <w:rPr/>
        <w:t>una</w:t>
      </w:r>
      <w:r>
        <w:rPr>
          <w:spacing w:val="-3"/>
        </w:rPr>
        <w:t> </w:t>
      </w:r>
      <w:r>
        <w:rPr/>
        <w:t>técnica</w:t>
      </w:r>
      <w:r>
        <w:rPr>
          <w:spacing w:val="-4"/>
        </w:rPr>
        <w:t> </w:t>
      </w:r>
      <w:r>
        <w:rPr/>
        <w:t>para</w:t>
      </w:r>
      <w:r>
        <w:rPr>
          <w:spacing w:val="-4"/>
        </w:rPr>
        <w:t> </w:t>
      </w:r>
      <w:r>
        <w:rPr/>
        <w:t>segmentar imágenes, empleando la segmentación con base en la media J (JSEG) referirse a [9], para clasificar bosque, cultivos, zonas urbanas y agua, empleando texturas y la transformada</w:t>
      </w:r>
      <w:r>
        <w:rPr>
          <w:spacing w:val="-12"/>
        </w:rPr>
        <w:t> </w:t>
      </w:r>
      <w:r>
        <w:rPr/>
        <w:t>de</w:t>
      </w:r>
      <w:r>
        <w:rPr>
          <w:spacing w:val="-16"/>
        </w:rPr>
        <w:t> </w:t>
      </w:r>
      <w:r>
        <w:rPr/>
        <w:t>Wavelet,</w:t>
      </w:r>
      <w:r>
        <w:rPr>
          <w:spacing w:val="-10"/>
        </w:rPr>
        <w:t> </w:t>
      </w:r>
      <w:r>
        <w:rPr/>
        <w:t>logrando</w:t>
      </w:r>
      <w:r>
        <w:rPr>
          <w:spacing w:val="-12"/>
        </w:rPr>
        <w:t> </w:t>
      </w:r>
      <w:r>
        <w:rPr/>
        <w:t>precisiones</w:t>
      </w:r>
      <w:r>
        <w:rPr>
          <w:spacing w:val="-10"/>
        </w:rPr>
        <w:t> </w:t>
      </w:r>
      <w:r>
        <w:rPr/>
        <w:t>desde</w:t>
      </w:r>
      <w:r>
        <w:rPr>
          <w:spacing w:val="-12"/>
        </w:rPr>
        <w:t> </w:t>
      </w:r>
      <w:r>
        <w:rPr/>
        <w:t>85%</w:t>
      </w:r>
      <w:r>
        <w:rPr>
          <w:spacing w:val="-10"/>
        </w:rPr>
        <w:t> </w:t>
      </w:r>
      <w:r>
        <w:rPr/>
        <w:t>hasta</w:t>
      </w:r>
      <w:r>
        <w:rPr>
          <w:spacing w:val="-12"/>
        </w:rPr>
        <w:t> </w:t>
      </w:r>
      <w:r>
        <w:rPr/>
        <w:t>el</w:t>
      </w:r>
      <w:r>
        <w:rPr>
          <w:spacing w:val="-13"/>
        </w:rPr>
        <w:t> </w:t>
      </w:r>
      <w:r>
        <w:rPr/>
        <w:t>95%.</w:t>
      </w:r>
      <w:r>
        <w:rPr>
          <w:spacing w:val="-12"/>
        </w:rPr>
        <w:t> </w:t>
      </w:r>
      <w:r>
        <w:rPr/>
        <w:t>En</w:t>
      </w:r>
      <w:r>
        <w:rPr>
          <w:spacing w:val="-9"/>
        </w:rPr>
        <w:t> </w:t>
      </w:r>
      <w:r>
        <w:rPr/>
        <w:t>este</w:t>
      </w:r>
      <w:r>
        <w:rPr>
          <w:spacing w:val="-12"/>
        </w:rPr>
        <w:t> </w:t>
      </w:r>
      <w:r>
        <w:rPr/>
        <w:t>trabajo se tienen buenas precisiones, pero es conveniente resaltar que se clasificaron clases muy contrastante, a diferencia de los trabajos donde se trata de clasificar árboles que a la vista son clases sumamente</w:t>
      </w:r>
      <w:r>
        <w:rPr>
          <w:spacing w:val="-15"/>
        </w:rPr>
        <w:t> </w:t>
      </w:r>
      <w:r>
        <w:rPr/>
        <w:t>parecidos.</w:t>
      </w:r>
    </w:p>
    <w:p>
      <w:pPr>
        <w:pStyle w:val="BodyText"/>
        <w:spacing w:line="360" w:lineRule="auto" w:before="125"/>
        <w:ind w:left="118" w:right="114"/>
        <w:jc w:val="both"/>
      </w:pPr>
      <w:r>
        <w:rPr/>
        <w:t>En otro trabajo, con el objetivo clasificar los bosques de coníferas de las especies Picea crassifolia. Sabina przewalskii y pastos [10] propone usar el índice de biomasa aérea,</w:t>
      </w:r>
    </w:p>
    <w:p>
      <w:pPr>
        <w:spacing w:after="0" w:line="360" w:lineRule="auto"/>
        <w:jc w:val="both"/>
        <w:sectPr>
          <w:pgSz w:w="12250" w:h="15850"/>
          <w:pgMar w:header="0" w:footer="1139" w:top="1360" w:bottom="1320" w:left="1300" w:right="1300"/>
        </w:sectPr>
      </w:pPr>
    </w:p>
    <w:p>
      <w:pPr>
        <w:pStyle w:val="BodyText"/>
        <w:spacing w:line="360" w:lineRule="auto" w:before="54"/>
        <w:ind w:left="118" w:right="114"/>
        <w:jc w:val="both"/>
      </w:pPr>
      <w:r>
        <w:rPr/>
        <w:t>considerando datos de texturas y del espectro de imágenes adquiridas por el satélite LiRDA, logrando una precisión de 87.54%.</w:t>
      </w:r>
    </w:p>
    <w:p>
      <w:pPr>
        <w:pStyle w:val="BodyText"/>
        <w:spacing w:line="360" w:lineRule="auto" w:before="125"/>
        <w:ind w:left="118" w:right="113"/>
        <w:jc w:val="both"/>
      </w:pPr>
      <w:r>
        <w:rPr/>
        <w:t>Trabajando con el mismo índice de biomasa aérea [11], busca emplear la técnica de k distribuciones descritas en [12], con el objetivo de separar cinco clases de árboles: coníferas</w:t>
      </w:r>
      <w:r>
        <w:rPr>
          <w:spacing w:val="-14"/>
        </w:rPr>
        <w:t> </w:t>
      </w:r>
      <w:r>
        <w:rPr/>
        <w:t>en</w:t>
      </w:r>
      <w:r>
        <w:rPr>
          <w:spacing w:val="-13"/>
        </w:rPr>
        <w:t> </w:t>
      </w:r>
      <w:r>
        <w:rPr/>
        <w:t>general,</w:t>
      </w:r>
      <w:r>
        <w:rPr>
          <w:spacing w:val="-13"/>
        </w:rPr>
        <w:t> </w:t>
      </w:r>
      <w:r>
        <w:rPr/>
        <w:t>la</w:t>
      </w:r>
      <w:r>
        <w:rPr>
          <w:spacing w:val="-13"/>
        </w:rPr>
        <w:t> </w:t>
      </w:r>
      <w:r>
        <w:rPr/>
        <w:t>especie</w:t>
      </w:r>
      <w:r>
        <w:rPr>
          <w:spacing w:val="-15"/>
        </w:rPr>
        <w:t> </w:t>
      </w:r>
      <w:r>
        <w:rPr/>
        <w:t>particular</w:t>
      </w:r>
      <w:r>
        <w:rPr>
          <w:spacing w:val="-14"/>
        </w:rPr>
        <w:t> </w:t>
      </w:r>
      <w:r>
        <w:rPr/>
        <w:t>de</w:t>
      </w:r>
      <w:r>
        <w:rPr>
          <w:spacing w:val="-15"/>
        </w:rPr>
        <w:t> </w:t>
      </w:r>
      <w:r>
        <w:rPr/>
        <w:t>coníferas</w:t>
      </w:r>
      <w:r>
        <w:rPr>
          <w:spacing w:val="-14"/>
        </w:rPr>
        <w:t> </w:t>
      </w:r>
      <w:r>
        <w:rPr/>
        <w:t>Larch,</w:t>
      </w:r>
      <w:r>
        <w:rPr>
          <w:spacing w:val="-15"/>
        </w:rPr>
        <w:t> </w:t>
      </w:r>
      <w:r>
        <w:rPr/>
        <w:t>Pino</w:t>
      </w:r>
      <w:r>
        <w:rPr>
          <w:spacing w:val="-15"/>
        </w:rPr>
        <w:t> </w:t>
      </w:r>
      <w:r>
        <w:rPr/>
        <w:t>rojo</w:t>
      </w:r>
      <w:r>
        <w:rPr>
          <w:spacing w:val="-13"/>
        </w:rPr>
        <w:t> </w:t>
      </w:r>
      <w:r>
        <w:rPr/>
        <w:t>y</w:t>
      </w:r>
      <w:r>
        <w:rPr>
          <w:spacing w:val="-16"/>
        </w:rPr>
        <w:t> </w:t>
      </w:r>
      <w:r>
        <w:rPr/>
        <w:t>Abeto,</w:t>
      </w:r>
      <w:r>
        <w:rPr>
          <w:spacing w:val="-15"/>
        </w:rPr>
        <w:t> </w:t>
      </w:r>
      <w:r>
        <w:rPr/>
        <w:t>logrando una precisión promedio de</w:t>
      </w:r>
      <w:r>
        <w:rPr>
          <w:spacing w:val="-14"/>
        </w:rPr>
        <w:t> </w:t>
      </w:r>
      <w:r>
        <w:rPr/>
        <w:t>85%.</w:t>
      </w:r>
    </w:p>
    <w:p>
      <w:pPr>
        <w:pStyle w:val="BodyText"/>
        <w:spacing w:line="360" w:lineRule="auto" w:before="125"/>
        <w:ind w:left="118" w:right="113"/>
        <w:jc w:val="both"/>
      </w:pPr>
      <w:r>
        <w:rPr/>
        <w:t>Con el fin de buscan separar áreas en una imagen [13] trata de clasificar las siguientes clases: terraza urbanizada, nubes, árbol caducifolio, bosque latifolio, bosque mixto de árboles caducifolio, suelo desnudo, bosque de coníferas de hoja perenne, bosque mixto de árboles de hoja perenne, prados, sombras y agua. Para este trabajo se usaron los índices normalizados de vegetación, el índice normalizado de agua, obtuvieron un promedio de 92% y con un  índice Kappa de .89.</w:t>
      </w:r>
    </w:p>
    <w:p>
      <w:pPr>
        <w:pStyle w:val="BodyText"/>
        <w:spacing w:line="360" w:lineRule="auto" w:before="125"/>
        <w:ind w:left="118" w:right="113"/>
        <w:jc w:val="both"/>
      </w:pPr>
      <w:r>
        <w:rPr/>
        <w:t>Hasta el momento las técnicas solo generan imágenes con resultados planos, por esto [14] propone el uso de un mapa 2d, en el cual los datos de entrenamiento son obtenidos por un escalador, el cual irá dando información de lo que clasifica incluyendo la altura donde se encuentra, estos datos se dividen en regiones dependiendo la altura y el tipo de terreno, después estos datos son clasificados con la técnica de máxima verisimilitud, obteniendo un promedio de precisión del 80% y teniendo como resultado un mapa 2d.</w:t>
      </w:r>
    </w:p>
    <w:p>
      <w:pPr>
        <w:pStyle w:val="BodyText"/>
        <w:spacing w:line="360" w:lineRule="auto" w:before="125"/>
        <w:ind w:left="118" w:right="115"/>
        <w:jc w:val="both"/>
      </w:pPr>
      <w:r>
        <w:rPr/>
        <w:t>Con la ayuda de una máquina de soporte vectorial y empelando la textura de Haralick, promedio y desviación estándar [15] logra una precisión de 50%. Con las siguientes especies vegetales: bosque virgen, bosque templado caducifolio, bambú plantaciones, bosque de melaleuca, pasto de la sabana y manglares. Cabe mencionar que se usaron imágenes infrarrojas por lo que solo tienen una banda con datos útiles, esto hace que la precisión sea muy pobre.</w:t>
      </w:r>
    </w:p>
    <w:p>
      <w:pPr>
        <w:pStyle w:val="BodyText"/>
        <w:spacing w:line="360" w:lineRule="auto" w:before="122"/>
        <w:ind w:left="118" w:right="113"/>
        <w:jc w:val="both"/>
      </w:pPr>
      <w:r>
        <w:rPr/>
        <w:t>Retomando</w:t>
      </w:r>
      <w:r>
        <w:rPr>
          <w:spacing w:val="-7"/>
        </w:rPr>
        <w:t> </w:t>
      </w:r>
      <w:r>
        <w:rPr/>
        <w:t>la</w:t>
      </w:r>
      <w:r>
        <w:rPr>
          <w:spacing w:val="-4"/>
        </w:rPr>
        <w:t> </w:t>
      </w:r>
      <w:r>
        <w:rPr/>
        <w:t>transformada</w:t>
      </w:r>
      <w:r>
        <w:rPr>
          <w:spacing w:val="-7"/>
        </w:rPr>
        <w:t> </w:t>
      </w:r>
      <w:r>
        <w:rPr/>
        <w:t>de</w:t>
      </w:r>
      <w:r>
        <w:rPr>
          <w:spacing w:val="-12"/>
        </w:rPr>
        <w:t> </w:t>
      </w:r>
      <w:r>
        <w:rPr/>
        <w:t>Wavelet</w:t>
      </w:r>
      <w:r>
        <w:rPr>
          <w:spacing w:val="-7"/>
        </w:rPr>
        <w:t> </w:t>
      </w:r>
      <w:r>
        <w:rPr/>
        <w:t>[16]</w:t>
      </w:r>
      <w:r>
        <w:rPr>
          <w:spacing w:val="-7"/>
        </w:rPr>
        <w:t> </w:t>
      </w:r>
      <w:r>
        <w:rPr/>
        <w:t>introduce</w:t>
      </w:r>
      <w:r>
        <w:rPr>
          <w:spacing w:val="-7"/>
        </w:rPr>
        <w:t> </w:t>
      </w:r>
      <w:r>
        <w:rPr/>
        <w:t>el</w:t>
      </w:r>
      <w:r>
        <w:rPr>
          <w:spacing w:val="-6"/>
        </w:rPr>
        <w:t> </w:t>
      </w:r>
      <w:r>
        <w:rPr/>
        <w:t>índice</w:t>
      </w:r>
      <w:r>
        <w:rPr>
          <w:spacing w:val="-7"/>
        </w:rPr>
        <w:t> </w:t>
      </w:r>
      <w:r>
        <w:rPr/>
        <w:t>de</w:t>
      </w:r>
      <w:r>
        <w:rPr>
          <w:spacing w:val="-7"/>
        </w:rPr>
        <w:t> </w:t>
      </w:r>
      <w:r>
        <w:rPr/>
        <w:t>biomasa</w:t>
      </w:r>
      <w:r>
        <w:rPr>
          <w:spacing w:val="-7"/>
        </w:rPr>
        <w:t> </w:t>
      </w:r>
      <w:r>
        <w:rPr/>
        <w:t>aérea</w:t>
      </w:r>
      <w:r>
        <w:rPr>
          <w:spacing w:val="-7"/>
        </w:rPr>
        <w:t> </w:t>
      </w:r>
      <w:r>
        <w:rPr/>
        <w:t>(AGB) descrita en [17], y los índices de vegetación, en imágenes de satélite SPOT y LandSat con la tecnología de mapeo térmico avanzado de alta resolución radiométrico (AVHRR), logrando  una  precisión  del  75%,  al  clasificar  los  arboles:  beech  (Fagus </w:t>
      </w:r>
      <w:r>
        <w:rPr>
          <w:spacing w:val="52"/>
        </w:rPr>
        <w:t> </w:t>
      </w:r>
      <w:r>
        <w:rPr/>
        <w:t>sylvatica)</w:t>
      </w:r>
    </w:p>
    <w:p>
      <w:pPr>
        <w:spacing w:after="0" w:line="360" w:lineRule="auto"/>
        <w:jc w:val="both"/>
        <w:sectPr>
          <w:pgSz w:w="12250" w:h="15850"/>
          <w:pgMar w:header="0" w:footer="1139" w:top="1360" w:bottom="1320" w:left="1300" w:right="1300"/>
        </w:sectPr>
      </w:pPr>
    </w:p>
    <w:p>
      <w:pPr>
        <w:pStyle w:val="BodyText"/>
        <w:spacing w:line="360" w:lineRule="auto" w:before="54"/>
        <w:ind w:left="118" w:right="114"/>
        <w:jc w:val="both"/>
      </w:pPr>
      <w:r>
        <w:rPr/>
        <w:t>hornbeam</w:t>
      </w:r>
      <w:r>
        <w:rPr>
          <w:spacing w:val="-20"/>
        </w:rPr>
        <w:t> </w:t>
      </w:r>
      <w:r>
        <w:rPr/>
        <w:t>(Carpinus</w:t>
      </w:r>
      <w:r>
        <w:rPr>
          <w:spacing w:val="-21"/>
        </w:rPr>
        <w:t> </w:t>
      </w:r>
      <w:r>
        <w:rPr/>
        <w:t>betulus)</w:t>
      </w:r>
      <w:r>
        <w:rPr>
          <w:spacing w:val="-21"/>
        </w:rPr>
        <w:t> </w:t>
      </w:r>
      <w:r>
        <w:rPr/>
        <w:t>alder</w:t>
      </w:r>
      <w:r>
        <w:rPr>
          <w:spacing w:val="-21"/>
        </w:rPr>
        <w:t> </w:t>
      </w:r>
      <w:r>
        <w:rPr/>
        <w:t>(Alnus</w:t>
      </w:r>
      <w:r>
        <w:rPr>
          <w:spacing w:val="-21"/>
        </w:rPr>
        <w:t> </w:t>
      </w:r>
      <w:r>
        <w:rPr/>
        <w:t>glutinousa)</w:t>
      </w:r>
      <w:r>
        <w:rPr>
          <w:spacing w:val="-21"/>
        </w:rPr>
        <w:t> </w:t>
      </w:r>
      <w:r>
        <w:rPr/>
        <w:t>oak</w:t>
      </w:r>
      <w:r>
        <w:rPr>
          <w:spacing w:val="-21"/>
        </w:rPr>
        <w:t> </w:t>
      </w:r>
      <w:r>
        <w:rPr/>
        <w:t>(Quercus</w:t>
      </w:r>
      <w:r>
        <w:rPr>
          <w:spacing w:val="-23"/>
        </w:rPr>
        <w:t> </w:t>
      </w:r>
      <w:r>
        <w:rPr/>
        <w:t>castaneafolia),</w:t>
      </w:r>
      <w:r>
        <w:rPr>
          <w:spacing w:val="-21"/>
        </w:rPr>
        <w:t> </w:t>
      </w:r>
      <w:r>
        <w:rPr/>
        <w:t>maple (Acer velotonia) ironwood (Parotia</w:t>
      </w:r>
      <w:r>
        <w:rPr>
          <w:spacing w:val="-22"/>
        </w:rPr>
        <w:t> </w:t>
      </w:r>
      <w:r>
        <w:rPr/>
        <w:t>pérsica).</w:t>
      </w:r>
    </w:p>
    <w:p>
      <w:pPr>
        <w:pStyle w:val="BodyText"/>
        <w:spacing w:line="360" w:lineRule="auto" w:before="125"/>
        <w:ind w:left="118" w:right="113"/>
        <w:jc w:val="both"/>
      </w:pPr>
      <w:r>
        <w:rPr/>
        <w:t>Se ha avanzado en la precisión de los resultados, sin embargo, se considera que el uso de imágenes hiperespectrales (63 bandas), en conjunto con técnicas de filtrado por vecindarios y el uso de SVM con un Kernel perceptron multicapa como clasificador. Proporciona una mejor precisión.</w:t>
      </w:r>
    </w:p>
    <w:p>
      <w:pPr>
        <w:pStyle w:val="BodyText"/>
        <w:spacing w:before="6"/>
      </w:pPr>
    </w:p>
    <w:p>
      <w:pPr>
        <w:pStyle w:val="Heading1"/>
        <w:numPr>
          <w:ilvl w:val="0"/>
          <w:numId w:val="1"/>
        </w:numPr>
        <w:tabs>
          <w:tab w:pos="352" w:val="left" w:leader="none"/>
        </w:tabs>
        <w:spacing w:line="240" w:lineRule="auto" w:before="0" w:after="0"/>
        <w:ind w:left="351" w:right="0" w:hanging="233"/>
        <w:jc w:val="both"/>
      </w:pPr>
      <w:r>
        <w:rPr/>
        <w:t>Materiales y</w:t>
      </w:r>
      <w:r>
        <w:rPr>
          <w:spacing w:val="-11"/>
        </w:rPr>
        <w:t> </w:t>
      </w:r>
      <w:r>
        <w:rPr/>
        <w:t>Métodos.</w:t>
      </w:r>
    </w:p>
    <w:p>
      <w:pPr>
        <w:pStyle w:val="BodyText"/>
        <w:spacing w:before="5"/>
        <w:rPr>
          <w:b/>
        </w:rPr>
      </w:pPr>
    </w:p>
    <w:p>
      <w:pPr>
        <w:pStyle w:val="Heading3"/>
        <w:spacing w:before="1"/>
      </w:pPr>
      <w:r>
        <w:rPr/>
        <w:t>Materiales.</w:t>
      </w:r>
    </w:p>
    <w:p>
      <w:pPr>
        <w:pStyle w:val="BodyText"/>
        <w:spacing w:before="6"/>
        <w:rPr>
          <w:b/>
          <w:sz w:val="22"/>
        </w:rPr>
      </w:pPr>
    </w:p>
    <w:p>
      <w:pPr>
        <w:pStyle w:val="BodyText"/>
        <w:spacing w:line="360" w:lineRule="auto"/>
        <w:ind w:left="118" w:right="113"/>
        <w:jc w:val="both"/>
      </w:pPr>
      <w:r>
        <w:rPr/>
        <w:t>Se emplea una imagen hiperespectral de 63 bandas, 512 pixeles de ancho por 512 pixeles</w:t>
      </w:r>
      <w:r>
        <w:rPr>
          <w:spacing w:val="-6"/>
        </w:rPr>
        <w:t> </w:t>
      </w:r>
      <w:r>
        <w:rPr/>
        <w:t>de</w:t>
      </w:r>
      <w:r>
        <w:rPr>
          <w:spacing w:val="-8"/>
        </w:rPr>
        <w:t> </w:t>
      </w:r>
      <w:r>
        <w:rPr/>
        <w:t>largo,</w:t>
      </w:r>
      <w:r>
        <w:rPr>
          <w:spacing w:val="-6"/>
        </w:rPr>
        <w:t> </w:t>
      </w:r>
      <w:r>
        <w:rPr/>
        <w:t>la</w:t>
      </w:r>
      <w:r>
        <w:rPr>
          <w:spacing w:val="-5"/>
        </w:rPr>
        <w:t> </w:t>
      </w:r>
      <w:r>
        <w:rPr/>
        <w:t>imagen</w:t>
      </w:r>
      <w:r>
        <w:rPr>
          <w:spacing w:val="-8"/>
        </w:rPr>
        <w:t> </w:t>
      </w:r>
      <w:r>
        <w:rPr/>
        <w:t>fue</w:t>
      </w:r>
      <w:r>
        <w:rPr>
          <w:spacing w:val="-8"/>
        </w:rPr>
        <w:t> </w:t>
      </w:r>
      <w:r>
        <w:rPr/>
        <w:t>obtenida</w:t>
      </w:r>
      <w:r>
        <w:rPr>
          <w:spacing w:val="-8"/>
        </w:rPr>
        <w:t> </w:t>
      </w:r>
      <w:r>
        <w:rPr/>
        <w:t>mediante</w:t>
      </w:r>
      <w:r>
        <w:rPr>
          <w:spacing w:val="-8"/>
        </w:rPr>
        <w:t> </w:t>
      </w:r>
      <w:r>
        <w:rPr/>
        <w:t>la</w:t>
      </w:r>
      <w:r>
        <w:rPr>
          <w:spacing w:val="-8"/>
        </w:rPr>
        <w:t> </w:t>
      </w:r>
      <w:r>
        <w:rPr/>
        <w:t>tecnología</w:t>
      </w:r>
      <w:r>
        <w:rPr>
          <w:spacing w:val="-8"/>
        </w:rPr>
        <w:t> </w:t>
      </w:r>
      <w:r>
        <w:rPr/>
        <w:t>hiperespectral</w:t>
      </w:r>
      <w:r>
        <w:rPr>
          <w:spacing w:val="-9"/>
        </w:rPr>
        <w:t> </w:t>
      </w:r>
      <w:r>
        <w:rPr/>
        <w:t>AHS-ATM explicada en [18]. Esta imagen será conocida como IMG_63, se encuentran 15</w:t>
      </w:r>
      <w:r>
        <w:rPr>
          <w:spacing w:val="-38"/>
        </w:rPr>
        <w:t> </w:t>
      </w:r>
      <w:r>
        <w:rPr/>
        <w:t>clases.</w:t>
      </w:r>
    </w:p>
    <w:p>
      <w:pPr>
        <w:pStyle w:val="BodyText"/>
        <w:spacing w:line="360" w:lineRule="auto" w:before="122"/>
        <w:ind w:left="118" w:right="113"/>
        <w:jc w:val="both"/>
      </w:pPr>
      <w:r>
        <w:rPr/>
        <w:t>Con fines de validación experimental además de la imagen hiperespectral se tiene una imagen</w:t>
      </w:r>
      <w:r>
        <w:rPr>
          <w:spacing w:val="-8"/>
        </w:rPr>
        <w:t> </w:t>
      </w:r>
      <w:r>
        <w:rPr/>
        <w:t>RGB</w:t>
      </w:r>
      <w:r>
        <w:rPr>
          <w:spacing w:val="-8"/>
        </w:rPr>
        <w:t> </w:t>
      </w:r>
      <w:r>
        <w:rPr/>
        <w:t>llamada</w:t>
      </w:r>
      <w:r>
        <w:rPr>
          <w:spacing w:val="-8"/>
        </w:rPr>
        <w:t> </w:t>
      </w:r>
      <w:r>
        <w:rPr/>
        <w:t>resRGB</w:t>
      </w:r>
      <w:r>
        <w:rPr>
          <w:spacing w:val="-8"/>
        </w:rPr>
        <w:t> </w:t>
      </w:r>
      <w:r>
        <w:rPr/>
        <w:t>en</w:t>
      </w:r>
      <w:r>
        <w:rPr>
          <w:spacing w:val="-8"/>
        </w:rPr>
        <w:t> </w:t>
      </w:r>
      <w:r>
        <w:rPr/>
        <w:t>la</w:t>
      </w:r>
      <w:r>
        <w:rPr>
          <w:spacing w:val="-6"/>
        </w:rPr>
        <w:t> </w:t>
      </w:r>
      <w:r>
        <w:rPr/>
        <w:t>cual</w:t>
      </w:r>
      <w:r>
        <w:rPr>
          <w:spacing w:val="-10"/>
        </w:rPr>
        <w:t> </w:t>
      </w:r>
      <w:r>
        <w:rPr/>
        <w:t>se</w:t>
      </w:r>
      <w:r>
        <w:rPr>
          <w:spacing w:val="-8"/>
        </w:rPr>
        <w:t> </w:t>
      </w:r>
      <w:r>
        <w:rPr/>
        <w:t>detallan</w:t>
      </w:r>
      <w:r>
        <w:rPr>
          <w:spacing w:val="-8"/>
        </w:rPr>
        <w:t> </w:t>
      </w:r>
      <w:r>
        <w:rPr/>
        <w:t>los</w:t>
      </w:r>
      <w:r>
        <w:rPr>
          <w:spacing w:val="-9"/>
        </w:rPr>
        <w:t> </w:t>
      </w:r>
      <w:r>
        <w:rPr/>
        <w:t>límites</w:t>
      </w:r>
      <w:r>
        <w:rPr>
          <w:spacing w:val="-9"/>
        </w:rPr>
        <w:t> </w:t>
      </w:r>
      <w:r>
        <w:rPr/>
        <w:t>de</w:t>
      </w:r>
      <w:r>
        <w:rPr>
          <w:spacing w:val="-8"/>
        </w:rPr>
        <w:t> </w:t>
      </w:r>
      <w:r>
        <w:rPr/>
        <w:t>cada</w:t>
      </w:r>
      <w:r>
        <w:rPr>
          <w:spacing w:val="-8"/>
        </w:rPr>
        <w:t> </w:t>
      </w:r>
      <w:r>
        <w:rPr/>
        <w:t>una</w:t>
      </w:r>
      <w:r>
        <w:rPr>
          <w:spacing w:val="-8"/>
        </w:rPr>
        <w:t> </w:t>
      </w:r>
      <w:r>
        <w:rPr/>
        <w:t>de</w:t>
      </w:r>
      <w:r>
        <w:rPr>
          <w:spacing w:val="-8"/>
        </w:rPr>
        <w:t> </w:t>
      </w:r>
      <w:r>
        <w:rPr/>
        <w:t>las</w:t>
      </w:r>
      <w:r>
        <w:rPr>
          <w:spacing w:val="-9"/>
        </w:rPr>
        <w:t> </w:t>
      </w:r>
      <w:r>
        <w:rPr/>
        <w:t>clases que</w:t>
      </w:r>
      <w:r>
        <w:rPr>
          <w:spacing w:val="-6"/>
        </w:rPr>
        <w:t> </w:t>
      </w:r>
      <w:r>
        <w:rPr/>
        <w:t>existen.</w:t>
      </w:r>
    </w:p>
    <w:p>
      <w:pPr>
        <w:pStyle w:val="BodyText"/>
        <w:spacing w:line="360" w:lineRule="auto" w:before="125"/>
        <w:ind w:left="118" w:right="114"/>
        <w:jc w:val="both"/>
      </w:pPr>
      <w:r>
        <w:rPr/>
        <w:t>La computadora empleada cuenta con: procesador AMD FX 6300 Black Edition a 3.5 GHz, 16 Gb en RAM y un disco duro de 2 TB.</w:t>
      </w:r>
    </w:p>
    <w:p>
      <w:pPr>
        <w:pStyle w:val="Heading3"/>
        <w:spacing w:before="125"/>
      </w:pPr>
      <w:r>
        <w:rPr/>
        <w:t>Definición de la variable</w:t>
      </w:r>
    </w:p>
    <w:p>
      <w:pPr>
        <w:pStyle w:val="BodyText"/>
        <w:spacing w:before="3"/>
        <w:rPr>
          <w:b/>
          <w:sz w:val="22"/>
        </w:rPr>
      </w:pPr>
    </w:p>
    <w:p>
      <w:pPr>
        <w:pStyle w:val="BodyText"/>
        <w:spacing w:line="360" w:lineRule="auto" w:before="1"/>
        <w:ind w:left="118" w:right="112"/>
        <w:jc w:val="both"/>
      </w:pPr>
      <w:r>
        <w:rPr/>
        <w:t>Se</w:t>
      </w:r>
      <w:r>
        <w:rPr>
          <w:spacing w:val="-7"/>
        </w:rPr>
        <w:t> </w:t>
      </w:r>
      <w:r>
        <w:rPr/>
        <w:t>decidió</w:t>
      </w:r>
      <w:r>
        <w:rPr>
          <w:spacing w:val="-7"/>
        </w:rPr>
        <w:t> </w:t>
      </w:r>
      <w:r>
        <w:rPr/>
        <w:t>usar</w:t>
      </w:r>
      <w:r>
        <w:rPr>
          <w:spacing w:val="-8"/>
        </w:rPr>
        <w:t> </w:t>
      </w:r>
      <w:r>
        <w:rPr/>
        <w:t>al</w:t>
      </w:r>
      <w:r>
        <w:rPr>
          <w:spacing w:val="-8"/>
        </w:rPr>
        <w:t> </w:t>
      </w:r>
      <w:r>
        <w:rPr/>
        <w:t>pixel</w:t>
      </w:r>
      <w:r>
        <w:rPr>
          <w:spacing w:val="-8"/>
        </w:rPr>
        <w:t> </w:t>
      </w:r>
      <w:r>
        <w:rPr/>
        <w:t>como</w:t>
      </w:r>
      <w:r>
        <w:rPr>
          <w:spacing w:val="-7"/>
        </w:rPr>
        <w:t> </w:t>
      </w:r>
      <w:r>
        <w:rPr/>
        <w:t>variable</w:t>
      </w:r>
      <w:r>
        <w:rPr>
          <w:spacing w:val="-9"/>
        </w:rPr>
        <w:t> </w:t>
      </w:r>
      <w:r>
        <w:rPr/>
        <w:t>fundamental</w:t>
      </w:r>
      <w:r>
        <w:rPr>
          <w:spacing w:val="-8"/>
        </w:rPr>
        <w:t> </w:t>
      </w:r>
      <w:r>
        <w:rPr/>
        <w:t>en</w:t>
      </w:r>
      <w:r>
        <w:rPr>
          <w:spacing w:val="-7"/>
        </w:rPr>
        <w:t> </w:t>
      </w:r>
      <w:r>
        <w:rPr/>
        <w:t>este</w:t>
      </w:r>
      <w:r>
        <w:rPr>
          <w:spacing w:val="-7"/>
        </w:rPr>
        <w:t> </w:t>
      </w:r>
      <w:r>
        <w:rPr/>
        <w:t>trabajo,</w:t>
      </w:r>
      <w:r>
        <w:rPr>
          <w:spacing w:val="-7"/>
        </w:rPr>
        <w:t> </w:t>
      </w:r>
      <w:r>
        <w:rPr/>
        <w:t>esto</w:t>
      </w:r>
      <w:r>
        <w:rPr>
          <w:spacing w:val="-7"/>
        </w:rPr>
        <w:t> </w:t>
      </w:r>
      <w:r>
        <w:rPr/>
        <w:t>soportado</w:t>
      </w:r>
      <w:r>
        <w:rPr>
          <w:spacing w:val="-7"/>
        </w:rPr>
        <w:t> </w:t>
      </w:r>
      <w:r>
        <w:rPr/>
        <w:t>por</w:t>
      </w:r>
      <w:r>
        <w:rPr>
          <w:spacing w:val="-8"/>
        </w:rPr>
        <w:t> </w:t>
      </w:r>
      <w:r>
        <w:rPr/>
        <w:t>el estudio</w:t>
      </w:r>
      <w:r>
        <w:rPr>
          <w:spacing w:val="-9"/>
        </w:rPr>
        <w:t> </w:t>
      </w:r>
      <w:r>
        <w:rPr/>
        <w:t>realizado</w:t>
      </w:r>
      <w:r>
        <w:rPr>
          <w:spacing w:val="-9"/>
        </w:rPr>
        <w:t> </w:t>
      </w:r>
      <w:r>
        <w:rPr/>
        <w:t>por</w:t>
      </w:r>
      <w:r>
        <w:rPr>
          <w:spacing w:val="-11"/>
        </w:rPr>
        <w:t> </w:t>
      </w:r>
      <w:r>
        <w:rPr/>
        <w:t>[19]</w:t>
      </w:r>
      <w:r>
        <w:rPr>
          <w:spacing w:val="-10"/>
        </w:rPr>
        <w:t> </w:t>
      </w:r>
      <w:r>
        <w:rPr/>
        <w:t>que</w:t>
      </w:r>
      <w:r>
        <w:rPr>
          <w:spacing w:val="-9"/>
        </w:rPr>
        <w:t> </w:t>
      </w:r>
      <w:r>
        <w:rPr/>
        <w:t>demostró</w:t>
      </w:r>
      <w:r>
        <w:rPr>
          <w:spacing w:val="-9"/>
        </w:rPr>
        <w:t> </w:t>
      </w:r>
      <w:r>
        <w:rPr/>
        <w:t>que</w:t>
      </w:r>
      <w:r>
        <w:rPr>
          <w:spacing w:val="-12"/>
        </w:rPr>
        <w:t> </w:t>
      </w:r>
      <w:r>
        <w:rPr/>
        <w:t>al</w:t>
      </w:r>
      <w:r>
        <w:rPr>
          <w:spacing w:val="-11"/>
        </w:rPr>
        <w:t> </w:t>
      </w:r>
      <w:r>
        <w:rPr/>
        <w:t>trabajar</w:t>
      </w:r>
      <w:r>
        <w:rPr>
          <w:spacing w:val="-11"/>
        </w:rPr>
        <w:t> </w:t>
      </w:r>
      <w:r>
        <w:rPr/>
        <w:t>con</w:t>
      </w:r>
      <w:r>
        <w:rPr>
          <w:spacing w:val="-9"/>
        </w:rPr>
        <w:t> </w:t>
      </w:r>
      <w:r>
        <w:rPr/>
        <w:t>pixeles</w:t>
      </w:r>
      <w:r>
        <w:rPr>
          <w:spacing w:val="-10"/>
        </w:rPr>
        <w:t> </w:t>
      </w:r>
      <w:r>
        <w:rPr/>
        <w:t>de</w:t>
      </w:r>
      <w:r>
        <w:rPr>
          <w:spacing w:val="-12"/>
        </w:rPr>
        <w:t> </w:t>
      </w:r>
      <w:r>
        <w:rPr/>
        <w:t>forma</w:t>
      </w:r>
      <w:r>
        <w:rPr>
          <w:spacing w:val="-9"/>
        </w:rPr>
        <w:t> </w:t>
      </w:r>
      <w:r>
        <w:rPr/>
        <w:t>individual</w:t>
      </w:r>
      <w:r>
        <w:rPr>
          <w:spacing w:val="-11"/>
        </w:rPr>
        <w:t> </w:t>
      </w:r>
      <w:r>
        <w:rPr/>
        <w:t>se generan resultados favorables. También [3] y [4] comentan que un pixel en una imagen hiperespectral tiene firma espectral única que bien puede ser usado para clasificar </w:t>
      </w:r>
      <w:r>
        <w:rPr>
          <w:spacing w:val="-2"/>
        </w:rPr>
        <w:t>una </w:t>
      </w:r>
      <w:r>
        <w:rPr/>
        <w:t>imagen. Cabe destacar que no solo se usa un pixel ya que se usan filtros donde se contemplan</w:t>
      </w:r>
      <w:r>
        <w:rPr>
          <w:spacing w:val="-13"/>
        </w:rPr>
        <w:t> </w:t>
      </w:r>
      <w:r>
        <w:rPr/>
        <w:t>los</w:t>
      </w:r>
      <w:r>
        <w:rPr>
          <w:spacing w:val="-14"/>
        </w:rPr>
        <w:t> </w:t>
      </w:r>
      <w:r>
        <w:rPr/>
        <w:t>valores</w:t>
      </w:r>
      <w:r>
        <w:rPr>
          <w:spacing w:val="-15"/>
        </w:rPr>
        <w:t> </w:t>
      </w:r>
      <w:r>
        <w:rPr/>
        <w:t>de</w:t>
      </w:r>
      <w:r>
        <w:rPr>
          <w:spacing w:val="-15"/>
        </w:rPr>
        <w:t> </w:t>
      </w:r>
      <w:r>
        <w:rPr/>
        <w:t>los</w:t>
      </w:r>
      <w:r>
        <w:rPr>
          <w:spacing w:val="-15"/>
        </w:rPr>
        <w:t> </w:t>
      </w:r>
      <w:r>
        <w:rPr/>
        <w:t>pixeles</w:t>
      </w:r>
      <w:r>
        <w:rPr>
          <w:spacing w:val="-14"/>
        </w:rPr>
        <w:t> </w:t>
      </w:r>
      <w:r>
        <w:rPr/>
        <w:t>vecinos.</w:t>
      </w:r>
      <w:r>
        <w:rPr>
          <w:spacing w:val="-15"/>
        </w:rPr>
        <w:t> </w:t>
      </w:r>
      <w:r>
        <w:rPr/>
        <w:t>Los</w:t>
      </w:r>
      <w:r>
        <w:rPr>
          <w:spacing w:val="-15"/>
        </w:rPr>
        <w:t> </w:t>
      </w:r>
      <w:r>
        <w:rPr/>
        <w:t>valores</w:t>
      </w:r>
      <w:r>
        <w:rPr>
          <w:spacing w:val="-14"/>
        </w:rPr>
        <w:t> </w:t>
      </w:r>
      <w:r>
        <w:rPr/>
        <w:t>de</w:t>
      </w:r>
      <w:r>
        <w:rPr>
          <w:spacing w:val="-13"/>
        </w:rPr>
        <w:t> </w:t>
      </w:r>
      <w:r>
        <w:rPr/>
        <w:t>los</w:t>
      </w:r>
      <w:r>
        <w:rPr>
          <w:spacing w:val="-15"/>
        </w:rPr>
        <w:t> </w:t>
      </w:r>
      <w:r>
        <w:rPr/>
        <w:t>pixeles</w:t>
      </w:r>
      <w:r>
        <w:rPr>
          <w:spacing w:val="-14"/>
        </w:rPr>
        <w:t> </w:t>
      </w:r>
      <w:r>
        <w:rPr/>
        <w:t>son</w:t>
      </w:r>
      <w:r>
        <w:rPr>
          <w:spacing w:val="-15"/>
        </w:rPr>
        <w:t> </w:t>
      </w:r>
      <w:r>
        <w:rPr/>
        <w:t>modificados acorde con un filtro por vecindario. Generando para cada experimento un vector experimental único compuesto por las 63 bandas de la imagen</w:t>
      </w:r>
      <w:r>
        <w:rPr>
          <w:spacing w:val="-37"/>
        </w:rPr>
        <w:t> </w:t>
      </w:r>
      <w:r>
        <w:rPr/>
        <w:t>hiperespectral.</w:t>
      </w:r>
    </w:p>
    <w:p>
      <w:pPr>
        <w:pStyle w:val="Heading3"/>
        <w:spacing w:before="125"/>
      </w:pPr>
      <w:r>
        <w:rPr/>
        <w:t>Caracterización de la imagen experimental</w:t>
      </w:r>
    </w:p>
    <w:p>
      <w:pPr>
        <w:pStyle w:val="BodyText"/>
        <w:spacing w:line="360" w:lineRule="auto" w:before="137"/>
        <w:ind w:left="118" w:right="113"/>
        <w:jc w:val="both"/>
      </w:pPr>
      <w:r>
        <w:rPr/>
        <w:t>Se empleó en el estudio la imagen de [20], pero debido a las características del equipo de cómputo y en virtud de que la imagen completa no pudo ser procesada  </w:t>
      </w:r>
      <w:r>
        <w:rPr>
          <w:spacing w:val="63"/>
        </w:rPr>
        <w:t> </w:t>
      </w:r>
      <w:r>
        <w:rPr/>
        <w:t>por falta de</w:t>
      </w:r>
    </w:p>
    <w:p>
      <w:pPr>
        <w:spacing w:after="0" w:line="360" w:lineRule="auto"/>
        <w:jc w:val="both"/>
        <w:sectPr>
          <w:pgSz w:w="12250" w:h="15850"/>
          <w:pgMar w:header="0" w:footer="1139" w:top="1360" w:bottom="1320" w:left="1300" w:right="1300"/>
        </w:sectPr>
      </w:pPr>
    </w:p>
    <w:p>
      <w:pPr>
        <w:pStyle w:val="BodyText"/>
        <w:spacing w:line="360" w:lineRule="auto" w:before="54"/>
        <w:ind w:left="118" w:right="113"/>
        <w:jc w:val="both"/>
      </w:pPr>
      <w:r>
        <w:rPr/>
        <w:t>memoria y desbordamiento de pila, se decidió dividir la imagen IMG_63, en 3 partes quedando</w:t>
      </w:r>
      <w:r>
        <w:rPr>
          <w:spacing w:val="-17"/>
        </w:rPr>
        <w:t> </w:t>
      </w:r>
      <w:r>
        <w:rPr/>
        <w:t>con</w:t>
      </w:r>
      <w:r>
        <w:rPr>
          <w:spacing w:val="-17"/>
        </w:rPr>
        <w:t> </w:t>
      </w:r>
      <w:r>
        <w:rPr/>
        <w:t>las</w:t>
      </w:r>
      <w:r>
        <w:rPr>
          <w:spacing w:val="-18"/>
        </w:rPr>
        <w:t> </w:t>
      </w:r>
      <w:r>
        <w:rPr/>
        <w:t>siguientes</w:t>
      </w:r>
      <w:r>
        <w:rPr>
          <w:spacing w:val="-21"/>
        </w:rPr>
        <w:t> </w:t>
      </w:r>
      <w:r>
        <w:rPr/>
        <w:t>dimensiones</w:t>
      </w:r>
      <w:r>
        <w:rPr>
          <w:spacing w:val="-21"/>
        </w:rPr>
        <w:t> </w:t>
      </w:r>
      <w:r>
        <w:rPr/>
        <w:t>172x512,</w:t>
      </w:r>
      <w:r>
        <w:rPr>
          <w:spacing w:val="-18"/>
        </w:rPr>
        <w:t> </w:t>
      </w:r>
      <w:r>
        <w:rPr/>
        <w:t>172x512</w:t>
      </w:r>
      <w:r>
        <w:rPr>
          <w:spacing w:val="-17"/>
        </w:rPr>
        <w:t> </w:t>
      </w:r>
      <w:r>
        <w:rPr/>
        <w:t>y</w:t>
      </w:r>
      <w:r>
        <w:rPr>
          <w:spacing w:val="-21"/>
        </w:rPr>
        <w:t> </w:t>
      </w:r>
      <w:r>
        <w:rPr/>
        <w:t>168x512</w:t>
      </w:r>
      <w:r>
        <w:rPr>
          <w:spacing w:val="-17"/>
        </w:rPr>
        <w:t> </w:t>
      </w:r>
      <w:r>
        <w:rPr/>
        <w:t>pixeles.</w:t>
      </w:r>
      <w:r>
        <w:rPr>
          <w:spacing w:val="-18"/>
        </w:rPr>
        <w:t> </w:t>
      </w:r>
      <w:r>
        <w:rPr/>
        <w:t>De</w:t>
      </w:r>
      <w:r>
        <w:rPr>
          <w:spacing w:val="-20"/>
        </w:rPr>
        <w:t> </w:t>
      </w:r>
      <w:r>
        <w:rPr/>
        <w:t>estas tres imágenes por cuestiones de tiempo de procesamiento de datos, se deicidio trabajar con la imagen 1 de 172x512 pixeles que contiene 4 clases; Avena (café), Cebolla (gris), Experimental plot (azul) y Sin vegetación (verde), las aéreas de color negro no tienen interés. Esta imagen es llamada IMG_63_1, ver figura 1, (arriba imagen original y abajo imagen</w:t>
      </w:r>
      <w:r>
        <w:rPr>
          <w:spacing w:val="-9"/>
        </w:rPr>
        <w:t> </w:t>
      </w:r>
      <w:r>
        <w:rPr/>
        <w:t>RGB</w:t>
      </w:r>
      <w:r>
        <w:rPr>
          <w:spacing w:val="-12"/>
        </w:rPr>
        <w:t> </w:t>
      </w:r>
      <w:r>
        <w:rPr/>
        <w:t>con</w:t>
      </w:r>
      <w:r>
        <w:rPr>
          <w:spacing w:val="-12"/>
        </w:rPr>
        <w:t> </w:t>
      </w:r>
      <w:r>
        <w:rPr/>
        <w:t>las</w:t>
      </w:r>
      <w:r>
        <w:rPr>
          <w:spacing w:val="-10"/>
        </w:rPr>
        <w:t> </w:t>
      </w:r>
      <w:r>
        <w:rPr/>
        <w:t>clases</w:t>
      </w:r>
      <w:r>
        <w:rPr>
          <w:spacing w:val="-10"/>
        </w:rPr>
        <w:t> </w:t>
      </w:r>
      <w:r>
        <w:rPr/>
        <w:t>ya</w:t>
      </w:r>
      <w:r>
        <w:rPr>
          <w:spacing w:val="-9"/>
        </w:rPr>
        <w:t> </w:t>
      </w:r>
      <w:r>
        <w:rPr/>
        <w:t>caracterizada</w:t>
      </w:r>
      <w:r>
        <w:rPr>
          <w:spacing w:val="-9"/>
        </w:rPr>
        <w:t> </w:t>
      </w:r>
      <w:r>
        <w:rPr/>
        <w:t>por</w:t>
      </w:r>
      <w:r>
        <w:rPr>
          <w:spacing w:val="-11"/>
        </w:rPr>
        <w:t> </w:t>
      </w:r>
      <w:r>
        <w:rPr/>
        <w:t>colores).</w:t>
      </w:r>
      <w:r>
        <w:rPr>
          <w:spacing w:val="-12"/>
        </w:rPr>
        <w:t> </w:t>
      </w:r>
      <w:r>
        <w:rPr/>
        <w:t>Esta</w:t>
      </w:r>
      <w:r>
        <w:rPr>
          <w:spacing w:val="-9"/>
        </w:rPr>
        <w:t> </w:t>
      </w:r>
      <w:r>
        <w:rPr/>
        <w:t>imagen</w:t>
      </w:r>
      <w:r>
        <w:rPr>
          <w:spacing w:val="-12"/>
        </w:rPr>
        <w:t> </w:t>
      </w:r>
      <w:r>
        <w:rPr/>
        <w:t>fue</w:t>
      </w:r>
      <w:r>
        <w:rPr>
          <w:spacing w:val="-9"/>
        </w:rPr>
        <w:t> </w:t>
      </w:r>
      <w:r>
        <w:rPr/>
        <w:t>procesada</w:t>
      </w:r>
      <w:r>
        <w:rPr>
          <w:spacing w:val="-12"/>
        </w:rPr>
        <w:t> </w:t>
      </w:r>
      <w:r>
        <w:rPr/>
        <w:t>en tres etapas nombradas: ConjuntosF, Conjuntos4Maquina y</w:t>
      </w:r>
      <w:r>
        <w:rPr>
          <w:spacing w:val="-34"/>
        </w:rPr>
        <w:t> </w:t>
      </w:r>
      <w:r>
        <w:rPr/>
        <w:t>Maquina.</w:t>
      </w:r>
    </w:p>
    <w:p>
      <w:pPr>
        <w:pStyle w:val="BodyText"/>
        <w:spacing w:before="11"/>
        <w:rPr>
          <w:sz w:val="10"/>
        </w:rPr>
      </w:pPr>
      <w:r>
        <w:rPr/>
        <w:drawing>
          <wp:anchor distT="0" distB="0" distL="0" distR="0" allowOverlap="1" layoutInCell="1" locked="0" behindDoc="0" simplePos="0" relativeHeight="0">
            <wp:simplePos x="0" y="0"/>
            <wp:positionH relativeFrom="page">
              <wp:posOffset>1370075</wp:posOffset>
            </wp:positionH>
            <wp:positionV relativeFrom="paragraph">
              <wp:posOffset>105078</wp:posOffset>
            </wp:positionV>
            <wp:extent cx="5029205" cy="921258"/>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9" cstate="print"/>
                    <a:stretch>
                      <a:fillRect/>
                    </a:stretch>
                  </pic:blipFill>
                  <pic:spPr>
                    <a:xfrm>
                      <a:off x="0" y="0"/>
                      <a:ext cx="5029205" cy="921258"/>
                    </a:xfrm>
                    <a:prstGeom prst="rect">
                      <a:avLst/>
                    </a:prstGeom>
                  </pic:spPr>
                </pic:pic>
              </a:graphicData>
            </a:graphic>
          </wp:anchor>
        </w:drawing>
      </w:r>
    </w:p>
    <w:p>
      <w:pPr>
        <w:pStyle w:val="BodyText"/>
        <w:spacing w:before="3"/>
        <w:rPr>
          <w:sz w:val="19"/>
        </w:rPr>
      </w:pPr>
    </w:p>
    <w:p>
      <w:pPr>
        <w:spacing w:before="0"/>
        <w:ind w:left="4196" w:right="127" w:hanging="4061"/>
        <w:jc w:val="left"/>
        <w:rPr>
          <w:sz w:val="22"/>
        </w:rPr>
      </w:pPr>
      <w:r>
        <w:rPr>
          <w:sz w:val="22"/>
        </w:rPr>
        <w:t>Figura 1. Arriba imagen experimental IMG_63_1 usada en el experimento, abajo en RGB clases ya clasificas.</w:t>
      </w:r>
    </w:p>
    <w:p>
      <w:pPr>
        <w:pStyle w:val="Heading3"/>
        <w:spacing w:before="40"/>
      </w:pPr>
      <w:r>
        <w:rPr/>
        <w:t>Etapa ConjuntosF.</w:t>
      </w:r>
    </w:p>
    <w:p>
      <w:pPr>
        <w:pStyle w:val="BodyText"/>
        <w:spacing w:before="6"/>
        <w:rPr>
          <w:b/>
          <w:sz w:val="22"/>
        </w:rPr>
      </w:pPr>
    </w:p>
    <w:p>
      <w:pPr>
        <w:pStyle w:val="BodyText"/>
        <w:spacing w:line="360" w:lineRule="auto"/>
        <w:ind w:left="118" w:right="113"/>
        <w:jc w:val="both"/>
      </w:pPr>
      <w:r>
        <w:rPr/>
        <w:t>Aquí la imagen es caracterizada pixel por pixel, eliminando los pixeles que no son de interés,</w:t>
      </w:r>
      <w:r>
        <w:rPr>
          <w:spacing w:val="-17"/>
        </w:rPr>
        <w:t> </w:t>
      </w:r>
      <w:r>
        <w:rPr/>
        <w:t>creando</w:t>
      </w:r>
      <w:r>
        <w:rPr>
          <w:spacing w:val="-16"/>
        </w:rPr>
        <w:t> </w:t>
      </w:r>
      <w:r>
        <w:rPr/>
        <w:t>una</w:t>
      </w:r>
      <w:r>
        <w:rPr>
          <w:spacing w:val="-19"/>
        </w:rPr>
        <w:t> </w:t>
      </w:r>
      <w:r>
        <w:rPr/>
        <w:t>meta-matriz</w:t>
      </w:r>
      <w:r>
        <w:rPr>
          <w:spacing w:val="-20"/>
        </w:rPr>
        <w:t> </w:t>
      </w:r>
      <w:r>
        <w:rPr/>
        <w:t>(Es</w:t>
      </w:r>
      <w:r>
        <w:rPr>
          <w:spacing w:val="-17"/>
        </w:rPr>
        <w:t> </w:t>
      </w:r>
      <w:r>
        <w:rPr/>
        <w:t>una</w:t>
      </w:r>
      <w:r>
        <w:rPr>
          <w:spacing w:val="-16"/>
        </w:rPr>
        <w:t> </w:t>
      </w:r>
      <w:r>
        <w:rPr/>
        <w:t>matriz</w:t>
      </w:r>
      <w:r>
        <w:rPr>
          <w:spacing w:val="-20"/>
        </w:rPr>
        <w:t> </w:t>
      </w:r>
      <w:r>
        <w:rPr/>
        <w:t>que</w:t>
      </w:r>
      <w:r>
        <w:rPr>
          <w:spacing w:val="-16"/>
        </w:rPr>
        <w:t> </w:t>
      </w:r>
      <w:r>
        <w:rPr/>
        <w:t>almacena</w:t>
      </w:r>
      <w:r>
        <w:rPr>
          <w:spacing w:val="-16"/>
        </w:rPr>
        <w:t> </w:t>
      </w:r>
      <w:r>
        <w:rPr/>
        <w:t>solo</w:t>
      </w:r>
      <w:r>
        <w:rPr>
          <w:spacing w:val="-16"/>
        </w:rPr>
        <w:t> </w:t>
      </w:r>
      <w:r>
        <w:rPr/>
        <w:t>información</w:t>
      </w:r>
      <w:r>
        <w:rPr>
          <w:spacing w:val="-16"/>
        </w:rPr>
        <w:t> </w:t>
      </w:r>
      <w:r>
        <w:rPr/>
        <w:t>referente a otras matrices) de nombre etiquetaExisteResRgb que almacene al número de clases, los</w:t>
      </w:r>
      <w:r>
        <w:rPr>
          <w:spacing w:val="-7"/>
        </w:rPr>
        <w:t> </w:t>
      </w:r>
      <w:r>
        <w:rPr/>
        <w:t>colores</w:t>
      </w:r>
      <w:r>
        <w:rPr>
          <w:spacing w:val="-7"/>
        </w:rPr>
        <w:t> </w:t>
      </w:r>
      <w:r>
        <w:rPr/>
        <w:t>de</w:t>
      </w:r>
      <w:r>
        <w:rPr>
          <w:spacing w:val="-6"/>
        </w:rPr>
        <w:t> </w:t>
      </w:r>
      <w:r>
        <w:rPr/>
        <w:t>cada</w:t>
      </w:r>
      <w:r>
        <w:rPr>
          <w:spacing w:val="-6"/>
        </w:rPr>
        <w:t> </w:t>
      </w:r>
      <w:r>
        <w:rPr/>
        <w:t>clase,</w:t>
      </w:r>
      <w:r>
        <w:rPr>
          <w:spacing w:val="-6"/>
        </w:rPr>
        <w:t> </w:t>
      </w:r>
      <w:r>
        <w:rPr/>
        <w:t>el</w:t>
      </w:r>
      <w:r>
        <w:rPr>
          <w:spacing w:val="-7"/>
        </w:rPr>
        <w:t> </w:t>
      </w:r>
      <w:r>
        <w:rPr/>
        <w:t>número</w:t>
      </w:r>
      <w:r>
        <w:rPr>
          <w:spacing w:val="-6"/>
        </w:rPr>
        <w:t> </w:t>
      </w:r>
      <w:r>
        <w:rPr/>
        <w:t>de</w:t>
      </w:r>
      <w:r>
        <w:rPr>
          <w:spacing w:val="-8"/>
        </w:rPr>
        <w:t> </w:t>
      </w:r>
      <w:r>
        <w:rPr/>
        <w:t>pixeles</w:t>
      </w:r>
      <w:r>
        <w:rPr>
          <w:spacing w:val="-7"/>
        </w:rPr>
        <w:t> </w:t>
      </w:r>
      <w:r>
        <w:rPr/>
        <w:t>que</w:t>
      </w:r>
      <w:r>
        <w:rPr>
          <w:spacing w:val="-6"/>
        </w:rPr>
        <w:t> </w:t>
      </w:r>
      <w:r>
        <w:rPr/>
        <w:t>presenta</w:t>
      </w:r>
      <w:r>
        <w:rPr>
          <w:spacing w:val="-6"/>
        </w:rPr>
        <w:t> </w:t>
      </w:r>
      <w:r>
        <w:rPr/>
        <w:t>cada</w:t>
      </w:r>
      <w:r>
        <w:rPr>
          <w:spacing w:val="-8"/>
        </w:rPr>
        <w:t> </w:t>
      </w:r>
      <w:r>
        <w:rPr/>
        <w:t>clase</w:t>
      </w:r>
      <w:r>
        <w:rPr>
          <w:spacing w:val="-6"/>
        </w:rPr>
        <w:t> </w:t>
      </w:r>
      <w:r>
        <w:rPr/>
        <w:t>y</w:t>
      </w:r>
      <w:r>
        <w:rPr>
          <w:spacing w:val="-9"/>
        </w:rPr>
        <w:t> </w:t>
      </w:r>
      <w:r>
        <w:rPr/>
        <w:t>la</w:t>
      </w:r>
      <w:r>
        <w:rPr>
          <w:spacing w:val="-6"/>
        </w:rPr>
        <w:t> </w:t>
      </w:r>
      <w:r>
        <w:rPr/>
        <w:t>cantidad</w:t>
      </w:r>
      <w:r>
        <w:rPr>
          <w:spacing w:val="-8"/>
        </w:rPr>
        <w:t> </w:t>
      </w:r>
      <w:r>
        <w:rPr/>
        <w:t>de conjuntos que se crearan para esta clase. Del mismo modo se genera una índice-matriz (indexa</w:t>
      </w:r>
      <w:r>
        <w:rPr>
          <w:spacing w:val="-10"/>
        </w:rPr>
        <w:t> </w:t>
      </w:r>
      <w:r>
        <w:rPr/>
        <w:t>otra</w:t>
      </w:r>
      <w:r>
        <w:rPr>
          <w:spacing w:val="-10"/>
        </w:rPr>
        <w:t> </w:t>
      </w:r>
      <w:r>
        <w:rPr/>
        <w:t>matriz)</w:t>
      </w:r>
      <w:r>
        <w:rPr>
          <w:spacing w:val="-12"/>
        </w:rPr>
        <w:t> </w:t>
      </w:r>
      <w:r>
        <w:rPr/>
        <w:t>de</w:t>
      </w:r>
      <w:r>
        <w:rPr>
          <w:spacing w:val="-10"/>
        </w:rPr>
        <w:t> </w:t>
      </w:r>
      <w:r>
        <w:rPr/>
        <w:t>nombre</w:t>
      </w:r>
      <w:r>
        <w:rPr>
          <w:spacing w:val="-13"/>
        </w:rPr>
        <w:t> </w:t>
      </w:r>
      <w:r>
        <w:rPr/>
        <w:t>matClaseResRgb</w:t>
      </w:r>
      <w:r>
        <w:rPr>
          <w:spacing w:val="-10"/>
        </w:rPr>
        <w:t> </w:t>
      </w:r>
      <w:r>
        <w:rPr/>
        <w:t>en</w:t>
      </w:r>
      <w:r>
        <w:rPr>
          <w:spacing w:val="-10"/>
        </w:rPr>
        <w:t> </w:t>
      </w:r>
      <w:r>
        <w:rPr/>
        <w:t>la</w:t>
      </w:r>
      <w:r>
        <w:rPr>
          <w:spacing w:val="-10"/>
        </w:rPr>
        <w:t> </w:t>
      </w:r>
      <w:r>
        <w:rPr/>
        <w:t>cual,</w:t>
      </w:r>
      <w:r>
        <w:rPr>
          <w:spacing w:val="-11"/>
        </w:rPr>
        <w:t> </w:t>
      </w:r>
      <w:r>
        <w:rPr/>
        <w:t>se</w:t>
      </w:r>
      <w:r>
        <w:rPr>
          <w:spacing w:val="-10"/>
        </w:rPr>
        <w:t> </w:t>
      </w:r>
      <w:r>
        <w:rPr/>
        <w:t>guardan</w:t>
      </w:r>
      <w:r>
        <w:rPr>
          <w:spacing w:val="-10"/>
        </w:rPr>
        <w:t> </w:t>
      </w:r>
      <w:r>
        <w:rPr/>
        <w:t>las</w:t>
      </w:r>
      <w:r>
        <w:rPr>
          <w:spacing w:val="-11"/>
        </w:rPr>
        <w:t> </w:t>
      </w:r>
      <w:r>
        <w:rPr/>
        <w:t>coordenadas de cada pixel, la clase a la que pertenece y al conjunto que pertenece. Una vez que se tiene el índice matriz de todos los pixeles, se inicia el proceso de</w:t>
      </w:r>
      <w:r>
        <w:rPr>
          <w:spacing w:val="-32"/>
        </w:rPr>
        <w:t> </w:t>
      </w:r>
      <w:r>
        <w:rPr/>
        <w:t>filtrado.</w:t>
      </w:r>
    </w:p>
    <w:p>
      <w:pPr>
        <w:pStyle w:val="Heading3"/>
      </w:pPr>
      <w:r>
        <w:rPr/>
        <w:t>Definición del filtro.</w:t>
      </w:r>
    </w:p>
    <w:p>
      <w:pPr>
        <w:pStyle w:val="BodyText"/>
        <w:spacing w:before="6"/>
        <w:rPr>
          <w:b/>
          <w:sz w:val="22"/>
        </w:rPr>
      </w:pPr>
    </w:p>
    <w:p>
      <w:pPr>
        <w:pStyle w:val="BodyText"/>
        <w:spacing w:line="360" w:lineRule="auto"/>
        <w:ind w:left="118" w:right="113"/>
        <w:jc w:val="both"/>
      </w:pPr>
      <w:r>
        <w:rPr/>
        <w:t>Al</w:t>
      </w:r>
      <w:r>
        <w:rPr>
          <w:spacing w:val="-6"/>
        </w:rPr>
        <w:t> </w:t>
      </w:r>
      <w:r>
        <w:rPr/>
        <w:t>trabajar</w:t>
      </w:r>
      <w:r>
        <w:rPr>
          <w:spacing w:val="-6"/>
        </w:rPr>
        <w:t> </w:t>
      </w:r>
      <w:r>
        <w:rPr/>
        <w:t>con</w:t>
      </w:r>
      <w:r>
        <w:rPr>
          <w:spacing w:val="-4"/>
        </w:rPr>
        <w:t> </w:t>
      </w:r>
      <w:r>
        <w:rPr/>
        <w:t>imágenes</w:t>
      </w:r>
      <w:r>
        <w:rPr>
          <w:spacing w:val="-5"/>
        </w:rPr>
        <w:t> </w:t>
      </w:r>
      <w:r>
        <w:rPr/>
        <w:t>es</w:t>
      </w:r>
      <w:r>
        <w:rPr>
          <w:spacing w:val="-5"/>
        </w:rPr>
        <w:t> </w:t>
      </w:r>
      <w:r>
        <w:rPr/>
        <w:t>conveniente</w:t>
      </w:r>
      <w:r>
        <w:rPr>
          <w:spacing w:val="-7"/>
        </w:rPr>
        <w:t> </w:t>
      </w:r>
      <w:r>
        <w:rPr/>
        <w:t>filtrar</w:t>
      </w:r>
      <w:r>
        <w:rPr>
          <w:spacing w:val="-6"/>
        </w:rPr>
        <w:t> </w:t>
      </w:r>
      <w:r>
        <w:rPr/>
        <w:t>las</w:t>
      </w:r>
      <w:r>
        <w:rPr>
          <w:spacing w:val="-5"/>
        </w:rPr>
        <w:t> </w:t>
      </w:r>
      <w:r>
        <w:rPr/>
        <w:t>imágenes</w:t>
      </w:r>
      <w:r>
        <w:rPr>
          <w:spacing w:val="-8"/>
        </w:rPr>
        <w:t> </w:t>
      </w:r>
      <w:r>
        <w:rPr/>
        <w:t>para</w:t>
      </w:r>
      <w:r>
        <w:rPr>
          <w:spacing w:val="-7"/>
        </w:rPr>
        <w:t> </w:t>
      </w:r>
      <w:r>
        <w:rPr/>
        <w:t>normalizar</w:t>
      </w:r>
      <w:r>
        <w:rPr>
          <w:spacing w:val="-6"/>
        </w:rPr>
        <w:t> </w:t>
      </w:r>
      <w:r>
        <w:rPr/>
        <w:t>los</w:t>
      </w:r>
      <w:r>
        <w:rPr>
          <w:spacing w:val="-5"/>
        </w:rPr>
        <w:t> </w:t>
      </w:r>
      <w:r>
        <w:rPr/>
        <w:t>datos,</w:t>
      </w:r>
      <w:r>
        <w:rPr>
          <w:spacing w:val="-5"/>
        </w:rPr>
        <w:t> </w:t>
      </w:r>
      <w:r>
        <w:rPr/>
        <w:t>y con ello mejorar las técnicas de clasificación y</w:t>
      </w:r>
      <w:r>
        <w:rPr>
          <w:spacing w:val="-28"/>
        </w:rPr>
        <w:t> </w:t>
      </w:r>
      <w:r>
        <w:rPr/>
        <w:t>segmentación.</w:t>
      </w:r>
    </w:p>
    <w:p>
      <w:pPr>
        <w:pStyle w:val="BodyText"/>
        <w:spacing w:line="360" w:lineRule="auto" w:before="125"/>
        <w:ind w:left="118" w:right="114"/>
        <w:jc w:val="both"/>
      </w:pPr>
      <w:r>
        <w:rPr/>
        <w:t>Uno de los filtros más usados es el filtro Gaussiano que se explica en [21] y [22] donde demuestran</w:t>
      </w:r>
      <w:r>
        <w:rPr>
          <w:spacing w:val="-8"/>
        </w:rPr>
        <w:t> </w:t>
      </w:r>
      <w:r>
        <w:rPr/>
        <w:t>que</w:t>
      </w:r>
      <w:r>
        <w:rPr>
          <w:spacing w:val="-9"/>
        </w:rPr>
        <w:t> </w:t>
      </w:r>
      <w:r>
        <w:rPr/>
        <w:t>al</w:t>
      </w:r>
      <w:r>
        <w:rPr>
          <w:spacing w:val="-11"/>
        </w:rPr>
        <w:t> </w:t>
      </w:r>
      <w:r>
        <w:rPr/>
        <w:t>usar</w:t>
      </w:r>
      <w:r>
        <w:rPr>
          <w:spacing w:val="-8"/>
        </w:rPr>
        <w:t> </w:t>
      </w:r>
      <w:r>
        <w:rPr/>
        <w:t>filtros</w:t>
      </w:r>
      <w:r>
        <w:rPr>
          <w:spacing w:val="-10"/>
        </w:rPr>
        <w:t> </w:t>
      </w:r>
      <w:r>
        <w:rPr/>
        <w:t>antes</w:t>
      </w:r>
      <w:r>
        <w:rPr>
          <w:spacing w:val="-8"/>
        </w:rPr>
        <w:t> </w:t>
      </w:r>
      <w:r>
        <w:rPr/>
        <w:t>de</w:t>
      </w:r>
      <w:r>
        <w:rPr>
          <w:spacing w:val="-8"/>
        </w:rPr>
        <w:t> </w:t>
      </w:r>
      <w:r>
        <w:rPr/>
        <w:t>clasificar</w:t>
      </w:r>
      <w:r>
        <w:rPr>
          <w:spacing w:val="-8"/>
        </w:rPr>
        <w:t> </w:t>
      </w:r>
      <w:r>
        <w:rPr/>
        <w:t>los</w:t>
      </w:r>
      <w:r>
        <w:rPr>
          <w:spacing w:val="-8"/>
        </w:rPr>
        <w:t> </w:t>
      </w:r>
      <w:r>
        <w:rPr/>
        <w:t>pixeles</w:t>
      </w:r>
      <w:r>
        <w:rPr>
          <w:spacing w:val="-8"/>
        </w:rPr>
        <w:t> </w:t>
      </w:r>
      <w:r>
        <w:rPr/>
        <w:t>(individuales</w:t>
      </w:r>
      <w:r>
        <w:rPr>
          <w:spacing w:val="-10"/>
        </w:rPr>
        <w:t> </w:t>
      </w:r>
      <w:r>
        <w:rPr/>
        <w:t>o</w:t>
      </w:r>
      <w:r>
        <w:rPr>
          <w:spacing w:val="-8"/>
        </w:rPr>
        <w:t> </w:t>
      </w:r>
      <w:r>
        <w:rPr/>
        <w:t>agrupados</w:t>
      </w:r>
      <w:r>
        <w:rPr>
          <w:spacing w:val="-10"/>
        </w:rPr>
        <w:t> </w:t>
      </w:r>
      <w:r>
        <w:rPr/>
        <w:t>en texturas)</w:t>
      </w:r>
      <w:r>
        <w:rPr>
          <w:spacing w:val="-6"/>
        </w:rPr>
        <w:t> </w:t>
      </w:r>
      <w:r>
        <w:rPr/>
        <w:t>mejoran</w:t>
      </w:r>
      <w:r>
        <w:rPr>
          <w:spacing w:val="-4"/>
        </w:rPr>
        <w:t> </w:t>
      </w:r>
      <w:r>
        <w:rPr/>
        <w:t>la</w:t>
      </w:r>
      <w:r>
        <w:rPr>
          <w:spacing w:val="-7"/>
        </w:rPr>
        <w:t> </w:t>
      </w:r>
      <w:r>
        <w:rPr/>
        <w:t>clasificación,</w:t>
      </w:r>
      <w:r>
        <w:rPr>
          <w:spacing w:val="-7"/>
        </w:rPr>
        <w:t> </w:t>
      </w:r>
      <w:r>
        <w:rPr/>
        <w:t>otro</w:t>
      </w:r>
      <w:r>
        <w:rPr>
          <w:spacing w:val="-9"/>
        </w:rPr>
        <w:t> </w:t>
      </w:r>
      <w:r>
        <w:rPr/>
        <w:t>filtro</w:t>
      </w:r>
      <w:r>
        <w:rPr>
          <w:spacing w:val="-4"/>
        </w:rPr>
        <w:t> </w:t>
      </w:r>
      <w:r>
        <w:rPr/>
        <w:t>usado</w:t>
      </w:r>
      <w:r>
        <w:rPr>
          <w:spacing w:val="-7"/>
        </w:rPr>
        <w:t> </w:t>
      </w:r>
      <w:r>
        <w:rPr/>
        <w:t>es</w:t>
      </w:r>
      <w:r>
        <w:rPr>
          <w:spacing w:val="-5"/>
        </w:rPr>
        <w:t> </w:t>
      </w:r>
      <w:r>
        <w:rPr/>
        <w:t>el</w:t>
      </w:r>
      <w:r>
        <w:rPr>
          <w:spacing w:val="-8"/>
        </w:rPr>
        <w:t> </w:t>
      </w:r>
      <w:r>
        <w:rPr/>
        <w:t>de</w:t>
      </w:r>
      <w:r>
        <w:rPr>
          <w:spacing w:val="-7"/>
        </w:rPr>
        <w:t> </w:t>
      </w:r>
      <w:r>
        <w:rPr/>
        <w:t>Gabor</w:t>
      </w:r>
      <w:r>
        <w:rPr>
          <w:spacing w:val="-6"/>
        </w:rPr>
        <w:t> </w:t>
      </w:r>
      <w:r>
        <w:rPr/>
        <w:t>explicado</w:t>
      </w:r>
      <w:r>
        <w:rPr>
          <w:spacing w:val="-4"/>
        </w:rPr>
        <w:t> </w:t>
      </w:r>
      <w:r>
        <w:rPr/>
        <w:t>en</w:t>
      </w:r>
      <w:r>
        <w:rPr>
          <w:spacing w:val="-7"/>
        </w:rPr>
        <w:t> </w:t>
      </w:r>
      <w:r>
        <w:rPr/>
        <w:t>[23]</w:t>
      </w:r>
      <w:r>
        <w:rPr>
          <w:spacing w:val="-5"/>
        </w:rPr>
        <w:t> </w:t>
      </w:r>
      <w:r>
        <w:rPr/>
        <w:t>y</w:t>
      </w:r>
      <w:r>
        <w:rPr>
          <w:spacing w:val="-8"/>
        </w:rPr>
        <w:t> </w:t>
      </w:r>
      <w:r>
        <w:rPr/>
        <w:t>[24]</w:t>
      </w:r>
    </w:p>
    <w:p>
      <w:pPr>
        <w:spacing w:after="0" w:line="360" w:lineRule="auto"/>
        <w:jc w:val="both"/>
        <w:sectPr>
          <w:pgSz w:w="12250" w:h="15850"/>
          <w:pgMar w:header="0" w:footer="1139" w:top="1360" w:bottom="1320" w:left="1300" w:right="1300"/>
        </w:sectPr>
      </w:pPr>
    </w:p>
    <w:p>
      <w:pPr>
        <w:pStyle w:val="BodyText"/>
        <w:spacing w:line="360" w:lineRule="auto" w:before="54"/>
        <w:ind w:left="118" w:right="114"/>
        <w:jc w:val="both"/>
      </w:pPr>
      <w:r>
        <w:rPr/>
        <w:t>en dichos trabajos se demuestra que los resultados son equiparables a los obtenidos en el del filtro Gaussiano.</w:t>
      </w:r>
    </w:p>
    <w:p>
      <w:pPr>
        <w:pStyle w:val="BodyText"/>
        <w:spacing w:line="360" w:lineRule="auto" w:before="125"/>
        <w:ind w:left="118" w:right="114"/>
        <w:jc w:val="both"/>
      </w:pPr>
      <w:r>
        <w:rPr/>
        <w:t>De acuerdo a [25] y [26], para trabajar con un filtro Gaussiano empleando texturas es necesario dividir la imagen en ventanas. En esta investigación en vez de usar ventanas se emplean 3 topologías de distribución de pixeles: cuadrado, cruz y estrella (ver Figura</w:t>
      </w:r>
    </w:p>
    <w:p>
      <w:pPr>
        <w:pStyle w:val="BodyText"/>
        <w:spacing w:line="360" w:lineRule="auto" w:before="2"/>
        <w:ind w:left="118" w:right="114"/>
        <w:jc w:val="both"/>
      </w:pPr>
      <w:r>
        <w:rPr/>
        <w:t>2) de acuerdo a lo propuesto por los parámetros de Markov referidos en [27], con la fórmula 1.</w:t>
      </w:r>
    </w:p>
    <w:p>
      <w:pPr>
        <w:tabs>
          <w:tab w:pos="6658" w:val="left" w:leader="none"/>
        </w:tabs>
        <w:spacing w:before="110"/>
        <w:ind w:left="3401" w:right="127" w:firstLine="0"/>
        <w:jc w:val="left"/>
        <w:rPr>
          <w:sz w:val="24"/>
        </w:rPr>
      </w:pPr>
      <w:r>
        <w:rPr>
          <w:rFonts w:ascii="Cambria Math"/>
          <w:sz w:val="24"/>
        </w:rPr>
        <w:t>s = </w:t>
      </w:r>
      <w:r>
        <w:rPr>
          <w:rFonts w:ascii="Cambria Math"/>
          <w:spacing w:val="2"/>
          <w:sz w:val="24"/>
        </w:rPr>
        <w:t>a(g</w:t>
      </w:r>
      <w:r>
        <w:rPr>
          <w:rFonts w:ascii="Cambria Math"/>
          <w:spacing w:val="2"/>
          <w:position w:val="-4"/>
          <w:sz w:val="17"/>
        </w:rPr>
        <w:t>l  </w:t>
      </w:r>
      <w:r>
        <w:rPr>
          <w:rFonts w:ascii="Cambria Math"/>
          <w:sz w:val="24"/>
        </w:rPr>
        <w:t>+ </w:t>
      </w:r>
      <w:r>
        <w:rPr>
          <w:rFonts w:ascii="Cambria Math"/>
          <w:spacing w:val="2"/>
          <w:sz w:val="24"/>
        </w:rPr>
        <w:t>g</w:t>
      </w:r>
      <w:r>
        <w:rPr>
          <w:rFonts w:ascii="Cambria Math"/>
          <w:spacing w:val="2"/>
          <w:position w:val="-4"/>
          <w:sz w:val="17"/>
        </w:rPr>
        <w:t>r)  </w:t>
      </w:r>
      <w:r>
        <w:rPr>
          <w:rFonts w:ascii="Cambria Math"/>
          <w:sz w:val="24"/>
        </w:rPr>
        <w:t>+ b </w:t>
      </w:r>
      <w:r>
        <w:rPr>
          <w:rFonts w:ascii="Cambria Math"/>
          <w:spacing w:val="3"/>
          <w:position w:val="1"/>
          <w:sz w:val="24"/>
        </w:rPr>
        <w:t>(</w:t>
      </w:r>
      <w:r>
        <w:rPr>
          <w:rFonts w:ascii="Cambria Math"/>
          <w:spacing w:val="3"/>
          <w:sz w:val="24"/>
        </w:rPr>
        <w:t>g</w:t>
      </w:r>
      <w:r>
        <w:rPr>
          <w:rFonts w:ascii="Cambria Math"/>
          <w:spacing w:val="3"/>
          <w:position w:val="-4"/>
          <w:sz w:val="17"/>
        </w:rPr>
        <w:t>t </w:t>
      </w:r>
      <w:r>
        <w:rPr>
          <w:rFonts w:ascii="Cambria Math"/>
          <w:spacing w:val="4"/>
          <w:position w:val="-4"/>
          <w:sz w:val="17"/>
        </w:rPr>
        <w:t> </w:t>
      </w:r>
      <w:r>
        <w:rPr>
          <w:rFonts w:ascii="Cambria Math"/>
          <w:sz w:val="24"/>
        </w:rPr>
        <w:t>+ </w:t>
      </w:r>
      <w:r>
        <w:rPr>
          <w:rFonts w:ascii="Cambria Math"/>
          <w:spacing w:val="5"/>
          <w:sz w:val="24"/>
        </w:rPr>
        <w:t> </w:t>
      </w:r>
      <w:r>
        <w:rPr>
          <w:rFonts w:ascii="Cambria Math"/>
          <w:spacing w:val="6"/>
          <w:sz w:val="24"/>
        </w:rPr>
        <w:t>g</w:t>
      </w:r>
      <w:r>
        <w:rPr>
          <w:rFonts w:ascii="Cambria Math"/>
          <w:spacing w:val="6"/>
          <w:position w:val="-4"/>
          <w:sz w:val="17"/>
        </w:rPr>
        <w:t>b</w:t>
      </w:r>
      <w:r>
        <w:rPr>
          <w:rFonts w:ascii="Cambria Math"/>
          <w:spacing w:val="6"/>
          <w:position w:val="1"/>
          <w:sz w:val="24"/>
        </w:rPr>
        <w:t>)</w:t>
        <w:tab/>
      </w:r>
      <w:r>
        <w:rPr>
          <w:sz w:val="24"/>
        </w:rPr>
        <w:t>(1)</w:t>
      </w:r>
    </w:p>
    <w:p>
      <w:pPr>
        <w:pStyle w:val="BodyText"/>
        <w:spacing w:before="9"/>
        <w:rPr>
          <w:sz w:val="22"/>
        </w:rPr>
      </w:pPr>
    </w:p>
    <w:p>
      <w:pPr>
        <w:spacing w:line="350" w:lineRule="auto" w:before="0"/>
        <w:ind w:left="118" w:right="115" w:firstLine="0"/>
        <w:jc w:val="both"/>
        <w:rPr>
          <w:b/>
          <w:sz w:val="18"/>
        </w:rPr>
      </w:pPr>
      <w:r>
        <w:rPr/>
        <w:drawing>
          <wp:anchor distT="0" distB="0" distL="0" distR="0" allowOverlap="1" layoutInCell="1" locked="0" behindDoc="0" simplePos="0" relativeHeight="1048">
            <wp:simplePos x="0" y="0"/>
            <wp:positionH relativeFrom="page">
              <wp:posOffset>2406395</wp:posOffset>
            </wp:positionH>
            <wp:positionV relativeFrom="paragraph">
              <wp:posOffset>681630</wp:posOffset>
            </wp:positionV>
            <wp:extent cx="2984519" cy="798576"/>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10" cstate="print"/>
                    <a:stretch>
                      <a:fillRect/>
                    </a:stretch>
                  </pic:blipFill>
                  <pic:spPr>
                    <a:xfrm>
                      <a:off x="0" y="0"/>
                      <a:ext cx="2984519" cy="798576"/>
                    </a:xfrm>
                    <a:prstGeom prst="rect">
                      <a:avLst/>
                    </a:prstGeom>
                  </pic:spPr>
                </pic:pic>
              </a:graphicData>
            </a:graphic>
          </wp:anchor>
        </w:drawing>
      </w:r>
      <w:r>
        <w:rPr>
          <w:b/>
          <w:color w:val="5B9BD5"/>
          <w:spacing w:val="-1"/>
          <w:w w:val="99"/>
          <w:sz w:val="18"/>
        </w:rPr>
        <w:t>D</w:t>
      </w:r>
      <w:r>
        <w:rPr>
          <w:b/>
          <w:color w:val="5B9BD5"/>
          <w:w w:val="100"/>
          <w:sz w:val="18"/>
        </w:rPr>
        <w:t>ond</w:t>
      </w:r>
      <w:r>
        <w:rPr>
          <w:b/>
          <w:color w:val="5B9BD5"/>
          <w:w w:val="99"/>
          <w:sz w:val="18"/>
        </w:rPr>
        <w:t>e</w:t>
      </w:r>
      <w:r>
        <w:rPr>
          <w:b/>
          <w:color w:val="5B9BD5"/>
          <w:spacing w:val="1"/>
          <w:sz w:val="18"/>
        </w:rPr>
        <w:t> </w:t>
      </w:r>
      <w:r>
        <w:rPr>
          <w:rFonts w:ascii="Cambria Math" w:hAnsi="Cambria Math" w:eastAsia="Cambria Math"/>
          <w:color w:val="5B9BD5"/>
          <w:w w:val="50"/>
          <w:sz w:val="18"/>
        </w:rPr>
        <w:t>𝒈𝒈</w:t>
      </w:r>
      <w:r>
        <w:rPr>
          <w:rFonts w:ascii="Cambria Math" w:hAnsi="Cambria Math" w:eastAsia="Cambria Math"/>
          <w:color w:val="5B9BD5"/>
          <w:w w:val="49"/>
          <w:position w:val="-3"/>
          <w:sz w:val="13"/>
        </w:rPr>
        <w:t>𝒍𝒍</w:t>
      </w:r>
      <w:r>
        <w:rPr>
          <w:rFonts w:ascii="Cambria Math" w:hAnsi="Cambria Math" w:eastAsia="Cambria Math"/>
          <w:color w:val="5B9BD5"/>
          <w:position w:val="-3"/>
          <w:sz w:val="13"/>
        </w:rPr>
        <w:t> </w:t>
      </w:r>
      <w:r>
        <w:rPr>
          <w:rFonts w:ascii="Cambria Math" w:hAnsi="Cambria Math" w:eastAsia="Cambria Math"/>
          <w:color w:val="5B9BD5"/>
          <w:spacing w:val="-12"/>
          <w:position w:val="-3"/>
          <w:sz w:val="13"/>
        </w:rPr>
        <w:t> </w:t>
      </w:r>
      <w:r>
        <w:rPr>
          <w:b/>
          <w:color w:val="5B9BD5"/>
          <w:w w:val="100"/>
          <w:sz w:val="18"/>
        </w:rPr>
        <w:t>,</w:t>
      </w:r>
      <w:r>
        <w:rPr>
          <w:b/>
          <w:color w:val="5B9BD5"/>
          <w:sz w:val="18"/>
        </w:rPr>
        <w:t> </w:t>
      </w:r>
      <w:r>
        <w:rPr>
          <w:rFonts w:ascii="Cambria Math" w:hAnsi="Cambria Math" w:eastAsia="Cambria Math"/>
          <w:color w:val="5B9BD5"/>
          <w:w w:val="50"/>
          <w:sz w:val="18"/>
        </w:rPr>
        <w:t>𝒈𝒈</w:t>
      </w:r>
      <w:r>
        <w:rPr>
          <w:rFonts w:ascii="Cambria Math" w:hAnsi="Cambria Math" w:eastAsia="Cambria Math"/>
          <w:color w:val="5B9BD5"/>
          <w:w w:val="49"/>
          <w:position w:val="-3"/>
          <w:sz w:val="13"/>
        </w:rPr>
        <w:t>𝒓𝒓</w:t>
      </w:r>
      <w:r>
        <w:rPr>
          <w:rFonts w:ascii="Cambria Math" w:hAnsi="Cambria Math" w:eastAsia="Cambria Math"/>
          <w:color w:val="5B9BD5"/>
          <w:spacing w:val="7"/>
          <w:w w:val="99"/>
          <w:position w:val="-3"/>
          <w:sz w:val="13"/>
        </w:rPr>
        <w:t>,</w:t>
      </w:r>
      <w:r>
        <w:rPr>
          <w:rFonts w:ascii="Cambria Math" w:hAnsi="Cambria Math" w:eastAsia="Cambria Math"/>
          <w:color w:val="5B9BD5"/>
          <w:w w:val="50"/>
          <w:sz w:val="18"/>
        </w:rPr>
        <w:t>𝒈𝒈</w:t>
      </w:r>
      <w:r>
        <w:rPr>
          <w:rFonts w:ascii="Cambria Math" w:hAnsi="Cambria Math" w:eastAsia="Cambria Math"/>
          <w:color w:val="5B9BD5"/>
          <w:w w:val="49"/>
          <w:position w:val="-3"/>
          <w:sz w:val="13"/>
        </w:rPr>
        <w:t>𝒕𝒕</w:t>
      </w:r>
      <w:r>
        <w:rPr>
          <w:rFonts w:ascii="Cambria Math" w:hAnsi="Cambria Math" w:eastAsia="Cambria Math"/>
          <w:color w:val="5B9BD5"/>
          <w:position w:val="-3"/>
          <w:sz w:val="13"/>
        </w:rPr>
        <w:t>   </w:t>
      </w:r>
      <w:r>
        <w:rPr>
          <w:rFonts w:ascii="Cambria Math" w:hAnsi="Cambria Math" w:eastAsia="Cambria Math"/>
          <w:color w:val="5B9BD5"/>
          <w:spacing w:val="-11"/>
          <w:position w:val="-3"/>
          <w:sz w:val="13"/>
        </w:rPr>
        <w:t> </w:t>
      </w:r>
      <w:r>
        <w:rPr>
          <w:b/>
          <w:color w:val="5B9BD5"/>
          <w:w w:val="99"/>
          <w:sz w:val="18"/>
        </w:rPr>
        <w:t>y</w:t>
      </w:r>
      <w:r>
        <w:rPr>
          <w:b/>
          <w:color w:val="5B9BD5"/>
          <w:spacing w:val="-4"/>
          <w:sz w:val="18"/>
        </w:rPr>
        <w:t> </w:t>
      </w:r>
      <w:r>
        <w:rPr>
          <w:rFonts w:ascii="Cambria Math" w:hAnsi="Cambria Math" w:eastAsia="Cambria Math"/>
          <w:color w:val="5B9BD5"/>
          <w:w w:val="50"/>
          <w:sz w:val="18"/>
        </w:rPr>
        <w:t>𝒈𝒈</w:t>
      </w:r>
      <w:r>
        <w:rPr>
          <w:rFonts w:ascii="Cambria Math" w:hAnsi="Cambria Math" w:eastAsia="Cambria Math"/>
          <w:color w:val="5B9BD5"/>
          <w:w w:val="49"/>
          <w:position w:val="-3"/>
          <w:sz w:val="13"/>
        </w:rPr>
        <w:t>𝒃𝒃</w:t>
      </w:r>
      <w:r>
        <w:rPr>
          <w:rFonts w:ascii="Cambria Math" w:hAnsi="Cambria Math" w:eastAsia="Cambria Math"/>
          <w:color w:val="5B9BD5"/>
          <w:position w:val="-3"/>
          <w:sz w:val="13"/>
        </w:rPr>
        <w:t> </w:t>
      </w:r>
      <w:r>
        <w:rPr>
          <w:rFonts w:ascii="Cambria Math" w:hAnsi="Cambria Math" w:eastAsia="Cambria Math"/>
          <w:color w:val="5B9BD5"/>
          <w:spacing w:val="3"/>
          <w:position w:val="-3"/>
          <w:sz w:val="13"/>
        </w:rPr>
        <w:t> </w:t>
      </w:r>
      <w:r>
        <w:rPr>
          <w:b/>
          <w:color w:val="5B9BD5"/>
          <w:sz w:val="18"/>
        </w:rPr>
        <w:t>so</w:t>
      </w:r>
      <w:r>
        <w:rPr>
          <w:b/>
          <w:color w:val="5B9BD5"/>
          <w:w w:val="100"/>
          <w:sz w:val="18"/>
        </w:rPr>
        <w:t>n</w:t>
      </w:r>
      <w:r>
        <w:rPr>
          <w:b/>
          <w:color w:val="5B9BD5"/>
          <w:spacing w:val="3"/>
          <w:sz w:val="18"/>
        </w:rPr>
        <w:t> </w:t>
      </w:r>
      <w:r>
        <w:rPr>
          <w:b/>
          <w:color w:val="5B9BD5"/>
          <w:w w:val="100"/>
          <w:sz w:val="18"/>
        </w:rPr>
        <w:t>l</w:t>
      </w:r>
      <w:r>
        <w:rPr>
          <w:b/>
          <w:color w:val="5B9BD5"/>
          <w:w w:val="100"/>
          <w:sz w:val="18"/>
        </w:rPr>
        <w:t>o</w:t>
      </w:r>
      <w:r>
        <w:rPr>
          <w:b/>
          <w:color w:val="5B9BD5"/>
          <w:w w:val="99"/>
          <w:sz w:val="18"/>
        </w:rPr>
        <w:t>s</w:t>
      </w:r>
      <w:r>
        <w:rPr>
          <w:b/>
          <w:color w:val="5B9BD5"/>
          <w:spacing w:val="1"/>
          <w:sz w:val="18"/>
        </w:rPr>
        <w:t> </w:t>
      </w:r>
      <w:r>
        <w:rPr>
          <w:b/>
          <w:color w:val="5B9BD5"/>
          <w:w w:val="100"/>
          <w:sz w:val="18"/>
        </w:rPr>
        <w:t>p</w:t>
      </w:r>
      <w:r>
        <w:rPr>
          <w:b/>
          <w:color w:val="5B9BD5"/>
          <w:w w:val="100"/>
          <w:sz w:val="18"/>
        </w:rPr>
        <w:t>i</w:t>
      </w:r>
      <w:r>
        <w:rPr>
          <w:b/>
          <w:color w:val="5B9BD5"/>
          <w:spacing w:val="-2"/>
          <w:w w:val="99"/>
          <w:sz w:val="18"/>
        </w:rPr>
        <w:t>x</w:t>
      </w:r>
      <w:r>
        <w:rPr>
          <w:b/>
          <w:color w:val="5B9BD5"/>
          <w:w w:val="100"/>
          <w:sz w:val="18"/>
        </w:rPr>
        <w:t>el</w:t>
      </w:r>
      <w:r>
        <w:rPr>
          <w:b/>
          <w:color w:val="5B9BD5"/>
          <w:w w:val="99"/>
          <w:sz w:val="18"/>
        </w:rPr>
        <w:t>es</w:t>
      </w:r>
      <w:r>
        <w:rPr>
          <w:b/>
          <w:color w:val="5B9BD5"/>
          <w:spacing w:val="1"/>
          <w:sz w:val="18"/>
        </w:rPr>
        <w:t> </w:t>
      </w:r>
      <w:r>
        <w:rPr>
          <w:b/>
          <w:color w:val="5B9BD5"/>
          <w:spacing w:val="-2"/>
          <w:w w:val="100"/>
          <w:sz w:val="18"/>
        </w:rPr>
        <w:t>q</w:t>
      </w:r>
      <w:r>
        <w:rPr>
          <w:b/>
          <w:color w:val="5B9BD5"/>
          <w:w w:val="100"/>
          <w:sz w:val="18"/>
        </w:rPr>
        <w:t>u</w:t>
      </w:r>
      <w:r>
        <w:rPr>
          <w:b/>
          <w:color w:val="5B9BD5"/>
          <w:w w:val="99"/>
          <w:sz w:val="18"/>
        </w:rPr>
        <w:t>e</w:t>
      </w:r>
      <w:r>
        <w:rPr>
          <w:b/>
          <w:color w:val="5B9BD5"/>
          <w:spacing w:val="3"/>
          <w:sz w:val="18"/>
        </w:rPr>
        <w:t> </w:t>
      </w:r>
      <w:r>
        <w:rPr>
          <w:b/>
          <w:color w:val="5B9BD5"/>
          <w:w w:val="99"/>
          <w:sz w:val="18"/>
        </w:rPr>
        <w:t>se</w:t>
      </w:r>
      <w:r>
        <w:rPr>
          <w:b/>
          <w:color w:val="5B9BD5"/>
          <w:spacing w:val="1"/>
          <w:sz w:val="18"/>
        </w:rPr>
        <w:t> </w:t>
      </w:r>
      <w:r>
        <w:rPr>
          <w:b/>
          <w:color w:val="5B9BD5"/>
          <w:sz w:val="18"/>
        </w:rPr>
        <w:t>en</w:t>
      </w:r>
      <w:r>
        <w:rPr>
          <w:b/>
          <w:color w:val="5B9BD5"/>
          <w:spacing w:val="-2"/>
          <w:w w:val="99"/>
          <w:sz w:val="18"/>
        </w:rPr>
        <w:t>c</w:t>
      </w:r>
      <w:r>
        <w:rPr>
          <w:b/>
          <w:color w:val="5B9BD5"/>
          <w:w w:val="100"/>
          <w:sz w:val="18"/>
        </w:rPr>
        <w:t>u</w:t>
      </w:r>
      <w:r>
        <w:rPr>
          <w:b/>
          <w:color w:val="5B9BD5"/>
          <w:sz w:val="18"/>
        </w:rPr>
        <w:t>ent</w:t>
      </w:r>
      <w:r>
        <w:rPr>
          <w:b/>
          <w:color w:val="5B9BD5"/>
          <w:spacing w:val="-1"/>
          <w:w w:val="99"/>
          <w:sz w:val="18"/>
        </w:rPr>
        <w:t>r</w:t>
      </w:r>
      <w:r>
        <w:rPr>
          <w:b/>
          <w:color w:val="5B9BD5"/>
          <w:sz w:val="18"/>
        </w:rPr>
        <w:t>an </w:t>
      </w:r>
      <w:r>
        <w:rPr>
          <w:b/>
          <w:color w:val="5B9BD5"/>
          <w:w w:val="100"/>
          <w:sz w:val="18"/>
        </w:rPr>
        <w:t>ub</w:t>
      </w:r>
      <w:r>
        <w:rPr>
          <w:b/>
          <w:color w:val="5B9BD5"/>
          <w:spacing w:val="-3"/>
          <w:w w:val="100"/>
          <w:sz w:val="18"/>
        </w:rPr>
        <w:t>i</w:t>
      </w:r>
      <w:r>
        <w:rPr>
          <w:b/>
          <w:color w:val="5B9BD5"/>
          <w:w w:val="99"/>
          <w:sz w:val="18"/>
        </w:rPr>
        <w:t>cad</w:t>
      </w:r>
      <w:r>
        <w:rPr>
          <w:b/>
          <w:color w:val="5B9BD5"/>
          <w:spacing w:val="-2"/>
          <w:w w:val="100"/>
          <w:sz w:val="18"/>
        </w:rPr>
        <w:t>o</w:t>
      </w:r>
      <w:r>
        <w:rPr>
          <w:b/>
          <w:color w:val="5B9BD5"/>
          <w:w w:val="99"/>
          <w:sz w:val="18"/>
        </w:rPr>
        <w:t>s</w:t>
      </w:r>
      <w:r>
        <w:rPr>
          <w:b/>
          <w:color w:val="5B9BD5"/>
          <w:spacing w:val="1"/>
          <w:sz w:val="18"/>
        </w:rPr>
        <w:t> </w:t>
      </w:r>
      <w:r>
        <w:rPr>
          <w:b/>
          <w:color w:val="5B9BD5"/>
          <w:w w:val="99"/>
          <w:sz w:val="18"/>
        </w:rPr>
        <w:t>a</w:t>
      </w:r>
      <w:r>
        <w:rPr>
          <w:b/>
          <w:color w:val="5B9BD5"/>
          <w:spacing w:val="3"/>
          <w:sz w:val="18"/>
        </w:rPr>
        <w:t> </w:t>
      </w:r>
      <w:r>
        <w:rPr>
          <w:b/>
          <w:color w:val="5B9BD5"/>
          <w:w w:val="100"/>
          <w:sz w:val="18"/>
        </w:rPr>
        <w:t>p</w:t>
      </w:r>
      <w:r>
        <w:rPr>
          <w:b/>
          <w:color w:val="5B9BD5"/>
          <w:w w:val="99"/>
          <w:sz w:val="18"/>
        </w:rPr>
        <w:t>a</w:t>
      </w:r>
      <w:r>
        <w:rPr>
          <w:b/>
          <w:color w:val="5B9BD5"/>
          <w:spacing w:val="-1"/>
          <w:w w:val="99"/>
          <w:sz w:val="18"/>
        </w:rPr>
        <w:t>r</w:t>
      </w:r>
      <w:r>
        <w:rPr>
          <w:b/>
          <w:color w:val="5B9BD5"/>
          <w:w w:val="99"/>
          <w:sz w:val="18"/>
        </w:rPr>
        <w:t>t</w:t>
      </w:r>
      <w:r>
        <w:rPr>
          <w:b/>
          <w:color w:val="5B9BD5"/>
          <w:w w:val="100"/>
          <w:sz w:val="18"/>
        </w:rPr>
        <w:t>i</w:t>
      </w:r>
      <w:r>
        <w:rPr>
          <w:b/>
          <w:color w:val="5B9BD5"/>
          <w:w w:val="99"/>
          <w:sz w:val="18"/>
        </w:rPr>
        <w:t>r</w:t>
      </w:r>
      <w:r>
        <w:rPr>
          <w:b/>
          <w:color w:val="5B9BD5"/>
          <w:spacing w:val="2"/>
          <w:sz w:val="18"/>
        </w:rPr>
        <w:t> </w:t>
      </w:r>
      <w:r>
        <w:rPr>
          <w:b/>
          <w:color w:val="5B9BD5"/>
          <w:spacing w:val="-2"/>
          <w:w w:val="100"/>
          <w:sz w:val="18"/>
        </w:rPr>
        <w:t>d</w:t>
      </w:r>
      <w:r>
        <w:rPr>
          <w:b/>
          <w:color w:val="5B9BD5"/>
          <w:w w:val="100"/>
          <w:sz w:val="18"/>
        </w:rPr>
        <w:t>el</w:t>
      </w:r>
      <w:r>
        <w:rPr>
          <w:b/>
          <w:color w:val="5B9BD5"/>
          <w:spacing w:val="3"/>
          <w:w w:val="100"/>
          <w:sz w:val="18"/>
        </w:rPr>
        <w:t> </w:t>
      </w:r>
      <w:r>
        <w:rPr>
          <w:b/>
          <w:color w:val="5B9BD5"/>
          <w:spacing w:val="-2"/>
          <w:w w:val="100"/>
          <w:sz w:val="18"/>
        </w:rPr>
        <w:t>p</w:t>
      </w:r>
      <w:r>
        <w:rPr>
          <w:b/>
          <w:color w:val="5B9BD5"/>
          <w:w w:val="100"/>
          <w:sz w:val="18"/>
        </w:rPr>
        <w:t>i</w:t>
      </w:r>
      <w:r>
        <w:rPr>
          <w:b/>
          <w:color w:val="5B9BD5"/>
          <w:w w:val="99"/>
          <w:sz w:val="18"/>
        </w:rPr>
        <w:t>xel</w:t>
      </w:r>
      <w:r>
        <w:rPr>
          <w:b/>
          <w:color w:val="5B9BD5"/>
          <w:sz w:val="18"/>
        </w:rPr>
        <w:t> cent</w:t>
      </w:r>
      <w:r>
        <w:rPr>
          <w:b/>
          <w:color w:val="5B9BD5"/>
          <w:spacing w:val="-3"/>
          <w:w w:val="99"/>
          <w:sz w:val="18"/>
        </w:rPr>
        <w:t>r</w:t>
      </w:r>
      <w:r>
        <w:rPr>
          <w:b/>
          <w:color w:val="5B9BD5"/>
          <w:w w:val="100"/>
          <w:sz w:val="18"/>
        </w:rPr>
        <w:t>al; el</w:t>
      </w:r>
      <w:r>
        <w:rPr>
          <w:b/>
          <w:color w:val="5B9BD5"/>
          <w:spacing w:val="3"/>
          <w:w w:val="100"/>
          <w:sz w:val="18"/>
        </w:rPr>
        <w:t> </w:t>
      </w:r>
      <w:r>
        <w:rPr>
          <w:b/>
          <w:color w:val="5B9BD5"/>
          <w:spacing w:val="-2"/>
          <w:w w:val="100"/>
          <w:sz w:val="18"/>
        </w:rPr>
        <w:t>d</w:t>
      </w:r>
      <w:r>
        <w:rPr>
          <w:b/>
          <w:color w:val="5B9BD5"/>
          <w:w w:val="99"/>
          <w:sz w:val="18"/>
        </w:rPr>
        <w:t>e</w:t>
      </w:r>
      <w:r>
        <w:rPr>
          <w:b/>
          <w:color w:val="5B9BD5"/>
          <w:spacing w:val="3"/>
          <w:sz w:val="18"/>
        </w:rPr>
        <w:t> </w:t>
      </w:r>
      <w:r>
        <w:rPr>
          <w:b/>
          <w:color w:val="5B9BD5"/>
          <w:w w:val="99"/>
          <w:sz w:val="18"/>
        </w:rPr>
        <w:t>a</w:t>
      </w:r>
      <w:r>
        <w:rPr>
          <w:b/>
          <w:color w:val="5B9BD5"/>
          <w:spacing w:val="-1"/>
          <w:w w:val="99"/>
          <w:sz w:val="18"/>
        </w:rPr>
        <w:t>rr</w:t>
      </w:r>
      <w:r>
        <w:rPr>
          <w:b/>
          <w:color w:val="5B9BD5"/>
          <w:w w:val="100"/>
          <w:sz w:val="18"/>
        </w:rPr>
        <w:t>i</w:t>
      </w:r>
      <w:r>
        <w:rPr>
          <w:b/>
          <w:color w:val="5B9BD5"/>
          <w:w w:val="100"/>
          <w:sz w:val="18"/>
        </w:rPr>
        <w:t>b</w:t>
      </w:r>
      <w:r>
        <w:rPr>
          <w:b/>
          <w:color w:val="5B9BD5"/>
          <w:w w:val="100"/>
          <w:sz w:val="18"/>
        </w:rPr>
        <w:t>a, </w:t>
      </w:r>
      <w:r>
        <w:rPr>
          <w:b/>
          <w:color w:val="5B9BD5"/>
          <w:sz w:val="18"/>
        </w:rPr>
        <w:t>abajo, izquierda y derecha, a y b son los parámetros de Markov, con magnitud 3. (Figura2). Cada filtro   maneja una magnitud, que varía entre 1, 3 y</w:t>
      </w:r>
      <w:r>
        <w:rPr>
          <w:b/>
          <w:color w:val="5B9BD5"/>
          <w:spacing w:val="-7"/>
          <w:sz w:val="18"/>
        </w:rPr>
        <w:t> </w:t>
      </w:r>
      <w:r>
        <w:rPr>
          <w:b/>
          <w:color w:val="5B9BD5"/>
          <w:sz w:val="18"/>
        </w:rPr>
        <w:t>5.</w:t>
      </w:r>
    </w:p>
    <w:p>
      <w:pPr>
        <w:pStyle w:val="BodyText"/>
        <w:spacing w:before="11"/>
        <w:rPr>
          <w:b/>
          <w:sz w:val="18"/>
        </w:rPr>
      </w:pPr>
    </w:p>
    <w:p>
      <w:pPr>
        <w:spacing w:before="0"/>
        <w:ind w:left="4135" w:right="159" w:hanging="3970"/>
        <w:jc w:val="left"/>
        <w:rPr>
          <w:sz w:val="22"/>
        </w:rPr>
      </w:pPr>
      <w:r>
        <w:rPr>
          <w:sz w:val="22"/>
        </w:rPr>
        <w:t>Figura 2.: Filtro con magnitud 3 a) Cruz. b) Cuadrado c) estrella. Los pixeles coloreados son los considerados.</w:t>
      </w:r>
    </w:p>
    <w:p>
      <w:pPr>
        <w:pStyle w:val="BodyText"/>
        <w:spacing w:line="360" w:lineRule="auto" w:before="119"/>
        <w:ind w:left="118" w:right="114"/>
        <w:jc w:val="both"/>
      </w:pPr>
      <w:r>
        <w:rPr/>
        <w:t>En este trabajo cada pixel sufre una transformación, con base en un promedio de su vecindario, este valor se encuentra dado por la fórmula dos.</w:t>
      </w:r>
    </w:p>
    <w:p>
      <w:pPr>
        <w:spacing w:after="0" w:line="360" w:lineRule="auto"/>
        <w:jc w:val="both"/>
        <w:sectPr>
          <w:pgSz w:w="12250" w:h="15850"/>
          <w:pgMar w:header="0" w:footer="1139" w:top="1360" w:bottom="1320" w:left="1300" w:right="1300"/>
        </w:sectPr>
      </w:pPr>
    </w:p>
    <w:p>
      <w:pPr>
        <w:pStyle w:val="BodyText"/>
        <w:spacing w:before="4"/>
        <w:rPr>
          <w:sz w:val="27"/>
        </w:rPr>
      </w:pPr>
    </w:p>
    <w:p>
      <w:pPr>
        <w:spacing w:before="0"/>
        <w:ind w:left="0" w:right="0" w:firstLine="0"/>
        <w:jc w:val="right"/>
        <w:rPr>
          <w:rFonts w:ascii="Cambria Math"/>
          <w:sz w:val="24"/>
        </w:rPr>
      </w:pPr>
      <w:r>
        <w:rPr>
          <w:rFonts w:ascii="Cambria Math"/>
          <w:w w:val="105"/>
          <w:position w:val="5"/>
          <w:sz w:val="24"/>
        </w:rPr>
        <w:t>X</w:t>
      </w:r>
      <w:r>
        <w:rPr>
          <w:rFonts w:ascii="Cambria Math"/>
          <w:w w:val="105"/>
          <w:sz w:val="17"/>
        </w:rPr>
        <w:t>new  </w:t>
      </w:r>
      <w:r>
        <w:rPr>
          <w:rFonts w:ascii="Cambria Math"/>
          <w:w w:val="105"/>
          <w:position w:val="5"/>
          <w:sz w:val="24"/>
        </w:rPr>
        <w:t>=</w:t>
      </w:r>
    </w:p>
    <w:p>
      <w:pPr>
        <w:spacing w:line="227" w:lineRule="exact" w:before="114"/>
        <w:ind w:left="73" w:right="0" w:firstLine="0"/>
        <w:jc w:val="center"/>
        <w:rPr>
          <w:rFonts w:ascii="Cambria Math" w:hAnsi="Cambria Math"/>
          <w:sz w:val="14"/>
        </w:rPr>
      </w:pPr>
      <w:r>
        <w:rPr/>
        <w:br w:type="column"/>
      </w:r>
      <w:r>
        <w:rPr>
          <w:rFonts w:ascii="Cambria Math" w:hAnsi="Cambria Math"/>
          <w:w w:val="115"/>
          <w:position w:val="-5"/>
          <w:sz w:val="17"/>
        </w:rPr>
        <w:t>∑</w:t>
      </w:r>
      <w:r>
        <w:rPr>
          <w:rFonts w:ascii="Cambria Math" w:hAnsi="Cambria Math"/>
          <w:w w:val="115"/>
          <w:sz w:val="14"/>
        </w:rPr>
        <w:t>tF  </w:t>
      </w:r>
      <w:r>
        <w:rPr>
          <w:rFonts w:ascii="Cambria Math" w:hAnsi="Cambria Math"/>
          <w:w w:val="115"/>
          <w:position w:val="5"/>
          <w:sz w:val="14"/>
        </w:rPr>
        <w:t>X</w:t>
      </w:r>
      <w:r>
        <w:rPr>
          <w:rFonts w:ascii="Cambria Math" w:hAnsi="Cambria Math"/>
          <w:w w:val="115"/>
          <w:sz w:val="14"/>
        </w:rPr>
        <w:t>old</w:t>
      </w:r>
      <w:r>
        <w:rPr>
          <w:rFonts w:ascii="Cambria Math" w:hAnsi="Cambria Math"/>
          <w:w w:val="115"/>
          <w:position w:val="5"/>
          <w:sz w:val="14"/>
        </w:rPr>
        <w:t>+X</w:t>
      </w:r>
      <w:r>
        <w:rPr>
          <w:rFonts w:ascii="Cambria Math" w:hAnsi="Cambria Math"/>
          <w:w w:val="115"/>
          <w:sz w:val="14"/>
        </w:rPr>
        <w:t>i</w:t>
      </w:r>
    </w:p>
    <w:p>
      <w:pPr>
        <w:tabs>
          <w:tab w:pos="695" w:val="left" w:leader="none"/>
          <w:tab w:pos="1035" w:val="left" w:leader="none"/>
        </w:tabs>
        <w:spacing w:line="140" w:lineRule="exact" w:before="0"/>
        <w:ind w:left="80" w:right="0" w:firstLine="0"/>
        <w:jc w:val="center"/>
        <w:rPr>
          <w:rFonts w:ascii="Cambria Math"/>
          <w:sz w:val="14"/>
        </w:rPr>
      </w:pPr>
      <w:r>
        <w:rPr/>
        <w:pict>
          <v:line style="position:absolute;mso-position-horizontal-relative:page;mso-position-vertical-relative:paragraph;z-index:-33160" from="282.720001pt,-1.159863pt" to="312.600001pt,-1.159863pt" stroked="true" strokeweight=".6pt" strokecolor="#000000">
            <w10:wrap type="none"/>
          </v:line>
        </w:pict>
      </w:r>
      <w:r>
        <w:rPr>
          <w:rFonts w:ascii="Times New Roman"/>
          <w:w w:val="99"/>
          <w:position w:val="-2"/>
          <w:sz w:val="14"/>
          <w:u w:val="single"/>
        </w:rPr>
        <w:t> </w:t>
      </w:r>
      <w:r>
        <w:rPr>
          <w:rFonts w:ascii="Times New Roman"/>
          <w:position w:val="-2"/>
          <w:sz w:val="14"/>
          <w:u w:val="single"/>
        </w:rPr>
        <w:t> </w:t>
      </w:r>
      <w:r>
        <w:rPr>
          <w:rFonts w:ascii="Times New Roman"/>
          <w:spacing w:val="15"/>
          <w:position w:val="-2"/>
          <w:sz w:val="14"/>
          <w:u w:val="single"/>
        </w:rPr>
        <w:t> </w:t>
      </w:r>
      <w:r>
        <w:rPr>
          <w:rFonts w:ascii="Cambria Math"/>
          <w:w w:val="110"/>
          <w:sz w:val="14"/>
        </w:rPr>
        <w:t>i=1</w:t>
        <w:tab/>
      </w:r>
      <w:r>
        <w:rPr>
          <w:rFonts w:ascii="Cambria Math"/>
          <w:w w:val="110"/>
          <w:position w:val="-2"/>
          <w:sz w:val="14"/>
          <w:u w:val="single"/>
        </w:rPr>
        <w:t>2</w:t>
      </w:r>
      <w:r>
        <w:rPr>
          <w:rFonts w:ascii="Cambria Math"/>
          <w:position w:val="-2"/>
          <w:sz w:val="14"/>
          <w:u w:val="single"/>
        </w:rPr>
        <w:tab/>
      </w:r>
    </w:p>
    <w:p>
      <w:pPr>
        <w:spacing w:before="22"/>
        <w:ind w:left="81" w:right="0" w:firstLine="0"/>
        <w:jc w:val="center"/>
        <w:rPr>
          <w:rFonts w:ascii="Cambria Math"/>
          <w:sz w:val="17"/>
        </w:rPr>
      </w:pPr>
      <w:r>
        <w:rPr>
          <w:rFonts w:ascii="Cambria Math"/>
          <w:w w:val="115"/>
          <w:sz w:val="17"/>
        </w:rPr>
        <w:t>tF</w:t>
      </w:r>
    </w:p>
    <w:p>
      <w:pPr>
        <w:pStyle w:val="BodyText"/>
        <w:spacing w:before="3"/>
        <w:rPr>
          <w:rFonts w:ascii="Cambria Math"/>
          <w:sz w:val="27"/>
        </w:rPr>
      </w:pPr>
      <w:r>
        <w:rPr/>
        <w:br w:type="column"/>
      </w:r>
      <w:r>
        <w:rPr>
          <w:rFonts w:ascii="Cambria Math"/>
          <w:sz w:val="27"/>
        </w:rPr>
      </w:r>
    </w:p>
    <w:p>
      <w:pPr>
        <w:pStyle w:val="BodyText"/>
        <w:ind w:left="1229"/>
      </w:pPr>
      <w:r>
        <w:rPr/>
        <w:t>(2)</w:t>
      </w:r>
    </w:p>
    <w:p>
      <w:pPr>
        <w:spacing w:after="0"/>
        <w:sectPr>
          <w:type w:val="continuous"/>
          <w:pgSz w:w="12250" w:h="15850"/>
          <w:pgMar w:top="1380" w:bottom="1320" w:left="1300" w:right="1300"/>
          <w:cols w:num="3" w:equalWidth="0">
            <w:col w:w="3877" w:space="40"/>
            <w:col w:w="1036" w:space="40"/>
            <w:col w:w="4657"/>
          </w:cols>
        </w:sectPr>
      </w:pPr>
    </w:p>
    <w:p>
      <w:pPr>
        <w:pStyle w:val="BodyText"/>
        <w:spacing w:before="5"/>
        <w:rPr>
          <w:sz w:val="12"/>
        </w:rPr>
      </w:pPr>
    </w:p>
    <w:p>
      <w:pPr>
        <w:spacing w:before="77"/>
        <w:ind w:left="118" w:right="127" w:firstLine="0"/>
        <w:jc w:val="left"/>
        <w:rPr>
          <w:b/>
          <w:sz w:val="18"/>
        </w:rPr>
      </w:pPr>
      <w:r>
        <w:rPr>
          <w:b/>
          <w:color w:val="5B9BD5"/>
          <w:sz w:val="18"/>
        </w:rPr>
        <w:t>Donde</w:t>
      </w:r>
    </w:p>
    <w:p>
      <w:pPr>
        <w:pStyle w:val="BodyText"/>
        <w:spacing w:before="6"/>
        <w:rPr>
          <w:b/>
          <w:sz w:val="19"/>
        </w:rPr>
      </w:pPr>
    </w:p>
    <w:p>
      <w:pPr>
        <w:spacing w:line="499" w:lineRule="auto" w:before="0"/>
        <w:ind w:left="118" w:right="3275" w:firstLine="0"/>
        <w:jc w:val="left"/>
        <w:rPr>
          <w:b/>
          <w:sz w:val="18"/>
        </w:rPr>
      </w:pPr>
      <w:r>
        <w:rPr>
          <w:b/>
          <w:color w:val="5B9BD5"/>
          <w:sz w:val="18"/>
        </w:rPr>
        <w:t>tF= total de pixeles que conforman la figura sin incluir el pixel de interés. Xold = pixel de interés.</w:t>
      </w:r>
    </w:p>
    <w:p>
      <w:pPr>
        <w:spacing w:before="5"/>
        <w:ind w:left="118" w:right="127" w:firstLine="0"/>
        <w:jc w:val="left"/>
        <w:rPr>
          <w:b/>
          <w:sz w:val="18"/>
        </w:rPr>
      </w:pPr>
      <w:r>
        <w:rPr>
          <w:b/>
          <w:color w:val="5B9BD5"/>
          <w:sz w:val="18"/>
        </w:rPr>
        <w:t>Xnew= nuevo valor del pixel de interés.</w:t>
      </w:r>
    </w:p>
    <w:p>
      <w:pPr>
        <w:pStyle w:val="BodyText"/>
        <w:spacing w:before="6"/>
        <w:rPr>
          <w:b/>
          <w:sz w:val="19"/>
        </w:rPr>
      </w:pPr>
    </w:p>
    <w:p>
      <w:pPr>
        <w:spacing w:before="0"/>
        <w:ind w:left="118" w:right="127" w:firstLine="0"/>
        <w:jc w:val="left"/>
        <w:rPr>
          <w:b/>
          <w:sz w:val="18"/>
        </w:rPr>
      </w:pPr>
      <w:r>
        <w:rPr>
          <w:b/>
          <w:color w:val="5B9BD5"/>
          <w:sz w:val="18"/>
        </w:rPr>
        <w:t>Xi= pixeles vecinos al pixel de interés sin contar al pixel de interés.</w:t>
      </w:r>
    </w:p>
    <w:p>
      <w:pPr>
        <w:pStyle w:val="BodyText"/>
        <w:spacing w:before="7"/>
        <w:rPr>
          <w:b/>
          <w:sz w:val="19"/>
        </w:rPr>
      </w:pPr>
    </w:p>
    <w:p>
      <w:pPr>
        <w:pStyle w:val="BodyText"/>
        <w:spacing w:line="360" w:lineRule="auto"/>
        <w:ind w:left="118" w:right="127"/>
      </w:pPr>
      <w:r>
        <w:rPr/>
        <w:t>El resultado del filtro es una nueva imagen hiperespectral, pero en la cual todos sus pixeles son afectados por el filtro obteniendo una nueva imagen IMG_63_FPT</w:t>
      </w:r>
    </w:p>
    <w:p>
      <w:pPr>
        <w:spacing w:after="0" w:line="360" w:lineRule="auto"/>
        <w:sectPr>
          <w:type w:val="continuous"/>
          <w:pgSz w:w="12250" w:h="15850"/>
          <w:pgMar w:top="1380" w:bottom="1320" w:left="1300" w:right="1300"/>
        </w:sectPr>
      </w:pPr>
    </w:p>
    <w:p>
      <w:pPr>
        <w:pStyle w:val="Heading3"/>
        <w:spacing w:before="54"/>
      </w:pPr>
      <w:r>
        <w:rPr/>
        <w:t>Etapa Conjuntos4Maquina</w:t>
      </w:r>
    </w:p>
    <w:p>
      <w:pPr>
        <w:pStyle w:val="BodyText"/>
        <w:spacing w:before="3"/>
        <w:rPr>
          <w:b/>
          <w:sz w:val="22"/>
        </w:rPr>
      </w:pPr>
    </w:p>
    <w:p>
      <w:pPr>
        <w:pStyle w:val="BodyText"/>
        <w:spacing w:line="360" w:lineRule="auto" w:before="1"/>
        <w:ind w:left="118" w:right="112"/>
        <w:jc w:val="both"/>
      </w:pPr>
      <w:r>
        <w:rPr/>
        <w:t>La imagen IMG_63_FPT es dividida en 20 conjuntos, derivados de cada una de las clases, de esta manera si la imagen tiene 4 clases se obtienen 80 conjuntos, estos conjuntos son generados de forma aleatoria, el algoritmo de selección de pixeles distribuye los pixeles en subconjuntos con 20 pixeles, como mínimo, sin importar que para una clase con pocos pixeles no se llegue a los 20 conjuntos.</w:t>
      </w:r>
    </w:p>
    <w:p>
      <w:pPr>
        <w:pStyle w:val="Heading3"/>
        <w:spacing w:before="125"/>
      </w:pPr>
      <w:r>
        <w:rPr/>
        <w:t>Conjunto de entrenamiento y prueba</w:t>
      </w:r>
    </w:p>
    <w:p>
      <w:pPr>
        <w:pStyle w:val="BodyText"/>
        <w:spacing w:before="3"/>
        <w:rPr>
          <w:b/>
          <w:sz w:val="22"/>
        </w:rPr>
      </w:pPr>
    </w:p>
    <w:p>
      <w:pPr>
        <w:pStyle w:val="BodyText"/>
        <w:spacing w:line="360" w:lineRule="auto" w:before="1"/>
        <w:ind w:left="118" w:right="112"/>
        <w:jc w:val="both"/>
      </w:pPr>
      <w:r>
        <w:rPr/>
        <w:t>Cada clase proporciona el 20 % de los subconjuntos de forma aleatoria para agregarlos a</w:t>
      </w:r>
      <w:r>
        <w:rPr>
          <w:spacing w:val="-19"/>
        </w:rPr>
        <w:t> </w:t>
      </w:r>
      <w:r>
        <w:rPr/>
        <w:t>un</w:t>
      </w:r>
      <w:r>
        <w:rPr>
          <w:spacing w:val="-19"/>
        </w:rPr>
        <w:t> </w:t>
      </w:r>
      <w:r>
        <w:rPr/>
        <w:t>súper-conjunto</w:t>
      </w:r>
      <w:r>
        <w:rPr>
          <w:spacing w:val="-19"/>
        </w:rPr>
        <w:t> </w:t>
      </w:r>
      <w:r>
        <w:rPr/>
        <w:t>de</w:t>
      </w:r>
      <w:r>
        <w:rPr>
          <w:spacing w:val="-21"/>
        </w:rPr>
        <w:t> </w:t>
      </w:r>
      <w:r>
        <w:rPr/>
        <w:t>entrenamiento</w:t>
      </w:r>
      <w:r>
        <w:rPr>
          <w:spacing w:val="-19"/>
        </w:rPr>
        <w:t> </w:t>
      </w:r>
      <w:r>
        <w:rPr/>
        <w:t>y</w:t>
      </w:r>
      <w:r>
        <w:rPr>
          <w:spacing w:val="-22"/>
        </w:rPr>
        <w:t> </w:t>
      </w:r>
      <w:r>
        <w:rPr/>
        <w:t>el</w:t>
      </w:r>
      <w:r>
        <w:rPr>
          <w:spacing w:val="-20"/>
        </w:rPr>
        <w:t> </w:t>
      </w:r>
      <w:r>
        <w:rPr/>
        <w:t>80</w:t>
      </w:r>
      <w:r>
        <w:rPr>
          <w:spacing w:val="-19"/>
        </w:rPr>
        <w:t> </w:t>
      </w:r>
      <w:r>
        <w:rPr/>
        <w:t>%</w:t>
      </w:r>
      <w:r>
        <w:rPr>
          <w:spacing w:val="-20"/>
        </w:rPr>
        <w:t> </w:t>
      </w:r>
      <w:r>
        <w:rPr/>
        <w:t>restante</w:t>
      </w:r>
      <w:r>
        <w:rPr>
          <w:spacing w:val="-19"/>
        </w:rPr>
        <w:t> </w:t>
      </w:r>
      <w:r>
        <w:rPr/>
        <w:t>es</w:t>
      </w:r>
      <w:r>
        <w:rPr>
          <w:spacing w:val="-20"/>
        </w:rPr>
        <w:t> </w:t>
      </w:r>
      <w:r>
        <w:rPr/>
        <w:t>agregado</w:t>
      </w:r>
      <w:r>
        <w:rPr>
          <w:spacing w:val="-19"/>
        </w:rPr>
        <w:t> </w:t>
      </w:r>
      <w:r>
        <w:rPr/>
        <w:t>a</w:t>
      </w:r>
      <w:r>
        <w:rPr>
          <w:spacing w:val="-19"/>
        </w:rPr>
        <w:t> </w:t>
      </w:r>
      <w:r>
        <w:rPr/>
        <w:t>un</w:t>
      </w:r>
      <w:r>
        <w:rPr>
          <w:spacing w:val="-19"/>
        </w:rPr>
        <w:t> </w:t>
      </w:r>
      <w:r>
        <w:rPr/>
        <w:t>súper-conjunto de prueba (estos 2 conjuntos albergan todos los pixeles de la imagen a analizar), si la clase</w:t>
      </w:r>
      <w:r>
        <w:rPr>
          <w:spacing w:val="-10"/>
        </w:rPr>
        <w:t> </w:t>
      </w:r>
      <w:r>
        <w:rPr/>
        <w:t>solo</w:t>
      </w:r>
      <w:r>
        <w:rPr>
          <w:spacing w:val="-10"/>
        </w:rPr>
        <w:t> </w:t>
      </w:r>
      <w:r>
        <w:rPr/>
        <w:t>cuenta</w:t>
      </w:r>
      <w:r>
        <w:rPr>
          <w:spacing w:val="-10"/>
        </w:rPr>
        <w:t> </w:t>
      </w:r>
      <w:r>
        <w:rPr/>
        <w:t>con</w:t>
      </w:r>
      <w:r>
        <w:rPr>
          <w:spacing w:val="-13"/>
        </w:rPr>
        <w:t> </w:t>
      </w:r>
      <w:r>
        <w:rPr/>
        <w:t>1</w:t>
      </w:r>
      <w:r>
        <w:rPr>
          <w:spacing w:val="-10"/>
        </w:rPr>
        <w:t> </w:t>
      </w:r>
      <w:r>
        <w:rPr/>
        <w:t>subconjunto,</w:t>
      </w:r>
      <w:r>
        <w:rPr>
          <w:spacing w:val="-13"/>
        </w:rPr>
        <w:t> </w:t>
      </w:r>
      <w:r>
        <w:rPr/>
        <w:t>este</w:t>
      </w:r>
      <w:r>
        <w:rPr>
          <w:spacing w:val="-13"/>
        </w:rPr>
        <w:t> </w:t>
      </w:r>
      <w:r>
        <w:rPr/>
        <w:t>se</w:t>
      </w:r>
      <w:r>
        <w:rPr>
          <w:spacing w:val="-13"/>
        </w:rPr>
        <w:t> </w:t>
      </w:r>
      <w:r>
        <w:rPr/>
        <w:t>agrega</w:t>
      </w:r>
      <w:r>
        <w:rPr>
          <w:spacing w:val="-10"/>
        </w:rPr>
        <w:t> </w:t>
      </w:r>
      <w:r>
        <w:rPr/>
        <w:t>al</w:t>
      </w:r>
      <w:r>
        <w:rPr>
          <w:spacing w:val="-12"/>
        </w:rPr>
        <w:t> </w:t>
      </w:r>
      <w:r>
        <w:rPr/>
        <w:t>súper-conjunto</w:t>
      </w:r>
      <w:r>
        <w:rPr>
          <w:spacing w:val="-10"/>
        </w:rPr>
        <w:t> </w:t>
      </w:r>
      <w:r>
        <w:rPr/>
        <w:t>de</w:t>
      </w:r>
      <w:r>
        <w:rPr>
          <w:spacing w:val="-13"/>
        </w:rPr>
        <w:t> </w:t>
      </w:r>
      <w:r>
        <w:rPr/>
        <w:t>entrenamiento, una</w:t>
      </w:r>
      <w:r>
        <w:rPr>
          <w:spacing w:val="-14"/>
        </w:rPr>
        <w:t> </w:t>
      </w:r>
      <w:r>
        <w:rPr/>
        <w:t>vez</w:t>
      </w:r>
      <w:r>
        <w:rPr>
          <w:spacing w:val="-17"/>
        </w:rPr>
        <w:t> </w:t>
      </w:r>
      <w:r>
        <w:rPr/>
        <w:t>que</w:t>
      </w:r>
      <w:r>
        <w:rPr>
          <w:spacing w:val="-14"/>
        </w:rPr>
        <w:t> </w:t>
      </w:r>
      <w:r>
        <w:rPr/>
        <w:t>se</w:t>
      </w:r>
      <w:r>
        <w:rPr>
          <w:spacing w:val="-16"/>
        </w:rPr>
        <w:t> </w:t>
      </w:r>
      <w:r>
        <w:rPr/>
        <w:t>tiene</w:t>
      </w:r>
      <w:r>
        <w:rPr>
          <w:spacing w:val="-14"/>
        </w:rPr>
        <w:t> </w:t>
      </w:r>
      <w:r>
        <w:rPr/>
        <w:t>el</w:t>
      </w:r>
      <w:r>
        <w:rPr>
          <w:spacing w:val="-18"/>
        </w:rPr>
        <w:t> </w:t>
      </w:r>
      <w:r>
        <w:rPr/>
        <w:t>súper-conjunto</w:t>
      </w:r>
      <w:r>
        <w:rPr>
          <w:spacing w:val="-16"/>
        </w:rPr>
        <w:t> </w:t>
      </w:r>
      <w:r>
        <w:rPr/>
        <w:t>de</w:t>
      </w:r>
      <w:r>
        <w:rPr>
          <w:spacing w:val="-16"/>
        </w:rPr>
        <w:t> </w:t>
      </w:r>
      <w:r>
        <w:rPr/>
        <w:t>entrenamiento</w:t>
      </w:r>
      <w:r>
        <w:rPr>
          <w:spacing w:val="-16"/>
        </w:rPr>
        <w:t> </w:t>
      </w:r>
      <w:r>
        <w:rPr/>
        <w:t>este</w:t>
      </w:r>
      <w:r>
        <w:rPr>
          <w:spacing w:val="-16"/>
        </w:rPr>
        <w:t> </w:t>
      </w:r>
      <w:r>
        <w:rPr/>
        <w:t>es</w:t>
      </w:r>
      <w:r>
        <w:rPr>
          <w:spacing w:val="-17"/>
        </w:rPr>
        <w:t> </w:t>
      </w:r>
      <w:r>
        <w:rPr/>
        <w:t>desordenado</w:t>
      </w:r>
      <w:r>
        <w:rPr>
          <w:spacing w:val="-16"/>
        </w:rPr>
        <w:t> </w:t>
      </w:r>
      <w:r>
        <w:rPr/>
        <w:t>para</w:t>
      </w:r>
      <w:r>
        <w:rPr>
          <w:spacing w:val="-14"/>
        </w:rPr>
        <w:t> </w:t>
      </w:r>
      <w:r>
        <w:rPr/>
        <w:t>evitar que la técnica de clasificación se quede en un mínimo</w:t>
      </w:r>
      <w:r>
        <w:rPr>
          <w:spacing w:val="-22"/>
        </w:rPr>
        <w:t> </w:t>
      </w:r>
      <w:r>
        <w:rPr/>
        <w:t>local.</w:t>
      </w:r>
    </w:p>
    <w:p>
      <w:pPr>
        <w:pStyle w:val="BodyText"/>
      </w:pPr>
    </w:p>
    <w:p>
      <w:pPr>
        <w:pStyle w:val="BodyText"/>
        <w:spacing w:before="2"/>
        <w:rPr>
          <w:sz w:val="33"/>
        </w:rPr>
      </w:pPr>
    </w:p>
    <w:p>
      <w:pPr>
        <w:pStyle w:val="Heading3"/>
        <w:spacing w:before="0"/>
      </w:pPr>
      <w:r>
        <w:rPr/>
        <w:t>Etapa Maquinas</w:t>
      </w:r>
    </w:p>
    <w:p>
      <w:pPr>
        <w:pStyle w:val="BodyText"/>
        <w:spacing w:before="3"/>
        <w:rPr>
          <w:b/>
          <w:sz w:val="22"/>
        </w:rPr>
      </w:pPr>
    </w:p>
    <w:p>
      <w:pPr>
        <w:pStyle w:val="BodyText"/>
        <w:spacing w:line="360" w:lineRule="auto" w:before="1"/>
        <w:ind w:left="118" w:right="114"/>
        <w:jc w:val="both"/>
      </w:pPr>
      <w:r>
        <w:rPr/>
        <w:t>El súper conjunto de entrenamiento se utiliza para entrenar a la SVM, para generar la clasificación de los pixeles en las diferentes clases que componen la imagen.</w:t>
      </w:r>
    </w:p>
    <w:p>
      <w:pPr>
        <w:spacing w:after="0" w:line="360" w:lineRule="auto"/>
        <w:jc w:val="both"/>
        <w:sectPr>
          <w:footerReference w:type="default" r:id="rId11"/>
          <w:pgSz w:w="12250" w:h="15850"/>
          <w:pgMar w:footer="0" w:header="0" w:top="1360" w:bottom="0" w:left="1300" w:right="1300"/>
        </w:sectPr>
      </w:pPr>
    </w:p>
    <w:p>
      <w:pPr>
        <w:pStyle w:val="Heading3"/>
        <w:ind w:right="-17"/>
        <w:jc w:val="left"/>
      </w:pPr>
      <w:r>
        <w:rPr/>
        <w:t>Clasificación de la imagen</w:t>
      </w:r>
    </w:p>
    <w:p>
      <w:pPr>
        <w:pStyle w:val="BodyText"/>
        <w:rPr>
          <w:b/>
          <w:sz w:val="28"/>
        </w:rPr>
      </w:pPr>
      <w:r>
        <w:rPr/>
        <w:br w:type="column"/>
      </w:r>
      <w:r>
        <w:rPr>
          <w:b/>
          <w:sz w:val="28"/>
        </w:rPr>
      </w:r>
    </w:p>
    <w:p>
      <w:pPr>
        <w:pStyle w:val="BodyText"/>
        <w:spacing w:before="5"/>
        <w:rPr>
          <w:b/>
          <w:sz w:val="22"/>
        </w:rPr>
      </w:pPr>
    </w:p>
    <w:p>
      <w:pPr>
        <w:spacing w:before="0"/>
        <w:ind w:left="73" w:right="0" w:firstLine="0"/>
        <w:jc w:val="left"/>
        <w:rPr>
          <w:rFonts w:ascii="Calibri Light" w:hAnsi="Calibri Light"/>
          <w:b w:val="0"/>
          <w:i/>
          <w:sz w:val="28"/>
        </w:rPr>
      </w:pPr>
      <w:r>
        <w:rPr>
          <w:rFonts w:ascii="Calibri Light" w:hAnsi="Calibri Light"/>
          <w:b w:val="0"/>
          <w:sz w:val="28"/>
        </w:rPr>
        <w:t>Máquinas de soporte vector </w:t>
      </w:r>
      <w:r>
        <w:rPr>
          <w:rFonts w:ascii="Calibri Light" w:hAnsi="Calibri Light"/>
          <w:b w:val="0"/>
          <w:i/>
          <w:w w:val="100"/>
          <w:sz w:val="28"/>
        </w:rPr>
        <w:t> </w:t>
      </w:r>
    </w:p>
    <w:p>
      <w:pPr>
        <w:spacing w:after="0"/>
        <w:jc w:val="left"/>
        <w:rPr>
          <w:rFonts w:ascii="Calibri Light" w:hAnsi="Calibri Light"/>
          <w:sz w:val="28"/>
        </w:rPr>
        <w:sectPr>
          <w:type w:val="continuous"/>
          <w:pgSz w:w="12250" w:h="15850"/>
          <w:pgMar w:top="1380" w:bottom="1320" w:left="1300" w:right="1300"/>
          <w:cols w:num="2" w:equalWidth="0">
            <w:col w:w="3123" w:space="40"/>
            <w:col w:w="6487"/>
          </w:cols>
        </w:sectPr>
      </w:pPr>
    </w:p>
    <w:p>
      <w:pPr>
        <w:pStyle w:val="BodyText"/>
        <w:spacing w:before="10"/>
        <w:rPr>
          <w:rFonts w:ascii="Calibri Light"/>
          <w:b w:val="0"/>
          <w:i/>
          <w:sz w:val="17"/>
        </w:rPr>
      </w:pPr>
    </w:p>
    <w:p>
      <w:pPr>
        <w:pStyle w:val="BodyText"/>
        <w:spacing w:line="360" w:lineRule="auto" w:before="70"/>
        <w:ind w:left="118" w:right="113"/>
        <w:jc w:val="both"/>
      </w:pPr>
      <w:r>
        <w:rPr/>
        <w:t>Las máquina de soporte vector (Support Vector Machine SVM) es una técnica de clasificación que permiten separa solo 2 clases a la vez, esta forma de clasificar es llamada</w:t>
      </w:r>
      <w:r>
        <w:rPr>
          <w:spacing w:val="-7"/>
        </w:rPr>
        <w:t> </w:t>
      </w:r>
      <w:r>
        <w:rPr/>
        <w:t>de</w:t>
      </w:r>
      <w:r>
        <w:rPr>
          <w:spacing w:val="-7"/>
        </w:rPr>
        <w:t> </w:t>
      </w:r>
      <w:r>
        <w:rPr/>
        <w:t>tipo</w:t>
      </w:r>
      <w:r>
        <w:rPr>
          <w:spacing w:val="-7"/>
        </w:rPr>
        <w:t> </w:t>
      </w:r>
      <w:r>
        <w:rPr/>
        <w:t>binario.</w:t>
      </w:r>
      <w:r>
        <w:rPr>
          <w:spacing w:val="-5"/>
        </w:rPr>
        <w:t> </w:t>
      </w:r>
      <w:r>
        <w:rPr/>
        <w:t>El</w:t>
      </w:r>
      <w:r>
        <w:rPr>
          <w:spacing w:val="-6"/>
        </w:rPr>
        <w:t> </w:t>
      </w:r>
      <w:r>
        <w:rPr/>
        <w:t>trabajo</w:t>
      </w:r>
      <w:r>
        <w:rPr>
          <w:spacing w:val="-7"/>
        </w:rPr>
        <w:t> </w:t>
      </w:r>
      <w:r>
        <w:rPr/>
        <w:t>de</w:t>
      </w:r>
      <w:r>
        <w:rPr>
          <w:spacing w:val="-7"/>
        </w:rPr>
        <w:t> </w:t>
      </w:r>
      <w:r>
        <w:rPr/>
        <w:t>SVM</w:t>
      </w:r>
      <w:r>
        <w:rPr>
          <w:spacing w:val="-7"/>
        </w:rPr>
        <w:t> </w:t>
      </w:r>
      <w:r>
        <w:rPr/>
        <w:t>es</w:t>
      </w:r>
      <w:r>
        <w:rPr>
          <w:spacing w:val="-7"/>
        </w:rPr>
        <w:t> </w:t>
      </w:r>
      <w:r>
        <w:rPr/>
        <w:t>clasificar</w:t>
      </w:r>
      <w:r>
        <w:rPr>
          <w:spacing w:val="-7"/>
        </w:rPr>
        <w:t> </w:t>
      </w:r>
      <w:r>
        <w:rPr/>
        <w:t>buscando</w:t>
      </w:r>
      <w:r>
        <w:rPr>
          <w:spacing w:val="-4"/>
        </w:rPr>
        <w:t> </w:t>
      </w:r>
      <w:r>
        <w:rPr/>
        <w:t>el</w:t>
      </w:r>
      <w:r>
        <w:rPr>
          <w:spacing w:val="-10"/>
        </w:rPr>
        <w:t> </w:t>
      </w:r>
      <w:r>
        <w:rPr/>
        <w:t>mejor</w:t>
      </w:r>
      <w:r>
        <w:rPr>
          <w:spacing w:val="-7"/>
        </w:rPr>
        <w:t> </w:t>
      </w:r>
      <w:r>
        <w:rPr/>
        <w:t>híper-plano</w:t>
      </w:r>
      <w:r>
        <w:rPr>
          <w:spacing w:val="-7"/>
        </w:rPr>
        <w:t> </w:t>
      </w:r>
      <w:r>
        <w:rPr/>
        <w:t>de separación que pueda existir entre las clase, el híper plano se obtiene de maximizar la distancia</w:t>
      </w:r>
      <w:r>
        <w:rPr>
          <w:spacing w:val="-3"/>
        </w:rPr>
        <w:t> </w:t>
      </w:r>
      <w:r>
        <w:rPr/>
        <w:t>que</w:t>
      </w:r>
      <w:r>
        <w:rPr>
          <w:spacing w:val="-6"/>
        </w:rPr>
        <w:t> </w:t>
      </w:r>
      <w:r>
        <w:rPr/>
        <w:t>existe</w:t>
      </w:r>
      <w:r>
        <w:rPr>
          <w:spacing w:val="-3"/>
        </w:rPr>
        <w:t> </w:t>
      </w:r>
      <w:r>
        <w:rPr/>
        <w:t>entre</w:t>
      </w:r>
      <w:r>
        <w:rPr>
          <w:spacing w:val="-3"/>
        </w:rPr>
        <w:t> </w:t>
      </w:r>
      <w:r>
        <w:rPr/>
        <w:t>una</w:t>
      </w:r>
      <w:r>
        <w:rPr>
          <w:spacing w:val="-3"/>
        </w:rPr>
        <w:t> </w:t>
      </w:r>
      <w:r>
        <w:rPr/>
        <w:t>clase</w:t>
      </w:r>
      <w:r>
        <w:rPr>
          <w:spacing w:val="-3"/>
        </w:rPr>
        <w:t> </w:t>
      </w:r>
      <w:r>
        <w:rPr/>
        <w:t>y</w:t>
      </w:r>
      <w:r>
        <w:rPr>
          <w:spacing w:val="-7"/>
        </w:rPr>
        <w:t> </w:t>
      </w:r>
      <w:r>
        <w:rPr/>
        <w:t>otra</w:t>
      </w:r>
      <w:r>
        <w:rPr>
          <w:spacing w:val="-3"/>
        </w:rPr>
        <w:t> </w:t>
      </w:r>
      <w:r>
        <w:rPr/>
        <w:t>clase.</w:t>
      </w:r>
      <w:r>
        <w:rPr>
          <w:spacing w:val="-4"/>
        </w:rPr>
        <w:t> </w:t>
      </w:r>
      <w:r>
        <w:rPr/>
        <w:t>De</w:t>
      </w:r>
      <w:r>
        <w:rPr>
          <w:spacing w:val="-3"/>
        </w:rPr>
        <w:t> </w:t>
      </w:r>
      <w:r>
        <w:rPr/>
        <w:t>esta</w:t>
      </w:r>
      <w:r>
        <w:rPr>
          <w:spacing w:val="-6"/>
        </w:rPr>
        <w:t> </w:t>
      </w:r>
      <w:r>
        <w:rPr/>
        <w:t>forma</w:t>
      </w:r>
      <w:r>
        <w:rPr>
          <w:spacing w:val="-3"/>
        </w:rPr>
        <w:t> </w:t>
      </w:r>
      <w:r>
        <w:rPr/>
        <w:t>la</w:t>
      </w:r>
      <w:r>
        <w:rPr>
          <w:spacing w:val="-3"/>
        </w:rPr>
        <w:t> </w:t>
      </w:r>
      <w:r>
        <w:rPr/>
        <w:t>SVM</w:t>
      </w:r>
      <w:r>
        <w:rPr>
          <w:spacing w:val="-5"/>
        </w:rPr>
        <w:t> </w:t>
      </w:r>
      <w:r>
        <w:rPr/>
        <w:t>busca</w:t>
      </w:r>
      <w:r>
        <w:rPr>
          <w:spacing w:val="-3"/>
        </w:rPr>
        <w:t> </w:t>
      </w:r>
      <w:r>
        <w:rPr/>
        <w:t>el</w:t>
      </w:r>
      <w:r>
        <w:rPr>
          <w:spacing w:val="-7"/>
        </w:rPr>
        <w:t> </w:t>
      </w:r>
      <w:r>
        <w:rPr/>
        <w:t>margen más grande que existe entre 2 clases sin que existan puntos intermedios dentro de este margen,</w:t>
      </w:r>
      <w:r>
        <w:rPr>
          <w:spacing w:val="-5"/>
        </w:rPr>
        <w:t> </w:t>
      </w:r>
      <w:r>
        <w:rPr/>
        <w:t>el</w:t>
      </w:r>
      <w:r>
        <w:rPr>
          <w:spacing w:val="-8"/>
        </w:rPr>
        <w:t> </w:t>
      </w:r>
      <w:r>
        <w:rPr/>
        <w:t>margen</w:t>
      </w:r>
      <w:r>
        <w:rPr>
          <w:spacing w:val="-4"/>
        </w:rPr>
        <w:t> </w:t>
      </w:r>
      <w:r>
        <w:rPr/>
        <w:t>se</w:t>
      </w:r>
      <w:r>
        <w:rPr>
          <w:spacing w:val="-4"/>
        </w:rPr>
        <w:t> </w:t>
      </w:r>
      <w:r>
        <w:rPr/>
        <w:t>considera</w:t>
      </w:r>
      <w:r>
        <w:rPr>
          <w:spacing w:val="-4"/>
        </w:rPr>
        <w:t> </w:t>
      </w:r>
      <w:r>
        <w:rPr/>
        <w:t>como</w:t>
      </w:r>
      <w:r>
        <w:rPr>
          <w:spacing w:val="-4"/>
        </w:rPr>
        <w:t> </w:t>
      </w:r>
      <w:r>
        <w:rPr/>
        <w:t>la</w:t>
      </w:r>
      <w:r>
        <w:rPr>
          <w:spacing w:val="-4"/>
        </w:rPr>
        <w:t> </w:t>
      </w:r>
      <w:r>
        <w:rPr/>
        <w:t>distancia</w:t>
      </w:r>
      <w:r>
        <w:rPr>
          <w:spacing w:val="-7"/>
        </w:rPr>
        <w:t> </w:t>
      </w:r>
      <w:r>
        <w:rPr/>
        <w:t>máxima</w:t>
      </w:r>
      <w:r>
        <w:rPr>
          <w:spacing w:val="-4"/>
        </w:rPr>
        <w:t> </w:t>
      </w:r>
      <w:r>
        <w:rPr/>
        <w:t>de</w:t>
      </w:r>
      <w:r>
        <w:rPr>
          <w:spacing w:val="-4"/>
        </w:rPr>
        <w:t> </w:t>
      </w:r>
      <w:r>
        <w:rPr/>
        <w:t>los</w:t>
      </w:r>
      <w:r>
        <w:rPr>
          <w:spacing w:val="-5"/>
        </w:rPr>
        <w:t> </w:t>
      </w:r>
      <w:r>
        <w:rPr/>
        <w:t>dos</w:t>
      </w:r>
      <w:r>
        <w:rPr>
          <w:spacing w:val="-5"/>
        </w:rPr>
        <w:t> </w:t>
      </w:r>
      <w:r>
        <w:rPr/>
        <w:t>puntos</w:t>
      </w:r>
      <w:r>
        <w:rPr>
          <w:spacing w:val="-5"/>
        </w:rPr>
        <w:t> </w:t>
      </w:r>
      <w:r>
        <w:rPr/>
        <w:t>que</w:t>
      </w:r>
      <w:r>
        <w:rPr>
          <w:spacing w:val="-4"/>
        </w:rPr>
        <w:t> </w:t>
      </w:r>
      <w:r>
        <w:rPr/>
        <w:t>corren en paralelo al híper-plano, estos puntos son llamados vectores de soporte</w:t>
      </w:r>
      <w:r>
        <w:rPr>
          <w:spacing w:val="-41"/>
        </w:rPr>
        <w:t> </w:t>
      </w:r>
      <w:r>
        <w:rPr/>
        <w:t>[28].</w:t>
      </w:r>
    </w:p>
    <w:p>
      <w:pPr>
        <w:pStyle w:val="BodyText"/>
        <w:rPr>
          <w:sz w:val="20"/>
        </w:rPr>
      </w:pPr>
    </w:p>
    <w:p>
      <w:pPr>
        <w:pStyle w:val="BodyText"/>
        <w:rPr>
          <w:sz w:val="20"/>
        </w:rPr>
      </w:pPr>
    </w:p>
    <w:p>
      <w:pPr>
        <w:pStyle w:val="BodyText"/>
        <w:spacing w:before="3"/>
        <w:rPr>
          <w:sz w:val="20"/>
        </w:rPr>
      </w:pPr>
    </w:p>
    <w:p>
      <w:pPr>
        <w:spacing w:after="0"/>
        <w:rPr>
          <w:sz w:val="20"/>
        </w:rPr>
        <w:sectPr>
          <w:type w:val="continuous"/>
          <w:pgSz w:w="12250" w:h="15850"/>
          <w:pgMar w:top="1380" w:bottom="1320" w:left="1300" w:right="1300"/>
        </w:sectPr>
      </w:pPr>
    </w:p>
    <w:p>
      <w:pPr>
        <w:spacing w:before="187"/>
        <w:ind w:left="3320" w:right="-10" w:firstLine="0"/>
        <w:jc w:val="left"/>
        <w:rPr>
          <w:sz w:val="24"/>
        </w:rPr>
      </w:pPr>
      <w:r>
        <w:rPr/>
        <w:pict>
          <v:group style="position:absolute;margin-left:90.105003pt;margin-top:705.359985pt;width:434.95pt;height:87.6pt;mso-position-horizontal-relative:page;mso-position-vertical-relative:page;z-index:-33136" coordorigin="1802,14107" coordsize="8699,1752">
            <v:line style="position:absolute" from="6459,15842" to="7639,15180" stroked="true" strokeweight=".48pt" strokecolor="#5b9bd5"/>
            <v:shape style="position:absolute;left:6713;top:15660;width:293;height:192" type="#_x0000_t75" stroked="false">
              <v:imagedata r:id="rId12" o:title=""/>
            </v:shape>
            <v:shape style="position:absolute;left:7570;top:15595;width:295;height:257" type="#_x0000_t75" stroked="false">
              <v:imagedata r:id="rId13" o:title=""/>
            </v:shape>
            <v:line style="position:absolute" from="4658,15842" to="6873,14566" stroked="true" strokeweight=".48pt" strokecolor="#5b9bd5"/>
            <v:line style="position:absolute" from="6683,14814" to="7083,15400" stroked="true" strokeweight="1pt" strokecolor="#ffc000"/>
            <v:shape style="position:absolute;left:6626;top:14731;width:513;height:752" coordorigin="6626,14731" coordsize="513,752" path="m6744,14796l6626,14731,6645,14864,6744,14796m7139,15482l7121,15349,7022,15417,7139,15482e" filled="true" fillcolor="#ffc000" stroked="false">
              <v:path arrowok="t"/>
              <v:fill type="solid"/>
            </v:shape>
            <v:shape style="position:absolute;left:6924;top:14462;width:1092;height:574" type="#_x0000_t75" stroked="false">
              <v:imagedata r:id="rId14" o:title=""/>
            </v:shape>
            <v:line style="position:absolute" from="5526,15842" to="7409,14752" stroked="true" strokeweight="1.56pt" strokecolor="#000000"/>
            <v:shape style="position:absolute;left:4351;top:14599;width:1817;height:310" type="#_x0000_t75" stroked="false">
              <v:imagedata r:id="rId15" o:title=""/>
            </v:shape>
            <v:line style="position:absolute" from="5473,15154" to="5374,15277" stroked="true" strokeweight="1pt" strokecolor="#5b9bd5"/>
            <v:shape style="position:absolute;left:5311;top:15224;width:122;height:132" coordorigin="5311,15224" coordsize="122,132" path="m5340,15224l5311,15355,5433,15299,5340,15224xe" filled="true" fillcolor="#5b9bd5" stroked="false">
              <v:path arrowok="t"/>
              <v:fill type="solid"/>
            </v:shape>
            <v:line style="position:absolute" from="5676,15043" to="5916,14999" stroked="true" strokeweight="1pt" strokecolor="#5b9bd5"/>
            <v:shape style="position:absolute;left:5885;top:14943;width:129;height:119" coordorigin="5885,14943" coordsize="129,119" path="m5885,14943l5907,15061,6014,14981,5885,14943xe" filled="true" fillcolor="#5b9bd5" stroked="false">
              <v:path arrowok="t"/>
              <v:fill type="solid"/>
            </v:shape>
            <v:line style="position:absolute" from="6569,15842" to="6569,15842" stroked="true" strokeweight="1pt" strokecolor="#5b9bd5"/>
            <v:shape style="position:absolute;left:6515;top:15778;width:131;height:65" coordorigin="6515,15778" coordsize="131,65" path="m6645,15778l6515,15810,6543,15842,6618,15842,6645,15778xe" filled="true" fillcolor="#5b9bd5" stroked="false">
              <v:path arrowok="t"/>
              <v:fill type="solid"/>
            </v:shape>
            <v:shape style="position:absolute;left:4250;top:14590;width:319;height:310" type="#_x0000_t75" stroked="false">
              <v:imagedata r:id="rId16" o:title=""/>
            </v:shape>
            <v:shape style="position:absolute;left:4826;top:14107;width:322;height:312" type="#_x0000_t75" stroked="false">
              <v:imagedata r:id="rId17" o:title=""/>
            </v:shape>
            <v:shape style="position:absolute;left:5938;top:14590;width:322;height:310" type="#_x0000_t75" stroked="false">
              <v:imagedata r:id="rId18" o:title=""/>
            </v:shape>
            <v:shape style="position:absolute;left:4870;top:15144;width:319;height:312" type="#_x0000_t75" stroked="false">
              <v:imagedata r:id="rId19" o:title=""/>
            </v:shape>
            <v:line style="position:absolute" from="1846,14494" to="10457,14494" stroked="true" strokeweight="4.32pt" strokecolor="#548235"/>
            <v:shape style="position:absolute;left:1846;top:14450;width:8612;height:87" coordorigin="1846,14450" coordsize="8612,87" path="m1846,14494l6151,14450,10457,14494,6151,14537,1846,14494xe" filled="false" stroked="true" strokeweight=".72pt" strokecolor="#548235">
              <v:path arrowok="t"/>
            </v:shape>
            <w10:wrap type="none"/>
          </v:group>
        </w:pict>
      </w:r>
      <w:r>
        <w:rPr>
          <w:rFonts w:ascii="Times New Roman"/>
          <w:sz w:val="18"/>
        </w:rPr>
        <w:t>Vector de soporte</w:t>
      </w:r>
      <w:r>
        <w:rPr>
          <w:rFonts w:ascii="Times New Roman"/>
          <w:spacing w:val="-30"/>
          <w:sz w:val="18"/>
        </w:rPr>
        <w:t> </w:t>
      </w:r>
      <w:r>
        <w:rPr>
          <w:position w:val="-2"/>
          <w:sz w:val="24"/>
        </w:rPr>
        <w:t>477</w:t>
      </w:r>
    </w:p>
    <w:p>
      <w:pPr>
        <w:spacing w:before="77"/>
        <w:ind w:left="713" w:right="0" w:firstLine="0"/>
        <w:jc w:val="left"/>
        <w:rPr>
          <w:rFonts w:ascii="Times New Roman"/>
          <w:sz w:val="18"/>
        </w:rPr>
      </w:pPr>
      <w:r>
        <w:rPr/>
        <w:br w:type="column"/>
      </w:r>
      <w:r>
        <w:rPr>
          <w:rFonts w:ascii="Times New Roman"/>
          <w:sz w:val="18"/>
        </w:rPr>
        <w:t>M a r g e n</w:t>
      </w:r>
    </w:p>
    <w:p>
      <w:pPr>
        <w:spacing w:after="0"/>
        <w:jc w:val="left"/>
        <w:rPr>
          <w:rFonts w:ascii="Times New Roman"/>
          <w:sz w:val="18"/>
        </w:rPr>
        <w:sectPr>
          <w:type w:val="continuous"/>
          <w:pgSz w:w="12250" w:h="15850"/>
          <w:pgMar w:top="1380" w:bottom="1320" w:left="1300" w:right="1300"/>
          <w:cols w:num="2" w:equalWidth="0">
            <w:col w:w="5025" w:space="40"/>
            <w:col w:w="4585"/>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8"/>
        </w:rPr>
      </w:pPr>
    </w:p>
    <w:p>
      <w:pPr>
        <w:spacing w:before="72"/>
        <w:ind w:left="0" w:right="1" w:firstLine="0"/>
        <w:jc w:val="center"/>
        <w:rPr>
          <w:sz w:val="22"/>
        </w:rPr>
      </w:pPr>
      <w:r>
        <w:rPr>
          <w:sz w:val="22"/>
        </w:rPr>
        <w:t>Figura 3 Diagrama de las partes de una SVM.</w:t>
      </w:r>
    </w:p>
    <w:p>
      <w:pPr>
        <w:pStyle w:val="BodyText"/>
        <w:rPr>
          <w:sz w:val="22"/>
        </w:rPr>
      </w:pPr>
    </w:p>
    <w:p>
      <w:pPr>
        <w:pStyle w:val="BodyText"/>
        <w:spacing w:before="7"/>
        <w:rPr>
          <w:sz w:val="25"/>
        </w:rPr>
      </w:pPr>
    </w:p>
    <w:p>
      <w:pPr>
        <w:spacing w:line="360" w:lineRule="auto" w:before="0"/>
        <w:ind w:left="118" w:right="113" w:firstLine="0"/>
        <w:jc w:val="both"/>
        <w:rPr>
          <w:b/>
          <w:sz w:val="18"/>
        </w:rPr>
      </w:pPr>
      <w:r>
        <w:rPr>
          <w:b/>
          <w:color w:val="5B9BD5"/>
          <w:sz w:val="18"/>
        </w:rPr>
        <w:t>En la figura 3. Los triángulos representan la primera clase, los cuadrados representan la segunda clase, el híper-plano de separación se encuentra en el centro y los vectores de soporte se encuentran en paralelo al híper-plano y los vectores de soporte crean en margen de separación.</w:t>
      </w:r>
    </w:p>
    <w:p>
      <w:pPr>
        <w:pStyle w:val="BodyText"/>
        <w:spacing w:line="338" w:lineRule="auto" w:before="125"/>
        <w:ind w:left="118" w:right="114"/>
        <w:jc w:val="both"/>
      </w:pPr>
      <w:r>
        <w:rPr/>
        <w:t>El</w:t>
      </w:r>
      <w:r>
        <w:rPr>
          <w:spacing w:val="-6"/>
        </w:rPr>
        <w:t> </w:t>
      </w:r>
      <w:r>
        <w:rPr/>
        <w:t>SVM</w:t>
      </w:r>
      <w:r>
        <w:rPr>
          <w:spacing w:val="-8"/>
        </w:rPr>
        <w:t> </w:t>
      </w:r>
      <w:r>
        <w:rPr/>
        <w:t>es</w:t>
      </w:r>
      <w:r>
        <w:rPr>
          <w:spacing w:val="-8"/>
        </w:rPr>
        <w:t> </w:t>
      </w:r>
      <w:r>
        <w:rPr/>
        <w:t>una</w:t>
      </w:r>
      <w:r>
        <w:rPr>
          <w:spacing w:val="-7"/>
        </w:rPr>
        <w:t> </w:t>
      </w:r>
      <w:r>
        <w:rPr/>
        <w:t>técnica</w:t>
      </w:r>
      <w:r>
        <w:rPr>
          <w:spacing w:val="-7"/>
        </w:rPr>
        <w:t> </w:t>
      </w:r>
      <w:r>
        <w:rPr/>
        <w:t>de</w:t>
      </w:r>
      <w:r>
        <w:rPr>
          <w:spacing w:val="-7"/>
        </w:rPr>
        <w:t> </w:t>
      </w:r>
      <w:r>
        <w:rPr/>
        <w:t>clasificación</w:t>
      </w:r>
      <w:r>
        <w:rPr>
          <w:spacing w:val="-7"/>
        </w:rPr>
        <w:t> </w:t>
      </w:r>
      <w:r>
        <w:rPr/>
        <w:t>supervisada,</w:t>
      </w:r>
      <w:r>
        <w:rPr>
          <w:spacing w:val="-5"/>
        </w:rPr>
        <w:t> </w:t>
      </w:r>
      <w:r>
        <w:rPr/>
        <w:t>por</w:t>
      </w:r>
      <w:r>
        <w:rPr>
          <w:spacing w:val="-6"/>
        </w:rPr>
        <w:t> </w:t>
      </w:r>
      <w:r>
        <w:rPr/>
        <w:t>lo</w:t>
      </w:r>
      <w:r>
        <w:rPr>
          <w:spacing w:val="-7"/>
        </w:rPr>
        <w:t> </w:t>
      </w:r>
      <w:r>
        <w:rPr/>
        <w:t>cual,</w:t>
      </w:r>
      <w:r>
        <w:rPr>
          <w:spacing w:val="-7"/>
        </w:rPr>
        <w:t> </w:t>
      </w:r>
      <w:r>
        <w:rPr/>
        <w:t>debe</w:t>
      </w:r>
      <w:r>
        <w:rPr>
          <w:spacing w:val="-4"/>
        </w:rPr>
        <w:t> </w:t>
      </w:r>
      <w:r>
        <w:rPr/>
        <w:t>de</w:t>
      </w:r>
      <w:r>
        <w:rPr>
          <w:spacing w:val="-7"/>
        </w:rPr>
        <w:t> </w:t>
      </w:r>
      <w:r>
        <w:rPr/>
        <w:t>entrenar</w:t>
      </w:r>
      <w:r>
        <w:rPr>
          <w:spacing w:val="-8"/>
        </w:rPr>
        <w:t> </w:t>
      </w:r>
      <w:r>
        <w:rPr/>
        <w:t>con</w:t>
      </w:r>
      <w:r>
        <w:rPr>
          <w:spacing w:val="-9"/>
        </w:rPr>
        <w:t> </w:t>
      </w:r>
      <w:r>
        <w:rPr/>
        <w:t>un conjunto de puntos (vectores) </w:t>
      </w:r>
      <w:r>
        <w:rPr>
          <w:rFonts w:ascii="Cambria Math" w:hAnsi="Cambria Math"/>
          <w:spacing w:val="4"/>
        </w:rPr>
        <w:t>x</w:t>
      </w:r>
      <w:r>
        <w:rPr>
          <w:rFonts w:ascii="Cambria Math" w:hAnsi="Cambria Math"/>
          <w:spacing w:val="4"/>
          <w:position w:val="-4"/>
          <w:sz w:val="17"/>
        </w:rPr>
        <w:t>i</w:t>
      </w:r>
      <w:r>
        <w:rPr>
          <w:spacing w:val="4"/>
        </w:rPr>
        <w:t>, </w:t>
      </w:r>
      <w:r>
        <w:rPr/>
        <w:t>junto con la clase </w:t>
      </w:r>
      <w:r>
        <w:rPr>
          <w:rFonts w:ascii="Cambria Math" w:hAnsi="Cambria Math"/>
          <w:spacing w:val="3"/>
        </w:rPr>
        <w:t>y</w:t>
      </w:r>
      <w:r>
        <w:rPr>
          <w:rFonts w:ascii="Cambria Math" w:hAnsi="Cambria Math"/>
          <w:spacing w:val="3"/>
          <w:position w:val="-4"/>
          <w:sz w:val="17"/>
        </w:rPr>
        <w:t>i</w:t>
      </w:r>
      <w:r>
        <w:rPr>
          <w:spacing w:val="3"/>
        </w:rPr>
        <w:t>. </w:t>
      </w:r>
      <w:r>
        <w:rPr/>
        <w:t>Los puntos </w:t>
      </w:r>
      <w:r>
        <w:rPr>
          <w:rFonts w:ascii="Cambria Math" w:hAnsi="Cambria Math"/>
        </w:rPr>
        <w:t>x</w:t>
      </w:r>
      <w:r>
        <w:rPr>
          <w:rFonts w:ascii="Cambria Math" w:hAnsi="Cambria Math"/>
          <w:position w:val="-4"/>
          <w:sz w:val="17"/>
        </w:rPr>
        <w:t>i</w:t>
      </w:r>
      <w:r>
        <w:rPr/>
        <w:t>contienen d dimensiones, cada vector está definido dentro de </w:t>
      </w:r>
      <w:r>
        <w:rPr>
          <w:rFonts w:ascii="Cambria Math" w:hAnsi="Cambria Math"/>
        </w:rPr>
        <w:t>x</w:t>
      </w:r>
      <w:r>
        <w:rPr>
          <w:rFonts w:ascii="Cambria Math" w:hAnsi="Cambria Math"/>
          <w:position w:val="-4"/>
          <w:sz w:val="17"/>
        </w:rPr>
        <w:t>i </w:t>
      </w:r>
      <w:r>
        <w:rPr>
          <w:rFonts w:ascii="Cambria Math" w:hAnsi="Cambria Math"/>
        </w:rPr>
        <w:t>∈ </w:t>
      </w:r>
      <w:r>
        <w:rPr>
          <w:rFonts w:ascii="Cambria Math" w:hAnsi="Cambria Math"/>
          <w:spacing w:val="3"/>
        </w:rPr>
        <w:t>ℝ</w:t>
      </w:r>
      <w:r>
        <w:rPr>
          <w:rFonts w:ascii="Cambria Math" w:hAnsi="Cambria Math"/>
          <w:spacing w:val="3"/>
          <w:position w:val="9"/>
          <w:sz w:val="17"/>
        </w:rPr>
        <w:t>d</w:t>
      </w:r>
      <w:r>
        <w:rPr>
          <w:spacing w:val="3"/>
        </w:rPr>
        <w:t>, </w:t>
      </w:r>
      <w:r>
        <w:rPr/>
        <w:t>y su clase está definida por: </w:t>
      </w:r>
      <w:r>
        <w:rPr>
          <w:rFonts w:ascii="Cambria Math" w:hAnsi="Cambria Math"/>
          <w:spacing w:val="3"/>
        </w:rPr>
        <w:t>y</w:t>
      </w:r>
      <w:r>
        <w:rPr>
          <w:rFonts w:ascii="Cambria Math" w:hAnsi="Cambria Math"/>
          <w:spacing w:val="3"/>
          <w:position w:val="-4"/>
          <w:sz w:val="17"/>
        </w:rPr>
        <w:t>i</w:t>
      </w:r>
      <w:r>
        <w:rPr>
          <w:spacing w:val="3"/>
        </w:rPr>
        <w:t>= </w:t>
      </w:r>
      <w:r>
        <w:rPr/>
        <w:t>± 1. Con esta información se tiene la siguiente ecuación del híper-plano</w:t>
      </w:r>
      <w:r>
        <w:rPr>
          <w:spacing w:val="-28"/>
        </w:rPr>
        <w:t> </w:t>
      </w:r>
      <w:r>
        <w:rPr/>
        <w:t>[29].</w:t>
      </w:r>
    </w:p>
    <w:p>
      <w:pPr>
        <w:pStyle w:val="BodyText"/>
        <w:tabs>
          <w:tab w:pos="2856" w:val="left" w:leader="none"/>
        </w:tabs>
        <w:spacing w:before="91"/>
        <w:jc w:val="center"/>
      </w:pPr>
      <w:r>
        <w:rPr>
          <w:rFonts w:ascii="Cambria Math" w:hAnsi="Cambria Math"/>
        </w:rPr>
        <w:t>f</w:t>
      </w:r>
      <w:r>
        <w:rPr>
          <w:rFonts w:ascii="Cambria Math" w:hAnsi="Cambria Math"/>
          <w:position w:val="1"/>
        </w:rPr>
        <w:t>(</w:t>
      </w:r>
      <w:r>
        <w:rPr>
          <w:rFonts w:ascii="Cambria Math" w:hAnsi="Cambria Math"/>
        </w:rPr>
        <w:t>x</w:t>
      </w:r>
      <w:r>
        <w:rPr>
          <w:rFonts w:ascii="Cambria Math" w:hAnsi="Cambria Math"/>
          <w:position w:val="1"/>
        </w:rPr>
        <w:t>) </w:t>
      </w:r>
      <w:r>
        <w:rPr>
          <w:rFonts w:ascii="Cambria Math" w:hAnsi="Cambria Math"/>
        </w:rPr>
        <w:t>= </w:t>
      </w:r>
      <w:r>
        <w:rPr>
          <w:rFonts w:ascii="Cambria Math" w:hAnsi="Cambria Math"/>
          <w:position w:val="1"/>
        </w:rPr>
        <w:t>(</w:t>
      </w:r>
      <w:r>
        <w:rPr>
          <w:rFonts w:ascii="Cambria Math" w:hAnsi="Cambria Math"/>
        </w:rPr>
        <w:t>w ∙ x</w:t>
      </w:r>
      <w:r>
        <w:rPr>
          <w:rFonts w:ascii="Cambria Math" w:hAnsi="Cambria Math"/>
          <w:position w:val="1"/>
        </w:rPr>
        <w:t>)</w:t>
      </w:r>
      <w:r>
        <w:rPr>
          <w:rFonts w:ascii="Cambria Math" w:hAnsi="Cambria Math"/>
          <w:spacing w:val="26"/>
          <w:position w:val="1"/>
        </w:rPr>
        <w:t> </w:t>
      </w:r>
      <w:r>
        <w:rPr>
          <w:rFonts w:ascii="Cambria Math" w:hAnsi="Cambria Math"/>
        </w:rPr>
        <w:t>+</w:t>
      </w:r>
      <w:r>
        <w:rPr>
          <w:rFonts w:ascii="Cambria Math" w:hAnsi="Cambria Math"/>
          <w:spacing w:val="-1"/>
        </w:rPr>
        <w:t> </w:t>
      </w:r>
      <w:r>
        <w:rPr>
          <w:rFonts w:ascii="Cambria Math" w:hAnsi="Cambria Math"/>
        </w:rPr>
        <w:t>b</w:t>
        <w:tab/>
      </w:r>
      <w:r>
        <w:rPr/>
        <w:t>(3)</w:t>
      </w:r>
    </w:p>
    <w:p>
      <w:pPr>
        <w:pStyle w:val="BodyText"/>
        <w:spacing w:before="4"/>
        <w:rPr>
          <w:sz w:val="21"/>
        </w:rPr>
      </w:pPr>
    </w:p>
    <w:p>
      <w:pPr>
        <w:spacing w:before="0"/>
        <w:ind w:left="0" w:right="0" w:firstLine="0"/>
        <w:jc w:val="center"/>
        <w:rPr>
          <w:b/>
          <w:sz w:val="18"/>
        </w:rPr>
      </w:pPr>
      <w:r>
        <w:rPr>
          <w:b/>
          <w:color w:val="5B9BD5"/>
          <w:spacing w:val="-1"/>
          <w:w w:val="99"/>
          <w:sz w:val="18"/>
        </w:rPr>
        <w:t>D</w:t>
      </w:r>
      <w:r>
        <w:rPr>
          <w:b/>
          <w:color w:val="5B9BD5"/>
          <w:w w:val="100"/>
          <w:sz w:val="18"/>
        </w:rPr>
        <w:t>ond</w:t>
      </w:r>
      <w:r>
        <w:rPr>
          <w:b/>
          <w:color w:val="5B9BD5"/>
          <w:w w:val="99"/>
          <w:sz w:val="18"/>
        </w:rPr>
        <w:t>e</w:t>
      </w:r>
      <w:r>
        <w:rPr>
          <w:b/>
          <w:color w:val="5B9BD5"/>
          <w:spacing w:val="-2"/>
          <w:sz w:val="18"/>
        </w:rPr>
        <w:t> </w:t>
      </w:r>
      <w:r>
        <w:rPr>
          <w:rFonts w:ascii="Cambria Math" w:hAnsi="Cambria Math" w:eastAsia="Cambria Math"/>
          <w:color w:val="5B9BD5"/>
          <w:w w:val="49"/>
          <w:sz w:val="18"/>
        </w:rPr>
        <w:t>𝒘𝒘</w:t>
      </w:r>
      <w:r>
        <w:rPr>
          <w:rFonts w:ascii="Cambria Math" w:hAnsi="Cambria Math" w:eastAsia="Cambria Math"/>
          <w:color w:val="5B9BD5"/>
          <w:spacing w:val="10"/>
          <w:sz w:val="18"/>
        </w:rPr>
        <w:t> </w:t>
      </w:r>
      <w:r>
        <w:rPr>
          <w:rFonts w:ascii="Cambria Math" w:hAnsi="Cambria Math" w:eastAsia="Cambria Math"/>
          <w:color w:val="5B9BD5"/>
          <w:sz w:val="18"/>
        </w:rPr>
        <w:t>∈</w:t>
      </w:r>
      <w:r>
        <w:rPr>
          <w:rFonts w:ascii="Cambria Math" w:hAnsi="Cambria Math" w:eastAsia="Cambria Math"/>
          <w:color w:val="5B9BD5"/>
          <w:spacing w:val="11"/>
          <w:sz w:val="18"/>
        </w:rPr>
        <w:t> </w:t>
      </w:r>
      <w:r>
        <w:rPr>
          <w:rFonts w:ascii="Cambria Math" w:hAnsi="Cambria Math" w:eastAsia="Cambria Math"/>
          <w:color w:val="5B9BD5"/>
          <w:w w:val="100"/>
          <w:sz w:val="18"/>
        </w:rPr>
        <w:t>ℝ</w:t>
      </w:r>
      <w:r>
        <w:rPr>
          <w:rFonts w:ascii="Cambria Math" w:hAnsi="Cambria Math" w:eastAsia="Cambria Math"/>
          <w:color w:val="5B9BD5"/>
          <w:w w:val="49"/>
          <w:position w:val="6"/>
          <w:sz w:val="13"/>
        </w:rPr>
        <w:t>𝒕𝒕</w:t>
      </w:r>
      <w:r>
        <w:rPr>
          <w:rFonts w:ascii="Cambria Math" w:hAnsi="Cambria Math" w:eastAsia="Cambria Math"/>
          <w:color w:val="5B9BD5"/>
          <w:position w:val="6"/>
          <w:sz w:val="13"/>
        </w:rPr>
        <w:t> </w:t>
      </w:r>
      <w:r>
        <w:rPr>
          <w:rFonts w:ascii="Cambria Math" w:hAnsi="Cambria Math" w:eastAsia="Cambria Math"/>
          <w:color w:val="5B9BD5"/>
          <w:spacing w:val="-2"/>
          <w:position w:val="6"/>
          <w:sz w:val="13"/>
        </w:rPr>
        <w:t> </w:t>
      </w:r>
      <w:r>
        <w:rPr>
          <w:b/>
          <w:color w:val="5B9BD5"/>
          <w:sz w:val="18"/>
        </w:rPr>
        <w:t>ad</w:t>
      </w:r>
      <w:r>
        <w:rPr>
          <w:b/>
          <w:color w:val="5B9BD5"/>
          <w:w w:val="99"/>
          <w:sz w:val="18"/>
        </w:rPr>
        <w:t>em</w:t>
      </w:r>
      <w:r>
        <w:rPr>
          <w:b/>
          <w:color w:val="5B9BD5"/>
          <w:spacing w:val="-2"/>
          <w:w w:val="99"/>
          <w:sz w:val="18"/>
        </w:rPr>
        <w:t>á</w:t>
      </w:r>
      <w:r>
        <w:rPr>
          <w:b/>
          <w:color w:val="5B9BD5"/>
          <w:w w:val="99"/>
          <w:sz w:val="18"/>
        </w:rPr>
        <w:t>s</w:t>
      </w:r>
      <w:r>
        <w:rPr>
          <w:b/>
          <w:color w:val="5B9BD5"/>
          <w:spacing w:val="1"/>
          <w:sz w:val="18"/>
        </w:rPr>
        <w:t> </w:t>
      </w:r>
      <w:r>
        <w:rPr>
          <w:b/>
          <w:color w:val="5B9BD5"/>
          <w:w w:val="100"/>
          <w:sz w:val="18"/>
        </w:rPr>
        <w:t>d</w:t>
      </w:r>
      <w:r>
        <w:rPr>
          <w:b/>
          <w:color w:val="5B9BD5"/>
          <w:w w:val="99"/>
          <w:sz w:val="18"/>
        </w:rPr>
        <w:t>e</w:t>
      </w:r>
      <w:r>
        <w:rPr>
          <w:b/>
          <w:color w:val="5B9BD5"/>
          <w:spacing w:val="-2"/>
          <w:sz w:val="18"/>
        </w:rPr>
        <w:t> </w:t>
      </w:r>
      <w:r>
        <w:rPr>
          <w:b/>
          <w:color w:val="5B9BD5"/>
          <w:w w:val="100"/>
          <w:sz w:val="18"/>
        </w:rPr>
        <w:t>qu</w:t>
      </w:r>
      <w:r>
        <w:rPr>
          <w:b/>
          <w:color w:val="5B9BD5"/>
          <w:w w:val="99"/>
          <w:sz w:val="18"/>
        </w:rPr>
        <w:t>e</w:t>
      </w:r>
      <w:r>
        <w:rPr>
          <w:b/>
          <w:color w:val="5B9BD5"/>
          <w:spacing w:val="-2"/>
          <w:sz w:val="18"/>
        </w:rPr>
        <w:t> </w:t>
      </w:r>
      <w:r>
        <w:rPr>
          <w:rFonts w:ascii="Cambria Math" w:hAnsi="Cambria Math" w:eastAsia="Cambria Math"/>
          <w:color w:val="5B9BD5"/>
          <w:w w:val="49"/>
          <w:sz w:val="18"/>
        </w:rPr>
        <w:t>𝒘</w:t>
      </w:r>
      <w:r>
        <w:rPr>
          <w:rFonts w:ascii="Cambria Math" w:hAnsi="Cambria Math" w:eastAsia="Cambria Math"/>
          <w:color w:val="5B9BD5"/>
          <w:spacing w:val="-1"/>
          <w:w w:val="49"/>
          <w:sz w:val="18"/>
        </w:rPr>
        <w:t>𝒘</w:t>
      </w:r>
      <w:r>
        <w:rPr>
          <w:rFonts w:ascii="Cambria Math" w:hAnsi="Cambria Math" w:eastAsia="Cambria Math"/>
          <w:color w:val="5B9BD5"/>
          <w:sz w:val="18"/>
        </w:rPr>
        <w:t>,</w:t>
      </w:r>
      <w:r>
        <w:rPr>
          <w:rFonts w:ascii="Cambria Math" w:hAnsi="Cambria Math" w:eastAsia="Cambria Math"/>
          <w:color w:val="5B9BD5"/>
          <w:spacing w:val="-10"/>
          <w:sz w:val="18"/>
        </w:rPr>
        <w:t> </w:t>
      </w:r>
      <w:r>
        <w:rPr>
          <w:rFonts w:ascii="Cambria Math" w:hAnsi="Cambria Math" w:eastAsia="Cambria Math"/>
          <w:color w:val="5B9BD5"/>
          <w:w w:val="50"/>
          <w:sz w:val="18"/>
        </w:rPr>
        <w:t>𝒙𝒙</w:t>
      </w:r>
      <w:r>
        <w:rPr>
          <w:rFonts w:ascii="Cambria Math" w:hAnsi="Cambria Math" w:eastAsia="Cambria Math"/>
          <w:color w:val="5B9BD5"/>
          <w:sz w:val="18"/>
        </w:rPr>
        <w:t> </w:t>
      </w:r>
      <w:r>
        <w:rPr>
          <w:b/>
          <w:color w:val="5B9BD5"/>
          <w:w w:val="99"/>
          <w:sz w:val="18"/>
        </w:rPr>
        <w:t>y</w:t>
      </w:r>
      <w:r>
        <w:rPr>
          <w:b/>
          <w:color w:val="5B9BD5"/>
          <w:spacing w:val="-2"/>
          <w:sz w:val="18"/>
        </w:rPr>
        <w:t> </w:t>
      </w:r>
      <w:r>
        <w:rPr>
          <w:rFonts w:ascii="Cambria Math" w:hAnsi="Cambria Math" w:eastAsia="Cambria Math"/>
          <w:color w:val="5B9BD5"/>
          <w:w w:val="50"/>
          <w:sz w:val="18"/>
        </w:rPr>
        <w:t>𝒃𝒃</w:t>
      </w:r>
      <w:r>
        <w:rPr>
          <w:rFonts w:ascii="Cambria Math" w:hAnsi="Cambria Math" w:eastAsia="Cambria Math"/>
          <w:color w:val="5B9BD5"/>
          <w:spacing w:val="11"/>
          <w:sz w:val="18"/>
        </w:rPr>
        <w:t> </w:t>
      </w:r>
      <w:r>
        <w:rPr>
          <w:b/>
          <w:color w:val="5B9BD5"/>
          <w:w w:val="100"/>
          <w:sz w:val="18"/>
        </w:rPr>
        <w:t>p</w:t>
      </w:r>
      <w:r>
        <w:rPr>
          <w:b/>
          <w:color w:val="5B9BD5"/>
          <w:w w:val="99"/>
          <w:sz w:val="18"/>
        </w:rPr>
        <w:t>e</w:t>
      </w:r>
      <w:r>
        <w:rPr>
          <w:b/>
          <w:color w:val="5B9BD5"/>
          <w:spacing w:val="-1"/>
          <w:w w:val="99"/>
          <w:sz w:val="18"/>
        </w:rPr>
        <w:t>r</w:t>
      </w:r>
      <w:r>
        <w:rPr>
          <w:b/>
          <w:color w:val="5B9BD5"/>
          <w:w w:val="99"/>
          <w:sz w:val="18"/>
        </w:rPr>
        <w:t>ten</w:t>
      </w:r>
      <w:r>
        <w:rPr>
          <w:b/>
          <w:color w:val="5B9BD5"/>
          <w:w w:val="99"/>
          <w:sz w:val="18"/>
        </w:rPr>
        <w:t>ecen</w:t>
      </w:r>
      <w:r>
        <w:rPr>
          <w:b/>
          <w:color w:val="5B9BD5"/>
          <w:spacing w:val="-2"/>
          <w:sz w:val="18"/>
        </w:rPr>
        <w:t> </w:t>
      </w:r>
      <w:r>
        <w:rPr>
          <w:b/>
          <w:color w:val="5B9BD5"/>
          <w:w w:val="99"/>
          <w:sz w:val="18"/>
        </w:rPr>
        <w:t>a</w:t>
      </w:r>
      <w:r>
        <w:rPr>
          <w:b/>
          <w:color w:val="5B9BD5"/>
          <w:spacing w:val="1"/>
          <w:sz w:val="18"/>
        </w:rPr>
        <w:t> </w:t>
      </w:r>
      <w:r>
        <w:rPr>
          <w:b/>
          <w:color w:val="5B9BD5"/>
          <w:w w:val="100"/>
          <w:sz w:val="18"/>
        </w:rPr>
        <w:t>n</w:t>
      </w:r>
      <w:r>
        <w:rPr>
          <w:b/>
          <w:color w:val="5B9BD5"/>
          <w:spacing w:val="-2"/>
          <w:w w:val="100"/>
          <w:sz w:val="18"/>
        </w:rPr>
        <w:t>ú</w:t>
      </w:r>
      <w:r>
        <w:rPr>
          <w:b/>
          <w:color w:val="5B9BD5"/>
          <w:w w:val="99"/>
          <w:sz w:val="18"/>
        </w:rPr>
        <w:t>me</w:t>
      </w:r>
      <w:r>
        <w:rPr>
          <w:b/>
          <w:color w:val="5B9BD5"/>
          <w:spacing w:val="-1"/>
          <w:w w:val="99"/>
          <w:sz w:val="18"/>
        </w:rPr>
        <w:t>r</w:t>
      </w:r>
      <w:r>
        <w:rPr>
          <w:b/>
          <w:color w:val="5B9BD5"/>
          <w:w w:val="100"/>
          <w:sz w:val="18"/>
        </w:rPr>
        <w:t>o</w:t>
      </w:r>
      <w:r>
        <w:rPr>
          <w:b/>
          <w:color w:val="5B9BD5"/>
          <w:w w:val="99"/>
          <w:sz w:val="18"/>
        </w:rPr>
        <w:t>s</w:t>
      </w:r>
      <w:r>
        <w:rPr>
          <w:b/>
          <w:color w:val="5B9BD5"/>
          <w:spacing w:val="1"/>
          <w:sz w:val="18"/>
        </w:rPr>
        <w:t> </w:t>
      </w:r>
      <w:r>
        <w:rPr>
          <w:b/>
          <w:color w:val="5B9BD5"/>
          <w:spacing w:val="-1"/>
          <w:w w:val="99"/>
          <w:sz w:val="18"/>
        </w:rPr>
        <w:t>r</w:t>
      </w:r>
      <w:r>
        <w:rPr>
          <w:b/>
          <w:color w:val="5B9BD5"/>
          <w:spacing w:val="-2"/>
          <w:w w:val="99"/>
          <w:sz w:val="18"/>
        </w:rPr>
        <w:t>e</w:t>
      </w:r>
      <w:r>
        <w:rPr>
          <w:b/>
          <w:color w:val="5B9BD5"/>
          <w:w w:val="100"/>
          <w:sz w:val="18"/>
        </w:rPr>
        <w:t>al</w:t>
      </w:r>
      <w:r>
        <w:rPr>
          <w:b/>
          <w:color w:val="5B9BD5"/>
          <w:w w:val="99"/>
          <w:sz w:val="18"/>
        </w:rPr>
        <w:t>e</w:t>
      </w:r>
      <w:r>
        <w:rPr>
          <w:b/>
          <w:color w:val="5B9BD5"/>
          <w:spacing w:val="-2"/>
          <w:w w:val="99"/>
          <w:sz w:val="18"/>
        </w:rPr>
        <w:t>s</w:t>
      </w:r>
      <w:r>
        <w:rPr>
          <w:b/>
          <w:color w:val="5B9BD5"/>
          <w:w w:val="100"/>
          <w:sz w:val="18"/>
        </w:rPr>
        <w:t>.</w:t>
      </w:r>
    </w:p>
    <w:p>
      <w:pPr>
        <w:pStyle w:val="BodyText"/>
        <w:spacing w:before="10"/>
        <w:rPr>
          <w:b/>
          <w:sz w:val="19"/>
        </w:rPr>
      </w:pPr>
    </w:p>
    <w:p>
      <w:pPr>
        <w:pStyle w:val="BodyText"/>
        <w:spacing w:line="348" w:lineRule="auto"/>
        <w:ind w:left="118" w:right="114"/>
        <w:jc w:val="both"/>
      </w:pPr>
      <w:r>
        <w:rPr/>
        <w:t>Para obtener el mejor híper-plano de separación es necesario encontrar a </w:t>
      </w:r>
      <w:r>
        <w:rPr>
          <w:rFonts w:ascii="Cambria Math" w:hAnsi="Cambria Math"/>
        </w:rPr>
        <w:t>w </w:t>
      </w:r>
      <w:r>
        <w:rPr/>
        <w:t>y </w:t>
      </w:r>
      <w:r>
        <w:rPr>
          <w:rFonts w:ascii="Cambria Math" w:hAnsi="Cambria Math"/>
        </w:rPr>
        <w:t>b</w:t>
      </w:r>
      <w:r>
        <w:rPr/>
        <w:t>, esto se logra minimizando a </w:t>
      </w:r>
      <w:r>
        <w:rPr>
          <w:rFonts w:ascii="Cambria Math" w:hAnsi="Cambria Math"/>
        </w:rPr>
        <w:t>|</w:t>
      </w:r>
      <w:r>
        <w:rPr>
          <w:rFonts w:ascii="Cambria Math" w:hAnsi="Cambria Math"/>
          <w:position w:val="1"/>
        </w:rPr>
        <w:t>|</w:t>
      </w:r>
      <w:r>
        <w:rPr>
          <w:rFonts w:ascii="Cambria Math" w:hAnsi="Cambria Math"/>
        </w:rPr>
        <w:t>w</w:t>
      </w:r>
      <w:r>
        <w:rPr>
          <w:rFonts w:ascii="Cambria Math" w:hAnsi="Cambria Math"/>
          <w:position w:val="1"/>
        </w:rPr>
        <w:t>|</w:t>
      </w:r>
      <w:r>
        <w:rPr>
          <w:rFonts w:ascii="Cambria Math" w:hAnsi="Cambria Math"/>
        </w:rPr>
        <w:t>| </w:t>
      </w:r>
      <w:r>
        <w:rPr/>
        <w:t>de tal manera que para todos los puntos </w:t>
      </w:r>
      <w:r>
        <w:rPr>
          <w:rFonts w:ascii="Cambria Math" w:hAnsi="Cambria Math"/>
        </w:rPr>
        <w:t>(x</w:t>
      </w:r>
      <w:r>
        <w:rPr>
          <w:rFonts w:ascii="Cambria Math" w:hAnsi="Cambria Math"/>
          <w:position w:val="-4"/>
          <w:sz w:val="17"/>
        </w:rPr>
        <w:t>i</w:t>
      </w:r>
      <w:r>
        <w:rPr>
          <w:rFonts w:ascii="Cambria Math" w:hAnsi="Cambria Math"/>
        </w:rPr>
        <w:t>, y</w:t>
      </w:r>
      <w:r>
        <w:rPr>
          <w:rFonts w:ascii="Cambria Math" w:hAnsi="Cambria Math"/>
          <w:position w:val="-4"/>
          <w:sz w:val="17"/>
        </w:rPr>
        <w:t>i</w:t>
      </w:r>
      <w:r>
        <w:rPr>
          <w:rFonts w:ascii="Cambria Math" w:hAnsi="Cambria Math"/>
        </w:rPr>
        <w:t>)</w:t>
      </w:r>
      <w:r>
        <w:rPr/>
        <w:t>.</w:t>
      </w:r>
    </w:p>
    <w:p>
      <w:pPr>
        <w:pStyle w:val="BodyText"/>
        <w:tabs>
          <w:tab w:pos="3675" w:val="left" w:leader="none"/>
        </w:tabs>
        <w:spacing w:before="81"/>
        <w:jc w:val="center"/>
      </w:pPr>
      <w:r>
        <w:rPr>
          <w:rFonts w:ascii="Cambria Math" w:hAnsi="Cambria Math"/>
        </w:rPr>
        <w:t>f</w:t>
      </w:r>
      <w:r>
        <w:rPr>
          <w:rFonts w:ascii="Cambria Math" w:hAnsi="Cambria Math"/>
          <w:position w:val="1"/>
        </w:rPr>
        <w:t>(</w:t>
      </w:r>
      <w:r>
        <w:rPr>
          <w:rFonts w:ascii="Cambria Math" w:hAnsi="Cambria Math"/>
        </w:rPr>
        <w:t>x</w:t>
      </w:r>
      <w:r>
        <w:rPr>
          <w:rFonts w:ascii="Cambria Math" w:hAnsi="Cambria Math"/>
          <w:position w:val="1"/>
        </w:rPr>
        <w:t>) </w:t>
      </w:r>
      <w:r>
        <w:rPr>
          <w:rFonts w:ascii="Cambria Math" w:hAnsi="Cambria Math"/>
        </w:rPr>
        <w:t>= </w:t>
      </w:r>
      <w:r>
        <w:rPr>
          <w:rFonts w:ascii="Cambria Math" w:hAnsi="Cambria Math"/>
          <w:spacing w:val="2"/>
        </w:rPr>
        <w:t>y</w:t>
      </w:r>
      <w:r>
        <w:rPr>
          <w:rFonts w:ascii="Cambria Math" w:hAnsi="Cambria Math"/>
          <w:spacing w:val="2"/>
          <w:position w:val="-4"/>
          <w:sz w:val="17"/>
        </w:rPr>
        <w:t>i</w:t>
      </w:r>
      <w:r>
        <w:rPr>
          <w:rFonts w:ascii="Cambria Math" w:hAnsi="Cambria Math"/>
          <w:spacing w:val="2"/>
          <w:position w:val="1"/>
        </w:rPr>
        <w:t>(</w:t>
      </w:r>
      <w:r>
        <w:rPr>
          <w:rFonts w:ascii="Cambria Math" w:hAnsi="Cambria Math"/>
          <w:spacing w:val="2"/>
        </w:rPr>
        <w:t>w </w:t>
      </w:r>
      <w:r>
        <w:rPr>
          <w:rFonts w:ascii="Cambria Math" w:hAnsi="Cambria Math"/>
        </w:rPr>
        <w:t>∙ </w:t>
      </w:r>
      <w:r>
        <w:rPr>
          <w:rFonts w:ascii="Cambria Math" w:hAnsi="Cambria Math"/>
          <w:spacing w:val="5"/>
        </w:rPr>
        <w:t>x</w:t>
      </w:r>
      <w:r>
        <w:rPr>
          <w:rFonts w:ascii="Cambria Math" w:hAnsi="Cambria Math"/>
          <w:spacing w:val="5"/>
          <w:position w:val="-4"/>
          <w:sz w:val="17"/>
        </w:rPr>
        <w:t>i</w:t>
      </w:r>
      <w:r>
        <w:rPr>
          <w:rFonts w:ascii="Cambria Math" w:hAnsi="Cambria Math"/>
          <w:spacing w:val="5"/>
          <w:position w:val="1"/>
        </w:rPr>
        <w:t>) </w:t>
      </w:r>
      <w:r>
        <w:rPr>
          <w:rFonts w:ascii="Cambria Math" w:hAnsi="Cambria Math"/>
        </w:rPr>
        <w:t>+ b </w:t>
      </w:r>
      <w:r>
        <w:rPr>
          <w:rFonts w:ascii="Cambria Math" w:hAnsi="Cambria Math"/>
          <w:spacing w:val="44"/>
        </w:rPr>
        <w:t> </w:t>
      </w:r>
      <w:r>
        <w:rPr>
          <w:rFonts w:ascii="Cambria Math" w:hAnsi="Cambria Math"/>
        </w:rPr>
        <w:t>≥</w:t>
      </w:r>
      <w:r>
        <w:rPr>
          <w:rFonts w:ascii="Cambria Math" w:hAnsi="Cambria Math"/>
          <w:spacing w:val="15"/>
        </w:rPr>
        <w:t> </w:t>
      </w:r>
      <w:r>
        <w:rPr>
          <w:rFonts w:ascii="Cambria Math" w:hAnsi="Cambria Math"/>
        </w:rPr>
        <w:t>1</w:t>
        <w:tab/>
      </w:r>
      <w:r>
        <w:rPr/>
        <w:t>(4)</w:t>
      </w:r>
    </w:p>
    <w:p>
      <w:pPr>
        <w:pStyle w:val="BodyText"/>
        <w:spacing w:before="226"/>
        <w:ind w:left="118"/>
        <w:jc w:val="both"/>
      </w:pPr>
      <w:r>
        <w:rPr/>
        <w:t>Los vectores de soporte </w:t>
      </w:r>
      <w:r>
        <w:rPr>
          <w:rFonts w:ascii="Cambria Math" w:hAnsi="Cambria Math"/>
        </w:rPr>
        <w:t>x</w:t>
      </w:r>
      <w:r>
        <w:rPr>
          <w:rFonts w:ascii="Cambria Math" w:hAnsi="Cambria Math"/>
          <w:position w:val="-4"/>
          <w:sz w:val="17"/>
        </w:rPr>
        <w:t>i  </w:t>
      </w:r>
      <w:r>
        <w:rPr/>
        <w:t>son aquellos para los que cumplan con la siguiente ecuación:</w:t>
      </w:r>
    </w:p>
    <w:p>
      <w:pPr>
        <w:pStyle w:val="BodyText"/>
        <w:tabs>
          <w:tab w:pos="2921" w:val="left" w:leader="none"/>
        </w:tabs>
        <w:spacing w:before="216"/>
        <w:jc w:val="center"/>
      </w:pPr>
      <w:r>
        <w:rPr>
          <w:rFonts w:ascii="Cambria Math" w:hAnsi="Cambria Math"/>
          <w:spacing w:val="3"/>
        </w:rPr>
        <w:t>y</w:t>
      </w:r>
      <w:r>
        <w:rPr>
          <w:rFonts w:ascii="Cambria Math" w:hAnsi="Cambria Math"/>
          <w:spacing w:val="3"/>
          <w:position w:val="-4"/>
          <w:sz w:val="17"/>
        </w:rPr>
        <w:t>i</w:t>
      </w:r>
      <w:r>
        <w:rPr>
          <w:rFonts w:ascii="Cambria Math" w:hAnsi="Cambria Math"/>
          <w:spacing w:val="3"/>
          <w:position w:val="1"/>
        </w:rPr>
        <w:t>(</w:t>
      </w:r>
      <w:r>
        <w:rPr>
          <w:rFonts w:ascii="Cambria Math" w:hAnsi="Cambria Math"/>
          <w:spacing w:val="3"/>
        </w:rPr>
        <w:t>w </w:t>
      </w:r>
      <w:r>
        <w:rPr>
          <w:rFonts w:ascii="Cambria Math" w:hAnsi="Cambria Math"/>
        </w:rPr>
        <w:t>∙ </w:t>
      </w:r>
      <w:r>
        <w:rPr>
          <w:rFonts w:ascii="Cambria Math" w:hAnsi="Cambria Math"/>
          <w:spacing w:val="4"/>
        </w:rPr>
        <w:t>x</w:t>
      </w:r>
      <w:r>
        <w:rPr>
          <w:rFonts w:ascii="Cambria Math" w:hAnsi="Cambria Math"/>
          <w:spacing w:val="4"/>
          <w:position w:val="-4"/>
          <w:sz w:val="17"/>
        </w:rPr>
        <w:t>i</w:t>
      </w:r>
      <w:r>
        <w:rPr>
          <w:rFonts w:ascii="Cambria Math" w:hAnsi="Cambria Math"/>
          <w:spacing w:val="4"/>
          <w:position w:val="1"/>
        </w:rPr>
        <w:t>) </w:t>
      </w:r>
      <w:r>
        <w:rPr>
          <w:rFonts w:ascii="Cambria Math" w:hAnsi="Cambria Math"/>
        </w:rPr>
        <w:t>+ b</w:t>
      </w:r>
      <w:r>
        <w:rPr>
          <w:rFonts w:ascii="Cambria Math" w:hAnsi="Cambria Math"/>
          <w:spacing w:val="13"/>
        </w:rPr>
        <w:t> </w:t>
      </w:r>
      <w:r>
        <w:rPr>
          <w:rFonts w:ascii="Cambria Math" w:hAnsi="Cambria Math"/>
        </w:rPr>
        <w:t>=</w:t>
      </w:r>
      <w:r>
        <w:rPr>
          <w:rFonts w:ascii="Cambria Math" w:hAnsi="Cambria Math"/>
          <w:spacing w:val="17"/>
        </w:rPr>
        <w:t> </w:t>
      </w:r>
      <w:r>
        <w:rPr>
          <w:rFonts w:ascii="Cambria Math" w:hAnsi="Cambria Math"/>
        </w:rPr>
        <w:t>1</w:t>
        <w:tab/>
      </w:r>
      <w:r>
        <w:rPr/>
        <w:t>(5)</w:t>
      </w:r>
    </w:p>
    <w:p>
      <w:pPr>
        <w:pStyle w:val="BodyText"/>
        <w:spacing w:line="306" w:lineRule="exact" w:before="182"/>
        <w:ind w:left="118"/>
        <w:jc w:val="both"/>
      </w:pPr>
      <w:r>
        <w:rPr/>
        <w:pict>
          <v:line style="position:absolute;mso-position-horizontal-relative:page;mso-position-vertical-relative:paragraph;z-index:-33112" from="493.679993pt,20.75666pt" to="510.599993pt,20.75666pt" stroked="true" strokeweight=".84pt" strokecolor="#000000">
            <w10:wrap type="none"/>
          </v:line>
        </w:pict>
      </w:r>
      <w:r>
        <w:rPr/>
        <w:t>Por conveniencia matemática, el problema se puede generalizar al minimizar a </w:t>
      </w:r>
      <w:r>
        <w:rPr>
          <w:rFonts w:ascii="Cambria Math" w:hAnsi="Cambria Math"/>
          <w:position w:val="14"/>
          <w:sz w:val="17"/>
        </w:rPr>
        <w:t>w∙w</w:t>
      </w:r>
      <w:r>
        <w:rPr/>
        <w:t>. Este</w:t>
      </w:r>
    </w:p>
    <w:p>
      <w:pPr>
        <w:spacing w:line="153" w:lineRule="exact" w:before="0"/>
        <w:ind w:left="0" w:right="848" w:firstLine="0"/>
        <w:jc w:val="right"/>
        <w:rPr>
          <w:rFonts w:ascii="Cambria Math"/>
          <w:sz w:val="17"/>
        </w:rPr>
      </w:pPr>
      <w:r>
        <w:rPr>
          <w:rFonts w:ascii="Cambria Math"/>
          <w:w w:val="104"/>
          <w:sz w:val="17"/>
        </w:rPr>
        <w:t>2</w:t>
      </w:r>
    </w:p>
    <w:p>
      <w:pPr>
        <w:pStyle w:val="BodyText"/>
        <w:spacing w:line="357" w:lineRule="auto" w:before="106"/>
        <w:ind w:left="118" w:right="114"/>
        <w:jc w:val="both"/>
      </w:pPr>
      <w:r>
        <w:rPr/>
        <w:t>es un problema de programación cuadrática. La solución óptima </w:t>
      </w:r>
      <w:r>
        <w:rPr>
          <w:rFonts w:ascii="Cambria Math" w:hAnsi="Cambria Math"/>
        </w:rPr>
        <w:t>w, b </w:t>
      </w:r>
      <w:r>
        <w:rPr/>
        <w:t>permite la clasificación de un vector </w:t>
      </w:r>
      <w:r>
        <w:rPr>
          <w:rFonts w:ascii="Cambria Math" w:hAnsi="Cambria Math"/>
        </w:rPr>
        <w:t>z </w:t>
      </w:r>
      <w:r>
        <w:rPr/>
        <w:t>de la siguiente manera:</w:t>
      </w:r>
    </w:p>
    <w:p>
      <w:pPr>
        <w:pStyle w:val="BodyText"/>
        <w:tabs>
          <w:tab w:pos="4049" w:val="left" w:leader="none"/>
        </w:tabs>
        <w:spacing w:before="116"/>
        <w:jc w:val="center"/>
      </w:pPr>
      <w:r>
        <w:rPr>
          <w:rFonts w:ascii="Cambria Math" w:hAnsi="Cambria Math"/>
        </w:rPr>
        <w:t>Clase</w:t>
      </w:r>
      <w:r>
        <w:rPr>
          <w:rFonts w:ascii="Cambria Math" w:hAnsi="Cambria Math"/>
          <w:position w:val="1"/>
        </w:rPr>
        <w:t>(</w:t>
      </w:r>
      <w:r>
        <w:rPr>
          <w:rFonts w:ascii="Cambria Math" w:hAnsi="Cambria Math"/>
        </w:rPr>
        <w:t>z</w:t>
      </w:r>
      <w:r>
        <w:rPr>
          <w:rFonts w:ascii="Cambria Math" w:hAnsi="Cambria Math"/>
          <w:position w:val="1"/>
        </w:rPr>
        <w:t>) </w:t>
      </w:r>
      <w:r>
        <w:rPr>
          <w:rFonts w:ascii="Cambria Math" w:hAnsi="Cambria Math"/>
        </w:rPr>
        <w:t>= signo (</w:t>
      </w:r>
      <w:r>
        <w:rPr>
          <w:rFonts w:ascii="Cambria Math" w:hAnsi="Cambria Math"/>
          <w:position w:val="1"/>
        </w:rPr>
        <w:t>(</w:t>
      </w:r>
      <w:r>
        <w:rPr>
          <w:rFonts w:ascii="Cambria Math" w:hAnsi="Cambria Math"/>
        </w:rPr>
        <w:t>w ⋅ z</w:t>
      </w:r>
      <w:r>
        <w:rPr>
          <w:rFonts w:ascii="Cambria Math" w:hAnsi="Cambria Math"/>
          <w:position w:val="1"/>
        </w:rPr>
        <w:t>)</w:t>
      </w:r>
      <w:r>
        <w:rPr>
          <w:rFonts w:ascii="Cambria Math" w:hAnsi="Cambria Math"/>
          <w:spacing w:val="22"/>
          <w:position w:val="1"/>
        </w:rPr>
        <w:t> </w:t>
      </w:r>
      <w:r>
        <w:rPr>
          <w:rFonts w:ascii="Cambria Math" w:hAnsi="Cambria Math"/>
        </w:rPr>
        <w:t>+</w:t>
      </w:r>
      <w:r>
        <w:rPr>
          <w:rFonts w:ascii="Cambria Math" w:hAnsi="Cambria Math"/>
          <w:spacing w:val="-1"/>
        </w:rPr>
        <w:t> </w:t>
      </w:r>
      <w:r>
        <w:rPr>
          <w:rFonts w:ascii="Cambria Math" w:hAnsi="Cambria Math"/>
        </w:rPr>
        <w:t>b)</w:t>
        <w:tab/>
      </w:r>
      <w:r>
        <w:rPr/>
        <w:t>(6)</w:t>
      </w:r>
    </w:p>
    <w:p>
      <w:pPr>
        <w:pStyle w:val="BodyText"/>
        <w:spacing w:before="6"/>
        <w:rPr>
          <w:sz w:val="22"/>
        </w:rPr>
      </w:pPr>
    </w:p>
    <w:p>
      <w:pPr>
        <w:spacing w:before="1"/>
        <w:ind w:left="0" w:right="0" w:firstLine="0"/>
        <w:jc w:val="center"/>
        <w:rPr>
          <w:b/>
          <w:sz w:val="18"/>
        </w:rPr>
      </w:pPr>
      <w:r>
        <w:rPr>
          <w:b/>
          <w:color w:val="5B9BD5"/>
          <w:spacing w:val="-1"/>
          <w:w w:val="99"/>
          <w:sz w:val="18"/>
        </w:rPr>
        <w:t>D</w:t>
      </w:r>
      <w:r>
        <w:rPr>
          <w:b/>
          <w:color w:val="5B9BD5"/>
          <w:w w:val="100"/>
          <w:sz w:val="18"/>
        </w:rPr>
        <w:t>ond</w:t>
      </w:r>
      <w:r>
        <w:rPr>
          <w:b/>
          <w:color w:val="5B9BD5"/>
          <w:w w:val="99"/>
          <w:sz w:val="18"/>
        </w:rPr>
        <w:t>e</w:t>
      </w:r>
      <w:r>
        <w:rPr>
          <w:b/>
          <w:color w:val="5B9BD5"/>
          <w:spacing w:val="-2"/>
          <w:sz w:val="18"/>
        </w:rPr>
        <w:t> </w:t>
      </w:r>
      <w:r>
        <w:rPr>
          <w:rFonts w:ascii="Cambria Math" w:hAnsi="Cambria Math" w:eastAsia="Cambria Math"/>
          <w:color w:val="5B9BD5"/>
          <w:w w:val="50"/>
          <w:sz w:val="18"/>
        </w:rPr>
        <w:t>𝒛𝒛</w:t>
      </w:r>
      <w:r>
        <w:rPr>
          <w:rFonts w:ascii="Cambria Math" w:hAnsi="Cambria Math" w:eastAsia="Cambria Math"/>
          <w:color w:val="5B9BD5"/>
          <w:spacing w:val="11"/>
          <w:sz w:val="18"/>
        </w:rPr>
        <w:t> </w:t>
      </w:r>
      <w:r>
        <w:rPr>
          <w:rFonts w:ascii="Cambria Math" w:hAnsi="Cambria Math" w:eastAsia="Cambria Math"/>
          <w:color w:val="5B9BD5"/>
          <w:sz w:val="18"/>
        </w:rPr>
        <w:t>∈</w:t>
      </w:r>
      <w:r>
        <w:rPr>
          <w:rFonts w:ascii="Cambria Math" w:hAnsi="Cambria Math" w:eastAsia="Cambria Math"/>
          <w:color w:val="5B9BD5"/>
          <w:spacing w:val="8"/>
          <w:sz w:val="18"/>
        </w:rPr>
        <w:t> </w:t>
      </w:r>
      <w:r>
        <w:rPr>
          <w:rFonts w:ascii="Cambria Math" w:hAnsi="Cambria Math" w:eastAsia="Cambria Math"/>
          <w:color w:val="5B9BD5"/>
          <w:w w:val="100"/>
          <w:sz w:val="18"/>
        </w:rPr>
        <w:t>ℝ</w:t>
      </w:r>
      <w:r>
        <w:rPr>
          <w:rFonts w:ascii="Cambria Math" w:hAnsi="Cambria Math" w:eastAsia="Cambria Math"/>
          <w:color w:val="5B9BD5"/>
          <w:w w:val="49"/>
          <w:position w:val="6"/>
          <w:sz w:val="13"/>
        </w:rPr>
        <w:t>𝒅</w:t>
      </w:r>
      <w:r>
        <w:rPr>
          <w:rFonts w:ascii="Cambria Math" w:hAnsi="Cambria Math" w:eastAsia="Cambria Math"/>
          <w:color w:val="5B9BD5"/>
          <w:spacing w:val="7"/>
          <w:w w:val="49"/>
          <w:position w:val="6"/>
          <w:sz w:val="13"/>
        </w:rPr>
        <w:t>𝒅</w:t>
      </w:r>
      <w:r>
        <w:rPr>
          <w:b/>
          <w:color w:val="5B9BD5"/>
          <w:w w:val="99"/>
          <w:sz w:val="18"/>
        </w:rPr>
        <w:t>y</w:t>
      </w:r>
      <w:r>
        <w:rPr>
          <w:b/>
          <w:color w:val="5B9BD5"/>
          <w:spacing w:val="-2"/>
          <w:sz w:val="18"/>
        </w:rPr>
        <w:t> </w:t>
      </w:r>
      <w:r>
        <w:rPr>
          <w:b/>
          <w:color w:val="5B9BD5"/>
          <w:w w:val="100"/>
          <w:sz w:val="18"/>
        </w:rPr>
        <w:t>l</w:t>
      </w:r>
      <w:r>
        <w:rPr>
          <w:b/>
          <w:color w:val="5B9BD5"/>
          <w:w w:val="99"/>
          <w:sz w:val="18"/>
        </w:rPr>
        <w:t>a</w:t>
      </w:r>
      <w:r>
        <w:rPr>
          <w:b/>
          <w:color w:val="5B9BD5"/>
          <w:spacing w:val="1"/>
          <w:sz w:val="18"/>
        </w:rPr>
        <w:t> </w:t>
      </w:r>
      <w:r>
        <w:rPr>
          <w:b/>
          <w:color w:val="5B9BD5"/>
          <w:sz w:val="18"/>
        </w:rPr>
        <w:t>cl</w:t>
      </w:r>
      <w:r>
        <w:rPr>
          <w:b/>
          <w:color w:val="5B9BD5"/>
          <w:w w:val="99"/>
          <w:sz w:val="18"/>
        </w:rPr>
        <w:t>ase</w:t>
      </w:r>
      <w:r>
        <w:rPr>
          <w:b/>
          <w:color w:val="5B9BD5"/>
          <w:spacing w:val="-2"/>
          <w:sz w:val="18"/>
        </w:rPr>
        <w:t> </w:t>
      </w:r>
      <w:r>
        <w:rPr>
          <w:b/>
          <w:color w:val="5B9BD5"/>
          <w:w w:val="100"/>
          <w:sz w:val="18"/>
        </w:rPr>
        <w:t>d</w:t>
      </w:r>
      <w:r>
        <w:rPr>
          <w:b/>
          <w:color w:val="5B9BD5"/>
          <w:sz w:val="18"/>
        </w:rPr>
        <w:t>epe</w:t>
      </w:r>
      <w:r>
        <w:rPr>
          <w:b/>
          <w:color w:val="5B9BD5"/>
          <w:spacing w:val="-2"/>
          <w:sz w:val="18"/>
        </w:rPr>
        <w:t>n</w:t>
      </w:r>
      <w:r>
        <w:rPr>
          <w:b/>
          <w:color w:val="5B9BD5"/>
          <w:w w:val="100"/>
          <w:sz w:val="18"/>
        </w:rPr>
        <w:t>d</w:t>
      </w:r>
      <w:r>
        <w:rPr>
          <w:b/>
          <w:color w:val="5B9BD5"/>
          <w:w w:val="99"/>
          <w:sz w:val="18"/>
        </w:rPr>
        <w:t>e</w:t>
      </w:r>
      <w:r>
        <w:rPr>
          <w:b/>
          <w:color w:val="5B9BD5"/>
          <w:spacing w:val="1"/>
          <w:sz w:val="18"/>
        </w:rPr>
        <w:t> </w:t>
      </w:r>
      <w:r>
        <w:rPr>
          <w:b/>
          <w:color w:val="5B9BD5"/>
          <w:spacing w:val="-2"/>
          <w:w w:val="100"/>
          <w:sz w:val="18"/>
        </w:rPr>
        <w:t>d</w:t>
      </w:r>
      <w:r>
        <w:rPr>
          <w:b/>
          <w:color w:val="5B9BD5"/>
          <w:w w:val="100"/>
          <w:sz w:val="18"/>
        </w:rPr>
        <w:t>el si</w:t>
      </w:r>
      <w:r>
        <w:rPr>
          <w:b/>
          <w:color w:val="5B9BD5"/>
          <w:w w:val="100"/>
          <w:sz w:val="18"/>
        </w:rPr>
        <w:t>g</w:t>
      </w:r>
      <w:r>
        <w:rPr>
          <w:b/>
          <w:color w:val="5B9BD5"/>
          <w:spacing w:val="-2"/>
          <w:w w:val="100"/>
          <w:sz w:val="18"/>
        </w:rPr>
        <w:t>n</w:t>
      </w:r>
      <w:r>
        <w:rPr>
          <w:b/>
          <w:color w:val="5B9BD5"/>
          <w:w w:val="100"/>
          <w:sz w:val="18"/>
        </w:rPr>
        <w:t>o</w:t>
      </w:r>
      <w:r>
        <w:rPr>
          <w:b/>
          <w:color w:val="5B9BD5"/>
          <w:sz w:val="18"/>
        </w:rPr>
        <w:t> </w:t>
      </w:r>
      <w:r>
        <w:rPr>
          <w:b/>
          <w:color w:val="5B9BD5"/>
          <w:spacing w:val="-1"/>
          <w:w w:val="99"/>
          <w:sz w:val="18"/>
        </w:rPr>
        <w:t>r</w:t>
      </w:r>
      <w:r>
        <w:rPr>
          <w:b/>
          <w:color w:val="5B9BD5"/>
          <w:w w:val="99"/>
          <w:sz w:val="18"/>
        </w:rPr>
        <w:t>esu</w:t>
      </w:r>
      <w:r>
        <w:rPr>
          <w:b/>
          <w:color w:val="5B9BD5"/>
          <w:spacing w:val="-3"/>
          <w:w w:val="100"/>
          <w:sz w:val="18"/>
        </w:rPr>
        <w:t>l</w:t>
      </w:r>
      <w:r>
        <w:rPr>
          <w:b/>
          <w:color w:val="5B9BD5"/>
          <w:w w:val="99"/>
          <w:sz w:val="18"/>
        </w:rPr>
        <w:t>tant</w:t>
      </w:r>
      <w:r>
        <w:rPr>
          <w:b/>
          <w:color w:val="5B9BD5"/>
          <w:w w:val="99"/>
          <w:sz w:val="18"/>
        </w:rPr>
        <w:t>e</w:t>
      </w:r>
      <w:r>
        <w:rPr>
          <w:b/>
          <w:color w:val="5B9BD5"/>
          <w:spacing w:val="-2"/>
          <w:sz w:val="18"/>
        </w:rPr>
        <w:t> </w:t>
      </w:r>
      <w:r>
        <w:rPr>
          <w:b/>
          <w:color w:val="5B9BD5"/>
          <w:w w:val="100"/>
          <w:sz w:val="18"/>
        </w:rPr>
        <w:t>d</w:t>
      </w:r>
      <w:r>
        <w:rPr>
          <w:b/>
          <w:color w:val="5B9BD5"/>
          <w:w w:val="99"/>
          <w:sz w:val="18"/>
        </w:rPr>
        <w:t>e</w:t>
      </w:r>
      <w:r>
        <w:rPr>
          <w:b/>
          <w:color w:val="5B9BD5"/>
          <w:spacing w:val="1"/>
          <w:sz w:val="18"/>
        </w:rPr>
        <w:t> </w:t>
      </w:r>
      <w:r>
        <w:rPr>
          <w:b/>
          <w:color w:val="5B9BD5"/>
          <w:spacing w:val="-2"/>
          <w:w w:val="99"/>
          <w:sz w:val="18"/>
        </w:rPr>
        <w:t>e</w:t>
      </w:r>
      <w:r>
        <w:rPr>
          <w:b/>
          <w:color w:val="5B9BD5"/>
          <w:w w:val="99"/>
          <w:sz w:val="18"/>
        </w:rPr>
        <w:t>sta</w:t>
      </w:r>
      <w:r>
        <w:rPr>
          <w:b/>
          <w:color w:val="5B9BD5"/>
          <w:spacing w:val="1"/>
          <w:sz w:val="18"/>
        </w:rPr>
        <w:t> </w:t>
      </w:r>
      <w:r>
        <w:rPr>
          <w:b/>
          <w:color w:val="5B9BD5"/>
          <w:spacing w:val="-2"/>
          <w:w w:val="99"/>
          <w:sz w:val="18"/>
        </w:rPr>
        <w:t>e</w:t>
      </w:r>
      <w:r>
        <w:rPr>
          <w:b/>
          <w:color w:val="5B9BD5"/>
          <w:sz w:val="18"/>
        </w:rPr>
        <w:t>cuaci</w:t>
      </w:r>
      <w:r>
        <w:rPr>
          <w:b/>
          <w:color w:val="5B9BD5"/>
          <w:spacing w:val="-2"/>
          <w:w w:val="100"/>
          <w:sz w:val="18"/>
        </w:rPr>
        <w:t>ó</w:t>
      </w:r>
      <w:r>
        <w:rPr>
          <w:b/>
          <w:color w:val="5B9BD5"/>
          <w:w w:val="100"/>
          <w:sz w:val="18"/>
        </w:rPr>
        <w:t>n</w:t>
      </w:r>
      <w:r>
        <w:rPr>
          <w:b/>
          <w:color w:val="5B9BD5"/>
          <w:w w:val="100"/>
          <w:sz w:val="18"/>
        </w:rPr>
        <w:t>.</w:t>
      </w:r>
    </w:p>
    <w:p>
      <w:pPr>
        <w:spacing w:after="0"/>
        <w:jc w:val="center"/>
        <w:rPr>
          <w:sz w:val="18"/>
        </w:rPr>
        <w:sectPr>
          <w:footerReference w:type="default" r:id="rId20"/>
          <w:pgSz w:w="12250" w:h="15850"/>
          <w:pgMar w:footer="1139" w:header="0" w:top="1500" w:bottom="1320" w:left="1300" w:right="1300"/>
          <w:pgNumType w:start="478"/>
        </w:sectPr>
      </w:pPr>
    </w:p>
    <w:p>
      <w:pPr>
        <w:pStyle w:val="BodyText"/>
        <w:spacing w:line="360" w:lineRule="auto" w:before="54"/>
        <w:ind w:left="118" w:right="112"/>
        <w:jc w:val="both"/>
      </w:pPr>
      <w:r>
        <w:rPr/>
        <w:t>Para</w:t>
      </w:r>
      <w:r>
        <w:rPr>
          <w:spacing w:val="-14"/>
        </w:rPr>
        <w:t> </w:t>
      </w:r>
      <w:r>
        <w:rPr/>
        <w:t>resolver</w:t>
      </w:r>
      <w:r>
        <w:rPr>
          <w:spacing w:val="-15"/>
        </w:rPr>
        <w:t> </w:t>
      </w:r>
      <w:r>
        <w:rPr/>
        <w:t>este</w:t>
      </w:r>
      <w:r>
        <w:rPr>
          <w:spacing w:val="-16"/>
        </w:rPr>
        <w:t> </w:t>
      </w:r>
      <w:r>
        <w:rPr/>
        <w:t>problema</w:t>
      </w:r>
      <w:r>
        <w:rPr>
          <w:spacing w:val="-14"/>
        </w:rPr>
        <w:t> </w:t>
      </w:r>
      <w:r>
        <w:rPr/>
        <w:t>cuadrático</w:t>
      </w:r>
      <w:r>
        <w:rPr>
          <w:spacing w:val="-16"/>
        </w:rPr>
        <w:t> </w:t>
      </w:r>
      <w:r>
        <w:rPr/>
        <w:t>es</w:t>
      </w:r>
      <w:r>
        <w:rPr>
          <w:spacing w:val="-15"/>
        </w:rPr>
        <w:t> </w:t>
      </w:r>
      <w:r>
        <w:rPr/>
        <w:t>computacionalmente</w:t>
      </w:r>
      <w:r>
        <w:rPr>
          <w:spacing w:val="-16"/>
        </w:rPr>
        <w:t> </w:t>
      </w:r>
      <w:r>
        <w:rPr/>
        <w:t>más</w:t>
      </w:r>
      <w:r>
        <w:rPr>
          <w:spacing w:val="-15"/>
        </w:rPr>
        <w:t> </w:t>
      </w:r>
      <w:r>
        <w:rPr/>
        <w:t>simple</w:t>
      </w:r>
      <w:r>
        <w:rPr>
          <w:spacing w:val="-14"/>
        </w:rPr>
        <w:t> </w:t>
      </w:r>
      <w:r>
        <w:rPr/>
        <w:t>resolverlo</w:t>
      </w:r>
      <w:r>
        <w:rPr>
          <w:spacing w:val="-14"/>
        </w:rPr>
        <w:t> </w:t>
      </w:r>
      <w:r>
        <w:rPr/>
        <w:t>de manera dual. Para obtener la dualidad se emplea el positivo de Lagrange y el multiplicador </w:t>
      </w:r>
      <w:r>
        <w:rPr>
          <w:rFonts w:ascii="Cambria Math" w:hAnsi="Cambria Math"/>
          <w:spacing w:val="3"/>
        </w:rPr>
        <w:t>α</w:t>
      </w:r>
      <w:r>
        <w:rPr>
          <w:rFonts w:ascii="Cambria Math" w:hAnsi="Cambria Math"/>
          <w:spacing w:val="3"/>
          <w:position w:val="-4"/>
          <w:sz w:val="17"/>
        </w:rPr>
        <w:t>i</w:t>
      </w:r>
      <w:r>
        <w:rPr>
          <w:spacing w:val="3"/>
        </w:rPr>
        <w:t>, </w:t>
      </w:r>
      <w:r>
        <w:rPr/>
        <w:t>para multiplicarlo con la ecuación 7 y restar la función</w:t>
      </w:r>
      <w:r>
        <w:rPr>
          <w:spacing w:val="-27"/>
        </w:rPr>
        <w:t> </w:t>
      </w:r>
      <w:r>
        <w:rPr/>
        <w:t>objetivo.</w:t>
      </w:r>
    </w:p>
    <w:p>
      <w:pPr>
        <w:spacing w:after="0" w:line="360" w:lineRule="auto"/>
        <w:jc w:val="both"/>
        <w:sectPr>
          <w:pgSz w:w="12250" w:h="15850"/>
          <w:pgMar w:header="0" w:footer="1139" w:top="1360" w:bottom="1320" w:left="1300" w:right="1300"/>
        </w:sectPr>
      </w:pPr>
    </w:p>
    <w:p>
      <w:pPr>
        <w:pStyle w:val="BodyText"/>
        <w:spacing w:line="307" w:lineRule="exact" w:before="53"/>
        <w:ind w:left="2225" w:right="-9"/>
        <w:rPr>
          <w:rFonts w:ascii="Cambria Math" w:hAnsi="Cambria Math" w:cs="Cambria Math" w:eastAsia="Cambria Math"/>
        </w:rPr>
      </w:pPr>
      <w:r>
        <w:rPr/>
        <w:pict>
          <v:line style="position:absolute;mso-position-horizontal-relative:page;mso-position-vertical-relative:paragraph;z-index:-33088" from="204.240005pt,14.30667pt" to="209.160005pt,14.30667pt" stroked="true" strokeweight=".84pt" strokecolor="#000000">
            <w10:wrap type="none"/>
          </v:line>
        </w:pict>
      </w:r>
      <w:r>
        <w:rPr/>
        <w:pict>
          <v:shape style="position:absolute;margin-left:182.759995pt;margin-top:13.497694pt;width:154pt;height:8.550pt;mso-position-horizontal-relative:page;mso-position-vertical-relative:paragraph;z-index:-33040" type="#_x0000_t202" filled="false" stroked="false">
            <v:textbox inset="0,0,0,0">
              <w:txbxContent>
                <w:p>
                  <w:pPr>
                    <w:tabs>
                      <w:tab w:pos="1761" w:val="left" w:leader="none"/>
                      <w:tab w:pos="2279" w:val="left" w:leader="none"/>
                      <w:tab w:pos="3023" w:val="left" w:leader="none"/>
                    </w:tabs>
                    <w:spacing w:line="170" w:lineRule="exact" w:before="0"/>
                    <w:ind w:left="0" w:right="0" w:firstLine="0"/>
                    <w:jc w:val="left"/>
                    <w:rPr>
                      <w:rFonts w:ascii="Cambria Math"/>
                      <w:sz w:val="17"/>
                    </w:rPr>
                  </w:pPr>
                  <w:r>
                    <w:rPr>
                      <w:rFonts w:ascii="Cambria Math"/>
                      <w:w w:val="115"/>
                      <w:sz w:val="17"/>
                    </w:rPr>
                    <w:t>P</w:t>
                    <w:tab/>
                    <w:t>i   </w:t>
                  </w:r>
                  <w:r>
                    <w:rPr>
                      <w:rFonts w:ascii="Cambria Math"/>
                      <w:spacing w:val="4"/>
                      <w:w w:val="115"/>
                      <w:sz w:val="17"/>
                    </w:rPr>
                    <w:t> </w:t>
                  </w:r>
                  <w:r>
                    <w:rPr>
                      <w:rFonts w:ascii="Cambria Math"/>
                      <w:w w:val="115"/>
                      <w:sz w:val="17"/>
                    </w:rPr>
                    <w:t>i</w:t>
                    <w:tab/>
                    <w:t>i</w:t>
                    <w:tab/>
                    <w:t>i</w:t>
                  </w:r>
                </w:p>
              </w:txbxContent>
            </v:textbox>
            <w10:wrap type="none"/>
          </v:shape>
        </w:pict>
      </w:r>
      <w:r>
        <w:rPr>
          <w:rFonts w:ascii="Cambria Math" w:hAnsi="Cambria Math" w:cs="Cambria Math" w:eastAsia="Cambria Math"/>
        </w:rPr>
        <w:t>L   </w:t>
      </w:r>
      <w:r>
        <w:rPr>
          <w:rFonts w:ascii="Cambria Math" w:hAnsi="Cambria Math" w:cs="Cambria Math" w:eastAsia="Cambria Math"/>
          <w:spacing w:val="-26"/>
        </w:rPr>
        <w:t> </w:t>
      </w:r>
      <w:r>
        <w:rPr>
          <w:rFonts w:ascii="Cambria Math" w:hAnsi="Cambria Math" w:cs="Cambria Math" w:eastAsia="Cambria Math"/>
        </w:rPr>
        <w:t>=</w:t>
      </w:r>
      <w:r>
        <w:rPr>
          <w:rFonts w:ascii="Cambria Math" w:hAnsi="Cambria Math" w:cs="Cambria Math" w:eastAsia="Cambria Math"/>
          <w:spacing w:val="12"/>
        </w:rPr>
        <w:t> </w:t>
      </w:r>
      <w:r>
        <w:rPr>
          <w:rFonts w:ascii="Cambria Math" w:hAnsi="Cambria Math" w:cs="Cambria Math" w:eastAsia="Cambria Math"/>
          <w:w w:val="104"/>
          <w:position w:val="14"/>
          <w:sz w:val="17"/>
          <w:szCs w:val="17"/>
        </w:rPr>
        <w:t>1</w:t>
      </w:r>
      <w:r>
        <w:rPr>
          <w:rFonts w:ascii="Cambria Math" w:hAnsi="Cambria Math" w:cs="Cambria Math" w:eastAsia="Cambria Math"/>
          <w:spacing w:val="3"/>
          <w:position w:val="14"/>
          <w:sz w:val="17"/>
          <w:szCs w:val="17"/>
        </w:rPr>
        <w:t> </w:t>
      </w:r>
      <w:r>
        <w:rPr>
          <w:rFonts w:ascii="Cambria Math" w:hAnsi="Cambria Math" w:cs="Cambria Math" w:eastAsia="Cambria Math"/>
          <w:spacing w:val="1"/>
          <w:position w:val="1"/>
        </w:rPr>
        <w:t>(</w:t>
      </w:r>
      <w:r>
        <w:rPr>
          <w:rFonts w:ascii="Cambria Math" w:hAnsi="Cambria Math" w:cs="Cambria Math" w:eastAsia="Cambria Math"/>
        </w:rPr>
        <w:t>w</w:t>
      </w:r>
      <w:r>
        <w:rPr>
          <w:rFonts w:ascii="Cambria Math" w:hAnsi="Cambria Math" w:cs="Cambria Math" w:eastAsia="Cambria Math"/>
          <w:spacing w:val="-2"/>
        </w:rPr>
        <w:t> </w:t>
      </w:r>
      <w:r>
        <w:rPr>
          <w:rFonts w:ascii="Cambria Math" w:hAnsi="Cambria Math" w:cs="Cambria Math" w:eastAsia="Cambria Math"/>
          <w:w w:val="99"/>
        </w:rPr>
        <w:t>∙</w:t>
      </w:r>
      <w:r>
        <w:rPr>
          <w:rFonts w:ascii="Cambria Math" w:hAnsi="Cambria Math" w:cs="Cambria Math" w:eastAsia="Cambria Math"/>
        </w:rPr>
        <w:t> </w:t>
      </w:r>
      <w:r>
        <w:rPr>
          <w:rFonts w:ascii="Cambria Math" w:hAnsi="Cambria Math" w:cs="Cambria Math" w:eastAsia="Cambria Math"/>
          <w:spacing w:val="-2"/>
        </w:rPr>
        <w:t>w</w:t>
      </w:r>
      <w:r>
        <w:rPr>
          <w:rFonts w:ascii="Cambria Math" w:hAnsi="Cambria Math" w:cs="Cambria Math" w:eastAsia="Cambria Math"/>
          <w:position w:val="1"/>
        </w:rPr>
        <w:t>)</w:t>
      </w:r>
      <w:r>
        <w:rPr>
          <w:rFonts w:ascii="Cambria Math" w:hAnsi="Cambria Math" w:cs="Cambria Math" w:eastAsia="Cambria Math"/>
          <w:spacing w:val="1"/>
          <w:position w:val="1"/>
        </w:rPr>
        <w:t> </w:t>
      </w:r>
      <w:r>
        <w:rPr>
          <w:rFonts w:ascii="Cambria Math" w:hAnsi="Cambria Math" w:cs="Cambria Math" w:eastAsia="Cambria Math"/>
        </w:rPr>
        <w:t>− </w:t>
      </w:r>
      <w:r>
        <w:rPr>
          <w:rFonts w:ascii="Cambria Math" w:hAnsi="Cambria Math" w:cs="Cambria Math" w:eastAsia="Cambria Math"/>
          <w:w w:val="99"/>
          <w:position w:val="1"/>
        </w:rPr>
        <w:t>∑</w:t>
      </w:r>
      <w:r>
        <w:rPr>
          <w:rFonts w:ascii="Cambria Math" w:hAnsi="Cambria Math" w:cs="Cambria Math" w:eastAsia="Cambria Math"/>
          <w:position w:val="1"/>
        </w:rPr>
        <w:t> </w:t>
      </w:r>
      <w:r>
        <w:rPr>
          <w:rFonts w:ascii="Cambria Math" w:hAnsi="Cambria Math" w:cs="Cambria Math" w:eastAsia="Cambria Math"/>
          <w:spacing w:val="-12"/>
          <w:position w:val="1"/>
        </w:rPr>
        <w:t> </w:t>
      </w:r>
      <w:r>
        <w:rPr>
          <w:rFonts w:ascii="Cambria Math" w:hAnsi="Cambria Math" w:cs="Cambria Math" w:eastAsia="Cambria Math"/>
          <w:w w:val="99"/>
        </w:rPr>
        <w:t>α</w:t>
      </w:r>
      <w:r>
        <w:rPr>
          <w:rFonts w:ascii="Cambria Math" w:hAnsi="Cambria Math" w:cs="Cambria Math" w:eastAsia="Cambria Math"/>
          <w:spacing w:val="13"/>
        </w:rPr>
        <w:t> </w:t>
      </w:r>
      <w:r>
        <w:rPr>
          <w:rFonts w:ascii="Cambria Math" w:hAnsi="Cambria Math" w:cs="Cambria Math" w:eastAsia="Cambria Math"/>
          <w:spacing w:val="1"/>
        </w:rPr>
        <w:t>(</w:t>
      </w:r>
      <w:r>
        <w:rPr>
          <w:rFonts w:ascii="Cambria Math" w:hAnsi="Cambria Math" w:cs="Cambria Math" w:eastAsia="Cambria Math"/>
        </w:rPr>
        <w:t>y</w:t>
      </w:r>
      <w:r>
        <w:rPr>
          <w:rFonts w:ascii="Cambria Math" w:hAnsi="Cambria Math" w:cs="Cambria Math" w:eastAsia="Cambria Math"/>
          <w:spacing w:val="11"/>
        </w:rPr>
        <w:t> </w:t>
      </w:r>
      <w:r>
        <w:rPr>
          <w:rFonts w:ascii="Cambria Math" w:hAnsi="Cambria Math" w:cs="Cambria Math" w:eastAsia="Cambria Math"/>
          <w:w w:val="44"/>
        </w:rPr>
        <w:t>�</w:t>
      </w:r>
      <w:r>
        <w:rPr>
          <w:rFonts w:ascii="Cambria Math" w:hAnsi="Cambria Math" w:cs="Cambria Math" w:eastAsia="Cambria Math"/>
          <w:spacing w:val="1"/>
          <w:position w:val="1"/>
        </w:rPr>
        <w:t>(</w:t>
      </w:r>
      <w:r>
        <w:rPr>
          <w:rFonts w:ascii="Cambria Math" w:hAnsi="Cambria Math" w:cs="Cambria Math" w:eastAsia="Cambria Math"/>
        </w:rPr>
        <w:t>w</w:t>
      </w:r>
      <w:r>
        <w:rPr>
          <w:rFonts w:ascii="Cambria Math" w:hAnsi="Cambria Math" w:cs="Cambria Math" w:eastAsia="Cambria Math"/>
          <w:spacing w:val="-2"/>
        </w:rPr>
        <w:t> </w:t>
      </w:r>
      <w:r>
        <w:rPr>
          <w:rFonts w:ascii="Cambria Math" w:hAnsi="Cambria Math" w:cs="Cambria Math" w:eastAsia="Cambria Math"/>
          <w:w w:val="99"/>
        </w:rPr>
        <w:t>∙</w:t>
      </w:r>
      <w:r>
        <w:rPr>
          <w:rFonts w:ascii="Cambria Math" w:hAnsi="Cambria Math" w:cs="Cambria Math" w:eastAsia="Cambria Math"/>
        </w:rPr>
        <w:t> x</w:t>
      </w:r>
      <w:r>
        <w:rPr>
          <w:rFonts w:ascii="Cambria Math" w:hAnsi="Cambria Math" w:cs="Cambria Math" w:eastAsia="Cambria Math"/>
          <w:spacing w:val="15"/>
        </w:rPr>
        <w:t> </w:t>
      </w:r>
      <w:r>
        <w:rPr>
          <w:rFonts w:ascii="Cambria Math" w:hAnsi="Cambria Math" w:cs="Cambria Math" w:eastAsia="Cambria Math"/>
          <w:position w:val="1"/>
        </w:rPr>
        <w:t>)</w:t>
      </w:r>
      <w:r>
        <w:rPr>
          <w:rFonts w:ascii="Cambria Math" w:hAnsi="Cambria Math" w:cs="Cambria Math" w:eastAsia="Cambria Math"/>
          <w:spacing w:val="1"/>
          <w:position w:val="1"/>
        </w:rPr>
        <w:t> </w:t>
      </w:r>
      <w:r>
        <w:rPr>
          <w:rFonts w:ascii="Cambria Math" w:hAnsi="Cambria Math" w:cs="Cambria Math" w:eastAsia="Cambria Math"/>
        </w:rPr>
        <w:t>+ b</w:t>
      </w:r>
      <w:r>
        <w:rPr>
          <w:rFonts w:ascii="Cambria Math" w:hAnsi="Cambria Math" w:cs="Cambria Math" w:eastAsia="Cambria Math"/>
          <w:w w:val="44"/>
        </w:rPr>
        <w:t>�</w:t>
      </w:r>
      <w:r>
        <w:rPr>
          <w:rFonts w:ascii="Cambria Math" w:hAnsi="Cambria Math" w:cs="Cambria Math" w:eastAsia="Cambria Math"/>
        </w:rPr>
        <w:t> − </w:t>
      </w:r>
      <w:r>
        <w:rPr>
          <w:rFonts w:ascii="Cambria Math" w:hAnsi="Cambria Math" w:cs="Cambria Math" w:eastAsia="Cambria Math"/>
          <w:spacing w:val="-1"/>
        </w:rPr>
        <w:t>1</w:t>
      </w:r>
      <w:r>
        <w:rPr>
          <w:rFonts w:ascii="Cambria Math" w:hAnsi="Cambria Math" w:cs="Cambria Math" w:eastAsia="Cambria Math"/>
        </w:rPr>
        <w:t>)</w:t>
      </w:r>
    </w:p>
    <w:p>
      <w:pPr>
        <w:spacing w:line="152" w:lineRule="exact" w:before="0"/>
        <w:ind w:left="0" w:right="917" w:firstLine="0"/>
        <w:jc w:val="center"/>
        <w:rPr>
          <w:rFonts w:ascii="Cambria Math"/>
          <w:sz w:val="17"/>
        </w:rPr>
      </w:pPr>
      <w:r>
        <w:rPr>
          <w:rFonts w:ascii="Cambria Math"/>
          <w:w w:val="104"/>
          <w:sz w:val="17"/>
        </w:rPr>
        <w:t>2</w:t>
      </w:r>
    </w:p>
    <w:p>
      <w:pPr>
        <w:spacing w:before="129"/>
        <w:ind w:left="496" w:right="0" w:firstLine="0"/>
        <w:jc w:val="left"/>
        <w:rPr>
          <w:sz w:val="24"/>
        </w:rPr>
      </w:pPr>
      <w:r>
        <w:rPr/>
        <w:br w:type="column"/>
      </w:r>
      <w:r>
        <w:rPr>
          <w:sz w:val="24"/>
        </w:rPr>
        <w:t>(7)</w:t>
      </w:r>
    </w:p>
    <w:p>
      <w:pPr>
        <w:spacing w:after="0"/>
        <w:jc w:val="left"/>
        <w:rPr>
          <w:sz w:val="24"/>
        </w:rPr>
        <w:sectPr>
          <w:type w:val="continuous"/>
          <w:pgSz w:w="12250" w:h="15850"/>
          <w:pgMar w:top="1380" w:bottom="1320" w:left="1300" w:right="1300"/>
          <w:cols w:num="2" w:equalWidth="0">
            <w:col w:w="6588" w:space="40"/>
            <w:col w:w="3022"/>
          </w:cols>
        </w:sectPr>
      </w:pPr>
    </w:p>
    <w:p>
      <w:pPr>
        <w:pStyle w:val="BodyText"/>
        <w:spacing w:before="7"/>
        <w:rPr>
          <w:sz w:val="13"/>
        </w:rPr>
      </w:pPr>
    </w:p>
    <w:p>
      <w:pPr>
        <w:pStyle w:val="BodyText"/>
        <w:spacing w:line="331" w:lineRule="auto" w:before="67"/>
        <w:ind w:left="118" w:right="127"/>
      </w:pPr>
      <w:r>
        <w:rPr/>
        <w:t>Para buscar un punto estacionario </w:t>
      </w:r>
      <w:r>
        <w:rPr>
          <w:rFonts w:ascii="Cambria Math"/>
        </w:rPr>
        <w:t>L</w:t>
      </w:r>
      <w:r>
        <w:rPr>
          <w:rFonts w:ascii="Cambria Math"/>
          <w:position w:val="-4"/>
          <w:sz w:val="17"/>
        </w:rPr>
        <w:t>P </w:t>
      </w:r>
      <w:r>
        <w:rPr/>
        <w:t>sobre </w:t>
      </w:r>
      <w:r>
        <w:rPr>
          <w:rFonts w:ascii="Cambria Math"/>
        </w:rPr>
        <w:t>w, b</w:t>
      </w:r>
      <w:r>
        <w:rPr/>
        <w:t>. Se establece el gradiente de </w:t>
      </w:r>
      <w:r>
        <w:rPr>
          <w:rFonts w:ascii="Cambria Math"/>
        </w:rPr>
        <w:t>L</w:t>
      </w:r>
      <w:r>
        <w:rPr>
          <w:rFonts w:ascii="Cambria Math"/>
          <w:position w:val="-4"/>
          <w:sz w:val="17"/>
        </w:rPr>
        <w:t>P </w:t>
      </w:r>
      <w:r>
        <w:rPr/>
        <w:t>igual a 0, para obtener:</w:t>
      </w:r>
    </w:p>
    <w:p>
      <w:pPr>
        <w:spacing w:after="0" w:line="331" w:lineRule="auto"/>
        <w:sectPr>
          <w:type w:val="continuous"/>
          <w:pgSz w:w="12250" w:h="15850"/>
          <w:pgMar w:top="1380" w:bottom="1320" w:left="1300" w:right="1300"/>
        </w:sectPr>
      </w:pPr>
    </w:p>
    <w:p>
      <w:pPr>
        <w:spacing w:before="147"/>
        <w:ind w:left="0" w:right="0" w:firstLine="0"/>
        <w:jc w:val="right"/>
        <w:rPr>
          <w:rFonts w:ascii="Cambria Math" w:hAnsi="Cambria Math"/>
          <w:sz w:val="17"/>
        </w:rPr>
      </w:pPr>
      <w:r>
        <w:rPr>
          <w:rFonts w:ascii="Cambria Math" w:hAnsi="Cambria Math"/>
          <w:w w:val="105"/>
          <w:sz w:val="24"/>
        </w:rPr>
        <w:t>w = </w:t>
      </w:r>
      <w:r>
        <w:rPr>
          <w:rFonts w:ascii="Cambria Math" w:hAnsi="Cambria Math"/>
          <w:w w:val="105"/>
          <w:position w:val="1"/>
          <w:sz w:val="24"/>
        </w:rPr>
        <w:t>∑</w:t>
      </w:r>
      <w:r>
        <w:rPr>
          <w:rFonts w:ascii="Cambria Math" w:hAnsi="Cambria Math"/>
          <w:w w:val="105"/>
          <w:position w:val="-4"/>
          <w:sz w:val="17"/>
        </w:rPr>
        <w:t>i </w:t>
      </w:r>
      <w:r>
        <w:rPr>
          <w:rFonts w:ascii="Cambria Math" w:hAnsi="Cambria Math"/>
          <w:w w:val="105"/>
          <w:sz w:val="24"/>
        </w:rPr>
        <w:t>α</w:t>
      </w:r>
      <w:r>
        <w:rPr>
          <w:rFonts w:ascii="Cambria Math" w:hAnsi="Cambria Math"/>
          <w:w w:val="105"/>
          <w:position w:val="-4"/>
          <w:sz w:val="17"/>
        </w:rPr>
        <w:t>i</w:t>
      </w:r>
      <w:r>
        <w:rPr>
          <w:rFonts w:ascii="Cambria Math" w:hAnsi="Cambria Math"/>
          <w:w w:val="105"/>
          <w:sz w:val="24"/>
        </w:rPr>
        <w:t>y</w:t>
      </w:r>
      <w:r>
        <w:rPr>
          <w:rFonts w:ascii="Cambria Math" w:hAnsi="Cambria Math"/>
          <w:w w:val="105"/>
          <w:position w:val="-4"/>
          <w:sz w:val="17"/>
        </w:rPr>
        <w:t>i</w:t>
      </w:r>
      <w:r>
        <w:rPr>
          <w:rFonts w:ascii="Cambria Math" w:hAnsi="Cambria Math"/>
          <w:w w:val="105"/>
          <w:sz w:val="24"/>
        </w:rPr>
        <w:t>x</w:t>
      </w:r>
      <w:r>
        <w:rPr>
          <w:rFonts w:ascii="Cambria Math" w:hAnsi="Cambria Math"/>
          <w:w w:val="105"/>
          <w:position w:val="-4"/>
          <w:sz w:val="17"/>
        </w:rPr>
        <w:t>i</w:t>
      </w:r>
    </w:p>
    <w:p>
      <w:pPr>
        <w:spacing w:before="159"/>
        <w:ind w:left="840" w:right="0" w:firstLine="0"/>
        <w:jc w:val="left"/>
        <w:rPr>
          <w:sz w:val="24"/>
        </w:rPr>
      </w:pPr>
      <w:r>
        <w:rPr/>
        <w:br w:type="column"/>
      </w:r>
      <w:r>
        <w:rPr>
          <w:sz w:val="24"/>
        </w:rPr>
        <w:t>(8)</w:t>
      </w:r>
    </w:p>
    <w:p>
      <w:pPr>
        <w:spacing w:after="0"/>
        <w:jc w:val="left"/>
        <w:rPr>
          <w:sz w:val="24"/>
        </w:rPr>
        <w:sectPr>
          <w:type w:val="continuous"/>
          <w:pgSz w:w="12250" w:h="15850"/>
          <w:pgMar w:top="1380" w:bottom="1320" w:left="1300" w:right="1300"/>
          <w:cols w:num="2" w:equalWidth="0">
            <w:col w:w="4900" w:space="40"/>
            <w:col w:w="4710"/>
          </w:cols>
        </w:sectPr>
      </w:pPr>
    </w:p>
    <w:p>
      <w:pPr>
        <w:pStyle w:val="BodyText"/>
        <w:spacing w:before="6"/>
        <w:rPr>
          <w:sz w:val="23"/>
        </w:rPr>
      </w:pPr>
    </w:p>
    <w:p>
      <w:pPr>
        <w:pStyle w:val="BodyText"/>
        <w:spacing w:before="59"/>
        <w:ind w:right="7"/>
        <w:jc w:val="center"/>
        <w:rPr>
          <w:rFonts w:ascii="Cambria Math" w:hAnsi="Cambria Math" w:cs="Cambria Math" w:eastAsia="Cambria Math"/>
          <w:sz w:val="17"/>
          <w:szCs w:val="17"/>
        </w:rPr>
      </w:pPr>
      <w:r>
        <w:rPr>
          <w:rFonts w:ascii="Cambria Math" w:hAnsi="Cambria Math" w:cs="Cambria Math" w:eastAsia="Cambria Math"/>
          <w:w w:val="110"/>
        </w:rPr>
        <w:t>0 = � α</w:t>
      </w:r>
      <w:r>
        <w:rPr>
          <w:rFonts w:ascii="Cambria Math" w:hAnsi="Cambria Math" w:cs="Cambria Math" w:eastAsia="Cambria Math"/>
          <w:w w:val="110"/>
          <w:position w:val="-4"/>
          <w:sz w:val="17"/>
          <w:szCs w:val="17"/>
        </w:rPr>
        <w:t>i</w:t>
      </w:r>
      <w:r>
        <w:rPr>
          <w:rFonts w:ascii="Cambria Math" w:hAnsi="Cambria Math" w:cs="Cambria Math" w:eastAsia="Cambria Math"/>
          <w:w w:val="110"/>
        </w:rPr>
        <w:t>y</w:t>
      </w:r>
      <w:r>
        <w:rPr>
          <w:rFonts w:ascii="Cambria Math" w:hAnsi="Cambria Math" w:cs="Cambria Math" w:eastAsia="Cambria Math"/>
          <w:w w:val="110"/>
          <w:position w:val="-4"/>
          <w:sz w:val="17"/>
          <w:szCs w:val="17"/>
        </w:rPr>
        <w:t>i</w:t>
      </w:r>
    </w:p>
    <w:p>
      <w:pPr>
        <w:spacing w:before="58"/>
        <w:ind w:left="19" w:right="0" w:firstLine="0"/>
        <w:jc w:val="center"/>
        <w:rPr>
          <w:rFonts w:ascii="Cambria Math"/>
          <w:sz w:val="17"/>
        </w:rPr>
      </w:pPr>
      <w:r>
        <w:rPr>
          <w:rFonts w:ascii="Cambria Math"/>
          <w:w w:val="116"/>
          <w:sz w:val="17"/>
        </w:rPr>
        <w:t>i</w:t>
      </w:r>
    </w:p>
    <w:p>
      <w:pPr>
        <w:pStyle w:val="BodyText"/>
        <w:spacing w:before="7"/>
        <w:rPr>
          <w:rFonts w:ascii="Cambria Math"/>
          <w:sz w:val="18"/>
        </w:rPr>
      </w:pPr>
    </w:p>
    <w:p>
      <w:pPr>
        <w:spacing w:before="0"/>
        <w:ind w:left="436" w:right="436" w:firstLine="0"/>
        <w:jc w:val="center"/>
        <w:rPr>
          <w:b/>
          <w:sz w:val="18"/>
        </w:rPr>
      </w:pPr>
      <w:r>
        <w:rPr>
          <w:b/>
          <w:color w:val="5B9BD5"/>
          <w:w w:val="85"/>
          <w:sz w:val="18"/>
        </w:rPr>
        <w:t>Gradiente </w:t>
      </w:r>
      <w:r>
        <w:rPr>
          <w:rFonts w:ascii="Cambria Math" w:eastAsia="Cambria Math"/>
          <w:color w:val="5B9BD5"/>
          <w:w w:val="80"/>
          <w:sz w:val="18"/>
        </w:rPr>
        <w:t>𝑳𝑳</w:t>
      </w:r>
      <w:r>
        <w:rPr>
          <w:rFonts w:ascii="Cambria Math" w:eastAsia="Cambria Math"/>
          <w:color w:val="5B9BD5"/>
          <w:w w:val="80"/>
          <w:position w:val="-3"/>
          <w:sz w:val="13"/>
        </w:rPr>
        <w:t>𝑷𝑷 </w:t>
      </w:r>
      <w:r>
        <w:rPr>
          <w:b/>
          <w:color w:val="5B9BD5"/>
          <w:w w:val="85"/>
          <w:sz w:val="18"/>
        </w:rPr>
        <w:t>= 0 en problema por dualidad.</w:t>
      </w:r>
    </w:p>
    <w:p>
      <w:pPr>
        <w:pStyle w:val="BodyText"/>
        <w:spacing w:before="4"/>
        <w:rPr>
          <w:b/>
          <w:sz w:val="17"/>
        </w:rPr>
      </w:pPr>
    </w:p>
    <w:p>
      <w:pPr>
        <w:pStyle w:val="BodyText"/>
        <w:ind w:left="118" w:right="127"/>
      </w:pPr>
      <w:r>
        <w:rPr/>
        <w:t>Sustituyendo dentro de </w:t>
      </w:r>
      <w:r>
        <w:rPr>
          <w:rFonts w:ascii="Cambria Math"/>
        </w:rPr>
        <w:t>L</w:t>
      </w:r>
      <w:r>
        <w:rPr>
          <w:rFonts w:ascii="Cambria Math"/>
          <w:position w:val="-4"/>
          <w:sz w:val="17"/>
        </w:rPr>
        <w:t>P</w:t>
      </w:r>
      <w:r>
        <w:rPr/>
        <w:t>, se obtiene la dual </w:t>
      </w:r>
      <w:r>
        <w:rPr>
          <w:rFonts w:ascii="Cambria Math"/>
        </w:rPr>
        <w:t>L</w:t>
      </w:r>
      <w:r>
        <w:rPr>
          <w:rFonts w:ascii="Cambria Math"/>
          <w:position w:val="-4"/>
          <w:sz w:val="17"/>
        </w:rPr>
        <w:t>D</w:t>
      </w:r>
      <w:r>
        <w:rPr/>
        <w:t>:</w:t>
      </w:r>
    </w:p>
    <w:p>
      <w:pPr>
        <w:pStyle w:val="BodyText"/>
        <w:spacing w:before="6"/>
        <w:rPr>
          <w:sz w:val="11"/>
        </w:rPr>
      </w:pPr>
    </w:p>
    <w:p>
      <w:pPr>
        <w:spacing w:after="0"/>
        <w:rPr>
          <w:sz w:val="11"/>
        </w:rPr>
        <w:sectPr>
          <w:type w:val="continuous"/>
          <w:pgSz w:w="12250" w:h="15850"/>
          <w:pgMar w:top="1380" w:bottom="1320" w:left="1300" w:right="1300"/>
        </w:sectPr>
      </w:pPr>
    </w:p>
    <w:p>
      <w:pPr>
        <w:pStyle w:val="BodyText"/>
        <w:tabs>
          <w:tab w:pos="2717" w:val="left" w:leader="none"/>
        </w:tabs>
        <w:spacing w:line="307" w:lineRule="exact" w:before="73"/>
        <w:ind w:left="2386"/>
        <w:rPr>
          <w:rFonts w:ascii="Cambria Math" w:hAnsi="Cambria Math"/>
        </w:rPr>
      </w:pPr>
      <w:r>
        <w:rPr/>
        <w:pict>
          <v:line style="position:absolute;mso-position-horizontal-relative:page;mso-position-vertical-relative:paragraph;z-index:-33064" from="250.800003pt,15.306648pt" to="255.719003pt,15.306648pt" stroked="true" strokeweight=".84pt" strokecolor="#000000">
            <w10:wrap type="none"/>
          </v:line>
        </w:pict>
      </w:r>
      <w:r>
        <w:rPr/>
        <w:pict>
          <v:shape style="position:absolute;margin-left:190.800003pt;margin-top:14.497672pt;width:163.35pt;height:8.550pt;mso-position-horizontal-relative:page;mso-position-vertical-relative:paragraph;z-index:-33016" type="#_x0000_t202" filled="false" stroked="false">
            <v:textbox inset="0,0,0,0">
              <w:txbxContent>
                <w:p>
                  <w:pPr>
                    <w:tabs>
                      <w:tab w:pos="616" w:val="left" w:leader="none"/>
                      <w:tab w:pos="1509" w:val="left" w:leader="none"/>
                      <w:tab w:pos="1773" w:val="left" w:leader="none"/>
                      <w:tab w:pos="2860" w:val="left" w:leader="none"/>
                      <w:tab w:pos="3213" w:val="left" w:leader="none"/>
                    </w:tabs>
                    <w:spacing w:line="170" w:lineRule="exact" w:before="0"/>
                    <w:ind w:left="0" w:right="0" w:firstLine="0"/>
                    <w:jc w:val="left"/>
                    <w:rPr>
                      <w:rFonts w:ascii="Cambria Math"/>
                      <w:sz w:val="17"/>
                    </w:rPr>
                  </w:pPr>
                  <w:r>
                    <w:rPr>
                      <w:rFonts w:ascii="Cambria Math"/>
                      <w:w w:val="115"/>
                      <w:sz w:val="17"/>
                    </w:rPr>
                    <w:t>D</w:t>
                    <w:tab/>
                    <w:t>i   </w:t>
                  </w:r>
                  <w:r>
                    <w:rPr>
                      <w:rFonts w:ascii="Cambria Math"/>
                      <w:spacing w:val="6"/>
                      <w:w w:val="115"/>
                      <w:sz w:val="17"/>
                    </w:rPr>
                    <w:t> </w:t>
                  </w:r>
                  <w:r>
                    <w:rPr>
                      <w:rFonts w:ascii="Cambria Math"/>
                      <w:w w:val="115"/>
                      <w:sz w:val="17"/>
                    </w:rPr>
                    <w:t>i</w:t>
                    <w:tab/>
                    <w:t>i</w:t>
                    <w:tab/>
                    <w:t>j    i   j  </w:t>
                  </w:r>
                  <w:r>
                    <w:rPr>
                      <w:rFonts w:ascii="Cambria Math"/>
                      <w:spacing w:val="27"/>
                      <w:w w:val="115"/>
                      <w:sz w:val="17"/>
                    </w:rPr>
                    <w:t> </w:t>
                  </w:r>
                  <w:r>
                    <w:rPr>
                      <w:rFonts w:ascii="Cambria Math"/>
                      <w:w w:val="115"/>
                      <w:sz w:val="17"/>
                    </w:rPr>
                    <w:t>i  </w:t>
                  </w:r>
                  <w:r>
                    <w:rPr>
                      <w:rFonts w:ascii="Cambria Math"/>
                      <w:spacing w:val="3"/>
                      <w:w w:val="115"/>
                      <w:sz w:val="17"/>
                    </w:rPr>
                    <w:t> </w:t>
                  </w:r>
                  <w:r>
                    <w:rPr>
                      <w:rFonts w:ascii="Cambria Math"/>
                      <w:w w:val="115"/>
                      <w:sz w:val="17"/>
                    </w:rPr>
                    <w:t>j</w:t>
                    <w:tab/>
                    <w:t>i</w:t>
                    <w:tab/>
                    <w:t>j</w:t>
                  </w:r>
                </w:p>
              </w:txbxContent>
            </v:textbox>
            <w10:wrap type="none"/>
          </v:shape>
        </w:pict>
      </w:r>
      <w:r>
        <w:rPr>
          <w:rFonts w:ascii="Cambria Math" w:hAnsi="Cambria Math"/>
        </w:rPr>
        <w:t>L</w:t>
        <w:tab/>
        <w:t>= </w:t>
      </w:r>
      <w:r>
        <w:rPr>
          <w:rFonts w:ascii="Cambria Math" w:hAnsi="Cambria Math"/>
          <w:position w:val="1"/>
        </w:rPr>
        <w:t>∑  </w:t>
      </w:r>
      <w:r>
        <w:rPr>
          <w:rFonts w:ascii="Cambria Math" w:hAnsi="Cambria Math"/>
        </w:rPr>
        <w:t>α  − </w:t>
      </w:r>
      <w:r>
        <w:rPr>
          <w:rFonts w:ascii="Cambria Math" w:hAnsi="Cambria Math"/>
          <w:position w:val="14"/>
          <w:sz w:val="17"/>
        </w:rPr>
        <w:t>1 </w:t>
      </w:r>
      <w:r>
        <w:rPr>
          <w:rFonts w:ascii="Cambria Math" w:hAnsi="Cambria Math"/>
          <w:position w:val="1"/>
        </w:rPr>
        <w:t>∑  ∑  </w:t>
      </w:r>
      <w:r>
        <w:rPr>
          <w:rFonts w:ascii="Cambria Math" w:hAnsi="Cambria Math"/>
        </w:rPr>
        <w:t>α α y y (x  ∙ x </w:t>
      </w:r>
      <w:r>
        <w:rPr>
          <w:rFonts w:ascii="Cambria Math" w:hAnsi="Cambria Math"/>
          <w:spacing w:val="16"/>
        </w:rPr>
        <w:t> </w:t>
      </w:r>
      <w:r>
        <w:rPr>
          <w:rFonts w:ascii="Cambria Math" w:hAnsi="Cambria Math"/>
        </w:rPr>
        <w:t>)</w:t>
      </w:r>
    </w:p>
    <w:p>
      <w:pPr>
        <w:spacing w:line="152" w:lineRule="exact" w:before="0"/>
        <w:ind w:left="1639" w:right="0" w:firstLine="0"/>
        <w:jc w:val="center"/>
        <w:rPr>
          <w:rFonts w:ascii="Cambria Math"/>
          <w:sz w:val="17"/>
        </w:rPr>
      </w:pPr>
      <w:r>
        <w:rPr>
          <w:rFonts w:ascii="Cambria Math"/>
          <w:w w:val="104"/>
          <w:sz w:val="17"/>
        </w:rPr>
        <w:t>2</w:t>
      </w:r>
    </w:p>
    <w:p>
      <w:pPr>
        <w:spacing w:before="150"/>
        <w:ind w:left="1031" w:right="0" w:firstLine="0"/>
        <w:jc w:val="left"/>
        <w:rPr>
          <w:sz w:val="24"/>
        </w:rPr>
      </w:pPr>
      <w:r>
        <w:rPr/>
        <w:br w:type="column"/>
      </w:r>
      <w:r>
        <w:rPr>
          <w:sz w:val="24"/>
        </w:rPr>
        <w:t>(9)</w:t>
      </w:r>
    </w:p>
    <w:p>
      <w:pPr>
        <w:spacing w:after="0"/>
        <w:jc w:val="left"/>
        <w:rPr>
          <w:sz w:val="24"/>
        </w:rPr>
        <w:sectPr>
          <w:type w:val="continuous"/>
          <w:pgSz w:w="12250" w:h="15850"/>
          <w:pgMar w:top="1380" w:bottom="1320" w:left="1300" w:right="1300"/>
          <w:cols w:num="2" w:equalWidth="0">
            <w:col w:w="5892" w:space="40"/>
            <w:col w:w="3718"/>
          </w:cols>
        </w:sectPr>
      </w:pPr>
    </w:p>
    <w:p>
      <w:pPr>
        <w:pStyle w:val="BodyText"/>
        <w:spacing w:before="10"/>
        <w:rPr>
          <w:sz w:val="12"/>
        </w:rPr>
      </w:pPr>
    </w:p>
    <w:p>
      <w:pPr>
        <w:spacing w:before="75"/>
        <w:ind w:left="0" w:right="0" w:firstLine="0"/>
        <w:jc w:val="center"/>
        <w:rPr>
          <w:b/>
          <w:sz w:val="18"/>
        </w:rPr>
      </w:pPr>
      <w:r>
        <w:rPr>
          <w:b/>
          <w:color w:val="5B9BD5"/>
          <w:spacing w:val="-1"/>
          <w:w w:val="99"/>
          <w:sz w:val="18"/>
        </w:rPr>
        <w:t>D</w:t>
      </w:r>
      <w:r>
        <w:rPr>
          <w:b/>
          <w:color w:val="5B9BD5"/>
          <w:w w:val="99"/>
          <w:sz w:val="18"/>
        </w:rPr>
        <w:t>esp</w:t>
      </w:r>
      <w:r>
        <w:rPr>
          <w:b/>
          <w:color w:val="5B9BD5"/>
          <w:w w:val="100"/>
          <w:sz w:val="18"/>
        </w:rPr>
        <w:t>ej</w:t>
      </w:r>
      <w:r>
        <w:rPr>
          <w:b/>
          <w:color w:val="5B9BD5"/>
          <w:w w:val="99"/>
          <w:sz w:val="18"/>
        </w:rPr>
        <w:t>e</w:t>
      </w:r>
      <w:r>
        <w:rPr>
          <w:b/>
          <w:color w:val="5B9BD5"/>
          <w:spacing w:val="-2"/>
          <w:sz w:val="18"/>
        </w:rPr>
        <w:t> </w:t>
      </w:r>
      <w:r>
        <w:rPr>
          <w:b/>
          <w:color w:val="5B9BD5"/>
          <w:sz w:val="18"/>
        </w:rPr>
        <w:t>en</w:t>
      </w:r>
      <w:r>
        <w:rPr>
          <w:b/>
          <w:color w:val="5B9BD5"/>
          <w:spacing w:val="-2"/>
          <w:sz w:val="18"/>
        </w:rPr>
        <w:t> </w:t>
      </w:r>
      <w:r>
        <w:rPr>
          <w:rFonts w:ascii="Cambria Math" w:eastAsia="Cambria Math"/>
          <w:color w:val="5B9BD5"/>
          <w:w w:val="50"/>
          <w:sz w:val="18"/>
        </w:rPr>
        <w:t>𝑳</w:t>
      </w:r>
      <w:r>
        <w:rPr>
          <w:rFonts w:ascii="Cambria Math" w:eastAsia="Cambria Math"/>
          <w:color w:val="5B9BD5"/>
          <w:spacing w:val="-2"/>
          <w:w w:val="50"/>
          <w:sz w:val="18"/>
        </w:rPr>
        <w:t>𝑳</w:t>
      </w:r>
      <w:r>
        <w:rPr>
          <w:rFonts w:ascii="Cambria Math" w:eastAsia="Cambria Math"/>
          <w:color w:val="5B9BD5"/>
          <w:w w:val="49"/>
          <w:position w:val="-3"/>
          <w:sz w:val="13"/>
        </w:rPr>
        <w:t>𝑷𝑷</w:t>
      </w:r>
      <w:r>
        <w:rPr>
          <w:rFonts w:ascii="Cambria Math" w:eastAsia="Cambria Math"/>
          <w:color w:val="5B9BD5"/>
          <w:position w:val="-3"/>
          <w:sz w:val="13"/>
        </w:rPr>
        <w:t> </w:t>
      </w:r>
      <w:r>
        <w:rPr>
          <w:rFonts w:ascii="Cambria Math" w:eastAsia="Cambria Math"/>
          <w:color w:val="5B9BD5"/>
          <w:spacing w:val="2"/>
          <w:position w:val="-3"/>
          <w:sz w:val="13"/>
        </w:rPr>
        <w:t> </w:t>
      </w:r>
      <w:r>
        <w:rPr>
          <w:b/>
          <w:color w:val="5B9BD5"/>
          <w:w w:val="100"/>
          <w:sz w:val="18"/>
        </w:rPr>
        <w:t>p</w:t>
      </w:r>
      <w:r>
        <w:rPr>
          <w:b/>
          <w:color w:val="5B9BD5"/>
          <w:w w:val="99"/>
          <w:sz w:val="18"/>
        </w:rPr>
        <w:t>a</w:t>
      </w:r>
      <w:r>
        <w:rPr>
          <w:b/>
          <w:color w:val="5B9BD5"/>
          <w:spacing w:val="-1"/>
          <w:w w:val="99"/>
          <w:sz w:val="18"/>
        </w:rPr>
        <w:t>r</w:t>
      </w:r>
      <w:r>
        <w:rPr>
          <w:b/>
          <w:color w:val="5B9BD5"/>
          <w:w w:val="99"/>
          <w:sz w:val="18"/>
        </w:rPr>
        <w:t>a</w:t>
      </w:r>
      <w:r>
        <w:rPr>
          <w:b/>
          <w:color w:val="5B9BD5"/>
          <w:spacing w:val="1"/>
          <w:sz w:val="18"/>
        </w:rPr>
        <w:t> </w:t>
      </w:r>
      <w:r>
        <w:rPr>
          <w:b/>
          <w:color w:val="5B9BD5"/>
          <w:w w:val="100"/>
          <w:sz w:val="18"/>
        </w:rPr>
        <w:t>ob</w:t>
      </w:r>
      <w:r>
        <w:rPr>
          <w:b/>
          <w:color w:val="5B9BD5"/>
          <w:spacing w:val="-3"/>
          <w:w w:val="99"/>
          <w:sz w:val="18"/>
        </w:rPr>
        <w:t>t</w:t>
      </w:r>
      <w:r>
        <w:rPr>
          <w:b/>
          <w:color w:val="5B9BD5"/>
          <w:w w:val="99"/>
          <w:sz w:val="18"/>
        </w:rPr>
        <w:t>e</w:t>
      </w:r>
      <w:r>
        <w:rPr>
          <w:b/>
          <w:color w:val="5B9BD5"/>
          <w:w w:val="100"/>
          <w:sz w:val="18"/>
        </w:rPr>
        <w:t>n</w:t>
      </w:r>
      <w:r>
        <w:rPr>
          <w:b/>
          <w:color w:val="5B9BD5"/>
          <w:w w:val="99"/>
          <w:sz w:val="18"/>
        </w:rPr>
        <w:t>e</w:t>
      </w:r>
      <w:r>
        <w:rPr>
          <w:b/>
          <w:color w:val="5B9BD5"/>
          <w:w w:val="99"/>
          <w:sz w:val="18"/>
        </w:rPr>
        <w:t>r</w:t>
      </w:r>
      <w:r>
        <w:rPr>
          <w:b/>
          <w:color w:val="5B9BD5"/>
          <w:spacing w:val="-3"/>
          <w:sz w:val="18"/>
        </w:rPr>
        <w:t> </w:t>
      </w:r>
      <w:r>
        <w:rPr>
          <w:rFonts w:ascii="Cambria Math" w:eastAsia="Cambria Math"/>
          <w:color w:val="5B9BD5"/>
          <w:w w:val="50"/>
          <w:sz w:val="18"/>
        </w:rPr>
        <w:t>𝑳</w:t>
      </w:r>
      <w:r>
        <w:rPr>
          <w:rFonts w:ascii="Cambria Math" w:eastAsia="Cambria Math"/>
          <w:color w:val="5B9BD5"/>
          <w:spacing w:val="-2"/>
          <w:w w:val="50"/>
          <w:sz w:val="18"/>
        </w:rPr>
        <w:t>𝑳</w:t>
      </w:r>
      <w:r>
        <w:rPr>
          <w:rFonts w:ascii="Cambria Math" w:eastAsia="Cambria Math"/>
          <w:color w:val="5B9BD5"/>
          <w:w w:val="49"/>
          <w:position w:val="-3"/>
          <w:sz w:val="13"/>
        </w:rPr>
        <w:t>𝑫</w:t>
      </w:r>
      <w:r>
        <w:rPr>
          <w:rFonts w:ascii="Cambria Math" w:eastAsia="Cambria Math"/>
          <w:color w:val="5B9BD5"/>
          <w:spacing w:val="8"/>
          <w:w w:val="49"/>
          <w:position w:val="-3"/>
          <w:sz w:val="13"/>
        </w:rPr>
        <w:t>𝑫</w:t>
      </w:r>
      <w:r>
        <w:rPr>
          <w:b/>
          <w:color w:val="5B9BD5"/>
          <w:w w:val="100"/>
          <w:sz w:val="18"/>
        </w:rPr>
        <w:t>.</w:t>
      </w:r>
    </w:p>
    <w:p>
      <w:pPr>
        <w:pStyle w:val="BodyText"/>
        <w:spacing w:before="4"/>
        <w:rPr>
          <w:b/>
          <w:sz w:val="17"/>
        </w:rPr>
      </w:pPr>
    </w:p>
    <w:p>
      <w:pPr>
        <w:pStyle w:val="BodyText"/>
        <w:spacing w:line="340" w:lineRule="auto"/>
        <w:ind w:left="118" w:right="116"/>
        <w:jc w:val="both"/>
      </w:pPr>
      <w:r>
        <w:rPr/>
        <w:t>Cuando se maximiza sobre </w:t>
      </w:r>
      <w:r>
        <w:rPr>
          <w:rFonts w:ascii="Cambria Math" w:hAnsi="Cambria Math"/>
        </w:rPr>
        <w:t>α ≥ 0</w:t>
      </w:r>
      <w:r>
        <w:rPr/>
        <w:t>. En general, cualquier </w:t>
      </w:r>
      <w:r>
        <w:rPr>
          <w:rFonts w:ascii="Cambria Math" w:hAnsi="Cambria Math"/>
        </w:rPr>
        <w:t>α</w:t>
      </w:r>
      <w:r>
        <w:rPr>
          <w:rFonts w:ascii="Cambria Math" w:hAnsi="Cambria Math"/>
          <w:position w:val="-4"/>
          <w:sz w:val="17"/>
        </w:rPr>
        <w:t>i</w:t>
      </w:r>
      <w:r>
        <w:rPr/>
        <w:t>que es 0 es el máximo. Las </w:t>
      </w:r>
      <w:r>
        <w:rPr>
          <w:rFonts w:ascii="Cambria Math" w:hAnsi="Cambria Math"/>
        </w:rPr>
        <w:t>α</w:t>
      </w:r>
      <w:r>
        <w:rPr>
          <w:rFonts w:ascii="Cambria Math" w:hAnsi="Cambria Math"/>
          <w:position w:val="-4"/>
          <w:sz w:val="17"/>
        </w:rPr>
        <w:t>i </w:t>
      </w:r>
      <w:r>
        <w:rPr/>
        <w:t>diferentes</w:t>
      </w:r>
      <w:r>
        <w:rPr>
          <w:spacing w:val="-9"/>
        </w:rPr>
        <w:t> </w:t>
      </w:r>
      <w:r>
        <w:rPr/>
        <w:t>a</w:t>
      </w:r>
      <w:r>
        <w:rPr>
          <w:spacing w:val="-9"/>
        </w:rPr>
        <w:t> </w:t>
      </w:r>
      <w:r>
        <w:rPr/>
        <w:t>0</w:t>
      </w:r>
      <w:r>
        <w:rPr>
          <w:spacing w:val="-7"/>
        </w:rPr>
        <w:t> </w:t>
      </w:r>
      <w:r>
        <w:rPr/>
        <w:t>dentro</w:t>
      </w:r>
      <w:r>
        <w:rPr>
          <w:spacing w:val="-9"/>
        </w:rPr>
        <w:t> </w:t>
      </w:r>
      <w:r>
        <w:rPr/>
        <w:t>del</w:t>
      </w:r>
      <w:r>
        <w:rPr>
          <w:spacing w:val="-8"/>
        </w:rPr>
        <w:t> </w:t>
      </w:r>
      <w:r>
        <w:rPr/>
        <w:t>problema</w:t>
      </w:r>
      <w:r>
        <w:rPr>
          <w:spacing w:val="-9"/>
        </w:rPr>
        <w:t> </w:t>
      </w:r>
      <w:r>
        <w:rPr/>
        <w:t>dual</w:t>
      </w:r>
      <w:r>
        <w:rPr>
          <w:spacing w:val="-10"/>
        </w:rPr>
        <w:t> </w:t>
      </w:r>
      <w:r>
        <w:rPr/>
        <w:t>define</w:t>
      </w:r>
      <w:r>
        <w:rPr>
          <w:spacing w:val="-7"/>
        </w:rPr>
        <w:t> </w:t>
      </w:r>
      <w:r>
        <w:rPr/>
        <w:t>el</w:t>
      </w:r>
      <w:r>
        <w:rPr>
          <w:spacing w:val="-10"/>
        </w:rPr>
        <w:t> </w:t>
      </w:r>
      <w:r>
        <w:rPr/>
        <w:t>híper-plano</w:t>
      </w:r>
      <w:r>
        <w:rPr>
          <w:spacing w:val="-7"/>
        </w:rPr>
        <w:t> </w:t>
      </w:r>
      <w:r>
        <w:rPr/>
        <w:t>lo</w:t>
      </w:r>
      <w:r>
        <w:rPr>
          <w:spacing w:val="-9"/>
        </w:rPr>
        <w:t> </w:t>
      </w:r>
      <w:r>
        <w:rPr/>
        <w:t>que</w:t>
      </w:r>
      <w:r>
        <w:rPr>
          <w:spacing w:val="-9"/>
        </w:rPr>
        <w:t> </w:t>
      </w:r>
      <w:r>
        <w:rPr/>
        <w:t>da</w:t>
      </w:r>
      <w:r>
        <w:rPr>
          <w:spacing w:val="-9"/>
        </w:rPr>
        <w:t> </w:t>
      </w:r>
      <w:r>
        <w:rPr/>
        <w:t>a</w:t>
      </w:r>
      <w:r>
        <w:rPr>
          <w:spacing w:val="-9"/>
        </w:rPr>
        <w:t> </w:t>
      </w:r>
      <w:r>
        <w:rPr>
          <w:rFonts w:ascii="Cambria Math" w:hAnsi="Cambria Math"/>
        </w:rPr>
        <w:t>w</w:t>
      </w:r>
      <w:r>
        <w:rPr>
          <w:rFonts w:ascii="Cambria Math" w:hAnsi="Cambria Math"/>
          <w:spacing w:val="5"/>
        </w:rPr>
        <w:t> </w:t>
      </w:r>
      <w:r>
        <w:rPr/>
        <w:t>como</w:t>
      </w:r>
      <w:r>
        <w:rPr>
          <w:spacing w:val="-9"/>
        </w:rPr>
        <w:t> </w:t>
      </w:r>
      <w:r>
        <w:rPr/>
        <w:t>la</w:t>
      </w:r>
      <w:r>
        <w:rPr>
          <w:spacing w:val="-7"/>
        </w:rPr>
        <w:t> </w:t>
      </w:r>
      <w:r>
        <w:rPr/>
        <w:t>suma de</w:t>
      </w:r>
      <w:r>
        <w:rPr>
          <w:spacing w:val="-12"/>
        </w:rPr>
        <w:t> </w:t>
      </w:r>
      <w:r>
        <w:rPr>
          <w:rFonts w:ascii="Cambria Math" w:hAnsi="Cambria Math"/>
          <w:spacing w:val="5"/>
        </w:rPr>
        <w:t>a</w:t>
      </w:r>
      <w:r>
        <w:rPr>
          <w:rFonts w:ascii="Cambria Math" w:hAnsi="Cambria Math"/>
          <w:spacing w:val="5"/>
          <w:position w:val="-4"/>
          <w:sz w:val="17"/>
        </w:rPr>
        <w:t>i</w:t>
      </w:r>
      <w:r>
        <w:rPr>
          <w:rFonts w:ascii="Cambria Math" w:hAnsi="Cambria Math"/>
          <w:spacing w:val="5"/>
        </w:rPr>
        <w:t>y</w:t>
      </w:r>
      <w:r>
        <w:rPr>
          <w:rFonts w:ascii="Cambria Math" w:hAnsi="Cambria Math"/>
          <w:spacing w:val="5"/>
          <w:position w:val="-4"/>
          <w:sz w:val="17"/>
        </w:rPr>
        <w:t>i</w:t>
      </w:r>
      <w:r>
        <w:rPr>
          <w:rFonts w:ascii="Cambria Math" w:hAnsi="Cambria Math"/>
          <w:spacing w:val="5"/>
        </w:rPr>
        <w:t>x</w:t>
      </w:r>
      <w:r>
        <w:rPr>
          <w:rFonts w:ascii="Cambria Math" w:hAnsi="Cambria Math"/>
          <w:spacing w:val="5"/>
          <w:position w:val="-4"/>
          <w:sz w:val="17"/>
        </w:rPr>
        <w:t>i</w:t>
      </w:r>
      <w:r>
        <w:rPr>
          <w:spacing w:val="5"/>
        </w:rPr>
        <w:t>.</w:t>
      </w:r>
      <w:r>
        <w:rPr>
          <w:spacing w:val="-10"/>
        </w:rPr>
        <w:t> </w:t>
      </w:r>
      <w:r>
        <w:rPr/>
        <w:t>De</w:t>
      </w:r>
      <w:r>
        <w:rPr>
          <w:spacing w:val="-12"/>
        </w:rPr>
        <w:t> </w:t>
      </w:r>
      <w:r>
        <w:rPr/>
        <w:t>esta</w:t>
      </w:r>
      <w:r>
        <w:rPr>
          <w:spacing w:val="-12"/>
        </w:rPr>
        <w:t> </w:t>
      </w:r>
      <w:r>
        <w:rPr/>
        <w:t>manera</w:t>
      </w:r>
      <w:r>
        <w:rPr>
          <w:spacing w:val="-12"/>
        </w:rPr>
        <w:t> </w:t>
      </w:r>
      <w:r>
        <w:rPr/>
        <w:t>los</w:t>
      </w:r>
      <w:r>
        <w:rPr>
          <w:spacing w:val="-11"/>
        </w:rPr>
        <w:t> </w:t>
      </w:r>
      <w:r>
        <w:rPr/>
        <w:t>valores</w:t>
      </w:r>
      <w:r>
        <w:rPr>
          <w:spacing w:val="-11"/>
        </w:rPr>
        <w:t> </w:t>
      </w:r>
      <w:r>
        <w:rPr/>
        <w:t>donde</w:t>
      </w:r>
      <w:r>
        <w:rPr>
          <w:spacing w:val="-12"/>
        </w:rPr>
        <w:t> </w:t>
      </w:r>
      <w:r>
        <w:rPr>
          <w:rFonts w:ascii="Cambria Math" w:hAnsi="Cambria Math"/>
        </w:rPr>
        <w:t>x</w:t>
      </w:r>
      <w:r>
        <w:rPr>
          <w:rFonts w:ascii="Cambria Math" w:hAnsi="Cambria Math"/>
          <w:position w:val="-4"/>
          <w:sz w:val="17"/>
        </w:rPr>
        <w:t>i</w:t>
      </w:r>
      <w:r>
        <w:rPr/>
        <w:t>corresponden</w:t>
      </w:r>
      <w:r>
        <w:rPr>
          <w:spacing w:val="-12"/>
        </w:rPr>
        <w:t> </w:t>
      </w:r>
      <w:r>
        <w:rPr/>
        <w:t>a</w:t>
      </w:r>
      <w:r>
        <w:rPr>
          <w:spacing w:val="-12"/>
        </w:rPr>
        <w:t> </w:t>
      </w:r>
      <w:r>
        <w:rPr/>
        <w:t>una</w:t>
      </w:r>
      <w:r>
        <w:rPr>
          <w:spacing w:val="-12"/>
        </w:rPr>
        <w:t> </w:t>
      </w:r>
      <w:r>
        <w:rPr>
          <w:rFonts w:ascii="Cambria Math" w:hAnsi="Cambria Math"/>
        </w:rPr>
        <w:t>α</w:t>
      </w:r>
      <w:r>
        <w:rPr>
          <w:rFonts w:ascii="Cambria Math" w:hAnsi="Cambria Math"/>
          <w:position w:val="-4"/>
          <w:sz w:val="17"/>
        </w:rPr>
        <w:t>i</w:t>
      </w:r>
      <w:r>
        <w:rPr>
          <w:rFonts w:ascii="Cambria Math" w:hAnsi="Cambria Math"/>
          <w:spacing w:val="2"/>
          <w:position w:val="-4"/>
          <w:sz w:val="17"/>
        </w:rPr>
        <w:t> </w:t>
      </w:r>
      <w:r>
        <w:rPr>
          <w:rFonts w:ascii="Cambria Math" w:hAnsi="Cambria Math"/>
        </w:rPr>
        <w:t>≠</w:t>
      </w:r>
      <w:r>
        <w:rPr>
          <w:rFonts w:ascii="Cambria Math" w:hAnsi="Cambria Math"/>
          <w:spacing w:val="16"/>
        </w:rPr>
        <w:t> </w:t>
      </w:r>
      <w:r>
        <w:rPr>
          <w:rFonts w:ascii="Cambria Math" w:hAnsi="Cambria Math"/>
        </w:rPr>
        <w:t>0</w:t>
      </w:r>
      <w:r>
        <w:rPr>
          <w:rFonts w:ascii="Cambria Math" w:hAnsi="Cambria Math"/>
          <w:spacing w:val="2"/>
        </w:rPr>
        <w:t> </w:t>
      </w:r>
      <w:r>
        <w:rPr/>
        <w:t>son</w:t>
      </w:r>
      <w:r>
        <w:rPr>
          <w:spacing w:val="-10"/>
        </w:rPr>
        <w:t> </w:t>
      </w:r>
      <w:r>
        <w:rPr/>
        <w:t>los</w:t>
      </w:r>
      <w:r>
        <w:rPr>
          <w:spacing w:val="-16"/>
        </w:rPr>
        <w:t> </w:t>
      </w:r>
      <w:r>
        <w:rPr/>
        <w:t>vectores de</w:t>
      </w:r>
      <w:r>
        <w:rPr>
          <w:spacing w:val="-5"/>
        </w:rPr>
        <w:t> </w:t>
      </w:r>
      <w:r>
        <w:rPr/>
        <w:t>soporte.</w:t>
      </w:r>
    </w:p>
    <w:p>
      <w:pPr>
        <w:pStyle w:val="BodyText"/>
        <w:spacing w:line="331" w:lineRule="auto" w:before="146"/>
        <w:ind w:left="118" w:right="116"/>
        <w:jc w:val="both"/>
      </w:pPr>
      <w:r>
        <w:rPr/>
        <w:t>Al derivar </w:t>
      </w:r>
      <w:r>
        <w:rPr>
          <w:rFonts w:ascii="Cambria Math" w:hAnsi="Cambria Math"/>
        </w:rPr>
        <w:t>L</w:t>
      </w:r>
      <w:r>
        <w:rPr>
          <w:rFonts w:ascii="Cambria Math" w:hAnsi="Cambria Math"/>
          <w:position w:val="-4"/>
          <w:sz w:val="17"/>
        </w:rPr>
        <w:t>D</w:t>
      </w:r>
      <w:r>
        <w:rPr/>
        <w:t>con respecto a </w:t>
      </w:r>
      <w:r>
        <w:rPr>
          <w:rFonts w:ascii="Cambria Math" w:hAnsi="Cambria Math"/>
        </w:rPr>
        <w:t>α</w:t>
      </w:r>
      <w:r>
        <w:rPr>
          <w:rFonts w:ascii="Cambria Math" w:hAnsi="Cambria Math"/>
          <w:position w:val="-4"/>
          <w:sz w:val="17"/>
        </w:rPr>
        <w:t>i </w:t>
      </w:r>
      <w:r>
        <w:rPr>
          <w:rFonts w:ascii="Cambria Math" w:hAnsi="Cambria Math"/>
        </w:rPr>
        <w:t>≠ 0</w:t>
      </w:r>
      <w:r>
        <w:rPr/>
        <w:t>, es 0 un grado óptimo. De esta manera se tiene como resultado:</w:t>
      </w:r>
    </w:p>
    <w:p>
      <w:pPr>
        <w:pStyle w:val="BodyText"/>
        <w:tabs>
          <w:tab w:pos="3892" w:val="left" w:leader="none"/>
        </w:tabs>
        <w:spacing w:before="166"/>
        <w:ind w:left="4"/>
        <w:jc w:val="center"/>
      </w:pPr>
      <w:r>
        <w:rPr>
          <w:rFonts w:ascii="Cambria Math" w:hAnsi="Cambria Math" w:cs="Cambria Math" w:eastAsia="Cambria Math"/>
          <w:spacing w:val="-1"/>
        </w:rPr>
        <w:t>y</w:t>
      </w:r>
      <w:r>
        <w:rPr>
          <w:rFonts w:ascii="Cambria Math" w:hAnsi="Cambria Math" w:cs="Cambria Math" w:eastAsia="Cambria Math"/>
          <w:spacing w:val="12"/>
          <w:w w:val="116"/>
          <w:position w:val="-4"/>
          <w:sz w:val="17"/>
          <w:szCs w:val="17"/>
        </w:rPr>
        <w:t>i</w:t>
      </w:r>
      <w:r>
        <w:rPr>
          <w:rFonts w:ascii="Cambria Math" w:hAnsi="Cambria Math" w:cs="Cambria Math" w:eastAsia="Cambria Math"/>
          <w:w w:val="44"/>
        </w:rPr>
        <w:t>�</w:t>
      </w:r>
      <w:r>
        <w:rPr>
          <w:rFonts w:ascii="Cambria Math" w:hAnsi="Cambria Math" w:cs="Cambria Math" w:eastAsia="Cambria Math"/>
          <w:spacing w:val="1"/>
          <w:position w:val="1"/>
        </w:rPr>
        <w:t>(</w:t>
      </w:r>
      <w:r>
        <w:rPr>
          <w:rFonts w:ascii="Cambria Math" w:hAnsi="Cambria Math" w:cs="Cambria Math" w:eastAsia="Cambria Math"/>
        </w:rPr>
        <w:t>w</w:t>
      </w:r>
      <w:r>
        <w:rPr>
          <w:rFonts w:ascii="Cambria Math" w:hAnsi="Cambria Math" w:cs="Cambria Math" w:eastAsia="Cambria Math"/>
          <w:spacing w:val="-2"/>
        </w:rPr>
        <w:t> </w:t>
      </w:r>
      <w:r>
        <w:rPr>
          <w:rFonts w:ascii="Cambria Math" w:hAnsi="Cambria Math" w:cs="Cambria Math" w:eastAsia="Cambria Math"/>
          <w:w w:val="99"/>
        </w:rPr>
        <w:t>∙</w:t>
      </w:r>
      <w:r>
        <w:rPr>
          <w:rFonts w:ascii="Cambria Math" w:hAnsi="Cambria Math" w:cs="Cambria Math" w:eastAsia="Cambria Math"/>
        </w:rPr>
        <w:t> </w:t>
      </w:r>
      <w:r>
        <w:rPr>
          <w:rFonts w:ascii="Cambria Math" w:hAnsi="Cambria Math" w:cs="Cambria Math" w:eastAsia="Cambria Math"/>
          <w:spacing w:val="4"/>
        </w:rPr>
        <w:t>x</w:t>
      </w:r>
      <w:r>
        <w:rPr>
          <w:rFonts w:ascii="Cambria Math" w:hAnsi="Cambria Math" w:cs="Cambria Math" w:eastAsia="Cambria Math"/>
          <w:spacing w:val="9"/>
          <w:w w:val="116"/>
          <w:position w:val="-4"/>
          <w:sz w:val="17"/>
          <w:szCs w:val="17"/>
        </w:rPr>
        <w:t>i</w:t>
      </w:r>
      <w:r>
        <w:rPr>
          <w:rFonts w:ascii="Cambria Math" w:hAnsi="Cambria Math" w:cs="Cambria Math" w:eastAsia="Cambria Math"/>
          <w:position w:val="1"/>
        </w:rPr>
        <w:t>)</w:t>
      </w:r>
      <w:r>
        <w:rPr>
          <w:rFonts w:ascii="Cambria Math" w:hAnsi="Cambria Math" w:cs="Cambria Math" w:eastAsia="Cambria Math"/>
          <w:spacing w:val="1"/>
          <w:position w:val="1"/>
        </w:rPr>
        <w:t> </w:t>
      </w:r>
      <w:r>
        <w:rPr>
          <w:rFonts w:ascii="Cambria Math" w:hAnsi="Cambria Math" w:cs="Cambria Math" w:eastAsia="Cambria Math"/>
        </w:rPr>
        <w:t>+ b</w:t>
      </w:r>
      <w:r>
        <w:rPr>
          <w:rFonts w:ascii="Cambria Math" w:hAnsi="Cambria Math" w:cs="Cambria Math" w:eastAsia="Cambria Math"/>
          <w:w w:val="44"/>
        </w:rPr>
        <w:t>�</w:t>
      </w:r>
      <w:r>
        <w:rPr>
          <w:rFonts w:ascii="Cambria Math" w:hAnsi="Cambria Math" w:cs="Cambria Math" w:eastAsia="Cambria Math"/>
          <w:spacing w:val="-3"/>
        </w:rPr>
        <w:t> </w:t>
      </w:r>
      <w:r>
        <w:rPr>
          <w:rFonts w:ascii="Cambria Math" w:hAnsi="Cambria Math" w:cs="Cambria Math" w:eastAsia="Cambria Math"/>
        </w:rPr>
        <w:t>− 1</w:t>
      </w:r>
      <w:r>
        <w:rPr>
          <w:rFonts w:ascii="Cambria Math" w:hAnsi="Cambria Math" w:cs="Cambria Math" w:eastAsia="Cambria Math"/>
          <w:spacing w:val="15"/>
        </w:rPr>
        <w:t> </w:t>
      </w:r>
      <w:r>
        <w:rPr>
          <w:rFonts w:ascii="Cambria Math" w:hAnsi="Cambria Math" w:cs="Cambria Math" w:eastAsia="Cambria Math"/>
        </w:rPr>
        <w:t>=</w:t>
      </w:r>
      <w:r>
        <w:rPr>
          <w:rFonts w:ascii="Cambria Math" w:hAnsi="Cambria Math" w:cs="Cambria Math" w:eastAsia="Cambria Math"/>
          <w:spacing w:val="12"/>
        </w:rPr>
        <w:t> </w:t>
      </w:r>
      <w:r>
        <w:rPr>
          <w:rFonts w:ascii="Cambria Math" w:hAnsi="Cambria Math" w:cs="Cambria Math" w:eastAsia="Cambria Math"/>
        </w:rPr>
        <w:t>0</w:t>
        <w:tab/>
      </w:r>
      <w:r>
        <w:rPr>
          <w:spacing w:val="-1"/>
        </w:rPr>
        <w:t>(</w:t>
      </w:r>
      <w:r>
        <w:rPr>
          <w:w w:val="99"/>
        </w:rPr>
        <w:t>10)</w:t>
      </w:r>
    </w:p>
    <w:p>
      <w:pPr>
        <w:spacing w:before="245"/>
        <w:ind w:left="0" w:right="0" w:firstLine="0"/>
        <w:jc w:val="center"/>
        <w:rPr>
          <w:b/>
          <w:sz w:val="18"/>
        </w:rPr>
      </w:pPr>
      <w:r>
        <w:rPr>
          <w:b/>
          <w:color w:val="5B9BD5"/>
          <w:spacing w:val="-1"/>
          <w:w w:val="99"/>
          <w:sz w:val="18"/>
        </w:rPr>
        <w:t>D</w:t>
      </w:r>
      <w:r>
        <w:rPr>
          <w:b/>
          <w:color w:val="5B9BD5"/>
          <w:w w:val="99"/>
          <w:sz w:val="18"/>
        </w:rPr>
        <w:t>e</w:t>
      </w:r>
      <w:r>
        <w:rPr>
          <w:b/>
          <w:color w:val="5B9BD5"/>
          <w:spacing w:val="-1"/>
          <w:w w:val="99"/>
          <w:sz w:val="18"/>
        </w:rPr>
        <w:t>r</w:t>
      </w:r>
      <w:r>
        <w:rPr>
          <w:b/>
          <w:color w:val="5B9BD5"/>
          <w:w w:val="100"/>
          <w:sz w:val="18"/>
        </w:rPr>
        <w:t>i</w:t>
      </w:r>
      <w:r>
        <w:rPr>
          <w:b/>
          <w:color w:val="5B9BD5"/>
          <w:spacing w:val="-2"/>
          <w:w w:val="99"/>
          <w:sz w:val="18"/>
        </w:rPr>
        <w:t>v</w:t>
      </w:r>
      <w:r>
        <w:rPr>
          <w:b/>
          <w:color w:val="5B9BD5"/>
          <w:sz w:val="18"/>
        </w:rPr>
        <w:t>ad</w:t>
      </w:r>
      <w:r>
        <w:rPr>
          <w:b/>
          <w:color w:val="5B9BD5"/>
          <w:w w:val="99"/>
          <w:sz w:val="18"/>
        </w:rPr>
        <w:t>a</w:t>
      </w:r>
      <w:r>
        <w:rPr>
          <w:b/>
          <w:color w:val="5B9BD5"/>
          <w:spacing w:val="1"/>
          <w:sz w:val="18"/>
        </w:rPr>
        <w:t> </w:t>
      </w:r>
      <w:r>
        <w:rPr>
          <w:b/>
          <w:color w:val="5B9BD5"/>
          <w:w w:val="100"/>
          <w:sz w:val="18"/>
        </w:rPr>
        <w:t>d</w:t>
      </w:r>
      <w:r>
        <w:rPr>
          <w:b/>
          <w:color w:val="5B9BD5"/>
          <w:w w:val="99"/>
          <w:sz w:val="18"/>
        </w:rPr>
        <w:t>e</w:t>
      </w:r>
      <w:r>
        <w:rPr>
          <w:b/>
          <w:color w:val="5B9BD5"/>
          <w:spacing w:val="-2"/>
          <w:sz w:val="18"/>
        </w:rPr>
        <w:t> </w:t>
      </w:r>
      <w:r>
        <w:rPr>
          <w:rFonts w:ascii="Cambria Math" w:hAnsi="Cambria Math" w:eastAsia="Cambria Math"/>
          <w:color w:val="5B9BD5"/>
          <w:w w:val="50"/>
          <w:sz w:val="18"/>
        </w:rPr>
        <w:t>𝑳</w:t>
      </w:r>
      <w:r>
        <w:rPr>
          <w:rFonts w:ascii="Cambria Math" w:hAnsi="Cambria Math" w:eastAsia="Cambria Math"/>
          <w:color w:val="5B9BD5"/>
          <w:spacing w:val="-2"/>
          <w:w w:val="50"/>
          <w:sz w:val="18"/>
        </w:rPr>
        <w:t>𝑳</w:t>
      </w:r>
      <w:r>
        <w:rPr>
          <w:rFonts w:ascii="Cambria Math" w:hAnsi="Cambria Math" w:eastAsia="Cambria Math"/>
          <w:color w:val="5B9BD5"/>
          <w:w w:val="49"/>
          <w:position w:val="-3"/>
          <w:sz w:val="13"/>
        </w:rPr>
        <w:t>𝑫𝑫</w:t>
      </w:r>
      <w:r>
        <w:rPr>
          <w:rFonts w:ascii="Cambria Math" w:hAnsi="Cambria Math" w:eastAsia="Cambria Math"/>
          <w:color w:val="5B9BD5"/>
          <w:position w:val="-3"/>
          <w:sz w:val="13"/>
        </w:rPr>
        <w:t> </w:t>
      </w:r>
      <w:r>
        <w:rPr>
          <w:rFonts w:ascii="Cambria Math" w:hAnsi="Cambria Math" w:eastAsia="Cambria Math"/>
          <w:color w:val="5B9BD5"/>
          <w:spacing w:val="1"/>
          <w:position w:val="-3"/>
          <w:sz w:val="13"/>
        </w:rPr>
        <w:t> </w:t>
      </w:r>
      <w:r>
        <w:rPr>
          <w:b/>
          <w:color w:val="5B9BD5"/>
          <w:sz w:val="18"/>
        </w:rPr>
        <w:t>co</w:t>
      </w:r>
      <w:r>
        <w:rPr>
          <w:b/>
          <w:color w:val="5B9BD5"/>
          <w:w w:val="100"/>
          <w:sz w:val="18"/>
        </w:rPr>
        <w:t>n</w:t>
      </w:r>
      <w:r>
        <w:rPr>
          <w:b/>
          <w:color w:val="5B9BD5"/>
          <w:sz w:val="18"/>
        </w:rPr>
        <w:t> </w:t>
      </w:r>
      <w:r>
        <w:rPr>
          <w:b/>
          <w:color w:val="5B9BD5"/>
          <w:spacing w:val="-1"/>
          <w:w w:val="99"/>
          <w:sz w:val="18"/>
        </w:rPr>
        <w:t>r</w:t>
      </w:r>
      <w:r>
        <w:rPr>
          <w:b/>
          <w:color w:val="5B9BD5"/>
          <w:w w:val="99"/>
          <w:sz w:val="18"/>
        </w:rPr>
        <w:t>es</w:t>
      </w:r>
      <w:r>
        <w:rPr>
          <w:b/>
          <w:color w:val="5B9BD5"/>
          <w:spacing w:val="-2"/>
          <w:w w:val="99"/>
          <w:sz w:val="18"/>
        </w:rPr>
        <w:t>p</w:t>
      </w:r>
      <w:r>
        <w:rPr>
          <w:b/>
          <w:color w:val="5B9BD5"/>
          <w:w w:val="99"/>
          <w:sz w:val="18"/>
        </w:rPr>
        <w:t>ect</w:t>
      </w:r>
      <w:r>
        <w:rPr>
          <w:b/>
          <w:color w:val="5B9BD5"/>
          <w:w w:val="100"/>
          <w:sz w:val="18"/>
        </w:rPr>
        <w:t>o</w:t>
      </w:r>
      <w:r>
        <w:rPr>
          <w:b/>
          <w:color w:val="5B9BD5"/>
          <w:spacing w:val="-2"/>
          <w:sz w:val="18"/>
        </w:rPr>
        <w:t> </w:t>
      </w:r>
      <w:r>
        <w:rPr>
          <w:b/>
          <w:color w:val="5B9BD5"/>
          <w:w w:val="99"/>
          <w:sz w:val="18"/>
        </w:rPr>
        <w:t>a</w:t>
      </w:r>
      <w:r>
        <w:rPr>
          <w:b/>
          <w:color w:val="5B9BD5"/>
          <w:spacing w:val="-2"/>
          <w:sz w:val="18"/>
        </w:rPr>
        <w:t> </w:t>
      </w:r>
      <w:r>
        <w:rPr>
          <w:rFonts w:ascii="Cambria Math" w:hAnsi="Cambria Math" w:eastAsia="Cambria Math"/>
          <w:color w:val="5B9BD5"/>
          <w:w w:val="49"/>
          <w:sz w:val="18"/>
        </w:rPr>
        <w:t>𝜶</w:t>
      </w:r>
      <w:r>
        <w:rPr>
          <w:rFonts w:ascii="Cambria Math" w:hAnsi="Cambria Math" w:eastAsia="Cambria Math"/>
          <w:color w:val="5B9BD5"/>
          <w:spacing w:val="-1"/>
          <w:w w:val="49"/>
          <w:sz w:val="18"/>
        </w:rPr>
        <w:t>𝜶</w:t>
      </w:r>
      <w:r>
        <w:rPr>
          <w:rFonts w:ascii="Cambria Math" w:hAnsi="Cambria Math" w:eastAsia="Cambria Math"/>
          <w:color w:val="5B9BD5"/>
          <w:w w:val="49"/>
          <w:position w:val="-3"/>
          <w:sz w:val="13"/>
        </w:rPr>
        <w:t>𝒊𝒊</w:t>
      </w:r>
      <w:r>
        <w:rPr>
          <w:rFonts w:ascii="Cambria Math" w:hAnsi="Cambria Math" w:eastAsia="Cambria Math"/>
          <w:color w:val="5B9BD5"/>
          <w:position w:val="-3"/>
          <w:sz w:val="13"/>
        </w:rPr>
        <w:t> </w:t>
      </w:r>
      <w:r>
        <w:rPr>
          <w:rFonts w:ascii="Cambria Math" w:hAnsi="Cambria Math" w:eastAsia="Cambria Math"/>
          <w:color w:val="5B9BD5"/>
          <w:spacing w:val="2"/>
          <w:position w:val="-3"/>
          <w:sz w:val="13"/>
        </w:rPr>
        <w:t> </w:t>
      </w:r>
      <w:r>
        <w:rPr>
          <w:rFonts w:ascii="Cambria Math" w:hAnsi="Cambria Math" w:eastAsia="Cambria Math"/>
          <w:color w:val="5B9BD5"/>
          <w:sz w:val="18"/>
        </w:rPr>
        <w:t>≠</w:t>
      </w:r>
      <w:r>
        <w:rPr>
          <w:rFonts w:ascii="Cambria Math" w:hAnsi="Cambria Math" w:eastAsia="Cambria Math"/>
          <w:color w:val="5B9BD5"/>
          <w:spacing w:val="10"/>
          <w:sz w:val="18"/>
        </w:rPr>
        <w:t> </w:t>
      </w:r>
      <w:r>
        <w:rPr>
          <w:rFonts w:ascii="Cambria Math" w:hAnsi="Cambria Math" w:eastAsia="Cambria Math"/>
          <w:color w:val="5B9BD5"/>
          <w:w w:val="49"/>
          <w:sz w:val="18"/>
        </w:rPr>
        <w:t>𝟎</w:t>
      </w:r>
      <w:r>
        <w:rPr>
          <w:rFonts w:ascii="Cambria Math" w:hAnsi="Cambria Math" w:eastAsia="Cambria Math"/>
          <w:color w:val="5B9BD5"/>
          <w:spacing w:val="-2"/>
          <w:w w:val="49"/>
          <w:sz w:val="18"/>
        </w:rPr>
        <w:t>𝟎</w:t>
      </w:r>
      <w:r>
        <w:rPr>
          <w:b/>
          <w:color w:val="5B9BD5"/>
          <w:w w:val="100"/>
          <w:sz w:val="18"/>
        </w:rPr>
        <w:t>.</w:t>
      </w:r>
    </w:p>
    <w:p>
      <w:pPr>
        <w:pStyle w:val="BodyText"/>
        <w:spacing w:before="4"/>
        <w:rPr>
          <w:b/>
          <w:sz w:val="17"/>
        </w:rPr>
      </w:pPr>
    </w:p>
    <w:p>
      <w:pPr>
        <w:pStyle w:val="BodyText"/>
        <w:spacing w:line="357" w:lineRule="auto" w:before="1"/>
        <w:ind w:left="118" w:right="113"/>
        <w:jc w:val="both"/>
      </w:pPr>
      <w:r>
        <w:rPr/>
        <w:t>En partícula, esto le da el valor de b a la solución, mediante la adopción de cualquier i con un </w:t>
      </w:r>
      <w:r>
        <w:rPr>
          <w:rFonts w:ascii="Cambria Math" w:hAnsi="Cambria Math"/>
        </w:rPr>
        <w:t>α</w:t>
      </w:r>
      <w:r>
        <w:rPr>
          <w:rFonts w:ascii="Cambria Math" w:hAnsi="Cambria Math"/>
          <w:position w:val="-4"/>
          <w:sz w:val="17"/>
        </w:rPr>
        <w:t>i  </w:t>
      </w:r>
      <w:r>
        <w:rPr>
          <w:rFonts w:ascii="Cambria Math" w:hAnsi="Cambria Math"/>
        </w:rPr>
        <w:t>≠ 0</w:t>
      </w:r>
      <w:r>
        <w:rPr/>
        <w:t>.</w:t>
      </w:r>
    </w:p>
    <w:p>
      <w:pPr>
        <w:spacing w:before="79"/>
        <w:ind w:left="497" w:right="436" w:firstLine="0"/>
        <w:jc w:val="center"/>
        <w:rPr>
          <w:rFonts w:ascii="Calibri Light" w:hAnsi="Calibri Light"/>
          <w:b w:val="0"/>
          <w:i/>
          <w:sz w:val="28"/>
        </w:rPr>
      </w:pPr>
      <w:r>
        <w:rPr>
          <w:rFonts w:ascii="Calibri Light" w:hAnsi="Calibri Light"/>
          <w:b w:val="0"/>
          <w:sz w:val="28"/>
        </w:rPr>
        <w:t>SVM para multiclasificación.</w:t>
      </w:r>
      <w:r>
        <w:rPr>
          <w:rFonts w:ascii="Calibri Light" w:hAnsi="Calibri Light"/>
          <w:b w:val="0"/>
          <w:i/>
          <w:sz w:val="28"/>
        </w:rPr>
        <w:t> </w:t>
      </w:r>
    </w:p>
    <w:p>
      <w:pPr>
        <w:pStyle w:val="BodyText"/>
        <w:spacing w:before="9"/>
        <w:rPr>
          <w:rFonts w:ascii="Calibri Light"/>
          <w:b w:val="0"/>
          <w:i/>
          <w:sz w:val="23"/>
        </w:rPr>
      </w:pPr>
    </w:p>
    <w:p>
      <w:pPr>
        <w:pStyle w:val="BodyText"/>
        <w:spacing w:line="360" w:lineRule="auto"/>
        <w:ind w:left="118" w:right="114"/>
        <w:jc w:val="both"/>
      </w:pPr>
      <w:r>
        <w:rPr/>
        <w:t>Para</w:t>
      </w:r>
      <w:r>
        <w:rPr>
          <w:spacing w:val="-7"/>
        </w:rPr>
        <w:t> </w:t>
      </w:r>
      <w:r>
        <w:rPr/>
        <w:t>realizar</w:t>
      </w:r>
      <w:r>
        <w:rPr>
          <w:spacing w:val="-8"/>
        </w:rPr>
        <w:t> </w:t>
      </w:r>
      <w:r>
        <w:rPr/>
        <w:t>la</w:t>
      </w:r>
      <w:r>
        <w:rPr>
          <w:spacing w:val="-7"/>
        </w:rPr>
        <w:t> </w:t>
      </w:r>
      <w:r>
        <w:rPr/>
        <w:t>multiclasificación</w:t>
      </w:r>
      <w:r>
        <w:rPr>
          <w:spacing w:val="-9"/>
        </w:rPr>
        <w:t> </w:t>
      </w:r>
      <w:r>
        <w:rPr/>
        <w:t>es</w:t>
      </w:r>
      <w:r>
        <w:rPr>
          <w:spacing w:val="-8"/>
        </w:rPr>
        <w:t> </w:t>
      </w:r>
      <w:r>
        <w:rPr/>
        <w:t>posible</w:t>
      </w:r>
      <w:r>
        <w:rPr>
          <w:spacing w:val="-9"/>
        </w:rPr>
        <w:t> </w:t>
      </w:r>
      <w:r>
        <w:rPr/>
        <w:t>pensar</w:t>
      </w:r>
      <w:r>
        <w:rPr>
          <w:spacing w:val="-8"/>
        </w:rPr>
        <w:t> </w:t>
      </w:r>
      <w:r>
        <w:rPr/>
        <w:t>que</w:t>
      </w:r>
      <w:r>
        <w:rPr>
          <w:spacing w:val="-9"/>
        </w:rPr>
        <w:t> </w:t>
      </w:r>
      <w:r>
        <w:rPr/>
        <w:t>SVM</w:t>
      </w:r>
      <w:r>
        <w:rPr>
          <w:spacing w:val="-11"/>
        </w:rPr>
        <w:t> </w:t>
      </w:r>
      <w:r>
        <w:rPr/>
        <w:t>es</w:t>
      </w:r>
      <w:r>
        <w:rPr>
          <w:spacing w:val="-8"/>
        </w:rPr>
        <w:t> </w:t>
      </w:r>
      <w:r>
        <w:rPr/>
        <w:t>una</w:t>
      </w:r>
      <w:r>
        <w:rPr>
          <w:spacing w:val="-9"/>
        </w:rPr>
        <w:t> </w:t>
      </w:r>
      <w:r>
        <w:rPr/>
        <w:t>técnica</w:t>
      </w:r>
      <w:r>
        <w:rPr>
          <w:spacing w:val="-9"/>
        </w:rPr>
        <w:t> </w:t>
      </w:r>
      <w:r>
        <w:rPr/>
        <w:t>binaria,</w:t>
      </w:r>
      <w:r>
        <w:rPr>
          <w:spacing w:val="-7"/>
        </w:rPr>
        <w:t> </w:t>
      </w:r>
      <w:r>
        <w:rPr/>
        <w:t>esto se puede solucionar empleando uno contra todos (one-against-all OAA). La</w:t>
      </w:r>
      <w:r>
        <w:rPr>
          <w:spacing w:val="21"/>
        </w:rPr>
        <w:t> </w:t>
      </w:r>
      <w:r>
        <w:rPr/>
        <w:t>formulación</w:t>
      </w:r>
    </w:p>
    <w:p>
      <w:pPr>
        <w:spacing w:after="0" w:line="360" w:lineRule="auto"/>
        <w:jc w:val="both"/>
        <w:sectPr>
          <w:type w:val="continuous"/>
          <w:pgSz w:w="12250" w:h="15850"/>
          <w:pgMar w:top="1380" w:bottom="1320" w:left="1300" w:right="1300"/>
        </w:sectPr>
      </w:pPr>
    </w:p>
    <w:p>
      <w:pPr>
        <w:pStyle w:val="BodyText"/>
        <w:spacing w:line="360" w:lineRule="auto" w:before="54"/>
        <w:ind w:left="118" w:right="111"/>
        <w:jc w:val="both"/>
      </w:pPr>
      <w:r>
        <w:rPr/>
        <w:t>inicial del método de OAA requiere la unanimidad entre todos los SVM’s: un punto de datos sería clasificado bajo una cierta clase, si y sólo si, SVM de esa clase lo aceptó y SVM de todas las demás clases lo  rechazan. [30].</w:t>
      </w:r>
    </w:p>
    <w:p>
      <w:pPr>
        <w:pStyle w:val="Heading2"/>
        <w:spacing w:before="124"/>
        <w:ind w:left="499"/>
        <w:rPr>
          <w:b w:val="0"/>
          <w:i/>
        </w:rPr>
      </w:pPr>
      <w:r>
        <w:rPr>
          <w:b w:val="0"/>
        </w:rPr>
        <w:t>Kernel.</w:t>
      </w:r>
      <w:r>
        <w:rPr>
          <w:b w:val="0"/>
          <w:i/>
        </w:rPr>
        <w:t> </w:t>
      </w:r>
    </w:p>
    <w:p>
      <w:pPr>
        <w:pStyle w:val="BodyText"/>
        <w:spacing w:before="9"/>
        <w:rPr>
          <w:rFonts w:ascii="Calibri Light"/>
          <w:b w:val="0"/>
          <w:i/>
          <w:sz w:val="23"/>
        </w:rPr>
      </w:pPr>
    </w:p>
    <w:p>
      <w:pPr>
        <w:pStyle w:val="BodyText"/>
        <w:spacing w:line="360" w:lineRule="auto"/>
        <w:ind w:left="118" w:right="115"/>
        <w:jc w:val="both"/>
      </w:pPr>
      <w:r>
        <w:rPr/>
        <w:t>Algunos problemas de clasificación binarios no tienen un híper-plano simple como un criterio de separación útil. Para estos casos hay una variante del enfoque matemático Llamada</w:t>
      </w:r>
      <w:r>
        <w:rPr>
          <w:spacing w:val="-4"/>
        </w:rPr>
        <w:t> </w:t>
      </w:r>
      <w:r>
        <w:rPr/>
        <w:t>kernel</w:t>
      </w:r>
      <w:r>
        <w:rPr>
          <w:spacing w:val="-3"/>
        </w:rPr>
        <w:t> </w:t>
      </w:r>
      <w:r>
        <w:rPr/>
        <w:t>el</w:t>
      </w:r>
      <w:r>
        <w:rPr>
          <w:spacing w:val="-6"/>
        </w:rPr>
        <w:t> </w:t>
      </w:r>
      <w:r>
        <w:rPr/>
        <w:t>cual</w:t>
      </w:r>
      <w:r>
        <w:rPr>
          <w:spacing w:val="-6"/>
        </w:rPr>
        <w:t> </w:t>
      </w:r>
      <w:r>
        <w:rPr/>
        <w:t>transforma</w:t>
      </w:r>
      <w:r>
        <w:rPr>
          <w:spacing w:val="-2"/>
        </w:rPr>
        <w:t> </w:t>
      </w:r>
      <w:r>
        <w:rPr/>
        <w:t>los</w:t>
      </w:r>
      <w:r>
        <w:rPr>
          <w:spacing w:val="-5"/>
        </w:rPr>
        <w:t> </w:t>
      </w:r>
      <w:r>
        <w:rPr/>
        <w:t>datos</w:t>
      </w:r>
      <w:r>
        <w:rPr>
          <w:spacing w:val="-5"/>
        </w:rPr>
        <w:t> </w:t>
      </w:r>
      <w:r>
        <w:rPr/>
        <w:t>en</w:t>
      </w:r>
      <w:r>
        <w:rPr>
          <w:spacing w:val="-2"/>
        </w:rPr>
        <w:t> </w:t>
      </w:r>
      <w:r>
        <w:rPr/>
        <w:t>un</w:t>
      </w:r>
      <w:r>
        <w:rPr>
          <w:spacing w:val="-2"/>
        </w:rPr>
        <w:t> </w:t>
      </w:r>
      <w:r>
        <w:rPr/>
        <w:t>espacio</w:t>
      </w:r>
      <w:r>
        <w:rPr>
          <w:spacing w:val="-4"/>
        </w:rPr>
        <w:t> </w:t>
      </w:r>
      <w:r>
        <w:rPr/>
        <w:t>de</w:t>
      </w:r>
      <w:r>
        <w:rPr>
          <w:spacing w:val="-4"/>
        </w:rPr>
        <w:t> </w:t>
      </w:r>
      <w:r>
        <w:rPr/>
        <w:t>función</w:t>
      </w:r>
      <w:r>
        <w:rPr>
          <w:spacing w:val="-16"/>
        </w:rPr>
        <w:t> </w:t>
      </w:r>
      <w:r>
        <w:rPr>
          <w:rFonts w:ascii="Cambria Math" w:hAnsi="Cambria Math" w:cs="Cambria Math" w:eastAsia="Cambria Math"/>
        </w:rPr>
        <w:t>F</w:t>
      </w:r>
      <w:r>
        <w:rPr/>
        <w:t>,</w:t>
      </w:r>
      <w:r>
        <w:rPr>
          <w:spacing w:val="-2"/>
        </w:rPr>
        <w:t> </w:t>
      </w:r>
      <w:r>
        <w:rPr/>
        <w:t>permitiendo</w:t>
      </w:r>
      <w:r>
        <w:rPr>
          <w:spacing w:val="-2"/>
        </w:rPr>
        <w:t> que </w:t>
      </w:r>
      <w:r>
        <w:rPr/>
        <w:t>los datos sean separables. Para que los datos sean transformados a un espacio </w:t>
      </w:r>
      <w:r>
        <w:rPr>
          <w:rFonts w:ascii="Cambria Math" w:hAnsi="Cambria Math" w:cs="Cambria Math" w:eastAsia="Cambria Math"/>
        </w:rPr>
        <w:t>F</w:t>
      </w:r>
      <w:r>
        <w:rPr/>
        <w:t>, es considerada una función de mapeo </w:t>
      </w:r>
      <w:r>
        <w:rPr>
          <w:rFonts w:ascii="Cambria Math" w:hAnsi="Cambria Math" w:cs="Cambria Math" w:eastAsia="Cambria Math"/>
        </w:rPr>
        <w:t>ϕ</w:t>
      </w:r>
      <w:r>
        <w:rPr/>
        <w:t>, esta opera desde un espacio de entrada </w:t>
      </w:r>
      <w:r>
        <w:rPr>
          <w:rFonts w:ascii="Cambria Math" w:hAnsi="Cambria Math" w:cs="Cambria Math" w:eastAsia="Cambria Math"/>
        </w:rPr>
        <w:t>X, </w:t>
      </w:r>
      <w:r>
        <w:rPr/>
        <w:t>convirtiendo los datos en una función de espacio Hilber de acuerdo a</w:t>
      </w:r>
      <w:r>
        <w:rPr>
          <w:spacing w:val="-34"/>
        </w:rPr>
        <w:t> </w:t>
      </w:r>
      <w:r>
        <w:rPr/>
        <w:t>[31].</w:t>
      </w:r>
    </w:p>
    <w:p>
      <w:pPr>
        <w:pStyle w:val="BodyText"/>
        <w:tabs>
          <w:tab w:pos="2399" w:val="left" w:leader="none"/>
        </w:tabs>
        <w:spacing w:before="124"/>
        <w:ind w:left="4"/>
        <w:jc w:val="center"/>
      </w:pPr>
      <w:r>
        <w:rPr>
          <w:rFonts w:ascii="Cambria Math" w:hAnsi="Cambria Math" w:cs="Cambria Math" w:eastAsia="Cambria Math"/>
        </w:rPr>
        <w:t>ϕ: X </w:t>
      </w:r>
      <w:r>
        <w:rPr>
          <w:rFonts w:ascii="Cambria Math" w:hAnsi="Cambria Math" w:cs="Cambria Math" w:eastAsia="Cambria Math"/>
          <w:spacing w:val="1"/>
        </w:rPr>
        <w:t> </w:t>
      </w:r>
      <w:r>
        <w:rPr>
          <w:rFonts w:ascii="Cambria Math" w:hAnsi="Cambria Math" w:cs="Cambria Math" w:eastAsia="Cambria Math"/>
        </w:rPr>
        <w:t>→</w:t>
      </w:r>
      <w:r>
        <w:rPr>
          <w:rFonts w:ascii="Cambria Math" w:hAnsi="Cambria Math" w:cs="Cambria Math" w:eastAsia="Cambria Math"/>
          <w:spacing w:val="12"/>
        </w:rPr>
        <w:t> </w:t>
      </w:r>
      <w:r>
        <w:rPr>
          <w:rFonts w:ascii="Cambria Math" w:hAnsi="Cambria Math" w:cs="Cambria Math" w:eastAsia="Cambria Math"/>
        </w:rPr>
        <w:t>F</w:t>
        <w:tab/>
      </w:r>
      <w:r>
        <w:rPr/>
        <w:t>(11)</w:t>
      </w:r>
    </w:p>
    <w:p>
      <w:pPr>
        <w:pStyle w:val="BodyText"/>
        <w:spacing w:before="5"/>
        <w:rPr>
          <w:sz w:val="22"/>
        </w:rPr>
      </w:pPr>
    </w:p>
    <w:p>
      <w:pPr>
        <w:pStyle w:val="BodyText"/>
        <w:tabs>
          <w:tab w:pos="2205" w:val="left" w:leader="none"/>
        </w:tabs>
        <w:jc w:val="center"/>
      </w:pPr>
      <w:r>
        <w:rPr>
          <w:rFonts w:ascii="Cambria Math" w:hAnsi="Cambria Math" w:cs="Cambria Math" w:eastAsia="Cambria Math"/>
        </w:rPr>
        <w:t>x</w:t>
      </w:r>
      <w:r>
        <w:rPr>
          <w:rFonts w:ascii="Cambria Math" w:hAnsi="Cambria Math" w:cs="Cambria Math" w:eastAsia="Cambria Math"/>
          <w:spacing w:val="13"/>
        </w:rPr>
        <w:t> </w:t>
      </w:r>
      <w:r>
        <w:rPr>
          <w:rFonts w:ascii="Cambria Math" w:hAnsi="Cambria Math" w:cs="Cambria Math" w:eastAsia="Cambria Math"/>
        </w:rPr>
        <w:t>→</w:t>
      </w:r>
      <w:r>
        <w:rPr>
          <w:rFonts w:ascii="Cambria Math" w:hAnsi="Cambria Math" w:cs="Cambria Math" w:eastAsia="Cambria Math"/>
          <w:spacing w:val="14"/>
        </w:rPr>
        <w:t> </w:t>
      </w:r>
      <w:r>
        <w:rPr>
          <w:rFonts w:ascii="Cambria Math" w:hAnsi="Cambria Math" w:cs="Cambria Math" w:eastAsia="Cambria Math"/>
        </w:rPr>
        <w:t>ϕ(x)</w:t>
        <w:tab/>
      </w:r>
      <w:r>
        <w:rPr/>
        <w:t>.</w:t>
      </w:r>
    </w:p>
    <w:p>
      <w:pPr>
        <w:pStyle w:val="BodyText"/>
        <w:spacing w:before="10"/>
        <w:rPr>
          <w:sz w:val="22"/>
        </w:rPr>
      </w:pPr>
    </w:p>
    <w:p>
      <w:pPr>
        <w:pStyle w:val="BodyText"/>
        <w:spacing w:line="357" w:lineRule="auto"/>
        <w:ind w:left="118" w:right="114"/>
        <w:jc w:val="both"/>
      </w:pPr>
      <w:r>
        <w:rPr/>
        <w:t>Considerando</w:t>
      </w:r>
      <w:r>
        <w:rPr>
          <w:spacing w:val="-33"/>
        </w:rPr>
        <w:t> </w:t>
      </w:r>
      <w:r>
        <w:rPr/>
        <w:t>que</w:t>
      </w:r>
      <w:r>
        <w:rPr>
          <w:spacing w:val="-33"/>
        </w:rPr>
        <w:t> </w:t>
      </w:r>
      <w:r>
        <w:rPr>
          <w:rFonts w:ascii="Cambria Math" w:hAnsi="Cambria Math" w:eastAsia="Cambria Math"/>
          <w:w w:val="90"/>
        </w:rPr>
        <w:t>𝐦𝐦</w:t>
      </w:r>
      <w:r>
        <w:rPr>
          <w:rFonts w:ascii="Cambria Math" w:hAnsi="Cambria Math" w:eastAsia="Cambria Math"/>
          <w:spacing w:val="-14"/>
          <w:w w:val="90"/>
        </w:rPr>
        <w:t> </w:t>
      </w:r>
      <w:r>
        <w:rPr/>
        <w:t>es</w:t>
      </w:r>
      <w:r>
        <w:rPr>
          <w:spacing w:val="-34"/>
        </w:rPr>
        <w:t> </w:t>
      </w:r>
      <w:r>
        <w:rPr/>
        <w:t>el</w:t>
      </w:r>
      <w:r>
        <w:rPr>
          <w:spacing w:val="-33"/>
        </w:rPr>
        <w:t> </w:t>
      </w:r>
      <w:r>
        <w:rPr/>
        <w:t>número</w:t>
      </w:r>
      <w:r>
        <w:rPr>
          <w:spacing w:val="-33"/>
        </w:rPr>
        <w:t> </w:t>
      </w:r>
      <w:r>
        <w:rPr/>
        <w:t>de</w:t>
      </w:r>
      <w:r>
        <w:rPr>
          <w:spacing w:val="-33"/>
        </w:rPr>
        <w:t> </w:t>
      </w:r>
      <w:r>
        <w:rPr/>
        <w:t>muestras,</w:t>
      </w:r>
      <w:r>
        <w:rPr>
          <w:spacing w:val="-32"/>
        </w:rPr>
        <w:t> </w:t>
      </w:r>
      <w:r>
        <w:rPr/>
        <w:t>con</w:t>
      </w:r>
      <w:r>
        <w:rPr>
          <w:spacing w:val="-33"/>
        </w:rPr>
        <w:t> </w:t>
      </w:r>
      <w:r>
        <w:rPr/>
        <w:t>el</w:t>
      </w:r>
      <w:r>
        <w:rPr>
          <w:spacing w:val="-33"/>
        </w:rPr>
        <w:t> </w:t>
      </w:r>
      <w:r>
        <w:rPr/>
        <w:t>cual</w:t>
      </w:r>
      <w:r>
        <w:rPr>
          <w:spacing w:val="-33"/>
        </w:rPr>
        <w:t> </w:t>
      </w:r>
      <w:r>
        <w:rPr/>
        <w:t>se</w:t>
      </w:r>
      <w:r>
        <w:rPr>
          <w:spacing w:val="-32"/>
        </w:rPr>
        <w:t> </w:t>
      </w:r>
      <w:r>
        <w:rPr/>
        <w:t>define</w:t>
      </w:r>
      <w:r>
        <w:rPr>
          <w:spacing w:val="-33"/>
        </w:rPr>
        <w:t> </w:t>
      </w:r>
      <w:r>
        <w:rPr/>
        <w:t>la</w:t>
      </w:r>
      <w:r>
        <w:rPr>
          <w:spacing w:val="-32"/>
        </w:rPr>
        <w:t> </w:t>
      </w:r>
      <w:r>
        <w:rPr/>
        <w:t>matriz</w:t>
      </w:r>
      <w:r>
        <w:rPr>
          <w:spacing w:val="-34"/>
        </w:rPr>
        <w:t> </w:t>
      </w:r>
      <w:r>
        <w:rPr/>
        <w:t>del</w:t>
      </w:r>
      <w:r>
        <w:rPr>
          <w:spacing w:val="-33"/>
        </w:rPr>
        <w:t> </w:t>
      </w:r>
      <w:r>
        <w:rPr/>
        <w:t>kernel k basada en el producto</w:t>
      </w:r>
      <w:r>
        <w:rPr>
          <w:spacing w:val="-13"/>
        </w:rPr>
        <w:t> </w:t>
      </w:r>
      <w:r>
        <w:rPr/>
        <w:t>punto:</w:t>
      </w:r>
    </w:p>
    <w:p>
      <w:pPr>
        <w:tabs>
          <w:tab w:pos="6075" w:val="left" w:leader="none"/>
        </w:tabs>
        <w:spacing w:before="125"/>
        <w:ind w:left="3140" w:right="127" w:firstLine="0"/>
        <w:jc w:val="left"/>
        <w:rPr>
          <w:sz w:val="24"/>
        </w:rPr>
      </w:pPr>
      <w:r>
        <w:rPr>
          <w:rFonts w:ascii="Cambria Math" w:hAnsi="Cambria Math"/>
          <w:position w:val="5"/>
          <w:sz w:val="24"/>
        </w:rPr>
        <w:t>K</w:t>
      </w:r>
      <w:r>
        <w:rPr>
          <w:rFonts w:ascii="Cambria Math" w:hAnsi="Cambria Math"/>
          <w:spacing w:val="13"/>
          <w:position w:val="5"/>
          <w:sz w:val="24"/>
        </w:rPr>
        <w:t> </w:t>
      </w:r>
      <w:r>
        <w:rPr>
          <w:rFonts w:ascii="Cambria Math" w:hAnsi="Cambria Math"/>
          <w:position w:val="5"/>
          <w:sz w:val="24"/>
        </w:rPr>
        <w:t>=</w:t>
      </w:r>
      <w:r>
        <w:rPr>
          <w:rFonts w:ascii="Cambria Math" w:hAnsi="Cambria Math"/>
          <w:spacing w:val="11"/>
          <w:position w:val="5"/>
          <w:sz w:val="24"/>
        </w:rPr>
        <w:t> </w:t>
      </w:r>
      <w:r>
        <w:rPr>
          <w:rFonts w:ascii="Cambria Math" w:hAnsi="Cambria Math"/>
          <w:position w:val="5"/>
          <w:sz w:val="24"/>
        </w:rPr>
        <w:t>(k</w:t>
      </w:r>
      <w:r>
        <w:rPr>
          <w:rFonts w:ascii="Cambria Math" w:hAnsi="Cambria Math"/>
          <w:sz w:val="17"/>
        </w:rPr>
        <w:t>ij</w:t>
      </w:r>
      <w:r>
        <w:rPr>
          <w:rFonts w:ascii="Cambria Math" w:hAnsi="Cambria Math"/>
          <w:position w:val="5"/>
          <w:sz w:val="24"/>
        </w:rPr>
        <w:t>)</w:t>
      </w:r>
      <w:r>
        <w:rPr>
          <w:rFonts w:ascii="Cambria Math" w:hAnsi="Cambria Math"/>
          <w:sz w:val="17"/>
        </w:rPr>
        <w:t>1≤i≤m,1≤j≤m</w:t>
        <w:tab/>
      </w:r>
      <w:r>
        <w:rPr>
          <w:position w:val="5"/>
          <w:sz w:val="24"/>
        </w:rPr>
        <w:t>(12)</w:t>
      </w:r>
    </w:p>
    <w:p>
      <w:pPr>
        <w:tabs>
          <w:tab w:pos="1359" w:val="left" w:leader="none"/>
        </w:tabs>
        <w:spacing w:before="236"/>
        <w:ind w:left="118" w:right="127" w:firstLine="0"/>
        <w:jc w:val="left"/>
        <w:rPr>
          <w:rFonts w:ascii="Cambria Math" w:hAnsi="Cambria Math" w:cs="Cambria Math" w:eastAsia="Cambria Math"/>
          <w:sz w:val="24"/>
          <w:szCs w:val="24"/>
        </w:rPr>
      </w:pPr>
      <w:r>
        <w:rPr>
          <w:w w:val="105"/>
          <w:sz w:val="24"/>
          <w:szCs w:val="24"/>
        </w:rPr>
        <w:t>Donde</w:t>
        <w:tab/>
      </w:r>
      <w:r>
        <w:rPr>
          <w:rFonts w:ascii="Cambria Math" w:hAnsi="Cambria Math" w:cs="Cambria Math" w:eastAsia="Cambria Math"/>
          <w:spacing w:val="2"/>
          <w:w w:val="105"/>
          <w:sz w:val="24"/>
          <w:szCs w:val="24"/>
        </w:rPr>
        <w:t>k</w:t>
      </w:r>
      <w:r>
        <w:rPr>
          <w:rFonts w:ascii="Cambria Math" w:hAnsi="Cambria Math" w:cs="Cambria Math" w:eastAsia="Cambria Math"/>
          <w:spacing w:val="2"/>
          <w:w w:val="105"/>
          <w:position w:val="-4"/>
          <w:sz w:val="17"/>
          <w:szCs w:val="17"/>
        </w:rPr>
        <w:t>ij </w:t>
      </w:r>
      <w:r>
        <w:rPr>
          <w:rFonts w:ascii="Cambria Math" w:hAnsi="Cambria Math" w:cs="Cambria Math" w:eastAsia="Cambria Math"/>
          <w:w w:val="105"/>
          <w:sz w:val="24"/>
          <w:szCs w:val="24"/>
        </w:rPr>
        <w:t>=</w:t>
      </w:r>
      <w:r>
        <w:rPr>
          <w:rFonts w:ascii="Cambria Math" w:hAnsi="Cambria Math" w:cs="Cambria Math" w:eastAsia="Cambria Math"/>
          <w:spacing w:val="18"/>
          <w:w w:val="105"/>
          <w:sz w:val="24"/>
          <w:szCs w:val="24"/>
        </w:rPr>
        <w:t> </w:t>
      </w:r>
      <w:r>
        <w:rPr>
          <w:rFonts w:ascii="Cambria Math" w:hAnsi="Cambria Math" w:cs="Cambria Math" w:eastAsia="Cambria Math"/>
          <w:spacing w:val="3"/>
          <w:w w:val="105"/>
          <w:sz w:val="24"/>
          <w:szCs w:val="24"/>
        </w:rPr>
        <w:t>ϕ</w:t>
      </w:r>
      <w:r>
        <w:rPr>
          <w:rFonts w:ascii="Cambria Math" w:hAnsi="Cambria Math" w:cs="Cambria Math" w:eastAsia="Cambria Math"/>
          <w:spacing w:val="3"/>
          <w:w w:val="105"/>
          <w:position w:val="9"/>
          <w:sz w:val="17"/>
          <w:szCs w:val="17"/>
        </w:rPr>
        <w:t>t</w:t>
      </w:r>
      <w:r>
        <w:rPr>
          <w:rFonts w:ascii="Cambria Math" w:hAnsi="Cambria Math" w:cs="Cambria Math" w:eastAsia="Cambria Math"/>
          <w:spacing w:val="3"/>
          <w:w w:val="105"/>
          <w:sz w:val="24"/>
          <w:szCs w:val="24"/>
        </w:rPr>
        <w:t>(x</w:t>
      </w:r>
      <w:r>
        <w:rPr>
          <w:rFonts w:ascii="Cambria Math" w:hAnsi="Cambria Math" w:cs="Cambria Math" w:eastAsia="Cambria Math"/>
          <w:spacing w:val="3"/>
          <w:w w:val="105"/>
          <w:position w:val="-4"/>
          <w:sz w:val="17"/>
          <w:szCs w:val="17"/>
        </w:rPr>
        <w:t>i</w:t>
      </w:r>
      <w:r>
        <w:rPr>
          <w:rFonts w:ascii="Cambria Math" w:hAnsi="Cambria Math" w:cs="Cambria Math" w:eastAsia="Cambria Math"/>
          <w:spacing w:val="3"/>
          <w:w w:val="105"/>
          <w:sz w:val="24"/>
          <w:szCs w:val="24"/>
        </w:rPr>
        <w:t>)ϕ(x</w:t>
      </w:r>
      <w:r>
        <w:rPr>
          <w:rFonts w:ascii="Cambria Math" w:hAnsi="Cambria Math" w:cs="Cambria Math" w:eastAsia="Cambria Math"/>
          <w:spacing w:val="3"/>
          <w:w w:val="105"/>
          <w:position w:val="-4"/>
          <w:sz w:val="17"/>
          <w:szCs w:val="17"/>
        </w:rPr>
        <w:t>j</w:t>
      </w:r>
      <w:r>
        <w:rPr>
          <w:rFonts w:ascii="Cambria Math" w:hAnsi="Cambria Math" w:cs="Cambria Math" w:eastAsia="Cambria Math"/>
          <w:spacing w:val="3"/>
          <w:w w:val="105"/>
          <w:sz w:val="24"/>
          <w:szCs w:val="24"/>
        </w:rPr>
        <w:t>)</w:t>
      </w:r>
    </w:p>
    <w:p>
      <w:pPr>
        <w:pStyle w:val="BodyText"/>
        <w:spacing w:before="6"/>
        <w:rPr>
          <w:rFonts w:ascii="Cambria Math"/>
          <w:sz w:val="16"/>
        </w:rPr>
      </w:pPr>
    </w:p>
    <w:p>
      <w:pPr>
        <w:pStyle w:val="BodyText"/>
        <w:spacing w:line="357" w:lineRule="auto" w:before="66"/>
        <w:ind w:left="118" w:right="127"/>
      </w:pPr>
      <w:r>
        <w:rPr>
          <w:w w:val="95"/>
        </w:rPr>
        <w:t>La dimensión </w:t>
      </w:r>
      <w:r>
        <w:rPr>
          <w:rFonts w:ascii="Cambria Math" w:hAnsi="Cambria Math" w:eastAsia="Cambria Math"/>
          <w:w w:val="90"/>
        </w:rPr>
        <w:t>𝐦𝐦 </w:t>
      </w:r>
      <w:r>
        <w:rPr>
          <w:rFonts w:ascii="Cambria Math" w:hAnsi="Cambria Math" w:eastAsia="Cambria Math"/>
          <w:w w:val="95"/>
        </w:rPr>
        <w:t>X </w:t>
      </w:r>
      <w:r>
        <w:rPr>
          <w:rFonts w:ascii="Cambria Math" w:hAnsi="Cambria Math" w:eastAsia="Cambria Math"/>
          <w:w w:val="90"/>
        </w:rPr>
        <w:t>𝐦𝐦 </w:t>
      </w:r>
      <w:r>
        <w:rPr>
          <w:w w:val="95"/>
        </w:rPr>
        <w:t>define a la K matriz con elementos </w:t>
      </w:r>
      <w:r>
        <w:rPr>
          <w:rFonts w:ascii="Cambria Math" w:hAnsi="Cambria Math" w:eastAsia="Cambria Math"/>
          <w:w w:val="95"/>
        </w:rPr>
        <w:t>K</w:t>
      </w:r>
      <w:r>
        <w:rPr>
          <w:rFonts w:ascii="Cambria Math" w:hAnsi="Cambria Math" w:eastAsia="Cambria Math"/>
          <w:w w:val="95"/>
          <w:position w:val="-4"/>
          <w:sz w:val="17"/>
        </w:rPr>
        <w:t>ij </w:t>
      </w:r>
      <w:r>
        <w:rPr>
          <w:rFonts w:ascii="Cambria Math" w:hAnsi="Cambria Math" w:eastAsia="Cambria Math"/>
          <w:w w:val="95"/>
        </w:rPr>
        <w:t>= k(x</w:t>
      </w:r>
      <w:r>
        <w:rPr>
          <w:rFonts w:ascii="Cambria Math" w:hAnsi="Cambria Math" w:eastAsia="Cambria Math"/>
          <w:w w:val="95"/>
          <w:position w:val="-4"/>
          <w:sz w:val="17"/>
        </w:rPr>
        <w:t>i</w:t>
      </w:r>
      <w:r>
        <w:rPr>
          <w:rFonts w:ascii="Cambria Math" w:hAnsi="Cambria Math" w:eastAsia="Cambria Math"/>
          <w:w w:val="95"/>
        </w:rPr>
        <w:t>, x</w:t>
      </w:r>
      <w:r>
        <w:rPr>
          <w:rFonts w:ascii="Cambria Math" w:hAnsi="Cambria Math" w:eastAsia="Cambria Math"/>
          <w:w w:val="95"/>
          <w:position w:val="-4"/>
          <w:sz w:val="17"/>
        </w:rPr>
        <w:t>j</w:t>
      </w:r>
      <w:r>
        <w:rPr>
          <w:rFonts w:ascii="Cambria Math" w:hAnsi="Cambria Math" w:eastAsia="Cambria Math"/>
          <w:w w:val="95"/>
        </w:rPr>
        <w:t>) </w:t>
      </w:r>
      <w:r>
        <w:rPr>
          <w:w w:val="95"/>
        </w:rPr>
        <w:t>y es llamado matriz </w:t>
      </w:r>
      <w:r>
        <w:rPr/>
        <w:t>kernel o matriz Gram.</w:t>
      </w:r>
    </w:p>
    <w:p>
      <w:pPr>
        <w:pStyle w:val="BodyText"/>
        <w:spacing w:line="331" w:lineRule="auto" w:before="125"/>
        <w:ind w:left="118" w:right="197"/>
      </w:pPr>
      <w:r>
        <w:rPr/>
        <w:t>La matriz kernel es simétrica y positiva semi-definida por lo tanto para todo </w:t>
      </w:r>
      <w:r>
        <w:rPr>
          <w:rFonts w:ascii="Cambria Math" w:hAnsi="Cambria Math"/>
          <w:spacing w:val="2"/>
        </w:rPr>
        <w:t>a</w:t>
      </w:r>
      <w:r>
        <w:rPr>
          <w:rFonts w:ascii="Cambria Math" w:hAnsi="Cambria Math"/>
          <w:spacing w:val="2"/>
          <w:position w:val="-4"/>
          <w:sz w:val="17"/>
        </w:rPr>
        <w:t>i   </w:t>
      </w:r>
      <w:r>
        <w:rPr>
          <w:rFonts w:ascii="Cambria Math" w:hAnsi="Cambria Math"/>
        </w:rPr>
        <w:t>∈  ℝ, i =   1, …</w:t>
      </w:r>
      <w:r>
        <w:rPr/>
        <w:t>, m, con esto se</w:t>
      </w:r>
      <w:r>
        <w:rPr>
          <w:spacing w:val="-20"/>
        </w:rPr>
        <w:t> </w:t>
      </w:r>
      <w:r>
        <w:rPr/>
        <w:t>tiene:</w:t>
      </w:r>
    </w:p>
    <w:p>
      <w:pPr>
        <w:spacing w:after="0" w:line="331" w:lineRule="auto"/>
        <w:sectPr>
          <w:pgSz w:w="12250" w:h="15850"/>
          <w:pgMar w:header="0" w:footer="1139" w:top="1360" w:bottom="1320" w:left="1300" w:right="1300"/>
        </w:sectPr>
      </w:pPr>
    </w:p>
    <w:p>
      <w:pPr>
        <w:pStyle w:val="BodyText"/>
        <w:spacing w:before="4"/>
        <w:rPr>
          <w:sz w:val="14"/>
        </w:rPr>
      </w:pPr>
    </w:p>
    <w:p>
      <w:pPr>
        <w:spacing w:line="184" w:lineRule="auto" w:before="1"/>
        <w:ind w:left="3476" w:right="-18" w:firstLine="0"/>
        <w:jc w:val="left"/>
        <w:rPr>
          <w:rFonts w:ascii="Cambria Math"/>
          <w:sz w:val="17"/>
        </w:rPr>
      </w:pPr>
      <w:r>
        <w:rPr/>
        <w:pict>
          <v:shape style="position:absolute;margin-left:230.279999pt;margin-top:1.252441pt;width:8.5pt;height:12pt;mso-position-horizontal-relative:page;mso-position-vertical-relative:paragraph;z-index:1264" type="#_x0000_t202" filled="false" stroked="false">
            <v:textbox inset="0,0,0,0">
              <w:txbxContent>
                <w:p>
                  <w:pPr>
                    <w:pStyle w:val="BodyText"/>
                    <w:spacing w:line="240" w:lineRule="exact"/>
                    <w:rPr>
                      <w:rFonts w:ascii="Cambria Math" w:hAnsi="Cambria Math"/>
                    </w:rPr>
                  </w:pPr>
                  <w:r>
                    <w:rPr>
                      <w:rFonts w:ascii="Cambria Math" w:hAnsi="Cambria Math"/>
                      <w:w w:val="99"/>
                    </w:rPr>
                    <w:t>∑</w:t>
                  </w:r>
                </w:p>
              </w:txbxContent>
            </v:textbox>
            <w10:wrap type="none"/>
          </v:shape>
        </w:pict>
      </w:r>
      <w:r>
        <w:rPr>
          <w:rFonts w:ascii="Cambria Math"/>
          <w:w w:val="110"/>
          <w:sz w:val="17"/>
        </w:rPr>
        <w:t>m </w:t>
      </w:r>
      <w:r>
        <w:rPr>
          <w:rFonts w:ascii="Cambria Math"/>
          <w:w w:val="105"/>
          <w:sz w:val="17"/>
        </w:rPr>
        <w:t>i,j=1</w:t>
      </w:r>
    </w:p>
    <w:p>
      <w:pPr>
        <w:spacing w:before="158"/>
        <w:ind w:left="-2" w:right="0" w:firstLine="0"/>
        <w:jc w:val="left"/>
        <w:rPr>
          <w:rFonts w:ascii="Cambria Math" w:hAnsi="Cambria Math"/>
          <w:sz w:val="24"/>
        </w:rPr>
      </w:pPr>
      <w:r>
        <w:rPr/>
        <w:br w:type="column"/>
      </w:r>
      <w:r>
        <w:rPr>
          <w:rFonts w:ascii="Cambria Math" w:hAnsi="Cambria Math"/>
          <w:w w:val="105"/>
          <w:sz w:val="24"/>
        </w:rPr>
        <w:t>a</w:t>
      </w:r>
      <w:r>
        <w:rPr>
          <w:rFonts w:ascii="Cambria Math" w:hAnsi="Cambria Math"/>
          <w:w w:val="105"/>
          <w:position w:val="-4"/>
          <w:sz w:val="17"/>
        </w:rPr>
        <w:t>i</w:t>
      </w:r>
      <w:r>
        <w:rPr>
          <w:rFonts w:ascii="Cambria Math" w:hAnsi="Cambria Math"/>
          <w:w w:val="105"/>
          <w:sz w:val="24"/>
        </w:rPr>
        <w:t>a</w:t>
      </w:r>
      <w:r>
        <w:rPr>
          <w:rFonts w:ascii="Cambria Math" w:hAnsi="Cambria Math"/>
          <w:w w:val="105"/>
          <w:position w:val="-4"/>
          <w:sz w:val="17"/>
        </w:rPr>
        <w:t>j</w:t>
      </w:r>
      <w:r>
        <w:rPr>
          <w:rFonts w:ascii="Cambria Math" w:hAnsi="Cambria Math"/>
          <w:w w:val="105"/>
          <w:sz w:val="24"/>
        </w:rPr>
        <w:t>K</w:t>
      </w:r>
      <w:r>
        <w:rPr>
          <w:rFonts w:ascii="Cambria Math" w:hAnsi="Cambria Math"/>
          <w:w w:val="105"/>
          <w:position w:val="-4"/>
          <w:sz w:val="17"/>
        </w:rPr>
        <w:t>ij  </w:t>
      </w:r>
      <w:r>
        <w:rPr>
          <w:rFonts w:ascii="Cambria Math" w:hAnsi="Cambria Math"/>
          <w:w w:val="105"/>
          <w:sz w:val="24"/>
        </w:rPr>
        <w:t>≥ 0</w:t>
      </w:r>
    </w:p>
    <w:p>
      <w:pPr>
        <w:pStyle w:val="BodyText"/>
        <w:spacing w:before="161"/>
        <w:ind w:left="895"/>
      </w:pPr>
      <w:r>
        <w:rPr/>
        <w:br w:type="column"/>
      </w:r>
      <w:r>
        <w:rPr/>
        <w:t>(13)</w:t>
      </w:r>
    </w:p>
    <w:p>
      <w:pPr>
        <w:spacing w:after="0"/>
        <w:sectPr>
          <w:type w:val="continuous"/>
          <w:pgSz w:w="12250" w:h="15850"/>
          <w:pgMar w:top="1380" w:bottom="1320" w:left="1300" w:right="1300"/>
          <w:cols w:num="3" w:equalWidth="0">
            <w:col w:w="3844" w:space="40"/>
            <w:col w:w="1094" w:space="40"/>
            <w:col w:w="4632"/>
          </w:cols>
        </w:sectPr>
      </w:pPr>
    </w:p>
    <w:p>
      <w:pPr>
        <w:pStyle w:val="BodyText"/>
        <w:rPr>
          <w:sz w:val="17"/>
        </w:rPr>
      </w:pPr>
    </w:p>
    <w:p>
      <w:pPr>
        <w:pStyle w:val="BodyText"/>
        <w:spacing w:line="360" w:lineRule="auto" w:before="70"/>
        <w:ind w:left="118" w:right="127"/>
      </w:pPr>
      <w:r>
        <w:rPr/>
        <w:drawing>
          <wp:anchor distT="0" distB="0" distL="0" distR="0" allowOverlap="1" layoutInCell="1" locked="0" behindDoc="0" simplePos="0" relativeHeight="1240">
            <wp:simplePos x="0" y="0"/>
            <wp:positionH relativeFrom="page">
              <wp:posOffset>2944367</wp:posOffset>
            </wp:positionH>
            <wp:positionV relativeFrom="paragraph">
              <wp:posOffset>647647</wp:posOffset>
            </wp:positionV>
            <wp:extent cx="1858937" cy="870108"/>
            <wp:effectExtent l="0" t="0" r="0" b="0"/>
            <wp:wrapTopAndBottom/>
            <wp:docPr id="5" name="image11.jpeg" descr=""/>
            <wp:cNvGraphicFramePr>
              <a:graphicFrameLocks noChangeAspect="1"/>
            </wp:cNvGraphicFramePr>
            <a:graphic>
              <a:graphicData uri="http://schemas.openxmlformats.org/drawingml/2006/picture">
                <pic:pic>
                  <pic:nvPicPr>
                    <pic:cNvPr id="6" name="image11.jpeg"/>
                    <pic:cNvPicPr/>
                  </pic:nvPicPr>
                  <pic:blipFill>
                    <a:blip r:embed="rId21" cstate="print"/>
                    <a:stretch>
                      <a:fillRect/>
                    </a:stretch>
                  </pic:blipFill>
                  <pic:spPr>
                    <a:xfrm>
                      <a:off x="0" y="0"/>
                      <a:ext cx="1858937" cy="870108"/>
                    </a:xfrm>
                    <a:prstGeom prst="rect">
                      <a:avLst/>
                    </a:prstGeom>
                  </pic:spPr>
                </pic:pic>
              </a:graphicData>
            </a:graphic>
          </wp:anchor>
        </w:drawing>
      </w:r>
      <w:r>
        <w:rPr/>
        <w:t>De manera gráfica el kernel se encarga de adaptar los datos para permitir una clasificación lineal y simple.</w:t>
      </w:r>
    </w:p>
    <w:p>
      <w:pPr>
        <w:spacing w:after="0" w:line="360" w:lineRule="auto"/>
        <w:sectPr>
          <w:type w:val="continuous"/>
          <w:pgSz w:w="12250" w:h="15850"/>
          <w:pgMar w:top="1380" w:bottom="1320" w:left="1300" w:right="1300"/>
        </w:sectPr>
      </w:pPr>
    </w:p>
    <w:p>
      <w:pPr>
        <w:spacing w:before="53"/>
        <w:ind w:left="2991" w:right="127" w:firstLine="0"/>
        <w:jc w:val="left"/>
        <w:rPr>
          <w:sz w:val="22"/>
        </w:rPr>
      </w:pPr>
      <w:r>
        <w:rPr>
          <w:sz w:val="22"/>
        </w:rPr>
        <w:t>Figura 4 Ejemplo grafico de un kernel</w:t>
      </w:r>
    </w:p>
    <w:p>
      <w:pPr>
        <w:pStyle w:val="BodyText"/>
        <w:spacing w:line="360" w:lineRule="auto" w:before="119"/>
        <w:ind w:left="118" w:right="115"/>
        <w:jc w:val="both"/>
      </w:pPr>
      <w:r>
        <w:rPr/>
        <w:t>En la figura 4. Se ve un ejemplo grafico de como un kernel genera un nuevo espacio </w:t>
      </w:r>
      <w:r>
        <w:rPr>
          <w:rFonts w:ascii="Cambria Math" w:hAnsi="Cambria Math"/>
        </w:rPr>
        <w:t>F </w:t>
      </w:r>
      <w:r>
        <w:rPr/>
        <w:t>para permitir una clasificación por un híper-plano, separando los triángulos de los círculos.</w:t>
      </w:r>
    </w:p>
    <w:p>
      <w:pPr>
        <w:pStyle w:val="Heading3"/>
      </w:pPr>
      <w:r>
        <w:rPr/>
        <w:t>Procedimiento para obtener la clasificación</w:t>
      </w:r>
    </w:p>
    <w:p>
      <w:pPr>
        <w:pStyle w:val="BodyText"/>
        <w:spacing w:before="6"/>
        <w:rPr>
          <w:b/>
          <w:sz w:val="22"/>
        </w:rPr>
      </w:pPr>
    </w:p>
    <w:p>
      <w:pPr>
        <w:pStyle w:val="BodyText"/>
        <w:spacing w:line="360" w:lineRule="auto"/>
        <w:ind w:left="118" w:right="114"/>
        <w:jc w:val="both"/>
      </w:pPr>
      <w:r>
        <w:rPr/>
        <w:t>El súper-conjunto de entrenamiento es introducido a la técnica de clasificación, en este caso la técnica de clasificación es un máquina de soporte vectorial con un kernel dado por una perceptron multicapa de acuerdo a [32], el algoritmo Maquina busca los parámetros óptimos del kernel, estos se encuentran dados por una combinación que va desde 0 hasta 1 y desde 0 hasta -1 incrementando</w:t>
      </w:r>
    </w:p>
    <w:p>
      <w:pPr>
        <w:pStyle w:val="BodyText"/>
        <w:spacing w:line="360" w:lineRule="auto" w:before="125"/>
        <w:ind w:left="118" w:right="114"/>
        <w:jc w:val="both"/>
      </w:pPr>
      <w:r>
        <w:rPr/>
        <w:t>estos dos parámetros en 0.1, por lo cual el algoritmo Maquina realiza 100 SVM por cada clase, empleando la técnica uno contra todos SVM (OAA) como lo recomiendan en [26]. Por cada clase se tiene como resultado un vector de soporte, este grupo de vectores de soporte son ocupados para etiquetar un mapa de clases, el cual, pasa por el algoritmo de DibujaRGB para colorear la imagen y obtener la precisión.</w:t>
      </w:r>
    </w:p>
    <w:p>
      <w:pPr>
        <w:pStyle w:val="BodyText"/>
        <w:spacing w:line="360" w:lineRule="auto" w:before="122"/>
        <w:ind w:left="118" w:right="113"/>
        <w:jc w:val="both"/>
      </w:pPr>
      <w:r>
        <w:rPr/>
        <w:t>Todo este procedimiento desde la selección de pixeles, el algoritmo Maquina y la obtención de la precisión se repite 20 veces, por cada combinación de filtro de prueba y magnitud</w:t>
      </w:r>
      <w:r>
        <w:rPr>
          <w:spacing w:val="-8"/>
        </w:rPr>
        <w:t> </w:t>
      </w:r>
      <w:r>
        <w:rPr/>
        <w:t>ya</w:t>
      </w:r>
      <w:r>
        <w:rPr>
          <w:spacing w:val="-8"/>
        </w:rPr>
        <w:t> </w:t>
      </w:r>
      <w:r>
        <w:rPr/>
        <w:t>definidos.</w:t>
      </w:r>
      <w:r>
        <w:rPr>
          <w:spacing w:val="-11"/>
        </w:rPr>
        <w:t> </w:t>
      </w:r>
      <w:r>
        <w:rPr/>
        <w:t>Con</w:t>
      </w:r>
      <w:r>
        <w:rPr>
          <w:spacing w:val="-8"/>
        </w:rPr>
        <w:t> </w:t>
      </w:r>
      <w:r>
        <w:rPr/>
        <w:t>lo</w:t>
      </w:r>
      <w:r>
        <w:rPr>
          <w:spacing w:val="-8"/>
        </w:rPr>
        <w:t> </w:t>
      </w:r>
      <w:r>
        <w:rPr/>
        <w:t>cual</w:t>
      </w:r>
      <w:r>
        <w:rPr>
          <w:spacing w:val="-9"/>
        </w:rPr>
        <w:t> </w:t>
      </w:r>
      <w:r>
        <w:rPr/>
        <w:t>se</w:t>
      </w:r>
      <w:r>
        <w:rPr>
          <w:spacing w:val="-8"/>
        </w:rPr>
        <w:t> </w:t>
      </w:r>
      <w:r>
        <w:rPr/>
        <w:t>hacen</w:t>
      </w:r>
      <w:r>
        <w:rPr>
          <w:spacing w:val="-10"/>
        </w:rPr>
        <w:t> </w:t>
      </w:r>
      <w:r>
        <w:rPr/>
        <w:t>180</w:t>
      </w:r>
      <w:r>
        <w:rPr>
          <w:spacing w:val="-8"/>
        </w:rPr>
        <w:t> </w:t>
      </w:r>
      <w:r>
        <w:rPr/>
        <w:t>ejecuciones,</w:t>
      </w:r>
      <w:r>
        <w:rPr>
          <w:spacing w:val="-8"/>
        </w:rPr>
        <w:t> </w:t>
      </w:r>
      <w:r>
        <w:rPr/>
        <w:t>agregando</w:t>
      </w:r>
      <w:r>
        <w:rPr>
          <w:spacing w:val="-8"/>
        </w:rPr>
        <w:t> </w:t>
      </w:r>
      <w:r>
        <w:rPr/>
        <w:t>20</w:t>
      </w:r>
      <w:r>
        <w:rPr>
          <w:spacing w:val="-10"/>
        </w:rPr>
        <w:t> </w:t>
      </w:r>
      <w:r>
        <w:rPr/>
        <w:t>ejecuciones más</w:t>
      </w:r>
      <w:r>
        <w:rPr>
          <w:spacing w:val="-5"/>
        </w:rPr>
        <w:t> </w:t>
      </w:r>
      <w:r>
        <w:rPr/>
        <w:t>donde,</w:t>
      </w:r>
      <w:r>
        <w:rPr>
          <w:spacing w:val="-2"/>
        </w:rPr>
        <w:t> </w:t>
      </w:r>
      <w:r>
        <w:rPr/>
        <w:t>los</w:t>
      </w:r>
      <w:r>
        <w:rPr>
          <w:spacing w:val="-5"/>
        </w:rPr>
        <w:t> </w:t>
      </w:r>
      <w:r>
        <w:rPr/>
        <w:t>datos</w:t>
      </w:r>
      <w:r>
        <w:rPr>
          <w:spacing w:val="-5"/>
        </w:rPr>
        <w:t> </w:t>
      </w:r>
      <w:r>
        <w:rPr/>
        <w:t>no</w:t>
      </w:r>
      <w:r>
        <w:rPr>
          <w:spacing w:val="-4"/>
        </w:rPr>
        <w:t> </w:t>
      </w:r>
      <w:r>
        <w:rPr/>
        <w:t>han</w:t>
      </w:r>
      <w:r>
        <w:rPr>
          <w:spacing w:val="-4"/>
        </w:rPr>
        <w:t> </w:t>
      </w:r>
      <w:r>
        <w:rPr/>
        <w:t>pasado</w:t>
      </w:r>
      <w:r>
        <w:rPr>
          <w:spacing w:val="-4"/>
        </w:rPr>
        <w:t> </w:t>
      </w:r>
      <w:r>
        <w:rPr/>
        <w:t>por</w:t>
      </w:r>
      <w:r>
        <w:rPr>
          <w:spacing w:val="-6"/>
        </w:rPr>
        <w:t> </w:t>
      </w:r>
      <w:r>
        <w:rPr/>
        <w:t>ningún</w:t>
      </w:r>
      <w:r>
        <w:rPr>
          <w:spacing w:val="-4"/>
        </w:rPr>
        <w:t> </w:t>
      </w:r>
      <w:r>
        <w:rPr/>
        <w:t>filtro,</w:t>
      </w:r>
      <w:r>
        <w:rPr>
          <w:spacing w:val="-5"/>
        </w:rPr>
        <w:t> </w:t>
      </w:r>
      <w:r>
        <w:rPr/>
        <w:t>haciendo</w:t>
      </w:r>
      <w:r>
        <w:rPr>
          <w:spacing w:val="-4"/>
        </w:rPr>
        <w:t> </w:t>
      </w:r>
      <w:r>
        <w:rPr/>
        <w:t>en</w:t>
      </w:r>
      <w:r>
        <w:rPr>
          <w:spacing w:val="-7"/>
        </w:rPr>
        <w:t> </w:t>
      </w:r>
      <w:r>
        <w:rPr/>
        <w:t>total</w:t>
      </w:r>
      <w:r>
        <w:rPr>
          <w:spacing w:val="-6"/>
        </w:rPr>
        <w:t> </w:t>
      </w:r>
      <w:r>
        <w:rPr/>
        <w:t>200</w:t>
      </w:r>
      <w:r>
        <w:rPr>
          <w:spacing w:val="-4"/>
        </w:rPr>
        <w:t> </w:t>
      </w:r>
      <w:r>
        <w:rPr/>
        <w:t>ejecuciones tardando un tiempo de 30</w:t>
      </w:r>
      <w:r>
        <w:rPr>
          <w:spacing w:val="-13"/>
        </w:rPr>
        <w:t> </w:t>
      </w:r>
      <w:r>
        <w:rPr/>
        <w:t>días.</w:t>
      </w:r>
    </w:p>
    <w:p>
      <w:pPr>
        <w:pStyle w:val="BodyText"/>
        <w:spacing w:line="360" w:lineRule="auto" w:before="125"/>
        <w:ind w:left="118" w:right="114"/>
        <w:jc w:val="both"/>
      </w:pPr>
      <w:r>
        <w:rPr/>
        <w:t>El</w:t>
      </w:r>
      <w:r>
        <w:rPr>
          <w:spacing w:val="-17"/>
        </w:rPr>
        <w:t> </w:t>
      </w:r>
      <w:r>
        <w:rPr/>
        <w:t>criterio</w:t>
      </w:r>
      <w:r>
        <w:rPr>
          <w:spacing w:val="-15"/>
        </w:rPr>
        <w:t> </w:t>
      </w:r>
      <w:r>
        <w:rPr/>
        <w:t>de</w:t>
      </w:r>
      <w:r>
        <w:rPr>
          <w:spacing w:val="-15"/>
        </w:rPr>
        <w:t> </w:t>
      </w:r>
      <w:r>
        <w:rPr/>
        <w:t>selección</w:t>
      </w:r>
      <w:r>
        <w:rPr>
          <w:spacing w:val="-20"/>
        </w:rPr>
        <w:t> </w:t>
      </w:r>
      <w:r>
        <w:rPr/>
        <w:t>de</w:t>
      </w:r>
      <w:r>
        <w:rPr>
          <w:spacing w:val="-15"/>
        </w:rPr>
        <w:t> </w:t>
      </w:r>
      <w:r>
        <w:rPr/>
        <w:t>la</w:t>
      </w:r>
      <w:r>
        <w:rPr>
          <w:spacing w:val="-18"/>
        </w:rPr>
        <w:t> </w:t>
      </w:r>
      <w:r>
        <w:rPr/>
        <w:t>SVM</w:t>
      </w:r>
      <w:r>
        <w:rPr>
          <w:spacing w:val="-19"/>
        </w:rPr>
        <w:t> </w:t>
      </w:r>
      <w:r>
        <w:rPr/>
        <w:t>óptima</w:t>
      </w:r>
      <w:r>
        <w:rPr>
          <w:spacing w:val="-18"/>
        </w:rPr>
        <w:t> </w:t>
      </w:r>
      <w:r>
        <w:rPr/>
        <w:t>está</w:t>
      </w:r>
      <w:r>
        <w:rPr>
          <w:spacing w:val="-18"/>
        </w:rPr>
        <w:t> </w:t>
      </w:r>
      <w:r>
        <w:rPr/>
        <w:t>dado</w:t>
      </w:r>
      <w:r>
        <w:rPr>
          <w:spacing w:val="-15"/>
        </w:rPr>
        <w:t> </w:t>
      </w:r>
      <w:r>
        <w:rPr/>
        <w:t>por</w:t>
      </w:r>
      <w:r>
        <w:rPr>
          <w:spacing w:val="-17"/>
        </w:rPr>
        <w:t> </w:t>
      </w:r>
      <w:r>
        <w:rPr/>
        <w:t>la</w:t>
      </w:r>
      <w:r>
        <w:rPr>
          <w:spacing w:val="-18"/>
        </w:rPr>
        <w:t> </w:t>
      </w:r>
      <w:r>
        <w:rPr/>
        <w:t>precisión</w:t>
      </w:r>
      <w:r>
        <w:rPr>
          <w:spacing w:val="-18"/>
        </w:rPr>
        <w:t> </w:t>
      </w:r>
      <w:r>
        <w:rPr/>
        <w:t>el</w:t>
      </w:r>
      <w:r>
        <w:rPr>
          <w:spacing w:val="-19"/>
        </w:rPr>
        <w:t> </w:t>
      </w:r>
      <w:r>
        <w:rPr/>
        <w:t>cual</w:t>
      </w:r>
      <w:r>
        <w:rPr>
          <w:spacing w:val="-19"/>
        </w:rPr>
        <w:t> </w:t>
      </w:r>
      <w:r>
        <w:rPr/>
        <w:t>esta</w:t>
      </w:r>
      <w:r>
        <w:rPr>
          <w:spacing w:val="-18"/>
        </w:rPr>
        <w:t> </w:t>
      </w:r>
      <w:r>
        <w:rPr/>
        <w:t>expresado en la ecuación</w:t>
      </w:r>
      <w:r>
        <w:rPr>
          <w:spacing w:val="-6"/>
        </w:rPr>
        <w:t> </w:t>
      </w:r>
      <w:r>
        <w:rPr/>
        <w:t>14.</w:t>
      </w:r>
    </w:p>
    <w:p>
      <w:pPr>
        <w:spacing w:after="0" w:line="360" w:lineRule="auto"/>
        <w:jc w:val="both"/>
        <w:sectPr>
          <w:pgSz w:w="12250" w:h="15850"/>
          <w:pgMar w:header="0" w:footer="1139" w:top="1360" w:bottom="1320" w:left="1300" w:right="1300"/>
        </w:sectPr>
      </w:pPr>
    </w:p>
    <w:p>
      <w:pPr>
        <w:pStyle w:val="BodyText"/>
        <w:spacing w:before="7"/>
        <w:rPr>
          <w:sz w:val="16"/>
        </w:rPr>
      </w:pPr>
    </w:p>
    <w:p>
      <w:pPr>
        <w:tabs>
          <w:tab w:pos="3679" w:val="left" w:leader="none"/>
        </w:tabs>
        <w:spacing w:line="158" w:lineRule="auto" w:before="0"/>
        <w:ind w:left="3500" w:right="0" w:hanging="663"/>
        <w:jc w:val="left"/>
        <w:rPr>
          <w:rFonts w:ascii="Cambria Math"/>
          <w:sz w:val="17"/>
        </w:rPr>
      </w:pPr>
      <w:r>
        <w:rPr/>
        <w:pict>
          <v:line style="position:absolute;mso-position-horizontal-relative:page;mso-position-vertical-relative:paragraph;z-index:-32944" from="240pt,7.779365pt" to="270.36pt,7.779365pt" stroked="true" strokeweight=".841pt" strokecolor="#000000">
            <w10:wrap type="none"/>
          </v:line>
        </w:pict>
      </w:r>
      <w:r>
        <w:rPr>
          <w:rFonts w:ascii="Cambria Math"/>
          <w:w w:val="105"/>
          <w:sz w:val="24"/>
        </w:rPr>
        <w:t>pre</w:t>
      </w:r>
      <w:r>
        <w:rPr>
          <w:rFonts w:ascii="Cambria Math"/>
          <w:spacing w:val="4"/>
          <w:w w:val="105"/>
          <w:sz w:val="24"/>
        </w:rPr>
        <w:t> </w:t>
      </w:r>
      <w:r>
        <w:rPr>
          <w:rFonts w:ascii="Cambria Math"/>
          <w:w w:val="105"/>
          <w:sz w:val="24"/>
        </w:rPr>
        <w:t>=</w:t>
        <w:tab/>
        <w:tab/>
      </w:r>
      <w:r>
        <w:rPr>
          <w:rFonts w:ascii="Cambria Math"/>
          <w:w w:val="105"/>
          <w:position w:val="14"/>
          <w:sz w:val="17"/>
        </w:rPr>
        <w:t>NA </w:t>
      </w:r>
      <w:r>
        <w:rPr>
          <w:rFonts w:ascii="Cambria Math"/>
          <w:spacing w:val="-1"/>
          <w:w w:val="105"/>
          <w:sz w:val="17"/>
        </w:rPr>
        <w:t>NA+NE</w:t>
      </w:r>
    </w:p>
    <w:p>
      <w:pPr>
        <w:pStyle w:val="BodyText"/>
        <w:spacing w:before="190"/>
        <w:ind w:left="2214" w:right="2819"/>
        <w:jc w:val="center"/>
      </w:pPr>
      <w:r>
        <w:rPr/>
        <w:br w:type="column"/>
      </w:r>
      <w:r>
        <w:rPr/>
        <w:t>(14)</w:t>
      </w:r>
    </w:p>
    <w:p>
      <w:pPr>
        <w:spacing w:after="0"/>
        <w:jc w:val="center"/>
        <w:sectPr>
          <w:type w:val="continuous"/>
          <w:pgSz w:w="12250" w:h="15850"/>
          <w:pgMar w:top="1380" w:bottom="1320" w:left="1300" w:right="1300"/>
          <w:cols w:num="2" w:equalWidth="0">
            <w:col w:w="4110" w:space="40"/>
            <w:col w:w="5500"/>
          </w:cols>
        </w:sectPr>
      </w:pPr>
    </w:p>
    <w:p>
      <w:pPr>
        <w:pStyle w:val="BodyText"/>
        <w:spacing w:before="6"/>
        <w:rPr>
          <w:sz w:val="13"/>
        </w:rPr>
      </w:pPr>
    </w:p>
    <w:p>
      <w:pPr>
        <w:spacing w:before="78"/>
        <w:ind w:left="118" w:right="127" w:firstLine="0"/>
        <w:jc w:val="left"/>
        <w:rPr>
          <w:b/>
          <w:sz w:val="18"/>
        </w:rPr>
      </w:pPr>
      <w:r>
        <w:rPr>
          <w:b/>
          <w:sz w:val="18"/>
        </w:rPr>
        <w:t>Dónde:</w:t>
      </w:r>
    </w:p>
    <w:p>
      <w:pPr>
        <w:spacing w:before="122"/>
        <w:ind w:left="118" w:right="127" w:firstLine="0"/>
        <w:jc w:val="left"/>
        <w:rPr>
          <w:b/>
          <w:sz w:val="18"/>
        </w:rPr>
      </w:pPr>
      <w:r>
        <w:rPr>
          <w:b/>
          <w:sz w:val="18"/>
        </w:rPr>
        <w:t>pre = precisión</w:t>
      </w:r>
    </w:p>
    <w:p>
      <w:pPr>
        <w:spacing w:line="379" w:lineRule="auto" w:before="119"/>
        <w:ind w:left="118" w:right="7336" w:firstLine="0"/>
        <w:jc w:val="left"/>
        <w:rPr>
          <w:b/>
          <w:sz w:val="18"/>
        </w:rPr>
      </w:pPr>
      <w:r>
        <w:rPr>
          <w:b/>
          <w:sz w:val="18"/>
        </w:rPr>
        <w:t>NA = número de aciertos. NE= número de errores.</w:t>
      </w:r>
    </w:p>
    <w:p>
      <w:pPr>
        <w:pStyle w:val="BodyText"/>
        <w:spacing w:before="2"/>
        <w:rPr>
          <w:b/>
          <w:sz w:val="14"/>
        </w:rPr>
      </w:pPr>
    </w:p>
    <w:p>
      <w:pPr>
        <w:pStyle w:val="Heading1"/>
        <w:numPr>
          <w:ilvl w:val="0"/>
          <w:numId w:val="1"/>
        </w:numPr>
        <w:tabs>
          <w:tab w:pos="354" w:val="left" w:leader="none"/>
        </w:tabs>
        <w:spacing w:line="240" w:lineRule="auto" w:before="0" w:after="0"/>
        <w:ind w:left="353" w:right="0" w:hanging="235"/>
        <w:jc w:val="left"/>
      </w:pPr>
      <w:r>
        <w:rPr/>
        <w:t>Resultados</w:t>
      </w:r>
    </w:p>
    <w:p>
      <w:pPr>
        <w:spacing w:after="0" w:line="240" w:lineRule="auto"/>
        <w:jc w:val="left"/>
        <w:sectPr>
          <w:type w:val="continuous"/>
          <w:pgSz w:w="12250" w:h="15850"/>
          <w:pgMar w:top="1380" w:bottom="1320" w:left="1300" w:right="1300"/>
        </w:sectPr>
      </w:pPr>
    </w:p>
    <w:p>
      <w:pPr>
        <w:pStyle w:val="BodyText"/>
        <w:spacing w:line="360" w:lineRule="auto" w:before="54"/>
        <w:ind w:left="118" w:right="127"/>
      </w:pPr>
      <w:r>
        <w:rPr/>
        <w:t>En la Tabla 1 se muestran los resultados de precisión obtenidos por los 9 filtros que se emplearon en los experimento, También se  presenta la prisión si no se usara un filtro.</w:t>
      </w:r>
    </w:p>
    <w:p>
      <w:pPr>
        <w:pStyle w:val="BodyText"/>
      </w:pPr>
    </w:p>
    <w:p>
      <w:pPr>
        <w:pStyle w:val="BodyText"/>
        <w:spacing w:before="2"/>
        <w:rPr>
          <w:sz w:val="33"/>
        </w:rPr>
      </w:pPr>
    </w:p>
    <w:p>
      <w:pPr>
        <w:spacing w:before="0"/>
        <w:ind w:left="0" w:right="1" w:firstLine="0"/>
        <w:jc w:val="center"/>
        <w:rPr>
          <w:sz w:val="22"/>
        </w:rPr>
      </w:pPr>
      <w:r>
        <w:rPr>
          <w:sz w:val="22"/>
        </w:rPr>
        <w:t>Tabla 1 Precisiones obtenidas</w:t>
      </w:r>
    </w:p>
    <w:p>
      <w:pPr>
        <w:pStyle w:val="BodyText"/>
        <w:rPr>
          <w:sz w:val="20"/>
        </w:rPr>
      </w:pPr>
    </w:p>
    <w:p>
      <w:pPr>
        <w:pStyle w:val="BodyText"/>
        <w:spacing w:before="6"/>
        <w:rPr>
          <w:sz w:val="19"/>
        </w:rPr>
      </w:pPr>
    </w:p>
    <w:tbl>
      <w:tblPr>
        <w:tblW w:w="0" w:type="auto"/>
        <w:jc w:val="left"/>
        <w:tblInd w:w="16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5"/>
        <w:gridCol w:w="1135"/>
        <w:gridCol w:w="550"/>
        <w:gridCol w:w="449"/>
        <w:gridCol w:w="449"/>
        <w:gridCol w:w="449"/>
        <w:gridCol w:w="449"/>
        <w:gridCol w:w="451"/>
        <w:gridCol w:w="449"/>
        <w:gridCol w:w="449"/>
        <w:gridCol w:w="449"/>
        <w:gridCol w:w="449"/>
      </w:tblGrid>
      <w:tr>
        <w:trPr>
          <w:trHeight w:val="271" w:hRule="exact"/>
        </w:trPr>
        <w:tc>
          <w:tcPr>
            <w:tcW w:w="1670" w:type="dxa"/>
            <w:gridSpan w:val="2"/>
          </w:tcPr>
          <w:p>
            <w:pPr/>
          </w:p>
        </w:tc>
        <w:tc>
          <w:tcPr>
            <w:tcW w:w="4591" w:type="dxa"/>
            <w:gridSpan w:val="10"/>
          </w:tcPr>
          <w:p>
            <w:pPr>
              <w:pStyle w:val="TableParagraph"/>
              <w:spacing w:before="15"/>
              <w:ind w:left="1981" w:right="1983"/>
              <w:jc w:val="center"/>
              <w:rPr>
                <w:sz w:val="14"/>
              </w:rPr>
            </w:pPr>
            <w:r>
              <w:rPr>
                <w:sz w:val="14"/>
              </w:rPr>
              <w:t>Precisión</w:t>
            </w:r>
          </w:p>
        </w:tc>
      </w:tr>
      <w:tr>
        <w:trPr>
          <w:trHeight w:val="809" w:hRule="exact"/>
        </w:trPr>
        <w:tc>
          <w:tcPr>
            <w:tcW w:w="535" w:type="dxa"/>
            <w:textDirection w:val="btLr"/>
          </w:tcPr>
          <w:p>
            <w:pPr>
              <w:pStyle w:val="TableParagraph"/>
              <w:spacing w:line="372" w:lineRule="auto" w:before="65"/>
              <w:ind w:left="-1" w:right="348"/>
              <w:rPr>
                <w:sz w:val="14"/>
              </w:rPr>
            </w:pPr>
            <w:r>
              <w:rPr>
                <w:w w:val="99"/>
                <w:sz w:val="14"/>
              </w:rPr>
              <w:t>No</w:t>
            </w:r>
            <w:r>
              <w:rPr>
                <w:spacing w:val="-2"/>
                <w:sz w:val="14"/>
              </w:rPr>
              <w:t> </w:t>
            </w:r>
            <w:r>
              <w:rPr>
                <w:spacing w:val="1"/>
                <w:w w:val="99"/>
                <w:sz w:val="14"/>
              </w:rPr>
              <w:t>d</w:t>
            </w:r>
            <w:r>
              <w:rPr>
                <w:w w:val="99"/>
                <w:sz w:val="14"/>
              </w:rPr>
              <w:t>e </w:t>
            </w:r>
            <w:r>
              <w:rPr>
                <w:spacing w:val="-1"/>
                <w:w w:val="99"/>
                <w:sz w:val="14"/>
              </w:rPr>
              <w:t>p</w:t>
            </w:r>
            <w:r>
              <w:rPr>
                <w:w w:val="99"/>
                <w:sz w:val="14"/>
              </w:rPr>
              <w:t>i</w:t>
            </w:r>
            <w:r>
              <w:rPr>
                <w:w w:val="99"/>
                <w:sz w:val="14"/>
              </w:rPr>
              <w:t>x</w:t>
            </w:r>
            <w:r>
              <w:rPr>
                <w:spacing w:val="-1"/>
                <w:w w:val="99"/>
                <w:sz w:val="14"/>
              </w:rPr>
              <w:t>e</w:t>
            </w:r>
            <w:r>
              <w:rPr>
                <w:w w:val="99"/>
                <w:sz w:val="14"/>
              </w:rPr>
              <w:t>l</w:t>
            </w:r>
            <w:r>
              <w:rPr>
                <w:spacing w:val="1"/>
                <w:w w:val="99"/>
                <w:sz w:val="14"/>
              </w:rPr>
              <w:t>e</w:t>
            </w:r>
            <w:r>
              <w:rPr>
                <w:w w:val="99"/>
                <w:sz w:val="14"/>
              </w:rPr>
              <w:t>s</w:t>
            </w:r>
          </w:p>
        </w:tc>
        <w:tc>
          <w:tcPr>
            <w:tcW w:w="1135" w:type="dxa"/>
            <w:textDirection w:val="btLr"/>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6"/>
              <w:rPr>
                <w:sz w:val="14"/>
              </w:rPr>
            </w:pPr>
          </w:p>
          <w:p>
            <w:pPr>
              <w:pStyle w:val="TableParagraph"/>
              <w:spacing w:before="1"/>
              <w:ind w:left="-1"/>
              <w:rPr>
                <w:sz w:val="14"/>
              </w:rPr>
            </w:pPr>
            <w:r>
              <w:rPr>
                <w:w w:val="99"/>
                <w:sz w:val="14"/>
              </w:rPr>
              <w:t>C</w:t>
            </w:r>
            <w:r>
              <w:rPr>
                <w:w w:val="99"/>
                <w:sz w:val="14"/>
              </w:rPr>
              <w:t>l</w:t>
            </w:r>
            <w:r>
              <w:rPr>
                <w:spacing w:val="-1"/>
                <w:w w:val="99"/>
                <w:sz w:val="14"/>
              </w:rPr>
              <w:t>a</w:t>
            </w:r>
            <w:r>
              <w:rPr>
                <w:w w:val="99"/>
                <w:sz w:val="14"/>
              </w:rPr>
              <w:t>s</w:t>
            </w:r>
            <w:r>
              <w:rPr>
                <w:spacing w:val="-1"/>
                <w:w w:val="99"/>
                <w:sz w:val="14"/>
              </w:rPr>
              <w:t>es</w:t>
            </w:r>
          </w:p>
        </w:tc>
        <w:tc>
          <w:tcPr>
            <w:tcW w:w="550" w:type="dxa"/>
            <w:textDirection w:val="btLr"/>
          </w:tcPr>
          <w:p>
            <w:pPr>
              <w:pStyle w:val="TableParagraph"/>
              <w:spacing w:before="10"/>
              <w:rPr>
                <w:sz w:val="19"/>
              </w:rPr>
            </w:pPr>
          </w:p>
          <w:p>
            <w:pPr>
              <w:pStyle w:val="TableParagraph"/>
              <w:ind w:left="-1" w:right="348"/>
              <w:rPr>
                <w:sz w:val="14"/>
              </w:rPr>
            </w:pPr>
            <w:r>
              <w:rPr>
                <w:w w:val="99"/>
                <w:sz w:val="14"/>
              </w:rPr>
              <w:t>C</w:t>
            </w:r>
            <w:r>
              <w:rPr>
                <w:spacing w:val="-1"/>
                <w:w w:val="99"/>
                <w:sz w:val="14"/>
              </w:rPr>
              <w:t>ru</w:t>
            </w:r>
            <w:r>
              <w:rPr>
                <w:w w:val="99"/>
                <w:sz w:val="14"/>
              </w:rPr>
              <w:t>z</w:t>
            </w:r>
            <w:r>
              <w:rPr>
                <w:spacing w:val="1"/>
                <w:sz w:val="14"/>
              </w:rPr>
              <w:t> </w:t>
            </w:r>
            <w:r>
              <w:rPr>
                <w:w w:val="99"/>
                <w:sz w:val="14"/>
              </w:rPr>
              <w:t>1</w:t>
            </w:r>
          </w:p>
        </w:tc>
        <w:tc>
          <w:tcPr>
            <w:tcW w:w="449" w:type="dxa"/>
            <w:textDirection w:val="btLr"/>
          </w:tcPr>
          <w:p>
            <w:pPr>
              <w:pStyle w:val="TableParagraph"/>
              <w:spacing w:before="1"/>
              <w:rPr>
                <w:sz w:val="11"/>
              </w:rPr>
            </w:pPr>
          </w:p>
          <w:p>
            <w:pPr>
              <w:pStyle w:val="TableParagraph"/>
              <w:ind w:left="-1" w:right="348"/>
              <w:rPr>
                <w:sz w:val="14"/>
              </w:rPr>
            </w:pPr>
            <w:r>
              <w:rPr>
                <w:w w:val="99"/>
                <w:sz w:val="14"/>
              </w:rPr>
              <w:t>C</w:t>
            </w:r>
            <w:r>
              <w:rPr>
                <w:spacing w:val="-1"/>
                <w:w w:val="99"/>
                <w:sz w:val="14"/>
              </w:rPr>
              <w:t>ru</w:t>
            </w:r>
            <w:r>
              <w:rPr>
                <w:w w:val="99"/>
                <w:sz w:val="14"/>
              </w:rPr>
              <w:t>z</w:t>
            </w:r>
            <w:r>
              <w:rPr>
                <w:spacing w:val="1"/>
                <w:sz w:val="14"/>
              </w:rPr>
              <w:t> </w:t>
            </w:r>
            <w:r>
              <w:rPr>
                <w:w w:val="99"/>
                <w:sz w:val="14"/>
              </w:rPr>
              <w:t>3</w:t>
            </w:r>
          </w:p>
        </w:tc>
        <w:tc>
          <w:tcPr>
            <w:tcW w:w="449" w:type="dxa"/>
            <w:textDirection w:val="btLr"/>
          </w:tcPr>
          <w:p>
            <w:pPr>
              <w:pStyle w:val="TableParagraph"/>
              <w:spacing w:before="1"/>
              <w:rPr>
                <w:sz w:val="11"/>
              </w:rPr>
            </w:pPr>
          </w:p>
          <w:p>
            <w:pPr>
              <w:pStyle w:val="TableParagraph"/>
              <w:ind w:left="-1"/>
              <w:rPr>
                <w:sz w:val="14"/>
              </w:rPr>
            </w:pPr>
            <w:r>
              <w:rPr>
                <w:w w:val="99"/>
                <w:sz w:val="14"/>
              </w:rPr>
              <w:t>C</w:t>
            </w:r>
            <w:r>
              <w:rPr>
                <w:spacing w:val="-1"/>
                <w:w w:val="99"/>
                <w:sz w:val="14"/>
              </w:rPr>
              <w:t>ru</w:t>
            </w:r>
            <w:r>
              <w:rPr>
                <w:w w:val="99"/>
                <w:sz w:val="14"/>
              </w:rPr>
              <w:t>z</w:t>
            </w:r>
            <w:r>
              <w:rPr>
                <w:spacing w:val="1"/>
                <w:sz w:val="14"/>
              </w:rPr>
              <w:t> </w:t>
            </w:r>
            <w:r>
              <w:rPr>
                <w:w w:val="99"/>
                <w:sz w:val="14"/>
              </w:rPr>
              <w:t>5</w:t>
            </w:r>
          </w:p>
        </w:tc>
        <w:tc>
          <w:tcPr>
            <w:tcW w:w="449" w:type="dxa"/>
            <w:textDirection w:val="btLr"/>
          </w:tcPr>
          <w:p>
            <w:pPr>
              <w:pStyle w:val="TableParagraph"/>
              <w:spacing w:before="1"/>
              <w:rPr>
                <w:sz w:val="11"/>
              </w:rPr>
            </w:pPr>
          </w:p>
          <w:p>
            <w:pPr>
              <w:pStyle w:val="TableParagraph"/>
              <w:ind w:left="-1"/>
              <w:rPr>
                <w:sz w:val="14"/>
              </w:rPr>
            </w:pPr>
            <w:r>
              <w:rPr>
                <w:w w:val="99"/>
                <w:sz w:val="14"/>
              </w:rPr>
              <w:t>C</w:t>
            </w:r>
            <w:r>
              <w:rPr>
                <w:spacing w:val="-1"/>
                <w:w w:val="99"/>
                <w:sz w:val="14"/>
              </w:rPr>
              <w:t>ua</w:t>
            </w:r>
            <w:r>
              <w:rPr>
                <w:spacing w:val="1"/>
                <w:w w:val="99"/>
                <w:sz w:val="14"/>
              </w:rPr>
              <w:t>d</w:t>
            </w:r>
            <w:r>
              <w:rPr>
                <w:spacing w:val="-1"/>
                <w:w w:val="99"/>
                <w:sz w:val="14"/>
              </w:rPr>
              <w:t>r</w:t>
            </w:r>
            <w:r>
              <w:rPr>
                <w:spacing w:val="1"/>
                <w:w w:val="99"/>
                <w:sz w:val="14"/>
              </w:rPr>
              <w:t>a</w:t>
            </w:r>
            <w:r>
              <w:rPr>
                <w:spacing w:val="-1"/>
                <w:w w:val="99"/>
                <w:sz w:val="14"/>
              </w:rPr>
              <w:t>d</w:t>
            </w:r>
            <w:r>
              <w:rPr>
                <w:w w:val="99"/>
                <w:sz w:val="14"/>
              </w:rPr>
              <w:t>o</w:t>
            </w:r>
            <w:r>
              <w:rPr>
                <w:spacing w:val="1"/>
                <w:sz w:val="14"/>
              </w:rPr>
              <w:t> </w:t>
            </w:r>
            <w:r>
              <w:rPr>
                <w:w w:val="99"/>
                <w:sz w:val="14"/>
              </w:rPr>
              <w:t>1</w:t>
            </w:r>
          </w:p>
        </w:tc>
        <w:tc>
          <w:tcPr>
            <w:tcW w:w="449" w:type="dxa"/>
            <w:textDirection w:val="btLr"/>
          </w:tcPr>
          <w:p>
            <w:pPr>
              <w:pStyle w:val="TableParagraph"/>
              <w:spacing w:before="1"/>
              <w:rPr>
                <w:sz w:val="11"/>
              </w:rPr>
            </w:pPr>
          </w:p>
          <w:p>
            <w:pPr>
              <w:pStyle w:val="TableParagraph"/>
              <w:ind w:left="-1"/>
              <w:rPr>
                <w:sz w:val="14"/>
              </w:rPr>
            </w:pPr>
            <w:r>
              <w:rPr>
                <w:w w:val="99"/>
                <w:sz w:val="14"/>
              </w:rPr>
              <w:t>C</w:t>
            </w:r>
            <w:r>
              <w:rPr>
                <w:spacing w:val="-1"/>
                <w:w w:val="99"/>
                <w:sz w:val="14"/>
              </w:rPr>
              <w:t>ua</w:t>
            </w:r>
            <w:r>
              <w:rPr>
                <w:spacing w:val="1"/>
                <w:w w:val="99"/>
                <w:sz w:val="14"/>
              </w:rPr>
              <w:t>d</w:t>
            </w:r>
            <w:r>
              <w:rPr>
                <w:spacing w:val="-1"/>
                <w:w w:val="99"/>
                <w:sz w:val="14"/>
              </w:rPr>
              <w:t>r</w:t>
            </w:r>
            <w:r>
              <w:rPr>
                <w:spacing w:val="1"/>
                <w:w w:val="99"/>
                <w:sz w:val="14"/>
              </w:rPr>
              <w:t>a</w:t>
            </w:r>
            <w:r>
              <w:rPr>
                <w:spacing w:val="-1"/>
                <w:w w:val="99"/>
                <w:sz w:val="14"/>
              </w:rPr>
              <w:t>d</w:t>
            </w:r>
            <w:r>
              <w:rPr>
                <w:w w:val="99"/>
                <w:sz w:val="14"/>
              </w:rPr>
              <w:t>o</w:t>
            </w:r>
            <w:r>
              <w:rPr>
                <w:spacing w:val="1"/>
                <w:sz w:val="14"/>
              </w:rPr>
              <w:t> </w:t>
            </w:r>
            <w:r>
              <w:rPr>
                <w:w w:val="99"/>
                <w:sz w:val="14"/>
              </w:rPr>
              <w:t>3</w:t>
            </w:r>
          </w:p>
        </w:tc>
        <w:tc>
          <w:tcPr>
            <w:tcW w:w="451" w:type="dxa"/>
            <w:textDirection w:val="btLr"/>
          </w:tcPr>
          <w:p>
            <w:pPr>
              <w:pStyle w:val="TableParagraph"/>
              <w:spacing w:before="1"/>
              <w:rPr>
                <w:sz w:val="11"/>
              </w:rPr>
            </w:pPr>
          </w:p>
          <w:p>
            <w:pPr>
              <w:pStyle w:val="TableParagraph"/>
              <w:ind w:left="-1"/>
              <w:rPr>
                <w:sz w:val="14"/>
              </w:rPr>
            </w:pPr>
            <w:r>
              <w:rPr>
                <w:w w:val="99"/>
                <w:sz w:val="14"/>
              </w:rPr>
              <w:t>C</w:t>
            </w:r>
            <w:r>
              <w:rPr>
                <w:spacing w:val="-1"/>
                <w:w w:val="99"/>
                <w:sz w:val="14"/>
              </w:rPr>
              <w:t>ua</w:t>
            </w:r>
            <w:r>
              <w:rPr>
                <w:spacing w:val="1"/>
                <w:w w:val="99"/>
                <w:sz w:val="14"/>
              </w:rPr>
              <w:t>d</w:t>
            </w:r>
            <w:r>
              <w:rPr>
                <w:spacing w:val="-1"/>
                <w:w w:val="99"/>
                <w:sz w:val="14"/>
              </w:rPr>
              <w:t>r</w:t>
            </w:r>
            <w:r>
              <w:rPr>
                <w:spacing w:val="1"/>
                <w:w w:val="99"/>
                <w:sz w:val="14"/>
              </w:rPr>
              <w:t>a</w:t>
            </w:r>
            <w:r>
              <w:rPr>
                <w:spacing w:val="-1"/>
                <w:w w:val="99"/>
                <w:sz w:val="14"/>
              </w:rPr>
              <w:t>d</w:t>
            </w:r>
            <w:r>
              <w:rPr>
                <w:w w:val="99"/>
                <w:sz w:val="14"/>
              </w:rPr>
              <w:t>o</w:t>
            </w:r>
            <w:r>
              <w:rPr>
                <w:spacing w:val="1"/>
                <w:sz w:val="14"/>
              </w:rPr>
              <w:t> </w:t>
            </w:r>
            <w:r>
              <w:rPr>
                <w:w w:val="99"/>
                <w:sz w:val="14"/>
              </w:rPr>
              <w:t>5</w:t>
            </w:r>
          </w:p>
        </w:tc>
        <w:tc>
          <w:tcPr>
            <w:tcW w:w="449" w:type="dxa"/>
            <w:textDirection w:val="btLr"/>
          </w:tcPr>
          <w:p>
            <w:pPr>
              <w:pStyle w:val="TableParagraph"/>
              <w:spacing w:before="125"/>
              <w:ind w:left="-1"/>
              <w:rPr>
                <w:sz w:val="14"/>
              </w:rPr>
            </w:pPr>
            <w:r>
              <w:rPr>
                <w:w w:val="99"/>
                <w:sz w:val="14"/>
              </w:rPr>
              <w:t>Es</w:t>
            </w:r>
            <w:r>
              <w:rPr>
                <w:spacing w:val="-1"/>
                <w:w w:val="99"/>
                <w:sz w:val="14"/>
              </w:rPr>
              <w:t>t</w:t>
            </w:r>
            <w:r>
              <w:rPr>
                <w:spacing w:val="-1"/>
                <w:w w:val="99"/>
                <w:sz w:val="14"/>
              </w:rPr>
              <w:t>r</w:t>
            </w:r>
            <w:r>
              <w:rPr>
                <w:spacing w:val="-1"/>
                <w:w w:val="99"/>
                <w:sz w:val="14"/>
              </w:rPr>
              <w:t>e</w:t>
            </w:r>
            <w:r>
              <w:rPr>
                <w:w w:val="99"/>
                <w:sz w:val="14"/>
              </w:rPr>
              <w:t>l</w:t>
            </w:r>
            <w:r>
              <w:rPr>
                <w:spacing w:val="2"/>
                <w:w w:val="99"/>
                <w:sz w:val="14"/>
              </w:rPr>
              <w:t>l</w:t>
            </w:r>
            <w:r>
              <w:rPr>
                <w:w w:val="99"/>
                <w:sz w:val="14"/>
              </w:rPr>
              <w:t>a</w:t>
            </w:r>
            <w:r>
              <w:rPr>
                <w:spacing w:val="-2"/>
                <w:sz w:val="14"/>
              </w:rPr>
              <w:t> </w:t>
            </w:r>
            <w:r>
              <w:rPr>
                <w:w w:val="99"/>
                <w:sz w:val="14"/>
              </w:rPr>
              <w:t>1</w:t>
            </w:r>
          </w:p>
        </w:tc>
        <w:tc>
          <w:tcPr>
            <w:tcW w:w="449" w:type="dxa"/>
            <w:textDirection w:val="btLr"/>
          </w:tcPr>
          <w:p>
            <w:pPr>
              <w:pStyle w:val="TableParagraph"/>
              <w:spacing w:before="125"/>
              <w:ind w:left="-1"/>
              <w:rPr>
                <w:sz w:val="14"/>
              </w:rPr>
            </w:pPr>
            <w:r>
              <w:rPr>
                <w:w w:val="99"/>
                <w:sz w:val="14"/>
              </w:rPr>
              <w:t>Es</w:t>
            </w:r>
            <w:r>
              <w:rPr>
                <w:spacing w:val="-1"/>
                <w:w w:val="99"/>
                <w:sz w:val="14"/>
              </w:rPr>
              <w:t>t</w:t>
            </w:r>
            <w:r>
              <w:rPr>
                <w:spacing w:val="-1"/>
                <w:w w:val="99"/>
                <w:sz w:val="14"/>
              </w:rPr>
              <w:t>r</w:t>
            </w:r>
            <w:r>
              <w:rPr>
                <w:spacing w:val="-1"/>
                <w:w w:val="99"/>
                <w:sz w:val="14"/>
              </w:rPr>
              <w:t>e</w:t>
            </w:r>
            <w:r>
              <w:rPr>
                <w:w w:val="99"/>
                <w:sz w:val="14"/>
              </w:rPr>
              <w:t>l</w:t>
            </w:r>
            <w:r>
              <w:rPr>
                <w:spacing w:val="2"/>
                <w:w w:val="99"/>
                <w:sz w:val="14"/>
              </w:rPr>
              <w:t>l</w:t>
            </w:r>
            <w:r>
              <w:rPr>
                <w:w w:val="99"/>
                <w:sz w:val="14"/>
              </w:rPr>
              <w:t>a</w:t>
            </w:r>
            <w:r>
              <w:rPr>
                <w:spacing w:val="-2"/>
                <w:sz w:val="14"/>
              </w:rPr>
              <w:t> </w:t>
            </w:r>
            <w:r>
              <w:rPr>
                <w:w w:val="99"/>
                <w:sz w:val="14"/>
              </w:rPr>
              <w:t>3</w:t>
            </w:r>
          </w:p>
        </w:tc>
        <w:tc>
          <w:tcPr>
            <w:tcW w:w="449" w:type="dxa"/>
            <w:textDirection w:val="btLr"/>
          </w:tcPr>
          <w:p>
            <w:pPr>
              <w:pStyle w:val="TableParagraph"/>
              <w:spacing w:before="125"/>
              <w:ind w:left="-1"/>
              <w:rPr>
                <w:sz w:val="14"/>
              </w:rPr>
            </w:pPr>
            <w:r>
              <w:rPr>
                <w:w w:val="99"/>
                <w:sz w:val="14"/>
              </w:rPr>
              <w:t>Es</w:t>
            </w:r>
            <w:r>
              <w:rPr>
                <w:spacing w:val="-1"/>
                <w:w w:val="99"/>
                <w:sz w:val="14"/>
              </w:rPr>
              <w:t>t</w:t>
            </w:r>
            <w:r>
              <w:rPr>
                <w:spacing w:val="-1"/>
                <w:w w:val="99"/>
                <w:sz w:val="14"/>
              </w:rPr>
              <w:t>r</w:t>
            </w:r>
            <w:r>
              <w:rPr>
                <w:spacing w:val="-1"/>
                <w:w w:val="99"/>
                <w:sz w:val="14"/>
              </w:rPr>
              <w:t>e</w:t>
            </w:r>
            <w:r>
              <w:rPr>
                <w:w w:val="99"/>
                <w:sz w:val="14"/>
              </w:rPr>
              <w:t>l</w:t>
            </w:r>
            <w:r>
              <w:rPr>
                <w:spacing w:val="2"/>
                <w:w w:val="99"/>
                <w:sz w:val="14"/>
              </w:rPr>
              <w:t>l</w:t>
            </w:r>
            <w:r>
              <w:rPr>
                <w:w w:val="99"/>
                <w:sz w:val="14"/>
              </w:rPr>
              <w:t>a</w:t>
            </w:r>
            <w:r>
              <w:rPr>
                <w:spacing w:val="-2"/>
                <w:sz w:val="14"/>
              </w:rPr>
              <w:t> </w:t>
            </w:r>
            <w:r>
              <w:rPr>
                <w:w w:val="99"/>
                <w:sz w:val="14"/>
              </w:rPr>
              <w:t>5</w:t>
            </w:r>
          </w:p>
        </w:tc>
        <w:tc>
          <w:tcPr>
            <w:tcW w:w="449" w:type="dxa"/>
            <w:textDirection w:val="btLr"/>
          </w:tcPr>
          <w:p>
            <w:pPr>
              <w:pStyle w:val="TableParagraph"/>
              <w:spacing w:before="125"/>
              <w:ind w:left="-1"/>
              <w:rPr>
                <w:sz w:val="14"/>
              </w:rPr>
            </w:pPr>
            <w:r>
              <w:rPr>
                <w:w w:val="99"/>
                <w:sz w:val="14"/>
              </w:rPr>
              <w:t>S</w:t>
            </w:r>
            <w:r>
              <w:rPr>
                <w:w w:val="99"/>
                <w:sz w:val="14"/>
              </w:rPr>
              <w:t>in</w:t>
            </w:r>
            <w:r>
              <w:rPr>
                <w:spacing w:val="-2"/>
                <w:sz w:val="14"/>
              </w:rPr>
              <w:t> </w:t>
            </w:r>
            <w:r>
              <w:rPr>
                <w:spacing w:val="-1"/>
                <w:w w:val="99"/>
                <w:sz w:val="14"/>
              </w:rPr>
              <w:t>f</w:t>
            </w:r>
            <w:r>
              <w:rPr>
                <w:w w:val="99"/>
                <w:sz w:val="14"/>
              </w:rPr>
              <w:t>il</w:t>
            </w:r>
            <w:r>
              <w:rPr>
                <w:spacing w:val="-1"/>
                <w:w w:val="99"/>
                <w:sz w:val="14"/>
              </w:rPr>
              <w:t>t</w:t>
            </w:r>
            <w:r>
              <w:rPr>
                <w:spacing w:val="1"/>
                <w:w w:val="99"/>
                <w:sz w:val="14"/>
              </w:rPr>
              <w:t>r</w:t>
            </w:r>
            <w:r>
              <w:rPr>
                <w:w w:val="99"/>
                <w:sz w:val="14"/>
              </w:rPr>
              <w:t>o</w:t>
            </w:r>
          </w:p>
        </w:tc>
      </w:tr>
      <w:tr>
        <w:trPr>
          <w:trHeight w:val="271" w:hRule="exact"/>
        </w:trPr>
        <w:tc>
          <w:tcPr>
            <w:tcW w:w="535" w:type="dxa"/>
          </w:tcPr>
          <w:p>
            <w:pPr>
              <w:pStyle w:val="TableParagraph"/>
              <w:spacing w:before="17"/>
              <w:ind w:right="65"/>
              <w:jc w:val="right"/>
              <w:rPr>
                <w:sz w:val="14"/>
              </w:rPr>
            </w:pPr>
            <w:r>
              <w:rPr>
                <w:w w:val="95"/>
                <w:sz w:val="14"/>
              </w:rPr>
              <w:t>24954</w:t>
            </w:r>
          </w:p>
        </w:tc>
        <w:tc>
          <w:tcPr>
            <w:tcW w:w="1135" w:type="dxa"/>
          </w:tcPr>
          <w:p>
            <w:pPr>
              <w:pStyle w:val="TableParagraph"/>
              <w:spacing w:before="17"/>
              <w:ind w:left="67" w:right="210"/>
              <w:rPr>
                <w:sz w:val="14"/>
              </w:rPr>
            </w:pPr>
            <w:r>
              <w:rPr>
                <w:sz w:val="14"/>
              </w:rPr>
              <w:t>Avena</w:t>
            </w:r>
          </w:p>
        </w:tc>
        <w:tc>
          <w:tcPr>
            <w:tcW w:w="550" w:type="dxa"/>
          </w:tcPr>
          <w:p>
            <w:pPr>
              <w:pStyle w:val="TableParagraph"/>
              <w:spacing w:before="17"/>
              <w:ind w:right="64"/>
              <w:jc w:val="right"/>
              <w:rPr>
                <w:sz w:val="14"/>
              </w:rPr>
            </w:pPr>
            <w:r>
              <w:rPr>
                <w:sz w:val="14"/>
              </w:rPr>
              <w:t>0.92</w:t>
            </w:r>
          </w:p>
        </w:tc>
        <w:tc>
          <w:tcPr>
            <w:tcW w:w="449" w:type="dxa"/>
          </w:tcPr>
          <w:p>
            <w:pPr>
              <w:pStyle w:val="TableParagraph"/>
              <w:spacing w:before="17"/>
              <w:ind w:left="79" w:right="45"/>
              <w:jc w:val="center"/>
              <w:rPr>
                <w:sz w:val="14"/>
              </w:rPr>
            </w:pPr>
            <w:r>
              <w:rPr>
                <w:sz w:val="14"/>
              </w:rPr>
              <w:t>0.92</w:t>
            </w:r>
          </w:p>
        </w:tc>
        <w:tc>
          <w:tcPr>
            <w:tcW w:w="449" w:type="dxa"/>
          </w:tcPr>
          <w:p>
            <w:pPr>
              <w:pStyle w:val="TableParagraph"/>
              <w:spacing w:before="17"/>
              <w:ind w:left="80" w:right="46"/>
              <w:jc w:val="center"/>
              <w:rPr>
                <w:sz w:val="14"/>
              </w:rPr>
            </w:pPr>
            <w:r>
              <w:rPr>
                <w:sz w:val="14"/>
              </w:rPr>
              <w:t>0.92</w:t>
            </w:r>
          </w:p>
        </w:tc>
        <w:tc>
          <w:tcPr>
            <w:tcW w:w="449" w:type="dxa"/>
          </w:tcPr>
          <w:p>
            <w:pPr>
              <w:pStyle w:val="TableParagraph"/>
              <w:spacing w:before="17"/>
              <w:ind w:right="64"/>
              <w:jc w:val="right"/>
              <w:rPr>
                <w:sz w:val="14"/>
              </w:rPr>
            </w:pPr>
            <w:r>
              <w:rPr>
                <w:sz w:val="14"/>
              </w:rPr>
              <w:t>0.92</w:t>
            </w:r>
          </w:p>
        </w:tc>
        <w:tc>
          <w:tcPr>
            <w:tcW w:w="449" w:type="dxa"/>
          </w:tcPr>
          <w:p>
            <w:pPr>
              <w:pStyle w:val="TableParagraph"/>
              <w:spacing w:before="17"/>
              <w:ind w:left="79" w:right="45"/>
              <w:jc w:val="center"/>
              <w:rPr>
                <w:sz w:val="14"/>
              </w:rPr>
            </w:pPr>
            <w:r>
              <w:rPr>
                <w:sz w:val="14"/>
              </w:rPr>
              <w:t>0.91</w:t>
            </w:r>
          </w:p>
        </w:tc>
        <w:tc>
          <w:tcPr>
            <w:tcW w:w="451" w:type="dxa"/>
          </w:tcPr>
          <w:p>
            <w:pPr>
              <w:pStyle w:val="TableParagraph"/>
              <w:spacing w:before="17"/>
              <w:ind w:left="82" w:right="46"/>
              <w:jc w:val="center"/>
              <w:rPr>
                <w:sz w:val="14"/>
              </w:rPr>
            </w:pPr>
            <w:r>
              <w:rPr>
                <w:sz w:val="14"/>
              </w:rPr>
              <w:t>0.92</w:t>
            </w:r>
          </w:p>
        </w:tc>
        <w:tc>
          <w:tcPr>
            <w:tcW w:w="449" w:type="dxa"/>
          </w:tcPr>
          <w:p>
            <w:pPr>
              <w:pStyle w:val="TableParagraph"/>
              <w:spacing w:before="17"/>
              <w:ind w:right="64"/>
              <w:jc w:val="right"/>
              <w:rPr>
                <w:sz w:val="14"/>
              </w:rPr>
            </w:pPr>
            <w:r>
              <w:rPr>
                <w:sz w:val="14"/>
              </w:rPr>
              <w:t>0.91</w:t>
            </w:r>
          </w:p>
        </w:tc>
        <w:tc>
          <w:tcPr>
            <w:tcW w:w="449" w:type="dxa"/>
          </w:tcPr>
          <w:p>
            <w:pPr>
              <w:pStyle w:val="TableParagraph"/>
              <w:spacing w:before="17"/>
              <w:ind w:right="64"/>
              <w:jc w:val="right"/>
              <w:rPr>
                <w:sz w:val="14"/>
              </w:rPr>
            </w:pPr>
            <w:r>
              <w:rPr>
                <w:sz w:val="14"/>
              </w:rPr>
              <w:t>0.92</w:t>
            </w:r>
          </w:p>
        </w:tc>
        <w:tc>
          <w:tcPr>
            <w:tcW w:w="449" w:type="dxa"/>
          </w:tcPr>
          <w:p>
            <w:pPr>
              <w:pStyle w:val="TableParagraph"/>
              <w:spacing w:before="17"/>
              <w:ind w:right="64"/>
              <w:jc w:val="right"/>
              <w:rPr>
                <w:sz w:val="14"/>
              </w:rPr>
            </w:pPr>
            <w:r>
              <w:rPr>
                <w:sz w:val="14"/>
              </w:rPr>
              <w:t>0.92</w:t>
            </w:r>
          </w:p>
        </w:tc>
        <w:tc>
          <w:tcPr>
            <w:tcW w:w="449" w:type="dxa"/>
          </w:tcPr>
          <w:p>
            <w:pPr>
              <w:pStyle w:val="TableParagraph"/>
              <w:spacing w:before="17"/>
              <w:ind w:left="79" w:right="45"/>
              <w:jc w:val="center"/>
              <w:rPr>
                <w:sz w:val="14"/>
              </w:rPr>
            </w:pPr>
            <w:r>
              <w:rPr>
                <w:sz w:val="14"/>
              </w:rPr>
              <w:t>0.91</w:t>
            </w:r>
          </w:p>
        </w:tc>
      </w:tr>
      <w:tr>
        <w:trPr>
          <w:trHeight w:val="274" w:hRule="exact"/>
        </w:trPr>
        <w:tc>
          <w:tcPr>
            <w:tcW w:w="535" w:type="dxa"/>
          </w:tcPr>
          <w:p>
            <w:pPr>
              <w:pStyle w:val="TableParagraph"/>
              <w:spacing w:before="17"/>
              <w:ind w:right="65"/>
              <w:jc w:val="right"/>
              <w:rPr>
                <w:sz w:val="14"/>
              </w:rPr>
            </w:pPr>
            <w:r>
              <w:rPr>
                <w:w w:val="95"/>
                <w:sz w:val="14"/>
              </w:rPr>
              <w:t>44143</w:t>
            </w:r>
          </w:p>
        </w:tc>
        <w:tc>
          <w:tcPr>
            <w:tcW w:w="1135" w:type="dxa"/>
          </w:tcPr>
          <w:p>
            <w:pPr>
              <w:pStyle w:val="TableParagraph"/>
              <w:spacing w:before="17"/>
              <w:ind w:left="67" w:right="210"/>
              <w:rPr>
                <w:sz w:val="14"/>
              </w:rPr>
            </w:pPr>
            <w:r>
              <w:rPr>
                <w:sz w:val="14"/>
              </w:rPr>
              <w:t>Cebolla</w:t>
            </w:r>
          </w:p>
        </w:tc>
        <w:tc>
          <w:tcPr>
            <w:tcW w:w="550" w:type="dxa"/>
          </w:tcPr>
          <w:p>
            <w:pPr>
              <w:pStyle w:val="TableParagraph"/>
              <w:spacing w:before="17"/>
              <w:ind w:right="64"/>
              <w:jc w:val="right"/>
              <w:rPr>
                <w:sz w:val="14"/>
              </w:rPr>
            </w:pPr>
            <w:r>
              <w:rPr>
                <w:sz w:val="14"/>
              </w:rPr>
              <w:t>0.71</w:t>
            </w:r>
          </w:p>
        </w:tc>
        <w:tc>
          <w:tcPr>
            <w:tcW w:w="449" w:type="dxa"/>
          </w:tcPr>
          <w:p>
            <w:pPr>
              <w:pStyle w:val="TableParagraph"/>
              <w:spacing w:before="17"/>
              <w:ind w:left="79" w:right="45"/>
              <w:jc w:val="center"/>
              <w:rPr>
                <w:sz w:val="14"/>
              </w:rPr>
            </w:pPr>
            <w:r>
              <w:rPr>
                <w:sz w:val="14"/>
              </w:rPr>
              <w:t>0.71</w:t>
            </w:r>
          </w:p>
        </w:tc>
        <w:tc>
          <w:tcPr>
            <w:tcW w:w="449" w:type="dxa"/>
          </w:tcPr>
          <w:p>
            <w:pPr>
              <w:pStyle w:val="TableParagraph"/>
              <w:spacing w:before="17"/>
              <w:ind w:left="80" w:right="46"/>
              <w:jc w:val="center"/>
              <w:rPr>
                <w:sz w:val="14"/>
              </w:rPr>
            </w:pPr>
            <w:r>
              <w:rPr>
                <w:sz w:val="14"/>
              </w:rPr>
              <w:t>0.70</w:t>
            </w:r>
          </w:p>
        </w:tc>
        <w:tc>
          <w:tcPr>
            <w:tcW w:w="449" w:type="dxa"/>
          </w:tcPr>
          <w:p>
            <w:pPr>
              <w:pStyle w:val="TableParagraph"/>
              <w:spacing w:before="17"/>
              <w:ind w:right="64"/>
              <w:jc w:val="right"/>
              <w:rPr>
                <w:sz w:val="14"/>
              </w:rPr>
            </w:pPr>
            <w:r>
              <w:rPr>
                <w:sz w:val="14"/>
              </w:rPr>
              <w:t>0.70</w:t>
            </w:r>
          </w:p>
        </w:tc>
        <w:tc>
          <w:tcPr>
            <w:tcW w:w="449" w:type="dxa"/>
          </w:tcPr>
          <w:p>
            <w:pPr>
              <w:pStyle w:val="TableParagraph"/>
              <w:spacing w:before="17"/>
              <w:ind w:left="79" w:right="45"/>
              <w:jc w:val="center"/>
              <w:rPr>
                <w:sz w:val="14"/>
              </w:rPr>
            </w:pPr>
            <w:r>
              <w:rPr>
                <w:sz w:val="14"/>
              </w:rPr>
              <w:t>0.71</w:t>
            </w:r>
          </w:p>
        </w:tc>
        <w:tc>
          <w:tcPr>
            <w:tcW w:w="451" w:type="dxa"/>
          </w:tcPr>
          <w:p>
            <w:pPr>
              <w:pStyle w:val="TableParagraph"/>
              <w:spacing w:before="17"/>
              <w:ind w:left="82" w:right="46"/>
              <w:jc w:val="center"/>
              <w:rPr>
                <w:sz w:val="14"/>
              </w:rPr>
            </w:pPr>
            <w:r>
              <w:rPr>
                <w:sz w:val="14"/>
              </w:rPr>
              <w:t>0.70</w:t>
            </w:r>
          </w:p>
        </w:tc>
        <w:tc>
          <w:tcPr>
            <w:tcW w:w="449" w:type="dxa"/>
          </w:tcPr>
          <w:p>
            <w:pPr>
              <w:pStyle w:val="TableParagraph"/>
              <w:spacing w:before="17"/>
              <w:ind w:right="64"/>
              <w:jc w:val="right"/>
              <w:rPr>
                <w:sz w:val="14"/>
              </w:rPr>
            </w:pPr>
            <w:r>
              <w:rPr>
                <w:sz w:val="14"/>
              </w:rPr>
              <w:t>0.71</w:t>
            </w:r>
          </w:p>
        </w:tc>
        <w:tc>
          <w:tcPr>
            <w:tcW w:w="449" w:type="dxa"/>
          </w:tcPr>
          <w:p>
            <w:pPr>
              <w:pStyle w:val="TableParagraph"/>
              <w:spacing w:before="17"/>
              <w:ind w:right="64"/>
              <w:jc w:val="right"/>
              <w:rPr>
                <w:sz w:val="14"/>
              </w:rPr>
            </w:pPr>
            <w:r>
              <w:rPr>
                <w:sz w:val="14"/>
              </w:rPr>
              <w:t>0.71</w:t>
            </w:r>
          </w:p>
        </w:tc>
        <w:tc>
          <w:tcPr>
            <w:tcW w:w="449" w:type="dxa"/>
          </w:tcPr>
          <w:p>
            <w:pPr>
              <w:pStyle w:val="TableParagraph"/>
              <w:spacing w:before="17"/>
              <w:ind w:right="64"/>
              <w:jc w:val="right"/>
              <w:rPr>
                <w:sz w:val="14"/>
              </w:rPr>
            </w:pPr>
            <w:r>
              <w:rPr>
                <w:sz w:val="14"/>
              </w:rPr>
              <w:t>0.71</w:t>
            </w:r>
          </w:p>
        </w:tc>
        <w:tc>
          <w:tcPr>
            <w:tcW w:w="449" w:type="dxa"/>
          </w:tcPr>
          <w:p>
            <w:pPr>
              <w:pStyle w:val="TableParagraph"/>
              <w:spacing w:before="17"/>
              <w:ind w:left="79" w:right="45"/>
              <w:jc w:val="center"/>
              <w:rPr>
                <w:sz w:val="14"/>
              </w:rPr>
            </w:pPr>
            <w:r>
              <w:rPr>
                <w:sz w:val="14"/>
              </w:rPr>
              <w:t>0.71</w:t>
            </w:r>
          </w:p>
        </w:tc>
      </w:tr>
      <w:tr>
        <w:trPr>
          <w:trHeight w:val="492" w:hRule="exact"/>
        </w:trPr>
        <w:tc>
          <w:tcPr>
            <w:tcW w:w="535" w:type="dxa"/>
          </w:tcPr>
          <w:p>
            <w:pPr>
              <w:pStyle w:val="TableParagraph"/>
              <w:spacing w:before="5"/>
              <w:rPr>
                <w:sz w:val="20"/>
              </w:rPr>
            </w:pPr>
          </w:p>
          <w:p>
            <w:pPr>
              <w:pStyle w:val="TableParagraph"/>
              <w:spacing w:before="1"/>
              <w:ind w:right="65"/>
              <w:jc w:val="right"/>
              <w:rPr>
                <w:sz w:val="14"/>
              </w:rPr>
            </w:pPr>
            <w:r>
              <w:rPr>
                <w:sz w:val="14"/>
              </w:rPr>
              <w:t>48</w:t>
            </w:r>
          </w:p>
        </w:tc>
        <w:tc>
          <w:tcPr>
            <w:tcW w:w="1135" w:type="dxa"/>
          </w:tcPr>
          <w:p>
            <w:pPr>
              <w:pStyle w:val="TableParagraph"/>
              <w:spacing w:line="357" w:lineRule="auto"/>
              <w:ind w:left="67" w:right="210"/>
              <w:rPr>
                <w:sz w:val="14"/>
              </w:rPr>
            </w:pPr>
            <w:r>
              <w:rPr>
                <w:w w:val="95"/>
                <w:sz w:val="14"/>
              </w:rPr>
              <w:t>Experimental </w:t>
            </w:r>
            <w:r>
              <w:rPr>
                <w:sz w:val="14"/>
              </w:rPr>
              <w:t>Plot</w:t>
            </w:r>
          </w:p>
        </w:tc>
        <w:tc>
          <w:tcPr>
            <w:tcW w:w="550" w:type="dxa"/>
          </w:tcPr>
          <w:p>
            <w:pPr>
              <w:pStyle w:val="TableParagraph"/>
              <w:spacing w:before="5"/>
              <w:rPr>
                <w:sz w:val="20"/>
              </w:rPr>
            </w:pPr>
          </w:p>
          <w:p>
            <w:pPr>
              <w:pStyle w:val="TableParagraph"/>
              <w:spacing w:before="1"/>
              <w:ind w:right="64"/>
              <w:jc w:val="right"/>
              <w:rPr>
                <w:sz w:val="14"/>
              </w:rPr>
            </w:pPr>
            <w:r>
              <w:rPr>
                <w:sz w:val="14"/>
              </w:rPr>
              <w:t>0.99</w:t>
            </w:r>
          </w:p>
        </w:tc>
        <w:tc>
          <w:tcPr>
            <w:tcW w:w="449" w:type="dxa"/>
          </w:tcPr>
          <w:p>
            <w:pPr>
              <w:pStyle w:val="TableParagraph"/>
              <w:spacing w:before="5"/>
              <w:rPr>
                <w:sz w:val="20"/>
              </w:rPr>
            </w:pPr>
          </w:p>
          <w:p>
            <w:pPr>
              <w:pStyle w:val="TableParagraph"/>
              <w:spacing w:before="1"/>
              <w:ind w:left="79" w:right="45"/>
              <w:jc w:val="center"/>
              <w:rPr>
                <w:sz w:val="14"/>
              </w:rPr>
            </w:pPr>
            <w:r>
              <w:rPr>
                <w:sz w:val="14"/>
              </w:rPr>
              <w:t>0.99</w:t>
            </w:r>
          </w:p>
        </w:tc>
        <w:tc>
          <w:tcPr>
            <w:tcW w:w="449" w:type="dxa"/>
          </w:tcPr>
          <w:p>
            <w:pPr>
              <w:pStyle w:val="TableParagraph"/>
              <w:spacing w:before="5"/>
              <w:rPr>
                <w:sz w:val="20"/>
              </w:rPr>
            </w:pPr>
          </w:p>
          <w:p>
            <w:pPr>
              <w:pStyle w:val="TableParagraph"/>
              <w:spacing w:before="1"/>
              <w:ind w:left="80" w:right="46"/>
              <w:jc w:val="center"/>
              <w:rPr>
                <w:sz w:val="14"/>
              </w:rPr>
            </w:pPr>
            <w:r>
              <w:rPr>
                <w:sz w:val="14"/>
              </w:rPr>
              <w:t>0.99</w:t>
            </w:r>
          </w:p>
        </w:tc>
        <w:tc>
          <w:tcPr>
            <w:tcW w:w="449" w:type="dxa"/>
          </w:tcPr>
          <w:p>
            <w:pPr>
              <w:pStyle w:val="TableParagraph"/>
              <w:spacing w:before="5"/>
              <w:rPr>
                <w:sz w:val="20"/>
              </w:rPr>
            </w:pPr>
          </w:p>
          <w:p>
            <w:pPr>
              <w:pStyle w:val="TableParagraph"/>
              <w:spacing w:before="1"/>
              <w:ind w:right="64"/>
              <w:jc w:val="right"/>
              <w:rPr>
                <w:sz w:val="14"/>
              </w:rPr>
            </w:pPr>
            <w:r>
              <w:rPr>
                <w:sz w:val="14"/>
              </w:rPr>
              <w:t>0.99</w:t>
            </w:r>
          </w:p>
        </w:tc>
        <w:tc>
          <w:tcPr>
            <w:tcW w:w="449" w:type="dxa"/>
          </w:tcPr>
          <w:p>
            <w:pPr>
              <w:pStyle w:val="TableParagraph"/>
              <w:spacing w:before="5"/>
              <w:rPr>
                <w:sz w:val="20"/>
              </w:rPr>
            </w:pPr>
          </w:p>
          <w:p>
            <w:pPr>
              <w:pStyle w:val="TableParagraph"/>
              <w:spacing w:before="1"/>
              <w:ind w:left="80" w:right="45"/>
              <w:jc w:val="center"/>
              <w:rPr>
                <w:sz w:val="14"/>
              </w:rPr>
            </w:pPr>
            <w:r>
              <w:rPr>
                <w:sz w:val="14"/>
              </w:rPr>
              <w:t>0.99</w:t>
            </w:r>
          </w:p>
        </w:tc>
        <w:tc>
          <w:tcPr>
            <w:tcW w:w="451" w:type="dxa"/>
          </w:tcPr>
          <w:p>
            <w:pPr>
              <w:pStyle w:val="TableParagraph"/>
              <w:spacing w:before="5"/>
              <w:rPr>
                <w:sz w:val="20"/>
              </w:rPr>
            </w:pPr>
          </w:p>
          <w:p>
            <w:pPr>
              <w:pStyle w:val="TableParagraph"/>
              <w:spacing w:before="1"/>
              <w:ind w:left="82" w:right="45"/>
              <w:jc w:val="center"/>
              <w:rPr>
                <w:sz w:val="14"/>
              </w:rPr>
            </w:pPr>
            <w:r>
              <w:rPr>
                <w:sz w:val="14"/>
              </w:rPr>
              <w:t>0.99</w:t>
            </w:r>
          </w:p>
        </w:tc>
        <w:tc>
          <w:tcPr>
            <w:tcW w:w="449" w:type="dxa"/>
          </w:tcPr>
          <w:p>
            <w:pPr>
              <w:pStyle w:val="TableParagraph"/>
              <w:spacing w:before="5"/>
              <w:rPr>
                <w:sz w:val="20"/>
              </w:rPr>
            </w:pPr>
          </w:p>
          <w:p>
            <w:pPr>
              <w:pStyle w:val="TableParagraph"/>
              <w:spacing w:before="1"/>
              <w:ind w:right="63"/>
              <w:jc w:val="right"/>
              <w:rPr>
                <w:sz w:val="14"/>
              </w:rPr>
            </w:pPr>
            <w:r>
              <w:rPr>
                <w:sz w:val="14"/>
              </w:rPr>
              <w:t>0.99</w:t>
            </w:r>
          </w:p>
        </w:tc>
        <w:tc>
          <w:tcPr>
            <w:tcW w:w="449" w:type="dxa"/>
          </w:tcPr>
          <w:p>
            <w:pPr>
              <w:pStyle w:val="TableParagraph"/>
              <w:spacing w:before="5"/>
              <w:rPr>
                <w:sz w:val="20"/>
              </w:rPr>
            </w:pPr>
          </w:p>
          <w:p>
            <w:pPr>
              <w:pStyle w:val="TableParagraph"/>
              <w:spacing w:before="1"/>
              <w:ind w:right="63"/>
              <w:jc w:val="right"/>
              <w:rPr>
                <w:sz w:val="14"/>
              </w:rPr>
            </w:pPr>
            <w:r>
              <w:rPr>
                <w:sz w:val="14"/>
              </w:rPr>
              <w:t>0.99</w:t>
            </w:r>
          </w:p>
        </w:tc>
        <w:tc>
          <w:tcPr>
            <w:tcW w:w="449" w:type="dxa"/>
          </w:tcPr>
          <w:p>
            <w:pPr>
              <w:pStyle w:val="TableParagraph"/>
              <w:spacing w:before="5"/>
              <w:rPr>
                <w:sz w:val="20"/>
              </w:rPr>
            </w:pPr>
          </w:p>
          <w:p>
            <w:pPr>
              <w:pStyle w:val="TableParagraph"/>
              <w:spacing w:before="1"/>
              <w:ind w:right="63"/>
              <w:jc w:val="right"/>
              <w:rPr>
                <w:sz w:val="14"/>
              </w:rPr>
            </w:pPr>
            <w:r>
              <w:rPr>
                <w:sz w:val="14"/>
              </w:rPr>
              <w:t>0.99</w:t>
            </w:r>
          </w:p>
        </w:tc>
        <w:tc>
          <w:tcPr>
            <w:tcW w:w="449" w:type="dxa"/>
          </w:tcPr>
          <w:p>
            <w:pPr>
              <w:pStyle w:val="TableParagraph"/>
              <w:spacing w:before="5"/>
              <w:rPr>
                <w:sz w:val="20"/>
              </w:rPr>
            </w:pPr>
          </w:p>
          <w:p>
            <w:pPr>
              <w:pStyle w:val="TableParagraph"/>
              <w:spacing w:before="1"/>
              <w:ind w:left="80" w:right="44"/>
              <w:jc w:val="center"/>
              <w:rPr>
                <w:sz w:val="14"/>
              </w:rPr>
            </w:pPr>
            <w:r>
              <w:rPr>
                <w:sz w:val="14"/>
              </w:rPr>
              <w:t>0.99</w:t>
            </w:r>
          </w:p>
        </w:tc>
      </w:tr>
      <w:tr>
        <w:trPr>
          <w:trHeight w:val="494" w:hRule="exact"/>
        </w:trPr>
        <w:tc>
          <w:tcPr>
            <w:tcW w:w="535" w:type="dxa"/>
          </w:tcPr>
          <w:p>
            <w:pPr>
              <w:pStyle w:val="TableParagraph"/>
              <w:spacing w:before="8"/>
              <w:rPr>
                <w:sz w:val="20"/>
              </w:rPr>
            </w:pPr>
          </w:p>
          <w:p>
            <w:pPr>
              <w:pStyle w:val="TableParagraph"/>
              <w:ind w:right="64"/>
              <w:jc w:val="right"/>
              <w:rPr>
                <w:sz w:val="14"/>
              </w:rPr>
            </w:pPr>
            <w:r>
              <w:rPr>
                <w:sz w:val="14"/>
              </w:rPr>
              <w:t>5288</w:t>
            </w:r>
          </w:p>
        </w:tc>
        <w:tc>
          <w:tcPr>
            <w:tcW w:w="1135" w:type="dxa"/>
          </w:tcPr>
          <w:p>
            <w:pPr>
              <w:pStyle w:val="TableParagraph"/>
              <w:spacing w:line="362" w:lineRule="auto"/>
              <w:ind w:left="67" w:right="210"/>
              <w:rPr>
                <w:sz w:val="14"/>
              </w:rPr>
            </w:pPr>
            <w:r>
              <w:rPr>
                <w:sz w:val="14"/>
              </w:rPr>
              <w:t>Sin </w:t>
            </w:r>
            <w:r>
              <w:rPr>
                <w:w w:val="95"/>
                <w:sz w:val="14"/>
              </w:rPr>
              <w:t>Vegetación</w:t>
            </w:r>
          </w:p>
        </w:tc>
        <w:tc>
          <w:tcPr>
            <w:tcW w:w="550" w:type="dxa"/>
          </w:tcPr>
          <w:p>
            <w:pPr>
              <w:pStyle w:val="TableParagraph"/>
              <w:spacing w:before="8"/>
              <w:rPr>
                <w:sz w:val="20"/>
              </w:rPr>
            </w:pPr>
          </w:p>
          <w:p>
            <w:pPr>
              <w:pStyle w:val="TableParagraph"/>
              <w:ind w:right="64"/>
              <w:jc w:val="right"/>
              <w:rPr>
                <w:sz w:val="14"/>
              </w:rPr>
            </w:pPr>
            <w:r>
              <w:rPr>
                <w:sz w:val="14"/>
              </w:rPr>
              <w:t>0.93</w:t>
            </w:r>
          </w:p>
        </w:tc>
        <w:tc>
          <w:tcPr>
            <w:tcW w:w="449" w:type="dxa"/>
          </w:tcPr>
          <w:p>
            <w:pPr>
              <w:pStyle w:val="TableParagraph"/>
              <w:spacing w:before="8"/>
              <w:rPr>
                <w:sz w:val="20"/>
              </w:rPr>
            </w:pPr>
          </w:p>
          <w:p>
            <w:pPr>
              <w:pStyle w:val="TableParagraph"/>
              <w:ind w:left="79" w:right="45"/>
              <w:jc w:val="center"/>
              <w:rPr>
                <w:sz w:val="14"/>
              </w:rPr>
            </w:pPr>
            <w:r>
              <w:rPr>
                <w:sz w:val="14"/>
              </w:rPr>
              <w:t>0.92</w:t>
            </w:r>
          </w:p>
        </w:tc>
        <w:tc>
          <w:tcPr>
            <w:tcW w:w="449" w:type="dxa"/>
          </w:tcPr>
          <w:p>
            <w:pPr>
              <w:pStyle w:val="TableParagraph"/>
              <w:spacing w:before="8"/>
              <w:rPr>
                <w:sz w:val="20"/>
              </w:rPr>
            </w:pPr>
          </w:p>
          <w:p>
            <w:pPr>
              <w:pStyle w:val="TableParagraph"/>
              <w:ind w:left="80" w:right="46"/>
              <w:jc w:val="center"/>
              <w:rPr>
                <w:sz w:val="14"/>
              </w:rPr>
            </w:pPr>
            <w:r>
              <w:rPr>
                <w:sz w:val="14"/>
              </w:rPr>
              <w:t>0.92</w:t>
            </w:r>
          </w:p>
        </w:tc>
        <w:tc>
          <w:tcPr>
            <w:tcW w:w="449" w:type="dxa"/>
          </w:tcPr>
          <w:p>
            <w:pPr>
              <w:pStyle w:val="TableParagraph"/>
              <w:spacing w:before="8"/>
              <w:rPr>
                <w:sz w:val="20"/>
              </w:rPr>
            </w:pPr>
          </w:p>
          <w:p>
            <w:pPr>
              <w:pStyle w:val="TableParagraph"/>
              <w:ind w:right="64"/>
              <w:jc w:val="right"/>
              <w:rPr>
                <w:sz w:val="14"/>
              </w:rPr>
            </w:pPr>
            <w:r>
              <w:rPr>
                <w:sz w:val="14"/>
              </w:rPr>
              <w:t>0.93</w:t>
            </w:r>
          </w:p>
        </w:tc>
        <w:tc>
          <w:tcPr>
            <w:tcW w:w="449" w:type="dxa"/>
          </w:tcPr>
          <w:p>
            <w:pPr>
              <w:pStyle w:val="TableParagraph"/>
              <w:spacing w:before="8"/>
              <w:rPr>
                <w:sz w:val="20"/>
              </w:rPr>
            </w:pPr>
          </w:p>
          <w:p>
            <w:pPr>
              <w:pStyle w:val="TableParagraph"/>
              <w:ind w:left="79" w:right="45"/>
              <w:jc w:val="center"/>
              <w:rPr>
                <w:sz w:val="14"/>
              </w:rPr>
            </w:pPr>
            <w:r>
              <w:rPr>
                <w:sz w:val="14"/>
              </w:rPr>
              <w:t>0.93</w:t>
            </w:r>
          </w:p>
        </w:tc>
        <w:tc>
          <w:tcPr>
            <w:tcW w:w="451" w:type="dxa"/>
          </w:tcPr>
          <w:p>
            <w:pPr>
              <w:pStyle w:val="TableParagraph"/>
              <w:spacing w:before="8"/>
              <w:rPr>
                <w:sz w:val="20"/>
              </w:rPr>
            </w:pPr>
          </w:p>
          <w:p>
            <w:pPr>
              <w:pStyle w:val="TableParagraph"/>
              <w:ind w:left="82" w:right="45"/>
              <w:jc w:val="center"/>
              <w:rPr>
                <w:sz w:val="14"/>
              </w:rPr>
            </w:pPr>
            <w:r>
              <w:rPr>
                <w:sz w:val="14"/>
              </w:rPr>
              <w:t>0.92</w:t>
            </w:r>
          </w:p>
        </w:tc>
        <w:tc>
          <w:tcPr>
            <w:tcW w:w="449" w:type="dxa"/>
          </w:tcPr>
          <w:p>
            <w:pPr>
              <w:pStyle w:val="TableParagraph"/>
              <w:spacing w:before="8"/>
              <w:rPr>
                <w:sz w:val="20"/>
              </w:rPr>
            </w:pPr>
          </w:p>
          <w:p>
            <w:pPr>
              <w:pStyle w:val="TableParagraph"/>
              <w:ind w:right="63"/>
              <w:jc w:val="right"/>
              <w:rPr>
                <w:sz w:val="14"/>
              </w:rPr>
            </w:pPr>
            <w:r>
              <w:rPr>
                <w:sz w:val="14"/>
              </w:rPr>
              <w:t>0.92</w:t>
            </w:r>
          </w:p>
        </w:tc>
        <w:tc>
          <w:tcPr>
            <w:tcW w:w="449" w:type="dxa"/>
          </w:tcPr>
          <w:p>
            <w:pPr>
              <w:pStyle w:val="TableParagraph"/>
              <w:spacing w:before="8"/>
              <w:rPr>
                <w:sz w:val="20"/>
              </w:rPr>
            </w:pPr>
          </w:p>
          <w:p>
            <w:pPr>
              <w:pStyle w:val="TableParagraph"/>
              <w:ind w:right="63"/>
              <w:jc w:val="right"/>
              <w:rPr>
                <w:sz w:val="14"/>
              </w:rPr>
            </w:pPr>
            <w:r>
              <w:rPr>
                <w:sz w:val="14"/>
              </w:rPr>
              <w:t>0.93</w:t>
            </w:r>
          </w:p>
        </w:tc>
        <w:tc>
          <w:tcPr>
            <w:tcW w:w="449" w:type="dxa"/>
          </w:tcPr>
          <w:p>
            <w:pPr>
              <w:pStyle w:val="TableParagraph"/>
              <w:spacing w:before="8"/>
              <w:rPr>
                <w:sz w:val="20"/>
              </w:rPr>
            </w:pPr>
          </w:p>
          <w:p>
            <w:pPr>
              <w:pStyle w:val="TableParagraph"/>
              <w:ind w:right="63"/>
              <w:jc w:val="right"/>
              <w:rPr>
                <w:sz w:val="14"/>
              </w:rPr>
            </w:pPr>
            <w:r>
              <w:rPr>
                <w:sz w:val="14"/>
              </w:rPr>
              <w:t>0.92</w:t>
            </w:r>
          </w:p>
        </w:tc>
        <w:tc>
          <w:tcPr>
            <w:tcW w:w="449" w:type="dxa"/>
          </w:tcPr>
          <w:p>
            <w:pPr>
              <w:pStyle w:val="TableParagraph"/>
              <w:spacing w:before="8"/>
              <w:rPr>
                <w:sz w:val="20"/>
              </w:rPr>
            </w:pPr>
          </w:p>
          <w:p>
            <w:pPr>
              <w:pStyle w:val="TableParagraph"/>
              <w:ind w:left="80" w:right="44"/>
              <w:jc w:val="center"/>
              <w:rPr>
                <w:sz w:val="14"/>
              </w:rPr>
            </w:pPr>
            <w:r>
              <w:rPr>
                <w:sz w:val="14"/>
              </w:rPr>
              <w:t>0.92</w:t>
            </w:r>
          </w:p>
        </w:tc>
      </w:tr>
    </w:tbl>
    <w:p>
      <w:pPr>
        <w:pStyle w:val="BodyText"/>
        <w:rPr>
          <w:sz w:val="22"/>
        </w:rPr>
      </w:pPr>
    </w:p>
    <w:p>
      <w:pPr>
        <w:pStyle w:val="BodyText"/>
        <w:rPr>
          <w:sz w:val="22"/>
        </w:rPr>
      </w:pPr>
    </w:p>
    <w:p>
      <w:pPr>
        <w:pStyle w:val="BodyText"/>
      </w:pPr>
    </w:p>
    <w:p>
      <w:pPr>
        <w:pStyle w:val="BodyText"/>
        <w:spacing w:line="360" w:lineRule="auto" w:before="1"/>
        <w:ind w:left="118" w:right="127"/>
      </w:pPr>
      <w:r>
        <w:rPr/>
        <w:t>En</w:t>
      </w:r>
      <w:r>
        <w:rPr>
          <w:spacing w:val="-11"/>
        </w:rPr>
        <w:t> </w:t>
      </w:r>
      <w:r>
        <w:rPr/>
        <w:t>la</w:t>
      </w:r>
      <w:r>
        <w:rPr>
          <w:spacing w:val="-13"/>
        </w:rPr>
        <w:t> </w:t>
      </w:r>
      <w:r>
        <w:rPr/>
        <w:t>Tabla</w:t>
      </w:r>
      <w:r>
        <w:rPr>
          <w:spacing w:val="-13"/>
        </w:rPr>
        <w:t> </w:t>
      </w:r>
      <w:r>
        <w:rPr/>
        <w:t>2.</w:t>
      </w:r>
      <w:r>
        <w:rPr>
          <w:spacing w:val="-11"/>
        </w:rPr>
        <w:t> </w:t>
      </w:r>
      <w:r>
        <w:rPr/>
        <w:t>Muestra</w:t>
      </w:r>
      <w:r>
        <w:rPr>
          <w:spacing w:val="-11"/>
        </w:rPr>
        <w:t> </w:t>
      </w:r>
      <w:r>
        <w:rPr/>
        <w:t>las</w:t>
      </w:r>
      <w:r>
        <w:rPr>
          <w:spacing w:val="-12"/>
        </w:rPr>
        <w:t> </w:t>
      </w:r>
      <w:r>
        <w:rPr/>
        <w:t>medias</w:t>
      </w:r>
      <w:r>
        <w:rPr>
          <w:spacing w:val="-12"/>
        </w:rPr>
        <w:t> </w:t>
      </w:r>
      <w:r>
        <w:rPr/>
        <w:t>y</w:t>
      </w:r>
      <w:r>
        <w:rPr>
          <w:spacing w:val="-14"/>
        </w:rPr>
        <w:t> </w:t>
      </w:r>
      <w:r>
        <w:rPr/>
        <w:t>desviación</w:t>
      </w:r>
      <w:r>
        <w:rPr>
          <w:spacing w:val="-11"/>
        </w:rPr>
        <w:t> </w:t>
      </w:r>
      <w:r>
        <w:rPr/>
        <w:t>estándar</w:t>
      </w:r>
      <w:r>
        <w:rPr>
          <w:spacing w:val="-12"/>
        </w:rPr>
        <w:t> </w:t>
      </w:r>
      <w:r>
        <w:rPr/>
        <w:t>que</w:t>
      </w:r>
      <w:r>
        <w:rPr>
          <w:spacing w:val="-11"/>
        </w:rPr>
        <w:t> </w:t>
      </w:r>
      <w:r>
        <w:rPr/>
        <w:t>hay</w:t>
      </w:r>
      <w:r>
        <w:rPr>
          <w:spacing w:val="-14"/>
        </w:rPr>
        <w:t> </w:t>
      </w:r>
      <w:r>
        <w:rPr/>
        <w:t>de</w:t>
      </w:r>
      <w:r>
        <w:rPr>
          <w:spacing w:val="-11"/>
        </w:rPr>
        <w:t> </w:t>
      </w:r>
      <w:r>
        <w:rPr/>
        <w:t>las</w:t>
      </w:r>
      <w:r>
        <w:rPr>
          <w:spacing w:val="-12"/>
        </w:rPr>
        <w:t> </w:t>
      </w:r>
      <w:r>
        <w:rPr/>
        <w:t>precisiones</w:t>
      </w:r>
      <w:r>
        <w:rPr>
          <w:spacing w:val="-12"/>
        </w:rPr>
        <w:t> </w:t>
      </w:r>
      <w:r>
        <w:rPr/>
        <w:t>entre los diferentes filtros de la misma</w:t>
      </w:r>
      <w:r>
        <w:rPr>
          <w:spacing w:val="-16"/>
        </w:rPr>
        <w:t> </w:t>
      </w:r>
      <w:r>
        <w:rPr/>
        <w:t>clase</w:t>
      </w:r>
    </w:p>
    <w:p>
      <w:pPr>
        <w:pStyle w:val="BodyText"/>
      </w:pPr>
    </w:p>
    <w:p>
      <w:pPr>
        <w:pStyle w:val="BodyText"/>
        <w:spacing w:before="2"/>
        <w:rPr>
          <w:sz w:val="33"/>
        </w:rPr>
      </w:pPr>
    </w:p>
    <w:p>
      <w:pPr>
        <w:spacing w:before="0"/>
        <w:ind w:left="437" w:right="436" w:firstLine="0"/>
        <w:jc w:val="center"/>
        <w:rPr>
          <w:sz w:val="22"/>
        </w:rPr>
      </w:pPr>
      <w:r>
        <w:rPr>
          <w:sz w:val="22"/>
        </w:rPr>
        <w:t>Tabla 2. Media y desviación estándar de los filtros</w:t>
      </w:r>
    </w:p>
    <w:tbl>
      <w:tblPr>
        <w:tblW w:w="0" w:type="auto"/>
        <w:jc w:val="left"/>
        <w:tblInd w:w="32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26"/>
        <w:gridCol w:w="811"/>
        <w:gridCol w:w="814"/>
      </w:tblGrid>
      <w:tr>
        <w:trPr>
          <w:trHeight w:val="406" w:hRule="exact"/>
        </w:trPr>
        <w:tc>
          <w:tcPr>
            <w:tcW w:w="1426" w:type="dxa"/>
          </w:tcPr>
          <w:p>
            <w:pPr>
              <w:pStyle w:val="TableParagraph"/>
              <w:ind w:left="407" w:right="43"/>
              <w:rPr>
                <w:b/>
                <w:sz w:val="22"/>
              </w:rPr>
            </w:pPr>
            <w:r>
              <w:rPr>
                <w:b/>
                <w:sz w:val="22"/>
              </w:rPr>
              <w:t>Clase</w:t>
            </w:r>
          </w:p>
        </w:tc>
        <w:tc>
          <w:tcPr>
            <w:tcW w:w="811" w:type="dxa"/>
          </w:tcPr>
          <w:p>
            <w:pPr>
              <w:pStyle w:val="TableParagraph"/>
              <w:spacing w:line="258" w:lineRule="exact"/>
              <w:ind w:left="37" w:right="39"/>
              <w:jc w:val="center"/>
              <w:rPr>
                <w:rFonts w:ascii="Cambria Math" w:hAnsi="Cambria Math" w:cs="Cambria Math" w:eastAsia="Cambria Math"/>
                <w:sz w:val="22"/>
                <w:szCs w:val="22"/>
              </w:rPr>
            </w:pPr>
            <w:r>
              <w:rPr>
                <w:rFonts w:ascii="Cambria Math" w:hAnsi="Cambria Math" w:cs="Cambria Math" w:eastAsia="Cambria Math"/>
                <w:spacing w:val="-128"/>
                <w:w w:val="50"/>
                <w:sz w:val="22"/>
                <w:szCs w:val="22"/>
              </w:rPr>
              <w:t>𝒙𝒙</w:t>
            </w:r>
            <w:r>
              <w:rPr>
                <w:rFonts w:ascii="Cambria Math" w:hAnsi="Cambria Math" w:cs="Cambria Math" w:eastAsia="Cambria Math"/>
                <w:w w:val="56"/>
                <w:sz w:val="22"/>
                <w:szCs w:val="22"/>
              </w:rPr>
              <w:t>�</w:t>
            </w:r>
          </w:p>
        </w:tc>
        <w:tc>
          <w:tcPr>
            <w:tcW w:w="814" w:type="dxa"/>
          </w:tcPr>
          <w:p>
            <w:pPr>
              <w:pStyle w:val="TableParagraph"/>
              <w:ind w:right="1"/>
              <w:jc w:val="center"/>
              <w:rPr>
                <w:b/>
                <w:sz w:val="22"/>
              </w:rPr>
            </w:pPr>
            <w:r>
              <w:rPr>
                <w:b/>
                <w:w w:val="100"/>
                <w:sz w:val="22"/>
              </w:rPr>
              <w:t>S</w:t>
            </w:r>
          </w:p>
        </w:tc>
      </w:tr>
      <w:tr>
        <w:trPr>
          <w:trHeight w:val="401" w:hRule="exact"/>
        </w:trPr>
        <w:tc>
          <w:tcPr>
            <w:tcW w:w="1426" w:type="dxa"/>
          </w:tcPr>
          <w:p>
            <w:pPr>
              <w:pStyle w:val="TableParagraph"/>
              <w:ind w:left="59" w:right="43"/>
              <w:rPr>
                <w:sz w:val="22"/>
              </w:rPr>
            </w:pPr>
            <w:r>
              <w:rPr>
                <w:sz w:val="22"/>
              </w:rPr>
              <w:t>Avena</w:t>
            </w:r>
          </w:p>
        </w:tc>
        <w:tc>
          <w:tcPr>
            <w:tcW w:w="811" w:type="dxa"/>
          </w:tcPr>
          <w:p>
            <w:pPr>
              <w:pStyle w:val="TableParagraph"/>
              <w:ind w:left="39" w:right="39"/>
              <w:jc w:val="center"/>
              <w:rPr>
                <w:sz w:val="22"/>
              </w:rPr>
            </w:pPr>
            <w:r>
              <w:rPr>
                <w:sz w:val="22"/>
              </w:rPr>
              <w:t>0.9220</w:t>
            </w:r>
          </w:p>
        </w:tc>
        <w:tc>
          <w:tcPr>
            <w:tcW w:w="814" w:type="dxa"/>
          </w:tcPr>
          <w:p>
            <w:pPr>
              <w:pStyle w:val="TableParagraph"/>
              <w:ind w:left="40" w:right="40"/>
              <w:jc w:val="center"/>
              <w:rPr>
                <w:sz w:val="22"/>
              </w:rPr>
            </w:pPr>
            <w:r>
              <w:rPr>
                <w:sz w:val="22"/>
              </w:rPr>
              <w:t>0.0032</w:t>
            </w:r>
          </w:p>
        </w:tc>
      </w:tr>
      <w:tr>
        <w:trPr>
          <w:trHeight w:val="398" w:hRule="exact"/>
        </w:trPr>
        <w:tc>
          <w:tcPr>
            <w:tcW w:w="1426" w:type="dxa"/>
          </w:tcPr>
          <w:p>
            <w:pPr>
              <w:pStyle w:val="TableParagraph"/>
              <w:spacing w:line="251" w:lineRule="exact"/>
              <w:ind w:left="59" w:right="43"/>
              <w:rPr>
                <w:sz w:val="22"/>
              </w:rPr>
            </w:pPr>
            <w:r>
              <w:rPr>
                <w:sz w:val="22"/>
              </w:rPr>
              <w:t>Cebolla</w:t>
            </w:r>
          </w:p>
        </w:tc>
        <w:tc>
          <w:tcPr>
            <w:tcW w:w="811" w:type="dxa"/>
          </w:tcPr>
          <w:p>
            <w:pPr>
              <w:pStyle w:val="TableParagraph"/>
              <w:spacing w:line="251" w:lineRule="exact"/>
              <w:ind w:left="39" w:right="39"/>
              <w:jc w:val="center"/>
              <w:rPr>
                <w:sz w:val="22"/>
              </w:rPr>
            </w:pPr>
            <w:r>
              <w:rPr>
                <w:sz w:val="22"/>
              </w:rPr>
              <w:t>0.7116</w:t>
            </w:r>
          </w:p>
        </w:tc>
        <w:tc>
          <w:tcPr>
            <w:tcW w:w="814" w:type="dxa"/>
          </w:tcPr>
          <w:p>
            <w:pPr>
              <w:pStyle w:val="TableParagraph"/>
              <w:spacing w:line="251" w:lineRule="exact"/>
              <w:ind w:left="40" w:right="40"/>
              <w:jc w:val="center"/>
              <w:rPr>
                <w:sz w:val="22"/>
              </w:rPr>
            </w:pPr>
            <w:r>
              <w:rPr>
                <w:sz w:val="22"/>
              </w:rPr>
              <w:t>0.0032</w:t>
            </w:r>
          </w:p>
        </w:tc>
      </w:tr>
      <w:tr>
        <w:trPr>
          <w:trHeight w:val="780" w:hRule="exact"/>
        </w:trPr>
        <w:tc>
          <w:tcPr>
            <w:tcW w:w="1426" w:type="dxa"/>
          </w:tcPr>
          <w:p>
            <w:pPr>
              <w:pStyle w:val="TableParagraph"/>
              <w:spacing w:line="360" w:lineRule="auto"/>
              <w:ind w:left="59" w:right="43"/>
              <w:rPr>
                <w:sz w:val="22"/>
              </w:rPr>
            </w:pPr>
            <w:r>
              <w:rPr>
                <w:sz w:val="22"/>
              </w:rPr>
              <w:t>Experimental Plot</w:t>
            </w:r>
          </w:p>
        </w:tc>
        <w:tc>
          <w:tcPr>
            <w:tcW w:w="811" w:type="dxa"/>
          </w:tcPr>
          <w:p>
            <w:pPr>
              <w:pStyle w:val="TableParagraph"/>
              <w:spacing w:before="11"/>
              <w:rPr>
                <w:sz w:val="32"/>
              </w:rPr>
            </w:pPr>
          </w:p>
          <w:p>
            <w:pPr>
              <w:pStyle w:val="TableParagraph"/>
              <w:ind w:left="39" w:right="39"/>
              <w:jc w:val="center"/>
              <w:rPr>
                <w:sz w:val="22"/>
              </w:rPr>
            </w:pPr>
            <w:r>
              <w:rPr>
                <w:sz w:val="22"/>
              </w:rPr>
              <w:t>0.9992</w:t>
            </w:r>
          </w:p>
        </w:tc>
        <w:tc>
          <w:tcPr>
            <w:tcW w:w="814" w:type="dxa"/>
          </w:tcPr>
          <w:p>
            <w:pPr>
              <w:pStyle w:val="TableParagraph"/>
              <w:spacing w:before="11"/>
              <w:rPr>
                <w:sz w:val="32"/>
              </w:rPr>
            </w:pPr>
          </w:p>
          <w:p>
            <w:pPr>
              <w:pStyle w:val="TableParagraph"/>
              <w:ind w:left="40" w:right="40"/>
              <w:jc w:val="center"/>
              <w:rPr>
                <w:sz w:val="22"/>
              </w:rPr>
            </w:pPr>
            <w:r>
              <w:rPr>
                <w:sz w:val="22"/>
              </w:rPr>
              <w:t>0.0005</w:t>
            </w:r>
          </w:p>
        </w:tc>
      </w:tr>
      <w:tr>
        <w:trPr>
          <w:trHeight w:val="780" w:hRule="exact"/>
        </w:trPr>
        <w:tc>
          <w:tcPr>
            <w:tcW w:w="1426" w:type="dxa"/>
          </w:tcPr>
          <w:p>
            <w:pPr>
              <w:pStyle w:val="TableParagraph"/>
              <w:spacing w:line="360" w:lineRule="auto"/>
              <w:ind w:left="59" w:right="226"/>
              <w:rPr>
                <w:sz w:val="22"/>
              </w:rPr>
            </w:pPr>
            <w:r>
              <w:rPr>
                <w:sz w:val="22"/>
              </w:rPr>
              <w:t>Sin Vegetación</w:t>
            </w:r>
          </w:p>
        </w:tc>
        <w:tc>
          <w:tcPr>
            <w:tcW w:w="811" w:type="dxa"/>
          </w:tcPr>
          <w:p>
            <w:pPr>
              <w:pStyle w:val="TableParagraph"/>
              <w:spacing w:before="8"/>
              <w:rPr>
                <w:sz w:val="32"/>
              </w:rPr>
            </w:pPr>
          </w:p>
          <w:p>
            <w:pPr>
              <w:pStyle w:val="TableParagraph"/>
              <w:spacing w:before="1"/>
              <w:ind w:left="39" w:right="39"/>
              <w:jc w:val="center"/>
              <w:rPr>
                <w:sz w:val="22"/>
              </w:rPr>
            </w:pPr>
            <w:r>
              <w:rPr>
                <w:sz w:val="22"/>
              </w:rPr>
              <w:t>0.9290</w:t>
            </w:r>
          </w:p>
        </w:tc>
        <w:tc>
          <w:tcPr>
            <w:tcW w:w="814" w:type="dxa"/>
          </w:tcPr>
          <w:p>
            <w:pPr>
              <w:pStyle w:val="TableParagraph"/>
              <w:spacing w:before="8"/>
              <w:rPr>
                <w:sz w:val="32"/>
              </w:rPr>
            </w:pPr>
          </w:p>
          <w:p>
            <w:pPr>
              <w:pStyle w:val="TableParagraph"/>
              <w:spacing w:before="1"/>
              <w:ind w:left="40" w:right="40"/>
              <w:jc w:val="center"/>
              <w:rPr>
                <w:sz w:val="22"/>
              </w:rPr>
            </w:pPr>
            <w:r>
              <w:rPr>
                <w:sz w:val="22"/>
              </w:rPr>
              <w:t>0.0038</w:t>
            </w:r>
          </w:p>
        </w:tc>
      </w:tr>
    </w:tbl>
    <w:p>
      <w:pPr>
        <w:pStyle w:val="BodyText"/>
        <w:rPr>
          <w:sz w:val="20"/>
        </w:rPr>
      </w:pPr>
    </w:p>
    <w:p>
      <w:pPr>
        <w:pStyle w:val="BodyText"/>
        <w:spacing w:before="4"/>
        <w:rPr>
          <w:sz w:val="23"/>
        </w:rPr>
      </w:pPr>
    </w:p>
    <w:p>
      <w:pPr>
        <w:spacing w:before="72"/>
        <w:ind w:left="1323" w:right="127" w:firstLine="0"/>
        <w:jc w:val="left"/>
        <w:rPr>
          <w:sz w:val="22"/>
        </w:rPr>
      </w:pPr>
      <w:r>
        <w:rPr>
          <w:sz w:val="22"/>
        </w:rPr>
        <w:t>Tabla 3. Sensibilidad (S) y especificidad (E) de los resultados obtenidos</w:t>
      </w:r>
    </w:p>
    <w:tbl>
      <w:tblPr>
        <w:tblW w:w="0" w:type="auto"/>
        <w:jc w:val="left"/>
        <w:tblInd w:w="19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82"/>
        <w:gridCol w:w="590"/>
        <w:gridCol w:w="590"/>
        <w:gridCol w:w="593"/>
        <w:gridCol w:w="590"/>
        <w:gridCol w:w="636"/>
        <w:gridCol w:w="636"/>
        <w:gridCol w:w="590"/>
        <w:gridCol w:w="590"/>
      </w:tblGrid>
      <w:tr>
        <w:trPr>
          <w:trHeight w:val="631" w:hRule="exact"/>
        </w:trPr>
        <w:tc>
          <w:tcPr>
            <w:tcW w:w="982" w:type="dxa"/>
          </w:tcPr>
          <w:p>
            <w:pPr/>
          </w:p>
        </w:tc>
        <w:tc>
          <w:tcPr>
            <w:tcW w:w="1181" w:type="dxa"/>
            <w:gridSpan w:val="2"/>
          </w:tcPr>
          <w:p>
            <w:pPr>
              <w:pStyle w:val="TableParagraph"/>
              <w:spacing w:before="7"/>
              <w:rPr>
                <w:sz w:val="26"/>
              </w:rPr>
            </w:pPr>
          </w:p>
          <w:p>
            <w:pPr>
              <w:pStyle w:val="TableParagraph"/>
              <w:ind w:left="314" w:right="87"/>
              <w:rPr>
                <w:b/>
                <w:sz w:val="18"/>
              </w:rPr>
            </w:pPr>
            <w:r>
              <w:rPr>
                <w:b/>
                <w:sz w:val="18"/>
              </w:rPr>
              <w:t>Avena</w:t>
            </w:r>
          </w:p>
        </w:tc>
        <w:tc>
          <w:tcPr>
            <w:tcW w:w="1183" w:type="dxa"/>
            <w:gridSpan w:val="2"/>
          </w:tcPr>
          <w:p>
            <w:pPr>
              <w:pStyle w:val="TableParagraph"/>
              <w:spacing w:before="7"/>
              <w:rPr>
                <w:sz w:val="26"/>
              </w:rPr>
            </w:pPr>
          </w:p>
          <w:p>
            <w:pPr>
              <w:pStyle w:val="TableParagraph"/>
              <w:ind w:left="261"/>
              <w:rPr>
                <w:b/>
                <w:sz w:val="18"/>
              </w:rPr>
            </w:pPr>
            <w:r>
              <w:rPr>
                <w:b/>
                <w:sz w:val="18"/>
              </w:rPr>
              <w:t>Cebolla</w:t>
            </w:r>
          </w:p>
        </w:tc>
        <w:tc>
          <w:tcPr>
            <w:tcW w:w="1272" w:type="dxa"/>
            <w:gridSpan w:val="2"/>
          </w:tcPr>
          <w:p>
            <w:pPr>
              <w:pStyle w:val="TableParagraph"/>
              <w:spacing w:line="360" w:lineRule="auto"/>
              <w:ind w:left="460" w:right="47" w:hanging="396"/>
              <w:rPr>
                <w:b/>
                <w:sz w:val="18"/>
              </w:rPr>
            </w:pPr>
            <w:r>
              <w:rPr>
                <w:b/>
                <w:sz w:val="18"/>
              </w:rPr>
              <w:t>Experimental Plot</w:t>
            </w:r>
          </w:p>
        </w:tc>
        <w:tc>
          <w:tcPr>
            <w:tcW w:w="1181" w:type="dxa"/>
            <w:gridSpan w:val="2"/>
          </w:tcPr>
          <w:p>
            <w:pPr>
              <w:pStyle w:val="TableParagraph"/>
              <w:spacing w:line="360" w:lineRule="auto"/>
              <w:ind w:left="103" w:right="87" w:firstLine="340"/>
              <w:rPr>
                <w:b/>
                <w:sz w:val="18"/>
              </w:rPr>
            </w:pPr>
            <w:r>
              <w:rPr>
                <w:b/>
                <w:sz w:val="18"/>
              </w:rPr>
              <w:t>Sin Vegetación</w:t>
            </w:r>
          </w:p>
        </w:tc>
      </w:tr>
      <w:tr>
        <w:trPr>
          <w:trHeight w:val="322" w:hRule="exact"/>
        </w:trPr>
        <w:tc>
          <w:tcPr>
            <w:tcW w:w="982" w:type="dxa"/>
          </w:tcPr>
          <w:p>
            <w:pPr>
              <w:pStyle w:val="TableParagraph"/>
              <w:spacing w:line="201" w:lineRule="exact"/>
              <w:ind w:left="64" w:right="47"/>
              <w:rPr>
                <w:b/>
                <w:sz w:val="18"/>
              </w:rPr>
            </w:pPr>
            <w:r>
              <w:rPr>
                <w:b/>
                <w:sz w:val="18"/>
              </w:rPr>
              <w:t>Filtros</w:t>
            </w:r>
          </w:p>
        </w:tc>
        <w:tc>
          <w:tcPr>
            <w:tcW w:w="590" w:type="dxa"/>
          </w:tcPr>
          <w:p>
            <w:pPr>
              <w:pStyle w:val="TableParagraph"/>
              <w:spacing w:line="201" w:lineRule="exact"/>
              <w:ind w:left="64"/>
              <w:rPr>
                <w:b/>
                <w:sz w:val="18"/>
              </w:rPr>
            </w:pPr>
            <w:r>
              <w:rPr>
                <w:b/>
                <w:w w:val="100"/>
                <w:sz w:val="18"/>
              </w:rPr>
              <w:t>S</w:t>
            </w:r>
          </w:p>
        </w:tc>
        <w:tc>
          <w:tcPr>
            <w:tcW w:w="590" w:type="dxa"/>
          </w:tcPr>
          <w:p>
            <w:pPr>
              <w:pStyle w:val="TableParagraph"/>
              <w:spacing w:line="201" w:lineRule="exact"/>
              <w:ind w:left="64"/>
              <w:rPr>
                <w:b/>
                <w:sz w:val="18"/>
              </w:rPr>
            </w:pPr>
            <w:r>
              <w:rPr>
                <w:b/>
                <w:w w:val="100"/>
                <w:sz w:val="18"/>
              </w:rPr>
              <w:t>E</w:t>
            </w:r>
          </w:p>
        </w:tc>
        <w:tc>
          <w:tcPr>
            <w:tcW w:w="593" w:type="dxa"/>
          </w:tcPr>
          <w:p>
            <w:pPr>
              <w:pStyle w:val="TableParagraph"/>
              <w:spacing w:line="201" w:lineRule="exact"/>
              <w:ind w:left="67"/>
              <w:rPr>
                <w:b/>
                <w:sz w:val="18"/>
              </w:rPr>
            </w:pPr>
            <w:r>
              <w:rPr>
                <w:b/>
                <w:w w:val="100"/>
                <w:sz w:val="18"/>
              </w:rPr>
              <w:t>S</w:t>
            </w:r>
          </w:p>
        </w:tc>
        <w:tc>
          <w:tcPr>
            <w:tcW w:w="590" w:type="dxa"/>
          </w:tcPr>
          <w:p>
            <w:pPr>
              <w:pStyle w:val="TableParagraph"/>
              <w:spacing w:line="201" w:lineRule="exact"/>
              <w:ind w:left="64"/>
              <w:rPr>
                <w:b/>
                <w:sz w:val="18"/>
              </w:rPr>
            </w:pPr>
            <w:r>
              <w:rPr>
                <w:b/>
                <w:w w:val="100"/>
                <w:sz w:val="18"/>
              </w:rPr>
              <w:t>E</w:t>
            </w:r>
          </w:p>
        </w:tc>
        <w:tc>
          <w:tcPr>
            <w:tcW w:w="636" w:type="dxa"/>
          </w:tcPr>
          <w:p>
            <w:pPr>
              <w:pStyle w:val="TableParagraph"/>
              <w:spacing w:line="201" w:lineRule="exact"/>
              <w:ind w:left="64"/>
              <w:rPr>
                <w:b/>
                <w:sz w:val="18"/>
              </w:rPr>
            </w:pPr>
            <w:r>
              <w:rPr>
                <w:b/>
                <w:w w:val="100"/>
                <w:sz w:val="18"/>
              </w:rPr>
              <w:t>S</w:t>
            </w:r>
          </w:p>
        </w:tc>
        <w:tc>
          <w:tcPr>
            <w:tcW w:w="636" w:type="dxa"/>
          </w:tcPr>
          <w:p>
            <w:pPr>
              <w:pStyle w:val="TableParagraph"/>
              <w:spacing w:line="201" w:lineRule="exact"/>
              <w:ind w:left="64"/>
              <w:rPr>
                <w:b/>
                <w:sz w:val="18"/>
              </w:rPr>
            </w:pPr>
            <w:r>
              <w:rPr>
                <w:b/>
                <w:w w:val="100"/>
                <w:sz w:val="18"/>
              </w:rPr>
              <w:t>E</w:t>
            </w:r>
          </w:p>
        </w:tc>
        <w:tc>
          <w:tcPr>
            <w:tcW w:w="590" w:type="dxa"/>
          </w:tcPr>
          <w:p>
            <w:pPr>
              <w:pStyle w:val="TableParagraph"/>
              <w:spacing w:line="201" w:lineRule="exact"/>
              <w:ind w:left="64"/>
              <w:rPr>
                <w:b/>
                <w:sz w:val="18"/>
              </w:rPr>
            </w:pPr>
            <w:r>
              <w:rPr>
                <w:b/>
                <w:w w:val="100"/>
                <w:sz w:val="18"/>
              </w:rPr>
              <w:t>S</w:t>
            </w:r>
          </w:p>
        </w:tc>
        <w:tc>
          <w:tcPr>
            <w:tcW w:w="590" w:type="dxa"/>
          </w:tcPr>
          <w:p>
            <w:pPr>
              <w:pStyle w:val="TableParagraph"/>
              <w:spacing w:line="201" w:lineRule="exact"/>
              <w:ind w:left="64"/>
              <w:rPr>
                <w:b/>
                <w:sz w:val="18"/>
              </w:rPr>
            </w:pPr>
            <w:r>
              <w:rPr>
                <w:b/>
                <w:w w:val="100"/>
                <w:sz w:val="18"/>
              </w:rPr>
              <w:t>E</w:t>
            </w:r>
          </w:p>
        </w:tc>
      </w:tr>
      <w:tr>
        <w:trPr>
          <w:trHeight w:val="319" w:hRule="exact"/>
        </w:trPr>
        <w:tc>
          <w:tcPr>
            <w:tcW w:w="982" w:type="dxa"/>
          </w:tcPr>
          <w:p>
            <w:pPr>
              <w:pStyle w:val="TableParagraph"/>
              <w:spacing w:line="201" w:lineRule="exact"/>
              <w:ind w:left="64" w:right="47"/>
              <w:rPr>
                <w:b/>
                <w:sz w:val="18"/>
              </w:rPr>
            </w:pPr>
            <w:r>
              <w:rPr>
                <w:b/>
                <w:sz w:val="18"/>
              </w:rPr>
              <w:t>Cruz 1</w:t>
            </w:r>
          </w:p>
        </w:tc>
        <w:tc>
          <w:tcPr>
            <w:tcW w:w="590" w:type="dxa"/>
          </w:tcPr>
          <w:p>
            <w:pPr>
              <w:pStyle w:val="TableParagraph"/>
              <w:spacing w:line="206" w:lineRule="exact"/>
              <w:ind w:left="64"/>
              <w:rPr>
                <w:sz w:val="18"/>
              </w:rPr>
            </w:pPr>
            <w:r>
              <w:rPr>
                <w:sz w:val="18"/>
              </w:rPr>
              <w:t>0.876</w:t>
            </w:r>
          </w:p>
        </w:tc>
        <w:tc>
          <w:tcPr>
            <w:tcW w:w="590" w:type="dxa"/>
          </w:tcPr>
          <w:p>
            <w:pPr>
              <w:pStyle w:val="TableParagraph"/>
              <w:spacing w:line="206" w:lineRule="exact"/>
              <w:ind w:left="64"/>
              <w:rPr>
                <w:sz w:val="18"/>
              </w:rPr>
            </w:pPr>
            <w:r>
              <w:rPr>
                <w:sz w:val="18"/>
              </w:rPr>
              <w:t>0.646</w:t>
            </w:r>
          </w:p>
        </w:tc>
        <w:tc>
          <w:tcPr>
            <w:tcW w:w="593" w:type="dxa"/>
          </w:tcPr>
          <w:p>
            <w:pPr>
              <w:pStyle w:val="TableParagraph"/>
              <w:spacing w:line="206" w:lineRule="exact"/>
              <w:ind w:left="67"/>
              <w:rPr>
                <w:sz w:val="18"/>
              </w:rPr>
            </w:pPr>
            <w:r>
              <w:rPr>
                <w:sz w:val="18"/>
              </w:rPr>
              <w:t>0.638</w:t>
            </w:r>
          </w:p>
        </w:tc>
        <w:tc>
          <w:tcPr>
            <w:tcW w:w="590" w:type="dxa"/>
          </w:tcPr>
          <w:p>
            <w:pPr>
              <w:pStyle w:val="TableParagraph"/>
              <w:spacing w:line="206" w:lineRule="exact"/>
              <w:ind w:left="64"/>
              <w:rPr>
                <w:sz w:val="18"/>
              </w:rPr>
            </w:pPr>
            <w:r>
              <w:rPr>
                <w:sz w:val="18"/>
              </w:rPr>
              <w:t>0.785</w:t>
            </w:r>
          </w:p>
        </w:tc>
        <w:tc>
          <w:tcPr>
            <w:tcW w:w="636" w:type="dxa"/>
          </w:tcPr>
          <w:p>
            <w:pPr>
              <w:pStyle w:val="TableParagraph"/>
              <w:spacing w:line="206" w:lineRule="exact"/>
              <w:ind w:right="60"/>
              <w:jc w:val="right"/>
              <w:rPr>
                <w:sz w:val="18"/>
              </w:rPr>
            </w:pPr>
            <w:r>
              <w:rPr>
                <w:sz w:val="18"/>
              </w:rPr>
              <w:t>1.000</w:t>
            </w:r>
          </w:p>
        </w:tc>
        <w:tc>
          <w:tcPr>
            <w:tcW w:w="636" w:type="dxa"/>
          </w:tcPr>
          <w:p>
            <w:pPr>
              <w:pStyle w:val="TableParagraph"/>
              <w:spacing w:line="206" w:lineRule="exact"/>
              <w:ind w:left="110"/>
              <w:rPr>
                <w:sz w:val="18"/>
              </w:rPr>
            </w:pPr>
            <w:r>
              <w:rPr>
                <w:sz w:val="18"/>
              </w:rPr>
              <w:t>0.001</w:t>
            </w:r>
          </w:p>
        </w:tc>
        <w:tc>
          <w:tcPr>
            <w:tcW w:w="590" w:type="dxa"/>
          </w:tcPr>
          <w:p>
            <w:pPr>
              <w:pStyle w:val="TableParagraph"/>
              <w:spacing w:line="206" w:lineRule="exact"/>
              <w:ind w:left="64"/>
              <w:rPr>
                <w:sz w:val="18"/>
              </w:rPr>
            </w:pPr>
            <w:r>
              <w:rPr>
                <w:sz w:val="18"/>
              </w:rPr>
              <w:t>0.900</w:t>
            </w:r>
          </w:p>
        </w:tc>
        <w:tc>
          <w:tcPr>
            <w:tcW w:w="590" w:type="dxa"/>
          </w:tcPr>
          <w:p>
            <w:pPr>
              <w:pStyle w:val="TableParagraph"/>
              <w:spacing w:line="206" w:lineRule="exact"/>
              <w:ind w:left="64"/>
              <w:rPr>
                <w:sz w:val="18"/>
              </w:rPr>
            </w:pPr>
            <w:r>
              <w:rPr>
                <w:sz w:val="18"/>
              </w:rPr>
              <w:t>0.046</w:t>
            </w:r>
          </w:p>
        </w:tc>
      </w:tr>
      <w:tr>
        <w:trPr>
          <w:trHeight w:val="322" w:hRule="exact"/>
        </w:trPr>
        <w:tc>
          <w:tcPr>
            <w:tcW w:w="982" w:type="dxa"/>
          </w:tcPr>
          <w:p>
            <w:pPr>
              <w:pStyle w:val="TableParagraph"/>
              <w:spacing w:line="204" w:lineRule="exact"/>
              <w:ind w:left="64" w:right="47"/>
              <w:rPr>
                <w:b/>
                <w:sz w:val="18"/>
              </w:rPr>
            </w:pPr>
            <w:r>
              <w:rPr>
                <w:b/>
                <w:sz w:val="18"/>
              </w:rPr>
              <w:t>Cruz 3</w:t>
            </w:r>
          </w:p>
        </w:tc>
        <w:tc>
          <w:tcPr>
            <w:tcW w:w="590" w:type="dxa"/>
          </w:tcPr>
          <w:p>
            <w:pPr>
              <w:pStyle w:val="TableParagraph"/>
              <w:spacing w:before="1"/>
              <w:ind w:left="64"/>
              <w:rPr>
                <w:sz w:val="18"/>
              </w:rPr>
            </w:pPr>
            <w:r>
              <w:rPr>
                <w:sz w:val="18"/>
              </w:rPr>
              <w:t>0.874</w:t>
            </w:r>
          </w:p>
        </w:tc>
        <w:tc>
          <w:tcPr>
            <w:tcW w:w="590" w:type="dxa"/>
          </w:tcPr>
          <w:p>
            <w:pPr>
              <w:pStyle w:val="TableParagraph"/>
              <w:spacing w:before="1"/>
              <w:ind w:left="64"/>
              <w:rPr>
                <w:sz w:val="18"/>
              </w:rPr>
            </w:pPr>
            <w:r>
              <w:rPr>
                <w:sz w:val="18"/>
              </w:rPr>
              <w:t>0.639</w:t>
            </w:r>
          </w:p>
        </w:tc>
        <w:tc>
          <w:tcPr>
            <w:tcW w:w="593" w:type="dxa"/>
          </w:tcPr>
          <w:p>
            <w:pPr>
              <w:pStyle w:val="TableParagraph"/>
              <w:spacing w:before="1"/>
              <w:ind w:left="67"/>
              <w:rPr>
                <w:sz w:val="18"/>
              </w:rPr>
            </w:pPr>
            <w:r>
              <w:rPr>
                <w:sz w:val="18"/>
              </w:rPr>
              <w:t>0.628</w:t>
            </w:r>
          </w:p>
        </w:tc>
        <w:tc>
          <w:tcPr>
            <w:tcW w:w="590" w:type="dxa"/>
          </w:tcPr>
          <w:p>
            <w:pPr>
              <w:pStyle w:val="TableParagraph"/>
              <w:spacing w:before="1"/>
              <w:ind w:left="64"/>
              <w:rPr>
                <w:sz w:val="18"/>
              </w:rPr>
            </w:pPr>
            <w:r>
              <w:rPr>
                <w:sz w:val="18"/>
              </w:rPr>
              <w:t>0.783</w:t>
            </w:r>
          </w:p>
        </w:tc>
        <w:tc>
          <w:tcPr>
            <w:tcW w:w="636" w:type="dxa"/>
          </w:tcPr>
          <w:p>
            <w:pPr>
              <w:pStyle w:val="TableParagraph"/>
              <w:spacing w:before="1"/>
              <w:ind w:right="60"/>
              <w:jc w:val="right"/>
              <w:rPr>
                <w:sz w:val="18"/>
              </w:rPr>
            </w:pPr>
            <w:r>
              <w:rPr>
                <w:sz w:val="18"/>
              </w:rPr>
              <w:t>0.999</w:t>
            </w:r>
          </w:p>
        </w:tc>
        <w:tc>
          <w:tcPr>
            <w:tcW w:w="636" w:type="dxa"/>
          </w:tcPr>
          <w:p>
            <w:pPr>
              <w:pStyle w:val="TableParagraph"/>
              <w:spacing w:before="1"/>
              <w:ind w:left="110"/>
              <w:rPr>
                <w:sz w:val="18"/>
              </w:rPr>
            </w:pPr>
            <w:r>
              <w:rPr>
                <w:sz w:val="18"/>
              </w:rPr>
              <w:t>0.001</w:t>
            </w:r>
          </w:p>
        </w:tc>
        <w:tc>
          <w:tcPr>
            <w:tcW w:w="590" w:type="dxa"/>
          </w:tcPr>
          <w:p>
            <w:pPr>
              <w:pStyle w:val="TableParagraph"/>
              <w:spacing w:before="1"/>
              <w:ind w:left="64"/>
              <w:rPr>
                <w:sz w:val="18"/>
              </w:rPr>
            </w:pPr>
            <w:r>
              <w:rPr>
                <w:sz w:val="18"/>
              </w:rPr>
              <w:t>0.955</w:t>
            </w:r>
          </w:p>
        </w:tc>
        <w:tc>
          <w:tcPr>
            <w:tcW w:w="590" w:type="dxa"/>
          </w:tcPr>
          <w:p>
            <w:pPr>
              <w:pStyle w:val="TableParagraph"/>
              <w:spacing w:before="1"/>
              <w:ind w:left="64"/>
              <w:rPr>
                <w:sz w:val="18"/>
              </w:rPr>
            </w:pPr>
            <w:r>
              <w:rPr>
                <w:sz w:val="18"/>
              </w:rPr>
              <w:t>0.159</w:t>
            </w:r>
          </w:p>
        </w:tc>
      </w:tr>
      <w:tr>
        <w:trPr>
          <w:trHeight w:val="322" w:hRule="exact"/>
        </w:trPr>
        <w:tc>
          <w:tcPr>
            <w:tcW w:w="982" w:type="dxa"/>
          </w:tcPr>
          <w:p>
            <w:pPr>
              <w:pStyle w:val="TableParagraph"/>
              <w:spacing w:line="201" w:lineRule="exact"/>
              <w:ind w:left="64" w:right="47"/>
              <w:rPr>
                <w:b/>
                <w:sz w:val="18"/>
              </w:rPr>
            </w:pPr>
            <w:r>
              <w:rPr>
                <w:b/>
                <w:sz w:val="18"/>
              </w:rPr>
              <w:t>Cruz 5</w:t>
            </w:r>
          </w:p>
        </w:tc>
        <w:tc>
          <w:tcPr>
            <w:tcW w:w="590" w:type="dxa"/>
          </w:tcPr>
          <w:p>
            <w:pPr>
              <w:pStyle w:val="TableParagraph"/>
              <w:spacing w:line="206" w:lineRule="exact"/>
              <w:ind w:left="64"/>
              <w:rPr>
                <w:sz w:val="18"/>
              </w:rPr>
            </w:pPr>
            <w:r>
              <w:rPr>
                <w:sz w:val="18"/>
              </w:rPr>
              <w:t>0.875</w:t>
            </w:r>
          </w:p>
        </w:tc>
        <w:tc>
          <w:tcPr>
            <w:tcW w:w="590" w:type="dxa"/>
          </w:tcPr>
          <w:p>
            <w:pPr>
              <w:pStyle w:val="TableParagraph"/>
              <w:spacing w:line="206" w:lineRule="exact"/>
              <w:ind w:left="64"/>
              <w:rPr>
                <w:sz w:val="18"/>
              </w:rPr>
            </w:pPr>
            <w:r>
              <w:rPr>
                <w:sz w:val="18"/>
              </w:rPr>
              <w:t>0.642</w:t>
            </w:r>
          </w:p>
        </w:tc>
        <w:tc>
          <w:tcPr>
            <w:tcW w:w="593" w:type="dxa"/>
          </w:tcPr>
          <w:p>
            <w:pPr>
              <w:pStyle w:val="TableParagraph"/>
              <w:spacing w:line="206" w:lineRule="exact"/>
              <w:ind w:left="67"/>
              <w:rPr>
                <w:sz w:val="18"/>
              </w:rPr>
            </w:pPr>
            <w:r>
              <w:rPr>
                <w:sz w:val="18"/>
              </w:rPr>
              <w:t>0.627</w:t>
            </w:r>
          </w:p>
        </w:tc>
        <w:tc>
          <w:tcPr>
            <w:tcW w:w="590" w:type="dxa"/>
          </w:tcPr>
          <w:p>
            <w:pPr>
              <w:pStyle w:val="TableParagraph"/>
              <w:spacing w:line="206" w:lineRule="exact"/>
              <w:ind w:left="64"/>
              <w:rPr>
                <w:sz w:val="18"/>
              </w:rPr>
            </w:pPr>
            <w:r>
              <w:rPr>
                <w:sz w:val="18"/>
              </w:rPr>
              <w:t>0.783</w:t>
            </w:r>
          </w:p>
        </w:tc>
        <w:tc>
          <w:tcPr>
            <w:tcW w:w="636" w:type="dxa"/>
          </w:tcPr>
          <w:p>
            <w:pPr>
              <w:pStyle w:val="TableParagraph"/>
              <w:spacing w:line="206" w:lineRule="exact"/>
              <w:ind w:right="60"/>
              <w:jc w:val="right"/>
              <w:rPr>
                <w:sz w:val="18"/>
              </w:rPr>
            </w:pPr>
            <w:r>
              <w:rPr>
                <w:sz w:val="18"/>
              </w:rPr>
              <w:t>0.999</w:t>
            </w:r>
          </w:p>
        </w:tc>
        <w:tc>
          <w:tcPr>
            <w:tcW w:w="636" w:type="dxa"/>
          </w:tcPr>
          <w:p>
            <w:pPr>
              <w:pStyle w:val="TableParagraph"/>
              <w:spacing w:line="206" w:lineRule="exact"/>
              <w:ind w:left="110"/>
              <w:rPr>
                <w:sz w:val="18"/>
              </w:rPr>
            </w:pPr>
            <w:r>
              <w:rPr>
                <w:sz w:val="18"/>
              </w:rPr>
              <w:t>0.000</w:t>
            </w:r>
          </w:p>
        </w:tc>
        <w:tc>
          <w:tcPr>
            <w:tcW w:w="590" w:type="dxa"/>
          </w:tcPr>
          <w:p>
            <w:pPr>
              <w:pStyle w:val="TableParagraph"/>
              <w:spacing w:line="206" w:lineRule="exact"/>
              <w:ind w:left="64"/>
              <w:rPr>
                <w:sz w:val="18"/>
              </w:rPr>
            </w:pPr>
            <w:r>
              <w:rPr>
                <w:sz w:val="18"/>
              </w:rPr>
              <w:t>0.955</w:t>
            </w:r>
          </w:p>
        </w:tc>
        <w:tc>
          <w:tcPr>
            <w:tcW w:w="590" w:type="dxa"/>
          </w:tcPr>
          <w:p>
            <w:pPr>
              <w:pStyle w:val="TableParagraph"/>
              <w:spacing w:line="206" w:lineRule="exact"/>
              <w:ind w:left="64"/>
              <w:rPr>
                <w:sz w:val="18"/>
              </w:rPr>
            </w:pPr>
            <w:r>
              <w:rPr>
                <w:sz w:val="18"/>
              </w:rPr>
              <w:t>0.159</w:t>
            </w:r>
          </w:p>
        </w:tc>
      </w:tr>
    </w:tbl>
    <w:p>
      <w:pPr>
        <w:spacing w:after="0" w:line="206" w:lineRule="exact"/>
        <w:rPr>
          <w:sz w:val="18"/>
        </w:rPr>
        <w:sectPr>
          <w:pgSz w:w="12250" w:h="15850"/>
          <w:pgMar w:header="0" w:footer="1139" w:top="1360" w:bottom="1320" w:left="1300" w:right="1300"/>
        </w:sectPr>
      </w:pPr>
    </w:p>
    <w:tbl>
      <w:tblPr>
        <w:tblW w:w="0" w:type="auto"/>
        <w:jc w:val="left"/>
        <w:tblInd w:w="19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82"/>
        <w:gridCol w:w="590"/>
        <w:gridCol w:w="590"/>
        <w:gridCol w:w="593"/>
        <w:gridCol w:w="590"/>
        <w:gridCol w:w="636"/>
        <w:gridCol w:w="636"/>
        <w:gridCol w:w="590"/>
        <w:gridCol w:w="590"/>
      </w:tblGrid>
      <w:tr>
        <w:trPr>
          <w:trHeight w:val="631" w:hRule="exact"/>
        </w:trPr>
        <w:tc>
          <w:tcPr>
            <w:tcW w:w="982" w:type="dxa"/>
          </w:tcPr>
          <w:p>
            <w:pPr>
              <w:pStyle w:val="TableParagraph"/>
              <w:spacing w:line="360" w:lineRule="auto"/>
              <w:ind w:left="64" w:right="47"/>
              <w:rPr>
                <w:b/>
                <w:sz w:val="18"/>
              </w:rPr>
            </w:pPr>
            <w:r>
              <w:rPr>
                <w:b/>
                <w:sz w:val="18"/>
              </w:rPr>
              <w:t>Cuadrado 1</w:t>
            </w:r>
          </w:p>
        </w:tc>
        <w:tc>
          <w:tcPr>
            <w:tcW w:w="590" w:type="dxa"/>
          </w:tcPr>
          <w:p>
            <w:pPr>
              <w:pStyle w:val="TableParagraph"/>
              <w:spacing w:before="5"/>
              <w:rPr>
                <w:sz w:val="26"/>
              </w:rPr>
            </w:pPr>
          </w:p>
          <w:p>
            <w:pPr>
              <w:pStyle w:val="TableParagraph"/>
              <w:ind w:left="64"/>
              <w:rPr>
                <w:sz w:val="18"/>
              </w:rPr>
            </w:pPr>
            <w:r>
              <w:rPr>
                <w:sz w:val="18"/>
              </w:rPr>
              <w:t>0.873</w:t>
            </w:r>
          </w:p>
        </w:tc>
        <w:tc>
          <w:tcPr>
            <w:tcW w:w="590" w:type="dxa"/>
          </w:tcPr>
          <w:p>
            <w:pPr>
              <w:pStyle w:val="TableParagraph"/>
              <w:spacing w:before="5"/>
              <w:rPr>
                <w:sz w:val="26"/>
              </w:rPr>
            </w:pPr>
          </w:p>
          <w:p>
            <w:pPr>
              <w:pStyle w:val="TableParagraph"/>
              <w:ind w:left="46" w:right="44"/>
              <w:jc w:val="center"/>
              <w:rPr>
                <w:sz w:val="18"/>
              </w:rPr>
            </w:pPr>
            <w:r>
              <w:rPr>
                <w:sz w:val="18"/>
              </w:rPr>
              <w:t>0.633</w:t>
            </w:r>
          </w:p>
        </w:tc>
        <w:tc>
          <w:tcPr>
            <w:tcW w:w="593" w:type="dxa"/>
          </w:tcPr>
          <w:p>
            <w:pPr>
              <w:pStyle w:val="TableParagraph"/>
              <w:spacing w:before="5"/>
              <w:rPr>
                <w:sz w:val="26"/>
              </w:rPr>
            </w:pPr>
          </w:p>
          <w:p>
            <w:pPr>
              <w:pStyle w:val="TableParagraph"/>
              <w:ind w:left="48" w:right="44"/>
              <w:jc w:val="center"/>
              <w:rPr>
                <w:sz w:val="18"/>
              </w:rPr>
            </w:pPr>
            <w:r>
              <w:rPr>
                <w:sz w:val="18"/>
              </w:rPr>
              <w:t>0.625</w:t>
            </w:r>
          </w:p>
        </w:tc>
        <w:tc>
          <w:tcPr>
            <w:tcW w:w="590" w:type="dxa"/>
          </w:tcPr>
          <w:p>
            <w:pPr>
              <w:pStyle w:val="TableParagraph"/>
              <w:spacing w:before="5"/>
              <w:rPr>
                <w:sz w:val="26"/>
              </w:rPr>
            </w:pPr>
          </w:p>
          <w:p>
            <w:pPr>
              <w:pStyle w:val="TableParagraph"/>
              <w:ind w:left="46" w:right="44"/>
              <w:jc w:val="center"/>
              <w:rPr>
                <w:sz w:val="18"/>
              </w:rPr>
            </w:pPr>
            <w:r>
              <w:rPr>
                <w:sz w:val="18"/>
              </w:rPr>
              <w:t>0.784</w:t>
            </w:r>
          </w:p>
        </w:tc>
        <w:tc>
          <w:tcPr>
            <w:tcW w:w="636" w:type="dxa"/>
          </w:tcPr>
          <w:p>
            <w:pPr>
              <w:pStyle w:val="TableParagraph"/>
              <w:spacing w:before="5"/>
              <w:rPr>
                <w:sz w:val="26"/>
              </w:rPr>
            </w:pPr>
          </w:p>
          <w:p>
            <w:pPr>
              <w:pStyle w:val="TableParagraph"/>
              <w:ind w:right="60"/>
              <w:jc w:val="right"/>
              <w:rPr>
                <w:sz w:val="18"/>
              </w:rPr>
            </w:pPr>
            <w:r>
              <w:rPr>
                <w:sz w:val="18"/>
              </w:rPr>
              <w:t>0.999</w:t>
            </w:r>
          </w:p>
        </w:tc>
        <w:tc>
          <w:tcPr>
            <w:tcW w:w="636" w:type="dxa"/>
          </w:tcPr>
          <w:p>
            <w:pPr>
              <w:pStyle w:val="TableParagraph"/>
              <w:spacing w:before="5"/>
              <w:rPr>
                <w:sz w:val="26"/>
              </w:rPr>
            </w:pPr>
          </w:p>
          <w:p>
            <w:pPr>
              <w:pStyle w:val="TableParagraph"/>
              <w:ind w:left="92" w:right="44"/>
              <w:jc w:val="center"/>
              <w:rPr>
                <w:sz w:val="18"/>
              </w:rPr>
            </w:pPr>
            <w:r>
              <w:rPr>
                <w:sz w:val="18"/>
              </w:rPr>
              <w:t>0.000</w:t>
            </w:r>
          </w:p>
        </w:tc>
        <w:tc>
          <w:tcPr>
            <w:tcW w:w="590" w:type="dxa"/>
          </w:tcPr>
          <w:p>
            <w:pPr>
              <w:pStyle w:val="TableParagraph"/>
              <w:spacing w:before="5"/>
              <w:rPr>
                <w:sz w:val="26"/>
              </w:rPr>
            </w:pPr>
          </w:p>
          <w:p>
            <w:pPr>
              <w:pStyle w:val="TableParagraph"/>
              <w:ind w:right="60"/>
              <w:jc w:val="right"/>
              <w:rPr>
                <w:sz w:val="18"/>
              </w:rPr>
            </w:pPr>
            <w:r>
              <w:rPr>
                <w:sz w:val="18"/>
              </w:rPr>
              <w:t>0.903</w:t>
            </w:r>
          </w:p>
        </w:tc>
        <w:tc>
          <w:tcPr>
            <w:tcW w:w="590" w:type="dxa"/>
          </w:tcPr>
          <w:p>
            <w:pPr>
              <w:pStyle w:val="TableParagraph"/>
              <w:spacing w:before="5"/>
              <w:rPr>
                <w:sz w:val="26"/>
              </w:rPr>
            </w:pPr>
          </w:p>
          <w:p>
            <w:pPr>
              <w:pStyle w:val="TableParagraph"/>
              <w:ind w:left="46" w:right="44"/>
              <w:jc w:val="center"/>
              <w:rPr>
                <w:sz w:val="18"/>
              </w:rPr>
            </w:pPr>
            <w:r>
              <w:rPr>
                <w:sz w:val="18"/>
              </w:rPr>
              <w:t>0.047</w:t>
            </w:r>
          </w:p>
        </w:tc>
      </w:tr>
      <w:tr>
        <w:trPr>
          <w:trHeight w:val="631" w:hRule="exact"/>
        </w:trPr>
        <w:tc>
          <w:tcPr>
            <w:tcW w:w="982" w:type="dxa"/>
          </w:tcPr>
          <w:p>
            <w:pPr>
              <w:pStyle w:val="TableParagraph"/>
              <w:spacing w:line="360" w:lineRule="auto"/>
              <w:ind w:left="64" w:right="47"/>
              <w:rPr>
                <w:b/>
                <w:sz w:val="18"/>
              </w:rPr>
            </w:pPr>
            <w:r>
              <w:rPr>
                <w:b/>
                <w:sz w:val="18"/>
              </w:rPr>
              <w:t>Cuadrado 3</w:t>
            </w:r>
          </w:p>
        </w:tc>
        <w:tc>
          <w:tcPr>
            <w:tcW w:w="590" w:type="dxa"/>
          </w:tcPr>
          <w:p>
            <w:pPr>
              <w:pStyle w:val="TableParagraph"/>
              <w:spacing w:before="5"/>
              <w:rPr>
                <w:sz w:val="26"/>
              </w:rPr>
            </w:pPr>
          </w:p>
          <w:p>
            <w:pPr>
              <w:pStyle w:val="TableParagraph"/>
              <w:ind w:left="64"/>
              <w:rPr>
                <w:sz w:val="18"/>
              </w:rPr>
            </w:pPr>
            <w:r>
              <w:rPr>
                <w:sz w:val="18"/>
              </w:rPr>
              <w:t>0.875</w:t>
            </w:r>
          </w:p>
        </w:tc>
        <w:tc>
          <w:tcPr>
            <w:tcW w:w="590" w:type="dxa"/>
          </w:tcPr>
          <w:p>
            <w:pPr>
              <w:pStyle w:val="TableParagraph"/>
              <w:spacing w:before="5"/>
              <w:rPr>
                <w:sz w:val="26"/>
              </w:rPr>
            </w:pPr>
          </w:p>
          <w:p>
            <w:pPr>
              <w:pStyle w:val="TableParagraph"/>
              <w:ind w:left="46" w:right="44"/>
              <w:jc w:val="center"/>
              <w:rPr>
                <w:sz w:val="18"/>
              </w:rPr>
            </w:pPr>
            <w:r>
              <w:rPr>
                <w:sz w:val="18"/>
              </w:rPr>
              <w:t>0.640</w:t>
            </w:r>
          </w:p>
        </w:tc>
        <w:tc>
          <w:tcPr>
            <w:tcW w:w="593" w:type="dxa"/>
          </w:tcPr>
          <w:p>
            <w:pPr>
              <w:pStyle w:val="TableParagraph"/>
              <w:spacing w:before="5"/>
              <w:rPr>
                <w:sz w:val="26"/>
              </w:rPr>
            </w:pPr>
          </w:p>
          <w:p>
            <w:pPr>
              <w:pStyle w:val="TableParagraph"/>
              <w:ind w:left="48" w:right="44"/>
              <w:jc w:val="center"/>
              <w:rPr>
                <w:sz w:val="18"/>
              </w:rPr>
            </w:pPr>
            <w:r>
              <w:rPr>
                <w:sz w:val="18"/>
              </w:rPr>
              <w:t>0.637</w:t>
            </w:r>
          </w:p>
        </w:tc>
        <w:tc>
          <w:tcPr>
            <w:tcW w:w="590" w:type="dxa"/>
          </w:tcPr>
          <w:p>
            <w:pPr>
              <w:pStyle w:val="TableParagraph"/>
              <w:spacing w:before="5"/>
              <w:rPr>
                <w:sz w:val="26"/>
              </w:rPr>
            </w:pPr>
          </w:p>
          <w:p>
            <w:pPr>
              <w:pStyle w:val="TableParagraph"/>
              <w:ind w:left="46" w:right="44"/>
              <w:jc w:val="center"/>
              <w:rPr>
                <w:sz w:val="18"/>
              </w:rPr>
            </w:pPr>
            <w:r>
              <w:rPr>
                <w:sz w:val="18"/>
              </w:rPr>
              <w:t>0.783</w:t>
            </w:r>
          </w:p>
        </w:tc>
        <w:tc>
          <w:tcPr>
            <w:tcW w:w="636" w:type="dxa"/>
          </w:tcPr>
          <w:p>
            <w:pPr>
              <w:pStyle w:val="TableParagraph"/>
              <w:spacing w:before="5"/>
              <w:rPr>
                <w:sz w:val="26"/>
              </w:rPr>
            </w:pPr>
          </w:p>
          <w:p>
            <w:pPr>
              <w:pStyle w:val="TableParagraph"/>
              <w:ind w:right="60"/>
              <w:jc w:val="right"/>
              <w:rPr>
                <w:sz w:val="18"/>
              </w:rPr>
            </w:pPr>
            <w:r>
              <w:rPr>
                <w:sz w:val="18"/>
              </w:rPr>
              <w:t>0.999</w:t>
            </w:r>
          </w:p>
        </w:tc>
        <w:tc>
          <w:tcPr>
            <w:tcW w:w="636" w:type="dxa"/>
          </w:tcPr>
          <w:p>
            <w:pPr>
              <w:pStyle w:val="TableParagraph"/>
              <w:spacing w:before="5"/>
              <w:rPr>
                <w:sz w:val="26"/>
              </w:rPr>
            </w:pPr>
          </w:p>
          <w:p>
            <w:pPr>
              <w:pStyle w:val="TableParagraph"/>
              <w:ind w:left="92" w:right="44"/>
              <w:jc w:val="center"/>
              <w:rPr>
                <w:sz w:val="18"/>
              </w:rPr>
            </w:pPr>
            <w:r>
              <w:rPr>
                <w:sz w:val="18"/>
              </w:rPr>
              <w:t>0.001</w:t>
            </w:r>
          </w:p>
        </w:tc>
        <w:tc>
          <w:tcPr>
            <w:tcW w:w="590" w:type="dxa"/>
          </w:tcPr>
          <w:p>
            <w:pPr>
              <w:pStyle w:val="TableParagraph"/>
              <w:spacing w:before="5"/>
              <w:rPr>
                <w:sz w:val="26"/>
              </w:rPr>
            </w:pPr>
          </w:p>
          <w:p>
            <w:pPr>
              <w:pStyle w:val="TableParagraph"/>
              <w:ind w:right="60"/>
              <w:jc w:val="right"/>
              <w:rPr>
                <w:sz w:val="18"/>
              </w:rPr>
            </w:pPr>
            <w:r>
              <w:rPr>
                <w:sz w:val="18"/>
              </w:rPr>
              <w:t>0.960</w:t>
            </w:r>
          </w:p>
        </w:tc>
        <w:tc>
          <w:tcPr>
            <w:tcW w:w="590" w:type="dxa"/>
          </w:tcPr>
          <w:p>
            <w:pPr>
              <w:pStyle w:val="TableParagraph"/>
              <w:spacing w:before="5"/>
              <w:rPr>
                <w:sz w:val="26"/>
              </w:rPr>
            </w:pPr>
          </w:p>
          <w:p>
            <w:pPr>
              <w:pStyle w:val="TableParagraph"/>
              <w:ind w:left="46" w:right="44"/>
              <w:jc w:val="center"/>
              <w:rPr>
                <w:sz w:val="18"/>
              </w:rPr>
            </w:pPr>
            <w:r>
              <w:rPr>
                <w:sz w:val="18"/>
              </w:rPr>
              <w:t>0.181</w:t>
            </w:r>
          </w:p>
        </w:tc>
      </w:tr>
      <w:tr>
        <w:trPr>
          <w:trHeight w:val="631" w:hRule="exact"/>
        </w:trPr>
        <w:tc>
          <w:tcPr>
            <w:tcW w:w="982" w:type="dxa"/>
          </w:tcPr>
          <w:p>
            <w:pPr>
              <w:pStyle w:val="TableParagraph"/>
              <w:spacing w:line="360" w:lineRule="auto"/>
              <w:ind w:left="64" w:right="47"/>
              <w:rPr>
                <w:b/>
                <w:sz w:val="18"/>
              </w:rPr>
            </w:pPr>
            <w:r>
              <w:rPr>
                <w:b/>
                <w:sz w:val="18"/>
              </w:rPr>
              <w:t>Cuadrado 5</w:t>
            </w:r>
          </w:p>
        </w:tc>
        <w:tc>
          <w:tcPr>
            <w:tcW w:w="590" w:type="dxa"/>
          </w:tcPr>
          <w:p>
            <w:pPr>
              <w:pStyle w:val="TableParagraph"/>
              <w:spacing w:before="5"/>
              <w:rPr>
                <w:sz w:val="26"/>
              </w:rPr>
            </w:pPr>
          </w:p>
          <w:p>
            <w:pPr>
              <w:pStyle w:val="TableParagraph"/>
              <w:ind w:left="64"/>
              <w:rPr>
                <w:sz w:val="18"/>
              </w:rPr>
            </w:pPr>
            <w:r>
              <w:rPr>
                <w:sz w:val="18"/>
              </w:rPr>
              <w:t>0.877</w:t>
            </w:r>
          </w:p>
        </w:tc>
        <w:tc>
          <w:tcPr>
            <w:tcW w:w="590" w:type="dxa"/>
          </w:tcPr>
          <w:p>
            <w:pPr>
              <w:pStyle w:val="TableParagraph"/>
              <w:spacing w:before="5"/>
              <w:rPr>
                <w:sz w:val="26"/>
              </w:rPr>
            </w:pPr>
          </w:p>
          <w:p>
            <w:pPr>
              <w:pStyle w:val="TableParagraph"/>
              <w:ind w:left="46" w:right="44"/>
              <w:jc w:val="center"/>
              <w:rPr>
                <w:sz w:val="18"/>
              </w:rPr>
            </w:pPr>
            <w:r>
              <w:rPr>
                <w:sz w:val="18"/>
              </w:rPr>
              <w:t>0.643</w:t>
            </w:r>
          </w:p>
        </w:tc>
        <w:tc>
          <w:tcPr>
            <w:tcW w:w="593" w:type="dxa"/>
          </w:tcPr>
          <w:p>
            <w:pPr>
              <w:pStyle w:val="TableParagraph"/>
              <w:spacing w:before="5"/>
              <w:rPr>
                <w:sz w:val="26"/>
              </w:rPr>
            </w:pPr>
          </w:p>
          <w:p>
            <w:pPr>
              <w:pStyle w:val="TableParagraph"/>
              <w:ind w:left="48" w:right="44"/>
              <w:jc w:val="center"/>
              <w:rPr>
                <w:sz w:val="18"/>
              </w:rPr>
            </w:pPr>
            <w:r>
              <w:rPr>
                <w:sz w:val="18"/>
              </w:rPr>
              <w:t>0.637</w:t>
            </w:r>
          </w:p>
        </w:tc>
        <w:tc>
          <w:tcPr>
            <w:tcW w:w="590" w:type="dxa"/>
          </w:tcPr>
          <w:p>
            <w:pPr>
              <w:pStyle w:val="TableParagraph"/>
              <w:spacing w:before="5"/>
              <w:rPr>
                <w:sz w:val="26"/>
              </w:rPr>
            </w:pPr>
          </w:p>
          <w:p>
            <w:pPr>
              <w:pStyle w:val="TableParagraph"/>
              <w:ind w:left="46" w:right="44"/>
              <w:jc w:val="center"/>
              <w:rPr>
                <w:sz w:val="18"/>
              </w:rPr>
            </w:pPr>
            <w:r>
              <w:rPr>
                <w:sz w:val="18"/>
              </w:rPr>
              <w:t>0.790</w:t>
            </w:r>
          </w:p>
        </w:tc>
        <w:tc>
          <w:tcPr>
            <w:tcW w:w="636" w:type="dxa"/>
          </w:tcPr>
          <w:p>
            <w:pPr>
              <w:pStyle w:val="TableParagraph"/>
              <w:spacing w:before="5"/>
              <w:rPr>
                <w:sz w:val="26"/>
              </w:rPr>
            </w:pPr>
          </w:p>
          <w:p>
            <w:pPr>
              <w:pStyle w:val="TableParagraph"/>
              <w:ind w:right="60"/>
              <w:jc w:val="right"/>
              <w:rPr>
                <w:sz w:val="18"/>
              </w:rPr>
            </w:pPr>
            <w:r>
              <w:rPr>
                <w:sz w:val="18"/>
              </w:rPr>
              <w:t>0.999</w:t>
            </w:r>
          </w:p>
        </w:tc>
        <w:tc>
          <w:tcPr>
            <w:tcW w:w="636" w:type="dxa"/>
          </w:tcPr>
          <w:p>
            <w:pPr>
              <w:pStyle w:val="TableParagraph"/>
              <w:spacing w:before="5"/>
              <w:rPr>
                <w:sz w:val="26"/>
              </w:rPr>
            </w:pPr>
          </w:p>
          <w:p>
            <w:pPr>
              <w:pStyle w:val="TableParagraph"/>
              <w:ind w:left="92" w:right="44"/>
              <w:jc w:val="center"/>
              <w:rPr>
                <w:sz w:val="18"/>
              </w:rPr>
            </w:pPr>
            <w:r>
              <w:rPr>
                <w:sz w:val="18"/>
              </w:rPr>
              <w:t>0.001</w:t>
            </w:r>
          </w:p>
        </w:tc>
        <w:tc>
          <w:tcPr>
            <w:tcW w:w="590" w:type="dxa"/>
          </w:tcPr>
          <w:p>
            <w:pPr>
              <w:pStyle w:val="TableParagraph"/>
              <w:spacing w:before="5"/>
              <w:rPr>
                <w:sz w:val="26"/>
              </w:rPr>
            </w:pPr>
          </w:p>
          <w:p>
            <w:pPr>
              <w:pStyle w:val="TableParagraph"/>
              <w:ind w:right="60"/>
              <w:jc w:val="right"/>
              <w:rPr>
                <w:sz w:val="18"/>
              </w:rPr>
            </w:pPr>
            <w:r>
              <w:rPr>
                <w:sz w:val="18"/>
              </w:rPr>
              <w:t>0.898</w:t>
            </w:r>
          </w:p>
        </w:tc>
        <w:tc>
          <w:tcPr>
            <w:tcW w:w="590" w:type="dxa"/>
          </w:tcPr>
          <w:p>
            <w:pPr>
              <w:pStyle w:val="TableParagraph"/>
              <w:spacing w:before="5"/>
              <w:rPr>
                <w:sz w:val="26"/>
              </w:rPr>
            </w:pPr>
          </w:p>
          <w:p>
            <w:pPr>
              <w:pStyle w:val="TableParagraph"/>
              <w:ind w:left="46" w:right="44"/>
              <w:jc w:val="center"/>
              <w:rPr>
                <w:sz w:val="18"/>
              </w:rPr>
            </w:pPr>
            <w:r>
              <w:rPr>
                <w:sz w:val="18"/>
              </w:rPr>
              <w:t>0.044</w:t>
            </w:r>
          </w:p>
        </w:tc>
      </w:tr>
      <w:tr>
        <w:trPr>
          <w:trHeight w:val="319" w:hRule="exact"/>
        </w:trPr>
        <w:tc>
          <w:tcPr>
            <w:tcW w:w="982" w:type="dxa"/>
          </w:tcPr>
          <w:p>
            <w:pPr>
              <w:pStyle w:val="TableParagraph"/>
              <w:spacing w:line="197" w:lineRule="exact"/>
              <w:ind w:left="64" w:right="47"/>
              <w:rPr>
                <w:b/>
                <w:sz w:val="18"/>
              </w:rPr>
            </w:pPr>
            <w:r>
              <w:rPr>
                <w:b/>
                <w:sz w:val="18"/>
              </w:rPr>
              <w:t>Estrella 1</w:t>
            </w:r>
          </w:p>
        </w:tc>
        <w:tc>
          <w:tcPr>
            <w:tcW w:w="590" w:type="dxa"/>
          </w:tcPr>
          <w:p>
            <w:pPr>
              <w:pStyle w:val="TableParagraph"/>
              <w:spacing w:line="202" w:lineRule="exact"/>
              <w:ind w:left="64"/>
              <w:rPr>
                <w:sz w:val="18"/>
              </w:rPr>
            </w:pPr>
            <w:r>
              <w:rPr>
                <w:sz w:val="18"/>
              </w:rPr>
              <w:t>0.875</w:t>
            </w:r>
          </w:p>
        </w:tc>
        <w:tc>
          <w:tcPr>
            <w:tcW w:w="590" w:type="dxa"/>
          </w:tcPr>
          <w:p>
            <w:pPr>
              <w:pStyle w:val="TableParagraph"/>
              <w:spacing w:line="202" w:lineRule="exact"/>
              <w:ind w:left="46" w:right="44"/>
              <w:jc w:val="center"/>
              <w:rPr>
                <w:sz w:val="18"/>
              </w:rPr>
            </w:pPr>
            <w:r>
              <w:rPr>
                <w:sz w:val="18"/>
              </w:rPr>
              <w:t>0.632</w:t>
            </w:r>
          </w:p>
        </w:tc>
        <w:tc>
          <w:tcPr>
            <w:tcW w:w="593" w:type="dxa"/>
          </w:tcPr>
          <w:p>
            <w:pPr>
              <w:pStyle w:val="TableParagraph"/>
              <w:spacing w:line="202" w:lineRule="exact"/>
              <w:ind w:left="48" w:right="44"/>
              <w:jc w:val="center"/>
              <w:rPr>
                <w:sz w:val="18"/>
              </w:rPr>
            </w:pPr>
            <w:r>
              <w:rPr>
                <w:sz w:val="18"/>
              </w:rPr>
              <w:t>0.623</w:t>
            </w:r>
          </w:p>
        </w:tc>
        <w:tc>
          <w:tcPr>
            <w:tcW w:w="590" w:type="dxa"/>
          </w:tcPr>
          <w:p>
            <w:pPr>
              <w:pStyle w:val="TableParagraph"/>
              <w:spacing w:line="202" w:lineRule="exact"/>
              <w:ind w:left="46" w:right="44"/>
              <w:jc w:val="center"/>
              <w:rPr>
                <w:sz w:val="18"/>
              </w:rPr>
            </w:pPr>
            <w:r>
              <w:rPr>
                <w:sz w:val="18"/>
              </w:rPr>
              <w:t>0.781</w:t>
            </w:r>
          </w:p>
        </w:tc>
        <w:tc>
          <w:tcPr>
            <w:tcW w:w="636" w:type="dxa"/>
          </w:tcPr>
          <w:p>
            <w:pPr>
              <w:pStyle w:val="TableParagraph"/>
              <w:spacing w:line="202" w:lineRule="exact"/>
              <w:ind w:right="60"/>
              <w:jc w:val="right"/>
              <w:rPr>
                <w:sz w:val="18"/>
              </w:rPr>
            </w:pPr>
            <w:r>
              <w:rPr>
                <w:sz w:val="18"/>
              </w:rPr>
              <w:t>0.999</w:t>
            </w:r>
          </w:p>
        </w:tc>
        <w:tc>
          <w:tcPr>
            <w:tcW w:w="636" w:type="dxa"/>
          </w:tcPr>
          <w:p>
            <w:pPr>
              <w:pStyle w:val="TableParagraph"/>
              <w:spacing w:line="202" w:lineRule="exact"/>
              <w:ind w:left="92" w:right="44"/>
              <w:jc w:val="center"/>
              <w:rPr>
                <w:sz w:val="18"/>
              </w:rPr>
            </w:pPr>
            <w:r>
              <w:rPr>
                <w:sz w:val="18"/>
              </w:rPr>
              <w:t>0.000</w:t>
            </w:r>
          </w:p>
        </w:tc>
        <w:tc>
          <w:tcPr>
            <w:tcW w:w="590" w:type="dxa"/>
          </w:tcPr>
          <w:p>
            <w:pPr>
              <w:pStyle w:val="TableParagraph"/>
              <w:spacing w:line="202" w:lineRule="exact"/>
              <w:ind w:right="60"/>
              <w:jc w:val="right"/>
              <w:rPr>
                <w:sz w:val="18"/>
              </w:rPr>
            </w:pPr>
            <w:r>
              <w:rPr>
                <w:sz w:val="18"/>
              </w:rPr>
              <w:t>0.900</w:t>
            </w:r>
          </w:p>
        </w:tc>
        <w:tc>
          <w:tcPr>
            <w:tcW w:w="590" w:type="dxa"/>
          </w:tcPr>
          <w:p>
            <w:pPr>
              <w:pStyle w:val="TableParagraph"/>
              <w:spacing w:line="202" w:lineRule="exact"/>
              <w:ind w:left="46" w:right="44"/>
              <w:jc w:val="center"/>
              <w:rPr>
                <w:sz w:val="18"/>
              </w:rPr>
            </w:pPr>
            <w:r>
              <w:rPr>
                <w:sz w:val="18"/>
              </w:rPr>
              <w:t>0.048</w:t>
            </w:r>
          </w:p>
        </w:tc>
      </w:tr>
      <w:tr>
        <w:trPr>
          <w:trHeight w:val="322" w:hRule="exact"/>
        </w:trPr>
        <w:tc>
          <w:tcPr>
            <w:tcW w:w="982" w:type="dxa"/>
          </w:tcPr>
          <w:p>
            <w:pPr>
              <w:pStyle w:val="TableParagraph"/>
              <w:spacing w:line="197" w:lineRule="exact"/>
              <w:ind w:left="64" w:right="47"/>
              <w:rPr>
                <w:b/>
                <w:sz w:val="18"/>
              </w:rPr>
            </w:pPr>
            <w:r>
              <w:rPr>
                <w:b/>
                <w:sz w:val="18"/>
              </w:rPr>
              <w:t>Estrella 3</w:t>
            </w:r>
          </w:p>
        </w:tc>
        <w:tc>
          <w:tcPr>
            <w:tcW w:w="590" w:type="dxa"/>
          </w:tcPr>
          <w:p>
            <w:pPr>
              <w:pStyle w:val="TableParagraph"/>
              <w:spacing w:line="202" w:lineRule="exact"/>
              <w:ind w:left="64"/>
              <w:rPr>
                <w:sz w:val="18"/>
              </w:rPr>
            </w:pPr>
            <w:r>
              <w:rPr>
                <w:sz w:val="18"/>
              </w:rPr>
              <w:t>0.873</w:t>
            </w:r>
          </w:p>
        </w:tc>
        <w:tc>
          <w:tcPr>
            <w:tcW w:w="590" w:type="dxa"/>
          </w:tcPr>
          <w:p>
            <w:pPr>
              <w:pStyle w:val="TableParagraph"/>
              <w:spacing w:line="202" w:lineRule="exact"/>
              <w:ind w:left="46" w:right="44"/>
              <w:jc w:val="center"/>
              <w:rPr>
                <w:sz w:val="18"/>
              </w:rPr>
            </w:pPr>
            <w:r>
              <w:rPr>
                <w:sz w:val="18"/>
              </w:rPr>
              <w:t>0.641</w:t>
            </w:r>
          </w:p>
        </w:tc>
        <w:tc>
          <w:tcPr>
            <w:tcW w:w="593" w:type="dxa"/>
          </w:tcPr>
          <w:p>
            <w:pPr>
              <w:pStyle w:val="TableParagraph"/>
              <w:spacing w:line="202" w:lineRule="exact"/>
              <w:ind w:left="48" w:right="44"/>
              <w:jc w:val="center"/>
              <w:rPr>
                <w:sz w:val="18"/>
              </w:rPr>
            </w:pPr>
            <w:r>
              <w:rPr>
                <w:sz w:val="18"/>
              </w:rPr>
              <w:t>0.608</w:t>
            </w:r>
          </w:p>
        </w:tc>
        <w:tc>
          <w:tcPr>
            <w:tcW w:w="590" w:type="dxa"/>
          </w:tcPr>
          <w:p>
            <w:pPr>
              <w:pStyle w:val="TableParagraph"/>
              <w:spacing w:line="202" w:lineRule="exact"/>
              <w:ind w:left="46" w:right="44"/>
              <w:jc w:val="center"/>
              <w:rPr>
                <w:sz w:val="18"/>
              </w:rPr>
            </w:pPr>
            <w:r>
              <w:rPr>
                <w:sz w:val="18"/>
              </w:rPr>
              <w:t>0.768</w:t>
            </w:r>
          </w:p>
        </w:tc>
        <w:tc>
          <w:tcPr>
            <w:tcW w:w="636" w:type="dxa"/>
          </w:tcPr>
          <w:p>
            <w:pPr>
              <w:pStyle w:val="TableParagraph"/>
              <w:spacing w:line="202" w:lineRule="exact"/>
              <w:ind w:right="60"/>
              <w:jc w:val="right"/>
              <w:rPr>
                <w:sz w:val="18"/>
              </w:rPr>
            </w:pPr>
            <w:r>
              <w:rPr>
                <w:sz w:val="18"/>
              </w:rPr>
              <w:t>0.999</w:t>
            </w:r>
          </w:p>
        </w:tc>
        <w:tc>
          <w:tcPr>
            <w:tcW w:w="636" w:type="dxa"/>
          </w:tcPr>
          <w:p>
            <w:pPr>
              <w:pStyle w:val="TableParagraph"/>
              <w:spacing w:line="202" w:lineRule="exact"/>
              <w:ind w:left="92" w:right="44"/>
              <w:jc w:val="center"/>
              <w:rPr>
                <w:sz w:val="18"/>
              </w:rPr>
            </w:pPr>
            <w:r>
              <w:rPr>
                <w:sz w:val="18"/>
              </w:rPr>
              <w:t>0.001</w:t>
            </w:r>
          </w:p>
        </w:tc>
        <w:tc>
          <w:tcPr>
            <w:tcW w:w="590" w:type="dxa"/>
          </w:tcPr>
          <w:p>
            <w:pPr>
              <w:pStyle w:val="TableParagraph"/>
              <w:spacing w:line="202" w:lineRule="exact"/>
              <w:ind w:right="60"/>
              <w:jc w:val="right"/>
              <w:rPr>
                <w:sz w:val="18"/>
              </w:rPr>
            </w:pPr>
            <w:r>
              <w:rPr>
                <w:sz w:val="18"/>
              </w:rPr>
              <w:t>0.900</w:t>
            </w:r>
          </w:p>
        </w:tc>
        <w:tc>
          <w:tcPr>
            <w:tcW w:w="590" w:type="dxa"/>
          </w:tcPr>
          <w:p>
            <w:pPr>
              <w:pStyle w:val="TableParagraph"/>
              <w:spacing w:line="202" w:lineRule="exact"/>
              <w:ind w:left="46" w:right="44"/>
              <w:jc w:val="center"/>
              <w:rPr>
                <w:sz w:val="18"/>
              </w:rPr>
            </w:pPr>
            <w:r>
              <w:rPr>
                <w:sz w:val="18"/>
              </w:rPr>
              <w:t>0.046</w:t>
            </w:r>
          </w:p>
        </w:tc>
      </w:tr>
      <w:tr>
        <w:trPr>
          <w:trHeight w:val="319" w:hRule="exact"/>
        </w:trPr>
        <w:tc>
          <w:tcPr>
            <w:tcW w:w="982" w:type="dxa"/>
          </w:tcPr>
          <w:p>
            <w:pPr>
              <w:pStyle w:val="TableParagraph"/>
              <w:spacing w:line="197" w:lineRule="exact"/>
              <w:ind w:left="64" w:right="47"/>
              <w:rPr>
                <w:b/>
                <w:sz w:val="18"/>
              </w:rPr>
            </w:pPr>
            <w:r>
              <w:rPr>
                <w:b/>
                <w:sz w:val="18"/>
              </w:rPr>
              <w:t>Estrella 5</w:t>
            </w:r>
          </w:p>
        </w:tc>
        <w:tc>
          <w:tcPr>
            <w:tcW w:w="590" w:type="dxa"/>
          </w:tcPr>
          <w:p>
            <w:pPr>
              <w:pStyle w:val="TableParagraph"/>
              <w:spacing w:line="202" w:lineRule="exact"/>
              <w:ind w:left="64"/>
              <w:rPr>
                <w:sz w:val="18"/>
              </w:rPr>
            </w:pPr>
            <w:r>
              <w:rPr>
                <w:sz w:val="18"/>
              </w:rPr>
              <w:t>0.877</w:t>
            </w:r>
          </w:p>
        </w:tc>
        <w:tc>
          <w:tcPr>
            <w:tcW w:w="590" w:type="dxa"/>
          </w:tcPr>
          <w:p>
            <w:pPr>
              <w:pStyle w:val="TableParagraph"/>
              <w:spacing w:line="202" w:lineRule="exact"/>
              <w:ind w:left="46" w:right="44"/>
              <w:jc w:val="center"/>
              <w:rPr>
                <w:sz w:val="18"/>
              </w:rPr>
            </w:pPr>
            <w:r>
              <w:rPr>
                <w:sz w:val="18"/>
              </w:rPr>
              <w:t>0.652</w:t>
            </w:r>
          </w:p>
        </w:tc>
        <w:tc>
          <w:tcPr>
            <w:tcW w:w="593" w:type="dxa"/>
          </w:tcPr>
          <w:p>
            <w:pPr>
              <w:pStyle w:val="TableParagraph"/>
              <w:spacing w:line="202" w:lineRule="exact"/>
              <w:ind w:left="48" w:right="44"/>
              <w:jc w:val="center"/>
              <w:rPr>
                <w:sz w:val="18"/>
              </w:rPr>
            </w:pPr>
            <w:r>
              <w:rPr>
                <w:sz w:val="18"/>
              </w:rPr>
              <w:t>0.639</w:t>
            </w:r>
          </w:p>
        </w:tc>
        <w:tc>
          <w:tcPr>
            <w:tcW w:w="590" w:type="dxa"/>
          </w:tcPr>
          <w:p>
            <w:pPr>
              <w:pStyle w:val="TableParagraph"/>
              <w:spacing w:line="202" w:lineRule="exact"/>
              <w:ind w:left="46" w:right="44"/>
              <w:jc w:val="center"/>
              <w:rPr>
                <w:sz w:val="18"/>
              </w:rPr>
            </w:pPr>
            <w:r>
              <w:rPr>
                <w:sz w:val="18"/>
              </w:rPr>
              <w:t>0.787</w:t>
            </w:r>
          </w:p>
        </w:tc>
        <w:tc>
          <w:tcPr>
            <w:tcW w:w="636" w:type="dxa"/>
          </w:tcPr>
          <w:p>
            <w:pPr>
              <w:pStyle w:val="TableParagraph"/>
              <w:spacing w:line="202" w:lineRule="exact"/>
              <w:ind w:right="60"/>
              <w:jc w:val="right"/>
              <w:rPr>
                <w:sz w:val="18"/>
              </w:rPr>
            </w:pPr>
            <w:r>
              <w:rPr>
                <w:sz w:val="18"/>
              </w:rPr>
              <w:t>0.999</w:t>
            </w:r>
          </w:p>
        </w:tc>
        <w:tc>
          <w:tcPr>
            <w:tcW w:w="636" w:type="dxa"/>
          </w:tcPr>
          <w:p>
            <w:pPr>
              <w:pStyle w:val="TableParagraph"/>
              <w:spacing w:line="202" w:lineRule="exact"/>
              <w:ind w:left="92" w:right="44"/>
              <w:jc w:val="center"/>
              <w:rPr>
                <w:sz w:val="18"/>
              </w:rPr>
            </w:pPr>
            <w:r>
              <w:rPr>
                <w:sz w:val="18"/>
              </w:rPr>
              <w:t>0.001</w:t>
            </w:r>
          </w:p>
        </w:tc>
        <w:tc>
          <w:tcPr>
            <w:tcW w:w="590" w:type="dxa"/>
          </w:tcPr>
          <w:p>
            <w:pPr>
              <w:pStyle w:val="TableParagraph"/>
              <w:spacing w:line="202" w:lineRule="exact"/>
              <w:ind w:right="60"/>
              <w:jc w:val="right"/>
              <w:rPr>
                <w:sz w:val="18"/>
              </w:rPr>
            </w:pPr>
            <w:r>
              <w:rPr>
                <w:sz w:val="18"/>
              </w:rPr>
              <w:t>0.948</w:t>
            </w:r>
          </w:p>
        </w:tc>
        <w:tc>
          <w:tcPr>
            <w:tcW w:w="590" w:type="dxa"/>
          </w:tcPr>
          <w:p>
            <w:pPr>
              <w:pStyle w:val="TableParagraph"/>
              <w:spacing w:line="202" w:lineRule="exact"/>
              <w:ind w:left="46" w:right="44"/>
              <w:jc w:val="center"/>
              <w:rPr>
                <w:sz w:val="18"/>
              </w:rPr>
            </w:pPr>
            <w:r>
              <w:rPr>
                <w:sz w:val="18"/>
              </w:rPr>
              <w:t>0.139</w:t>
            </w:r>
          </w:p>
        </w:tc>
      </w:tr>
      <w:tr>
        <w:trPr>
          <w:trHeight w:val="322" w:hRule="exact"/>
        </w:trPr>
        <w:tc>
          <w:tcPr>
            <w:tcW w:w="982" w:type="dxa"/>
          </w:tcPr>
          <w:p>
            <w:pPr>
              <w:pStyle w:val="TableParagraph"/>
              <w:spacing w:line="197" w:lineRule="exact"/>
              <w:ind w:left="64" w:right="47"/>
              <w:rPr>
                <w:b/>
                <w:sz w:val="18"/>
              </w:rPr>
            </w:pPr>
            <w:r>
              <w:rPr>
                <w:b/>
                <w:sz w:val="18"/>
              </w:rPr>
              <w:t>Sin filtro</w:t>
            </w:r>
          </w:p>
        </w:tc>
        <w:tc>
          <w:tcPr>
            <w:tcW w:w="590" w:type="dxa"/>
          </w:tcPr>
          <w:p>
            <w:pPr>
              <w:pStyle w:val="TableParagraph"/>
              <w:spacing w:line="202" w:lineRule="exact"/>
              <w:ind w:left="64"/>
              <w:rPr>
                <w:sz w:val="18"/>
              </w:rPr>
            </w:pPr>
            <w:r>
              <w:rPr>
                <w:sz w:val="18"/>
              </w:rPr>
              <w:t>0.876</w:t>
            </w:r>
          </w:p>
        </w:tc>
        <w:tc>
          <w:tcPr>
            <w:tcW w:w="590" w:type="dxa"/>
          </w:tcPr>
          <w:p>
            <w:pPr>
              <w:pStyle w:val="TableParagraph"/>
              <w:spacing w:line="202" w:lineRule="exact"/>
              <w:ind w:left="46" w:right="44"/>
              <w:jc w:val="center"/>
              <w:rPr>
                <w:sz w:val="18"/>
              </w:rPr>
            </w:pPr>
            <w:r>
              <w:rPr>
                <w:sz w:val="18"/>
              </w:rPr>
              <w:t>0.642</w:t>
            </w:r>
          </w:p>
        </w:tc>
        <w:tc>
          <w:tcPr>
            <w:tcW w:w="593" w:type="dxa"/>
          </w:tcPr>
          <w:p>
            <w:pPr>
              <w:pStyle w:val="TableParagraph"/>
              <w:spacing w:line="202" w:lineRule="exact"/>
              <w:ind w:left="48" w:right="44"/>
              <w:jc w:val="center"/>
              <w:rPr>
                <w:sz w:val="18"/>
              </w:rPr>
            </w:pPr>
            <w:r>
              <w:rPr>
                <w:sz w:val="18"/>
              </w:rPr>
              <w:t>0.623</w:t>
            </w:r>
          </w:p>
        </w:tc>
        <w:tc>
          <w:tcPr>
            <w:tcW w:w="590" w:type="dxa"/>
          </w:tcPr>
          <w:p>
            <w:pPr>
              <w:pStyle w:val="TableParagraph"/>
              <w:spacing w:line="202" w:lineRule="exact"/>
              <w:ind w:left="46" w:right="44"/>
              <w:jc w:val="center"/>
              <w:rPr>
                <w:sz w:val="18"/>
              </w:rPr>
            </w:pPr>
            <w:r>
              <w:rPr>
                <w:sz w:val="18"/>
              </w:rPr>
              <w:t>0.777</w:t>
            </w:r>
          </w:p>
        </w:tc>
        <w:tc>
          <w:tcPr>
            <w:tcW w:w="636" w:type="dxa"/>
          </w:tcPr>
          <w:p>
            <w:pPr>
              <w:pStyle w:val="TableParagraph"/>
              <w:spacing w:line="202" w:lineRule="exact"/>
              <w:ind w:right="60"/>
              <w:jc w:val="right"/>
              <w:rPr>
                <w:sz w:val="18"/>
              </w:rPr>
            </w:pPr>
            <w:r>
              <w:rPr>
                <w:sz w:val="18"/>
              </w:rPr>
              <w:t>0.999</w:t>
            </w:r>
          </w:p>
        </w:tc>
        <w:tc>
          <w:tcPr>
            <w:tcW w:w="636" w:type="dxa"/>
          </w:tcPr>
          <w:p>
            <w:pPr>
              <w:pStyle w:val="TableParagraph"/>
              <w:spacing w:line="202" w:lineRule="exact"/>
              <w:ind w:left="92" w:right="44"/>
              <w:jc w:val="center"/>
              <w:rPr>
                <w:sz w:val="18"/>
              </w:rPr>
            </w:pPr>
            <w:r>
              <w:rPr>
                <w:sz w:val="18"/>
              </w:rPr>
              <w:t>0.000</w:t>
            </w:r>
          </w:p>
        </w:tc>
        <w:tc>
          <w:tcPr>
            <w:tcW w:w="590" w:type="dxa"/>
          </w:tcPr>
          <w:p>
            <w:pPr>
              <w:pStyle w:val="TableParagraph"/>
              <w:spacing w:line="202" w:lineRule="exact"/>
              <w:ind w:right="60"/>
              <w:jc w:val="right"/>
              <w:rPr>
                <w:sz w:val="18"/>
              </w:rPr>
            </w:pPr>
            <w:r>
              <w:rPr>
                <w:sz w:val="18"/>
              </w:rPr>
              <w:t>0.901</w:t>
            </w:r>
          </w:p>
        </w:tc>
        <w:tc>
          <w:tcPr>
            <w:tcW w:w="590" w:type="dxa"/>
          </w:tcPr>
          <w:p>
            <w:pPr>
              <w:pStyle w:val="TableParagraph"/>
              <w:spacing w:line="202" w:lineRule="exact"/>
              <w:ind w:left="46" w:right="44"/>
              <w:jc w:val="center"/>
              <w:rPr>
                <w:sz w:val="18"/>
              </w:rPr>
            </w:pPr>
            <w:r>
              <w:rPr>
                <w:sz w:val="18"/>
              </w:rPr>
              <w:t>0.049</w:t>
            </w:r>
          </w:p>
        </w:tc>
      </w:tr>
    </w:tbl>
    <w:p>
      <w:pPr>
        <w:pStyle w:val="BodyText"/>
        <w:rPr>
          <w:sz w:val="20"/>
        </w:rPr>
      </w:pPr>
    </w:p>
    <w:p>
      <w:pPr>
        <w:pStyle w:val="BodyText"/>
        <w:spacing w:before="3"/>
        <w:rPr>
          <w:sz w:val="23"/>
        </w:rPr>
      </w:pPr>
    </w:p>
    <w:p>
      <w:pPr>
        <w:spacing w:after="0"/>
        <w:rPr>
          <w:sz w:val="23"/>
        </w:rPr>
        <w:sectPr>
          <w:pgSz w:w="12250" w:h="15850"/>
          <w:pgMar w:header="0" w:footer="1139" w:top="1420" w:bottom="1320" w:left="1300" w:right="1300"/>
        </w:sectPr>
      </w:pPr>
    </w:p>
    <w:p>
      <w:pPr>
        <w:pStyle w:val="BodyText"/>
        <w:spacing w:before="70"/>
        <w:ind w:left="118" w:right="-18"/>
      </w:pPr>
      <w:r>
        <w:rPr/>
        <w:t>La sensibilidad se define como:</w:t>
      </w:r>
    </w:p>
    <w:p>
      <w:pPr>
        <w:pStyle w:val="BodyText"/>
        <w:spacing w:before="2"/>
      </w:pPr>
    </w:p>
    <w:p>
      <w:pPr>
        <w:pStyle w:val="BodyText"/>
        <w:tabs>
          <w:tab w:pos="1860" w:val="left" w:leader="none"/>
        </w:tabs>
        <w:spacing w:line="307" w:lineRule="exact" w:before="1"/>
        <w:ind w:left="118"/>
        <w:rPr>
          <w:rFonts w:ascii="Cambria Math" w:eastAsia="Cambria Math"/>
          <w:sz w:val="17"/>
        </w:rPr>
      </w:pPr>
      <w:r>
        <w:rPr/>
        <w:pict>
          <v:line style="position:absolute;mso-position-horizontal-relative:page;mso-position-vertical-relative:paragraph;z-index:-32920" from="149.039993pt,11.706657pt" to="178.439993pt,11.706657pt" stroked="true" strokeweight=".84pt" strokecolor="#000000">
            <w10:wrap type="none"/>
          </v:line>
        </w:pict>
      </w:r>
      <w:r>
        <w:rPr>
          <w:rFonts w:ascii="Cambria Math" w:eastAsia="Cambria Math"/>
          <w:spacing w:val="-55"/>
          <w:w w:val="50"/>
        </w:rPr>
        <w:t>𝑆𝑆𝑒𝑒𝑆𝑆𝑆𝑆𝑖𝑖𝑆𝑆𝑖𝑖𝑆𝑆𝑆𝑆𝑆𝑆</w:t>
      </w:r>
      <w:r>
        <w:rPr>
          <w:rFonts w:ascii="Cambria Math" w:eastAsia="Cambria Math"/>
          <w:spacing w:val="238"/>
          <w:w w:val="50"/>
        </w:rPr>
        <w:t> </w:t>
      </w:r>
      <w:r>
        <w:rPr>
          <w:rFonts w:ascii="Cambria Math" w:eastAsia="Cambria Math"/>
          <w:spacing w:val="-54"/>
          <w:w w:val="50"/>
        </w:rPr>
        <w:t>=</w:t>
        <w:tab/>
      </w:r>
      <w:r>
        <w:rPr>
          <w:rFonts w:ascii="Cambria Math" w:eastAsia="Cambria Math"/>
          <w:spacing w:val="-54"/>
          <w:w w:val="50"/>
          <w:position w:val="14"/>
          <w:sz w:val="17"/>
        </w:rPr>
        <w:t>𝑉𝑉𝑉𝑉</w:t>
      </w:r>
    </w:p>
    <w:p>
      <w:pPr>
        <w:spacing w:line="152" w:lineRule="exact" w:before="0"/>
        <w:ind w:left="1470" w:right="992" w:firstLine="0"/>
        <w:jc w:val="center"/>
        <w:rPr>
          <w:rFonts w:ascii="Cambria Math" w:eastAsia="Cambria Math"/>
          <w:sz w:val="17"/>
        </w:rPr>
      </w:pPr>
      <w:r>
        <w:rPr>
          <w:rFonts w:ascii="Cambria Math" w:eastAsia="Cambria Math"/>
          <w:w w:val="65"/>
          <w:sz w:val="17"/>
        </w:rPr>
        <w:t>𝑉𝑉𝑉𝑉+𝐹𝐹𝑁𝑁</w:t>
      </w:r>
    </w:p>
    <w:p>
      <w:pPr>
        <w:pStyle w:val="BodyText"/>
        <w:rPr>
          <w:rFonts w:ascii="Cambria Math"/>
        </w:rPr>
      </w:pPr>
      <w:r>
        <w:rPr/>
        <w:br w:type="column"/>
      </w:r>
      <w:r>
        <w:rPr>
          <w:rFonts w:ascii="Cambria Math"/>
        </w:rPr>
      </w:r>
    </w:p>
    <w:p>
      <w:pPr>
        <w:pStyle w:val="BodyText"/>
        <w:spacing w:before="9"/>
        <w:rPr>
          <w:rFonts w:ascii="Cambria Math"/>
          <w:sz w:val="35"/>
        </w:rPr>
      </w:pPr>
    </w:p>
    <w:p>
      <w:pPr>
        <w:pStyle w:val="BodyText"/>
        <w:ind w:left="118"/>
      </w:pPr>
      <w:r>
        <w:rPr/>
        <w:t>(15)</w:t>
      </w:r>
    </w:p>
    <w:p>
      <w:pPr>
        <w:spacing w:after="0"/>
        <w:sectPr>
          <w:type w:val="continuous"/>
          <w:pgSz w:w="12250" w:h="15850"/>
          <w:pgMar w:top="1380" w:bottom="1320" w:left="1300" w:right="1300"/>
          <w:cols w:num="2" w:equalWidth="0">
            <w:col w:w="3469" w:space="779"/>
            <w:col w:w="5402"/>
          </w:cols>
        </w:sectPr>
      </w:pPr>
    </w:p>
    <w:p>
      <w:pPr>
        <w:pStyle w:val="BodyText"/>
        <w:spacing w:before="5"/>
        <w:rPr>
          <w:sz w:val="16"/>
        </w:rPr>
      </w:pPr>
    </w:p>
    <w:p>
      <w:pPr>
        <w:spacing w:before="77"/>
        <w:ind w:left="118" w:right="127" w:firstLine="0"/>
        <w:jc w:val="left"/>
        <w:rPr>
          <w:sz w:val="18"/>
        </w:rPr>
      </w:pPr>
      <w:r>
        <w:rPr>
          <w:sz w:val="18"/>
        </w:rPr>
        <w:t>Donde VP es verdaderos positivos y FN falsos negativos.</w:t>
      </w:r>
    </w:p>
    <w:p>
      <w:pPr>
        <w:pStyle w:val="BodyText"/>
        <w:spacing w:before="1"/>
        <w:rPr>
          <w:sz w:val="16"/>
        </w:rPr>
      </w:pPr>
    </w:p>
    <w:p>
      <w:pPr>
        <w:spacing w:after="0"/>
        <w:rPr>
          <w:sz w:val="16"/>
        </w:rPr>
        <w:sectPr>
          <w:type w:val="continuous"/>
          <w:pgSz w:w="12250" w:h="15850"/>
          <w:pgMar w:top="1380" w:bottom="1320" w:left="1300" w:right="1300"/>
        </w:sectPr>
      </w:pPr>
    </w:p>
    <w:p>
      <w:pPr>
        <w:spacing w:before="74"/>
        <w:ind w:left="118" w:right="-17" w:firstLine="0"/>
        <w:jc w:val="left"/>
        <w:rPr>
          <w:sz w:val="21"/>
        </w:rPr>
      </w:pPr>
      <w:r>
        <w:rPr>
          <w:sz w:val="21"/>
        </w:rPr>
        <w:t>La especificidad se define como:</w:t>
      </w:r>
    </w:p>
    <w:p>
      <w:pPr>
        <w:pStyle w:val="BodyText"/>
        <w:spacing w:before="1"/>
        <w:rPr>
          <w:sz w:val="23"/>
        </w:rPr>
      </w:pPr>
    </w:p>
    <w:p>
      <w:pPr>
        <w:pStyle w:val="BodyText"/>
        <w:tabs>
          <w:tab w:pos="2117" w:val="left" w:leader="none"/>
        </w:tabs>
        <w:spacing w:line="307" w:lineRule="exact"/>
        <w:ind w:left="118"/>
        <w:rPr>
          <w:rFonts w:ascii="Cambria Math" w:eastAsia="Cambria Math"/>
          <w:sz w:val="17"/>
        </w:rPr>
      </w:pPr>
      <w:r>
        <w:rPr/>
        <w:pict>
          <v:line style="position:absolute;mso-position-horizontal-relative:page;mso-position-vertical-relative:paragraph;z-index:-32896" from="162.240005pt,11.656666pt" to="191.639005pt,11.656666pt" stroked="true" strokeweight=".84pt" strokecolor="#000000">
            <w10:wrap type="none"/>
          </v:line>
        </w:pict>
      </w:r>
      <w:r>
        <w:rPr>
          <w:rFonts w:ascii="Cambria Math" w:eastAsia="Cambria Math"/>
          <w:spacing w:val="-52"/>
          <w:w w:val="45"/>
        </w:rPr>
        <w:t>𝑁𝑁𝑆𝑆𝑊𝑊𝑒𝑒𝐸𝐸𝑖𝑖𝐸𝐸𝑖𝑖𝐸𝐸𝑖𝑖𝑆𝑆𝑆𝑆𝑆𝑆</w:t>
      </w:r>
      <w:r>
        <w:rPr>
          <w:rFonts w:ascii="Cambria Math" w:eastAsia="Cambria Math"/>
          <w:spacing w:val="26"/>
          <w:w w:val="45"/>
        </w:rPr>
        <w:t> </w:t>
      </w:r>
      <w:r>
        <w:rPr>
          <w:rFonts w:ascii="Cambria Math" w:eastAsia="Cambria Math"/>
          <w:w w:val="80"/>
        </w:rPr>
        <w:t>=</w:t>
        <w:tab/>
      </w:r>
      <w:r>
        <w:rPr>
          <w:rFonts w:ascii="Cambria Math" w:eastAsia="Cambria Math"/>
          <w:w w:val="70"/>
          <w:position w:val="14"/>
          <w:sz w:val="17"/>
        </w:rPr>
        <w:t>𝑉𝑉𝑁𝑁</w:t>
      </w:r>
    </w:p>
    <w:p>
      <w:pPr>
        <w:spacing w:line="152" w:lineRule="exact" w:before="0"/>
        <w:ind w:left="1944" w:right="-17" w:firstLine="0"/>
        <w:jc w:val="left"/>
        <w:rPr>
          <w:rFonts w:ascii="Cambria Math" w:eastAsia="Cambria Math"/>
          <w:sz w:val="17"/>
        </w:rPr>
      </w:pPr>
      <w:r>
        <w:rPr>
          <w:rFonts w:ascii="Cambria Math" w:eastAsia="Cambria Math"/>
          <w:w w:val="50"/>
          <w:sz w:val="17"/>
        </w:rPr>
        <w:t>𝑉𝑉𝑁𝑁+𝐹𝐹𝑉𝑉</w:t>
      </w:r>
    </w:p>
    <w:p>
      <w:pPr>
        <w:pStyle w:val="BodyText"/>
        <w:rPr>
          <w:rFonts w:ascii="Cambria Math"/>
        </w:rPr>
      </w:pPr>
      <w:r>
        <w:rPr/>
        <w:br w:type="column"/>
      </w:r>
      <w:r>
        <w:rPr>
          <w:rFonts w:ascii="Cambria Math"/>
        </w:rPr>
      </w:r>
    </w:p>
    <w:p>
      <w:pPr>
        <w:pStyle w:val="BodyText"/>
        <w:spacing w:before="1"/>
        <w:rPr>
          <w:rFonts w:ascii="Cambria Math"/>
          <w:sz w:val="32"/>
        </w:rPr>
      </w:pPr>
    </w:p>
    <w:p>
      <w:pPr>
        <w:pStyle w:val="BodyText"/>
        <w:ind w:left="118"/>
      </w:pPr>
      <w:r>
        <w:rPr/>
        <w:t>(16)</w:t>
      </w:r>
    </w:p>
    <w:p>
      <w:pPr>
        <w:spacing w:after="0"/>
        <w:sectPr>
          <w:type w:val="continuous"/>
          <w:pgSz w:w="12250" w:h="15850"/>
          <w:pgMar w:top="1380" w:bottom="1320" w:left="1300" w:right="1300"/>
          <w:cols w:num="2" w:equalWidth="0">
            <w:col w:w="3168" w:space="1080"/>
            <w:col w:w="5402"/>
          </w:cols>
        </w:sectPr>
      </w:pPr>
    </w:p>
    <w:p>
      <w:pPr>
        <w:pStyle w:val="BodyText"/>
        <w:spacing w:before="2"/>
        <w:rPr>
          <w:sz w:val="16"/>
        </w:rPr>
      </w:pPr>
    </w:p>
    <w:p>
      <w:pPr>
        <w:spacing w:before="78"/>
        <w:ind w:left="118" w:right="0" w:firstLine="0"/>
        <w:jc w:val="both"/>
        <w:rPr>
          <w:sz w:val="18"/>
        </w:rPr>
      </w:pPr>
      <w:r>
        <w:rPr>
          <w:sz w:val="18"/>
        </w:rPr>
        <w:t>Donde </w:t>
      </w:r>
      <w:r>
        <w:rPr>
          <w:i/>
          <w:sz w:val="18"/>
        </w:rPr>
        <w:t>VN</w:t>
      </w:r>
      <w:r>
        <w:rPr>
          <w:sz w:val="18"/>
        </w:rPr>
        <w:t>, serían los verdaderos negativos; y </w:t>
      </w:r>
      <w:r>
        <w:rPr>
          <w:i/>
          <w:sz w:val="18"/>
        </w:rPr>
        <w:t>FP</w:t>
      </w:r>
      <w:r>
        <w:rPr>
          <w:sz w:val="18"/>
        </w:rPr>
        <w:t>, los falsos positivos.</w:t>
      </w:r>
    </w:p>
    <w:p>
      <w:pPr>
        <w:pStyle w:val="BodyText"/>
        <w:rPr>
          <w:sz w:val="23"/>
        </w:rPr>
      </w:pPr>
    </w:p>
    <w:p>
      <w:pPr>
        <w:pStyle w:val="BodyText"/>
        <w:spacing w:line="360" w:lineRule="auto"/>
        <w:ind w:left="118" w:right="113"/>
        <w:jc w:val="both"/>
      </w:pPr>
      <w:r>
        <w:rPr/>
        <w:t>En la Tabla 3. Muestra la sensibilidad (S) y especificidad (E) de los resultados obtenidos en las todas las pruebas.</w:t>
      </w:r>
    </w:p>
    <w:p>
      <w:pPr>
        <w:pStyle w:val="BodyText"/>
        <w:spacing w:before="3"/>
      </w:pPr>
    </w:p>
    <w:p>
      <w:pPr>
        <w:pStyle w:val="Heading1"/>
        <w:numPr>
          <w:ilvl w:val="0"/>
          <w:numId w:val="1"/>
        </w:numPr>
        <w:tabs>
          <w:tab w:pos="354" w:val="left" w:leader="none"/>
        </w:tabs>
        <w:spacing w:line="240" w:lineRule="auto" w:before="0" w:after="0"/>
        <w:ind w:left="353" w:right="0" w:hanging="235"/>
        <w:jc w:val="both"/>
      </w:pPr>
      <w:r>
        <w:rPr/>
        <w:t>Discusión.</w:t>
      </w:r>
    </w:p>
    <w:p>
      <w:pPr>
        <w:pStyle w:val="BodyText"/>
        <w:spacing w:before="8"/>
        <w:rPr>
          <w:b/>
        </w:rPr>
      </w:pPr>
    </w:p>
    <w:p>
      <w:pPr>
        <w:pStyle w:val="BodyText"/>
        <w:spacing w:line="360" w:lineRule="auto"/>
        <w:ind w:left="118" w:right="112"/>
        <w:jc w:val="both"/>
      </w:pPr>
      <w:r>
        <w:rPr/>
        <w:t>En cuanto a los resultados obtenidos por los tres filtros propuestos y las tres magnitudes respectivas, los datos sugieren que no hay diferencias significativas para aseverar que algún filtro en particular es mejor que otro. Y más importante es destacar que el experimento que se realizó sin filtro tiene resultados iguales que cuando se usa un filtro. Ver figura 4.</w:t>
      </w:r>
    </w:p>
    <w:p>
      <w:pPr>
        <w:spacing w:after="0" w:line="360" w:lineRule="auto"/>
        <w:jc w:val="both"/>
        <w:sectPr>
          <w:type w:val="continuous"/>
          <w:pgSz w:w="12250" w:h="15850"/>
          <w:pgMar w:top="1380" w:bottom="1320" w:left="1300" w:right="1300"/>
        </w:sect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0"/>
        <w:gridCol w:w="2549"/>
        <w:gridCol w:w="1582"/>
      </w:tblGrid>
      <w:tr>
        <w:trPr>
          <w:trHeight w:val="213" w:hRule="exact"/>
        </w:trPr>
        <w:tc>
          <w:tcPr>
            <w:tcW w:w="430" w:type="dxa"/>
            <w:tcBorders>
              <w:top w:val="single" w:sz="4" w:space="0" w:color="5B9BD5"/>
              <w:left w:val="single" w:sz="4" w:space="0" w:color="5B9BD5"/>
              <w:right w:val="single" w:sz="4" w:space="0" w:color="8A8A8A"/>
            </w:tcBorders>
          </w:tcPr>
          <w:p>
            <w:pPr>
              <w:pStyle w:val="TableParagraph"/>
              <w:spacing w:before="83"/>
              <w:ind w:right="86"/>
              <w:jc w:val="right"/>
              <w:rPr>
                <w:rFonts w:ascii="Calibri"/>
                <w:sz w:val="10"/>
              </w:rPr>
            </w:pPr>
            <w:r>
              <w:rPr>
                <w:rFonts w:ascii="Calibri"/>
                <w:sz w:val="10"/>
              </w:rPr>
              <w:t>1.00</w:t>
            </w:r>
          </w:p>
        </w:tc>
        <w:tc>
          <w:tcPr>
            <w:tcW w:w="2549" w:type="dxa"/>
            <w:tcBorders>
              <w:top w:val="single" w:sz="4" w:space="0" w:color="5B9BD5"/>
              <w:left w:val="single" w:sz="4" w:space="0" w:color="8A8A8A"/>
            </w:tcBorders>
          </w:tcPr>
          <w:p>
            <w:pPr>
              <w:pStyle w:val="TableParagraph"/>
              <w:tabs>
                <w:tab w:pos="2416" w:val="left" w:leader="none"/>
              </w:tabs>
              <w:spacing w:before="83"/>
              <w:ind w:left="122"/>
              <w:rPr>
                <w:rFonts w:ascii="Calibri"/>
                <w:sz w:val="10"/>
              </w:rPr>
            </w:pPr>
            <w:r>
              <w:rPr>
                <w:rFonts w:ascii="Calibri"/>
                <w:w w:val="100"/>
                <w:sz w:val="10"/>
                <w:u w:val="thick" w:color="A6A6A6"/>
              </w:rPr>
              <w:t> </w:t>
            </w:r>
            <w:r>
              <w:rPr>
                <w:rFonts w:ascii="Calibri"/>
                <w:sz w:val="10"/>
                <w:u w:val="thick" w:color="A6A6A6"/>
              </w:rPr>
              <w:tab/>
            </w:r>
          </w:p>
        </w:tc>
        <w:tc>
          <w:tcPr>
            <w:tcW w:w="1582" w:type="dxa"/>
            <w:vMerge w:val="restart"/>
            <w:tcBorders>
              <w:top w:val="single" w:sz="4" w:space="0" w:color="5B9BD5"/>
              <w:right w:val="single" w:sz="4" w:space="0" w:color="5B9BD5"/>
            </w:tcBorders>
          </w:tcPr>
          <w:p>
            <w:pPr/>
          </w:p>
        </w:tc>
      </w:tr>
      <w:tr>
        <w:trPr>
          <w:trHeight w:val="313" w:hRule="exact"/>
        </w:trPr>
        <w:tc>
          <w:tcPr>
            <w:tcW w:w="430" w:type="dxa"/>
            <w:tcBorders>
              <w:left w:val="single" w:sz="4" w:space="0" w:color="5B9BD5"/>
              <w:right w:val="single" w:sz="4" w:space="0" w:color="8A8A8A"/>
            </w:tcBorders>
          </w:tcPr>
          <w:p>
            <w:pPr>
              <w:pStyle w:val="TableParagraph"/>
              <w:spacing w:before="2"/>
              <w:rPr>
                <w:sz w:val="10"/>
              </w:rPr>
            </w:pPr>
          </w:p>
          <w:p>
            <w:pPr>
              <w:pStyle w:val="TableParagraph"/>
              <w:ind w:right="86"/>
              <w:jc w:val="right"/>
              <w:rPr>
                <w:rFonts w:ascii="Calibri"/>
                <w:sz w:val="10"/>
              </w:rPr>
            </w:pPr>
            <w:r>
              <w:rPr>
                <w:rFonts w:ascii="Calibri"/>
                <w:sz w:val="10"/>
              </w:rPr>
              <w:t>0.95</w:t>
            </w:r>
          </w:p>
        </w:tc>
        <w:tc>
          <w:tcPr>
            <w:tcW w:w="2549" w:type="dxa"/>
            <w:tcBorders>
              <w:left w:val="single" w:sz="4" w:space="0" w:color="8A8A8A"/>
            </w:tcBorders>
          </w:tcPr>
          <w:p>
            <w:pPr/>
          </w:p>
        </w:tc>
        <w:tc>
          <w:tcPr>
            <w:tcW w:w="1582" w:type="dxa"/>
            <w:vMerge/>
            <w:tcBorders>
              <w:right w:val="single" w:sz="4" w:space="0" w:color="5B9BD5"/>
            </w:tcBorders>
          </w:tcPr>
          <w:p>
            <w:pPr/>
          </w:p>
        </w:tc>
      </w:tr>
      <w:tr>
        <w:trPr>
          <w:trHeight w:val="219" w:hRule="exact"/>
        </w:trPr>
        <w:tc>
          <w:tcPr>
            <w:tcW w:w="430" w:type="dxa"/>
            <w:tcBorders>
              <w:left w:val="single" w:sz="4" w:space="0" w:color="5B9BD5"/>
              <w:right w:val="single" w:sz="4" w:space="0" w:color="8A8A8A"/>
            </w:tcBorders>
          </w:tcPr>
          <w:p>
            <w:pPr>
              <w:pStyle w:val="TableParagraph"/>
              <w:spacing w:before="47"/>
              <w:ind w:right="86"/>
              <w:jc w:val="right"/>
              <w:rPr>
                <w:rFonts w:ascii="Calibri"/>
                <w:sz w:val="10"/>
              </w:rPr>
            </w:pPr>
            <w:r>
              <w:rPr>
                <w:rFonts w:ascii="Calibri"/>
                <w:sz w:val="10"/>
              </w:rPr>
              <w:t>0.90</w:t>
            </w:r>
          </w:p>
        </w:tc>
        <w:tc>
          <w:tcPr>
            <w:tcW w:w="2549" w:type="dxa"/>
            <w:tcBorders>
              <w:left w:val="single" w:sz="4" w:space="0" w:color="8A8A8A"/>
            </w:tcBorders>
          </w:tcPr>
          <w:p>
            <w:pPr/>
          </w:p>
        </w:tc>
        <w:tc>
          <w:tcPr>
            <w:tcW w:w="1582" w:type="dxa"/>
            <w:vMerge/>
            <w:tcBorders>
              <w:right w:val="single" w:sz="4" w:space="0" w:color="5B9BD5"/>
            </w:tcBorders>
          </w:tcPr>
          <w:p>
            <w:pPr/>
          </w:p>
        </w:tc>
      </w:tr>
      <w:tr>
        <w:trPr>
          <w:trHeight w:val="241" w:hRule="exact"/>
        </w:trPr>
        <w:tc>
          <w:tcPr>
            <w:tcW w:w="430" w:type="dxa"/>
            <w:tcBorders>
              <w:left w:val="single" w:sz="4" w:space="0" w:color="5B9BD5"/>
              <w:right w:val="single" w:sz="4" w:space="0" w:color="8A8A8A"/>
            </w:tcBorders>
          </w:tcPr>
          <w:p>
            <w:pPr>
              <w:pStyle w:val="TableParagraph"/>
              <w:spacing w:before="70"/>
              <w:ind w:right="86"/>
              <w:jc w:val="right"/>
              <w:rPr>
                <w:rFonts w:ascii="Calibri"/>
                <w:sz w:val="10"/>
              </w:rPr>
            </w:pPr>
            <w:r>
              <w:rPr>
                <w:rFonts w:ascii="Calibri"/>
                <w:sz w:val="10"/>
              </w:rPr>
              <w:t>0.85</w:t>
            </w:r>
          </w:p>
        </w:tc>
        <w:tc>
          <w:tcPr>
            <w:tcW w:w="2549" w:type="dxa"/>
            <w:tcBorders>
              <w:left w:val="single" w:sz="4" w:space="0" w:color="8A8A8A"/>
            </w:tcBorders>
          </w:tcPr>
          <w:p>
            <w:pPr/>
          </w:p>
        </w:tc>
        <w:tc>
          <w:tcPr>
            <w:tcW w:w="1582" w:type="dxa"/>
            <w:tcBorders>
              <w:right w:val="single" w:sz="4" w:space="0" w:color="5B9BD5"/>
            </w:tcBorders>
          </w:tcPr>
          <w:p>
            <w:pPr>
              <w:pStyle w:val="TableParagraph"/>
              <w:tabs>
                <w:tab w:pos="616" w:val="left" w:leader="none"/>
              </w:tabs>
              <w:spacing w:before="24"/>
              <w:ind w:left="232"/>
              <w:rPr>
                <w:rFonts w:ascii="Calibri"/>
                <w:sz w:val="10"/>
              </w:rPr>
            </w:pPr>
            <w:r>
              <w:rPr>
                <w:rFonts w:ascii="Calibri"/>
                <w:w w:val="100"/>
                <w:sz w:val="10"/>
                <w:u w:val="thick" w:color="5B9BD5"/>
              </w:rPr>
              <w:t> </w:t>
            </w:r>
            <w:r>
              <w:rPr>
                <w:rFonts w:ascii="Calibri"/>
                <w:sz w:val="10"/>
                <w:u w:val="thick" w:color="5B9BD5"/>
              </w:rPr>
              <w:tab/>
            </w:r>
            <w:r>
              <w:rPr>
                <w:rFonts w:ascii="Calibri"/>
                <w:sz w:val="10"/>
              </w:rPr>
              <w:t> </w:t>
            </w:r>
            <w:r>
              <w:rPr>
                <w:rFonts w:ascii="Calibri"/>
                <w:spacing w:val="-6"/>
                <w:sz w:val="10"/>
              </w:rPr>
              <w:t> </w:t>
            </w:r>
            <w:r>
              <w:rPr>
                <w:rFonts w:ascii="Calibri"/>
                <w:sz w:val="10"/>
              </w:rPr>
              <w:t>Avena</w:t>
            </w:r>
          </w:p>
        </w:tc>
      </w:tr>
      <w:tr>
        <w:trPr>
          <w:trHeight w:val="241" w:hRule="exact"/>
        </w:trPr>
        <w:tc>
          <w:tcPr>
            <w:tcW w:w="430" w:type="dxa"/>
            <w:tcBorders>
              <w:left w:val="single" w:sz="4" w:space="0" w:color="5B9BD5"/>
              <w:right w:val="single" w:sz="4" w:space="0" w:color="8A8A8A"/>
            </w:tcBorders>
          </w:tcPr>
          <w:p>
            <w:pPr>
              <w:pStyle w:val="TableParagraph"/>
              <w:spacing w:before="71"/>
              <w:ind w:right="86"/>
              <w:jc w:val="right"/>
              <w:rPr>
                <w:rFonts w:ascii="Calibri"/>
                <w:sz w:val="10"/>
              </w:rPr>
            </w:pPr>
            <w:r>
              <w:rPr>
                <w:rFonts w:ascii="Calibri"/>
                <w:sz w:val="10"/>
              </w:rPr>
              <w:t>0.80</w:t>
            </w:r>
          </w:p>
        </w:tc>
        <w:tc>
          <w:tcPr>
            <w:tcW w:w="2549" w:type="dxa"/>
            <w:tcBorders>
              <w:left w:val="single" w:sz="4" w:space="0" w:color="8A8A8A"/>
            </w:tcBorders>
          </w:tcPr>
          <w:p>
            <w:pPr/>
          </w:p>
        </w:tc>
        <w:tc>
          <w:tcPr>
            <w:tcW w:w="1582" w:type="dxa"/>
            <w:tcBorders>
              <w:right w:val="single" w:sz="4" w:space="0" w:color="5B9BD5"/>
            </w:tcBorders>
          </w:tcPr>
          <w:p>
            <w:pPr>
              <w:pStyle w:val="TableParagraph"/>
              <w:tabs>
                <w:tab w:pos="616" w:val="left" w:leader="none"/>
              </w:tabs>
              <w:spacing w:before="23"/>
              <w:ind w:left="232"/>
              <w:rPr>
                <w:rFonts w:ascii="Calibri"/>
                <w:sz w:val="10"/>
              </w:rPr>
            </w:pPr>
            <w:r>
              <w:rPr>
                <w:rFonts w:ascii="Calibri"/>
                <w:w w:val="100"/>
                <w:sz w:val="10"/>
                <w:u w:val="thick" w:color="ED7D31"/>
              </w:rPr>
              <w:t> </w:t>
            </w:r>
            <w:r>
              <w:rPr>
                <w:rFonts w:ascii="Calibri"/>
                <w:sz w:val="10"/>
                <w:u w:val="thick" w:color="ED7D31"/>
              </w:rPr>
              <w:tab/>
            </w:r>
            <w:r>
              <w:rPr>
                <w:rFonts w:ascii="Calibri"/>
                <w:sz w:val="10"/>
              </w:rPr>
              <w:t> </w:t>
            </w:r>
            <w:r>
              <w:rPr>
                <w:rFonts w:ascii="Calibri"/>
                <w:spacing w:val="-6"/>
                <w:sz w:val="10"/>
              </w:rPr>
              <w:t> </w:t>
            </w:r>
            <w:r>
              <w:rPr>
                <w:rFonts w:ascii="Calibri"/>
                <w:sz w:val="10"/>
              </w:rPr>
              <w:t>Cebolla</w:t>
            </w:r>
          </w:p>
        </w:tc>
      </w:tr>
      <w:tr>
        <w:trPr>
          <w:trHeight w:val="287" w:hRule="exact"/>
        </w:trPr>
        <w:tc>
          <w:tcPr>
            <w:tcW w:w="430" w:type="dxa"/>
            <w:tcBorders>
              <w:left w:val="single" w:sz="4" w:space="0" w:color="5B9BD5"/>
              <w:right w:val="single" w:sz="4" w:space="0" w:color="8A8A8A"/>
            </w:tcBorders>
          </w:tcPr>
          <w:p>
            <w:pPr>
              <w:pStyle w:val="TableParagraph"/>
              <w:spacing w:before="71"/>
              <w:ind w:right="86"/>
              <w:jc w:val="right"/>
              <w:rPr>
                <w:rFonts w:ascii="Calibri"/>
                <w:sz w:val="10"/>
              </w:rPr>
            </w:pPr>
            <w:r>
              <w:rPr>
                <w:rFonts w:ascii="Calibri"/>
                <w:sz w:val="10"/>
              </w:rPr>
              <w:t>0.75</w:t>
            </w:r>
          </w:p>
        </w:tc>
        <w:tc>
          <w:tcPr>
            <w:tcW w:w="2549" w:type="dxa"/>
            <w:tcBorders>
              <w:left w:val="single" w:sz="4" w:space="0" w:color="8A8A8A"/>
              <w:bottom w:val="single" w:sz="44" w:space="0" w:color="ED7D31"/>
            </w:tcBorders>
          </w:tcPr>
          <w:p>
            <w:pPr/>
          </w:p>
        </w:tc>
        <w:tc>
          <w:tcPr>
            <w:tcW w:w="1582" w:type="dxa"/>
            <w:tcBorders>
              <w:right w:val="single" w:sz="4" w:space="0" w:color="5B9BD5"/>
            </w:tcBorders>
          </w:tcPr>
          <w:p>
            <w:pPr>
              <w:pStyle w:val="TableParagraph"/>
              <w:tabs>
                <w:tab w:pos="616" w:val="left" w:leader="none"/>
              </w:tabs>
              <w:spacing w:before="22"/>
              <w:ind w:left="232"/>
              <w:rPr>
                <w:rFonts w:ascii="Calibri"/>
                <w:sz w:val="10"/>
              </w:rPr>
            </w:pPr>
            <w:r>
              <w:rPr>
                <w:rFonts w:ascii="Calibri"/>
                <w:w w:val="100"/>
                <w:sz w:val="10"/>
                <w:u w:val="thick" w:color="A6A6A6"/>
              </w:rPr>
              <w:t> </w:t>
            </w:r>
            <w:r>
              <w:rPr>
                <w:rFonts w:ascii="Calibri"/>
                <w:sz w:val="10"/>
                <w:u w:val="thick" w:color="A6A6A6"/>
              </w:rPr>
              <w:tab/>
            </w:r>
            <w:r>
              <w:rPr>
                <w:rFonts w:ascii="Calibri"/>
                <w:sz w:val="10"/>
              </w:rPr>
              <w:t> </w:t>
            </w:r>
            <w:r>
              <w:rPr>
                <w:rFonts w:ascii="Calibri"/>
                <w:spacing w:val="-6"/>
                <w:sz w:val="10"/>
              </w:rPr>
              <w:t> </w:t>
            </w:r>
            <w:r>
              <w:rPr>
                <w:rFonts w:ascii="Calibri"/>
                <w:sz w:val="10"/>
              </w:rPr>
              <w:t>Experimental</w:t>
            </w:r>
            <w:r>
              <w:rPr>
                <w:rFonts w:ascii="Calibri"/>
                <w:spacing w:val="-10"/>
                <w:sz w:val="10"/>
              </w:rPr>
              <w:t> </w:t>
            </w:r>
            <w:r>
              <w:rPr>
                <w:rFonts w:ascii="Calibri"/>
                <w:sz w:val="10"/>
              </w:rPr>
              <w:t>Plot</w:t>
            </w:r>
          </w:p>
        </w:tc>
      </w:tr>
      <w:tr>
        <w:trPr>
          <w:trHeight w:val="151" w:hRule="exact"/>
        </w:trPr>
        <w:tc>
          <w:tcPr>
            <w:tcW w:w="430" w:type="dxa"/>
            <w:tcBorders>
              <w:left w:val="single" w:sz="4" w:space="0" w:color="5B9BD5"/>
              <w:right w:val="single" w:sz="4" w:space="0" w:color="8A8A8A"/>
            </w:tcBorders>
          </w:tcPr>
          <w:p>
            <w:pPr>
              <w:pStyle w:val="TableParagraph"/>
              <w:spacing w:before="26"/>
              <w:ind w:right="86"/>
              <w:jc w:val="right"/>
              <w:rPr>
                <w:rFonts w:ascii="Calibri"/>
                <w:sz w:val="10"/>
              </w:rPr>
            </w:pPr>
            <w:r>
              <w:rPr>
                <w:rFonts w:ascii="Calibri"/>
                <w:sz w:val="10"/>
              </w:rPr>
              <w:t>0.70</w:t>
            </w:r>
          </w:p>
        </w:tc>
        <w:tc>
          <w:tcPr>
            <w:tcW w:w="2549" w:type="dxa"/>
            <w:tcBorders>
              <w:top w:val="single" w:sz="44" w:space="0" w:color="ED7D31"/>
              <w:left w:val="single" w:sz="4" w:space="0" w:color="8A8A8A"/>
              <w:bottom w:val="single" w:sz="44" w:space="0" w:color="ED7D31"/>
            </w:tcBorders>
          </w:tcPr>
          <w:p>
            <w:pPr/>
          </w:p>
        </w:tc>
        <w:tc>
          <w:tcPr>
            <w:tcW w:w="1582" w:type="dxa"/>
            <w:tcBorders>
              <w:right w:val="single" w:sz="4" w:space="0" w:color="5B9BD5"/>
            </w:tcBorders>
          </w:tcPr>
          <w:p>
            <w:pPr>
              <w:pStyle w:val="TableParagraph"/>
              <w:tabs>
                <w:tab w:pos="616" w:val="left" w:leader="none"/>
              </w:tabs>
              <w:spacing w:line="98" w:lineRule="exact"/>
              <w:ind w:left="232"/>
              <w:rPr>
                <w:rFonts w:ascii="Calibri"/>
                <w:sz w:val="10"/>
              </w:rPr>
            </w:pPr>
            <w:r>
              <w:rPr>
                <w:rFonts w:ascii="Calibri"/>
                <w:w w:val="100"/>
                <w:sz w:val="10"/>
                <w:u w:val="thick" w:color="FFC000"/>
              </w:rPr>
              <w:t> </w:t>
            </w:r>
            <w:r>
              <w:rPr>
                <w:rFonts w:ascii="Calibri"/>
                <w:sz w:val="10"/>
                <w:u w:val="thick" w:color="FFC000"/>
              </w:rPr>
              <w:tab/>
            </w:r>
            <w:r>
              <w:rPr>
                <w:rFonts w:ascii="Calibri"/>
                <w:sz w:val="10"/>
              </w:rPr>
              <w:t> </w:t>
            </w:r>
            <w:r>
              <w:rPr>
                <w:rFonts w:ascii="Calibri"/>
                <w:spacing w:val="-6"/>
                <w:sz w:val="10"/>
              </w:rPr>
              <w:t> </w:t>
            </w:r>
            <w:r>
              <w:rPr>
                <w:rFonts w:ascii="Calibri"/>
                <w:sz w:val="10"/>
              </w:rPr>
              <w:t>Sin</w:t>
            </w:r>
            <w:r>
              <w:rPr>
                <w:rFonts w:ascii="Calibri"/>
                <w:spacing w:val="-8"/>
                <w:sz w:val="10"/>
              </w:rPr>
              <w:t> </w:t>
            </w:r>
            <w:r>
              <w:rPr>
                <w:rFonts w:ascii="Calibri"/>
                <w:sz w:val="10"/>
              </w:rPr>
              <w:t>Vegetacion</w:t>
            </w:r>
          </w:p>
        </w:tc>
      </w:tr>
      <w:tr>
        <w:trPr>
          <w:trHeight w:val="734" w:hRule="exact"/>
        </w:trPr>
        <w:tc>
          <w:tcPr>
            <w:tcW w:w="430" w:type="dxa"/>
            <w:tcBorders>
              <w:left w:val="single" w:sz="4" w:space="0" w:color="5B9BD5"/>
              <w:bottom w:val="single" w:sz="4" w:space="0" w:color="5B9BD5"/>
              <w:right w:val="single" w:sz="4" w:space="0" w:color="8A8A8A"/>
            </w:tcBorders>
          </w:tcPr>
          <w:p>
            <w:pPr>
              <w:pStyle w:val="TableParagraph"/>
              <w:spacing w:before="2"/>
              <w:rPr>
                <w:sz w:val="10"/>
              </w:rPr>
            </w:pPr>
          </w:p>
          <w:p>
            <w:pPr>
              <w:pStyle w:val="TableParagraph"/>
              <w:ind w:right="86"/>
              <w:jc w:val="right"/>
              <w:rPr>
                <w:rFonts w:ascii="Calibri"/>
                <w:sz w:val="10"/>
              </w:rPr>
            </w:pPr>
            <w:r>
              <w:rPr>
                <w:rFonts w:ascii="Calibri"/>
                <w:sz w:val="10"/>
              </w:rPr>
              <w:t>0.65</w:t>
            </w:r>
          </w:p>
        </w:tc>
        <w:tc>
          <w:tcPr>
            <w:tcW w:w="2549" w:type="dxa"/>
            <w:tcBorders>
              <w:top w:val="single" w:sz="44" w:space="0" w:color="ED7D31"/>
              <w:left w:val="single" w:sz="4" w:space="0" w:color="8A8A8A"/>
              <w:bottom w:val="single" w:sz="4" w:space="0" w:color="5B9BD5"/>
            </w:tcBorders>
          </w:tcPr>
          <w:p>
            <w:pPr>
              <w:pStyle w:val="TableParagraph"/>
              <w:spacing w:before="6"/>
              <w:rPr>
                <w:sz w:val="22"/>
              </w:rPr>
            </w:pPr>
          </w:p>
          <w:p>
            <w:pPr>
              <w:pStyle w:val="TableParagraph"/>
              <w:ind w:left="229"/>
              <w:rPr>
                <w:sz w:val="20"/>
              </w:rPr>
            </w:pPr>
            <w:r>
              <w:rPr>
                <w:position w:val="12"/>
                <w:sz w:val="20"/>
              </w:rPr>
              <w:drawing>
                <wp:inline distT="0" distB="0" distL="0" distR="0">
                  <wp:extent cx="100356" cy="100583"/>
                  <wp:effectExtent l="0" t="0" r="0" b="0"/>
                  <wp:docPr id="7" name="image12.png" descr=""/>
                  <wp:cNvGraphicFramePr>
                    <a:graphicFrameLocks noChangeAspect="1"/>
                  </wp:cNvGraphicFramePr>
                  <a:graphic>
                    <a:graphicData uri="http://schemas.openxmlformats.org/drawingml/2006/picture">
                      <pic:pic>
                        <pic:nvPicPr>
                          <pic:cNvPr id="8" name="image12.png"/>
                          <pic:cNvPicPr/>
                        </pic:nvPicPr>
                        <pic:blipFill>
                          <a:blip r:embed="rId22" cstate="print"/>
                          <a:stretch>
                            <a:fillRect/>
                          </a:stretch>
                        </pic:blipFill>
                        <pic:spPr>
                          <a:xfrm>
                            <a:off x="0" y="0"/>
                            <a:ext cx="100356" cy="100583"/>
                          </a:xfrm>
                          <a:prstGeom prst="rect">
                            <a:avLst/>
                          </a:prstGeom>
                        </pic:spPr>
                      </pic:pic>
                    </a:graphicData>
                  </a:graphic>
                </wp:inline>
              </w:drawing>
            </w:r>
            <w:r>
              <w:rPr>
                <w:position w:val="12"/>
                <w:sz w:val="20"/>
              </w:rPr>
            </w:r>
            <w:r>
              <w:rPr>
                <w:rFonts w:ascii="Times New Roman"/>
                <w:spacing w:val="47"/>
                <w:position w:val="12"/>
                <w:sz w:val="20"/>
              </w:rPr>
              <w:t> </w:t>
            </w:r>
            <w:r>
              <w:rPr>
                <w:spacing w:val="47"/>
                <w:sz w:val="20"/>
              </w:rPr>
              <w:drawing>
                <wp:inline distT="0" distB="0" distL="0" distR="0">
                  <wp:extent cx="1078228" cy="180975"/>
                  <wp:effectExtent l="0" t="0" r="0" b="0"/>
                  <wp:docPr id="9" name="image13.png" descr=""/>
                  <wp:cNvGraphicFramePr>
                    <a:graphicFrameLocks noChangeAspect="1"/>
                  </wp:cNvGraphicFramePr>
                  <a:graphic>
                    <a:graphicData uri="http://schemas.openxmlformats.org/drawingml/2006/picture">
                      <pic:pic>
                        <pic:nvPicPr>
                          <pic:cNvPr id="10" name="image13.png"/>
                          <pic:cNvPicPr/>
                        </pic:nvPicPr>
                        <pic:blipFill>
                          <a:blip r:embed="rId23" cstate="print"/>
                          <a:stretch>
                            <a:fillRect/>
                          </a:stretch>
                        </pic:blipFill>
                        <pic:spPr>
                          <a:xfrm>
                            <a:off x="0" y="0"/>
                            <a:ext cx="1078228" cy="180975"/>
                          </a:xfrm>
                          <a:prstGeom prst="rect">
                            <a:avLst/>
                          </a:prstGeom>
                        </pic:spPr>
                      </pic:pic>
                    </a:graphicData>
                  </a:graphic>
                </wp:inline>
              </w:drawing>
            </w:r>
            <w:r>
              <w:rPr>
                <w:spacing w:val="47"/>
                <w:sz w:val="20"/>
              </w:rPr>
            </w:r>
            <w:r>
              <w:rPr>
                <w:rFonts w:ascii="Times New Roman"/>
                <w:spacing w:val="-17"/>
                <w:sz w:val="20"/>
              </w:rPr>
              <w:t> </w:t>
            </w:r>
            <w:r>
              <w:rPr>
                <w:spacing w:val="-17"/>
                <w:position w:val="7"/>
                <w:sz w:val="20"/>
              </w:rPr>
              <w:drawing>
                <wp:inline distT="0" distB="0" distL="0" distR="0">
                  <wp:extent cx="135104" cy="131159"/>
                  <wp:effectExtent l="0" t="0" r="0" b="0"/>
                  <wp:docPr id="11" name="image14.png" descr=""/>
                  <wp:cNvGraphicFramePr>
                    <a:graphicFrameLocks noChangeAspect="1"/>
                  </wp:cNvGraphicFramePr>
                  <a:graphic>
                    <a:graphicData uri="http://schemas.openxmlformats.org/drawingml/2006/picture">
                      <pic:pic>
                        <pic:nvPicPr>
                          <pic:cNvPr id="12" name="image14.png"/>
                          <pic:cNvPicPr/>
                        </pic:nvPicPr>
                        <pic:blipFill>
                          <a:blip r:embed="rId24" cstate="print"/>
                          <a:stretch>
                            <a:fillRect/>
                          </a:stretch>
                        </pic:blipFill>
                        <pic:spPr>
                          <a:xfrm>
                            <a:off x="0" y="0"/>
                            <a:ext cx="135104" cy="131159"/>
                          </a:xfrm>
                          <a:prstGeom prst="rect">
                            <a:avLst/>
                          </a:prstGeom>
                        </pic:spPr>
                      </pic:pic>
                    </a:graphicData>
                  </a:graphic>
                </wp:inline>
              </w:drawing>
            </w:r>
            <w:r>
              <w:rPr>
                <w:spacing w:val="-17"/>
                <w:position w:val="7"/>
                <w:sz w:val="20"/>
              </w:rPr>
            </w:r>
          </w:p>
          <w:p>
            <w:pPr>
              <w:pStyle w:val="TableParagraph"/>
              <w:spacing w:before="1"/>
              <w:rPr>
                <w:sz w:val="16"/>
              </w:rPr>
            </w:pPr>
          </w:p>
        </w:tc>
        <w:tc>
          <w:tcPr>
            <w:tcW w:w="1582" w:type="dxa"/>
            <w:tcBorders>
              <w:bottom w:val="single" w:sz="4" w:space="0" w:color="5B9BD5"/>
              <w:right w:val="single" w:sz="4" w:space="0" w:color="5B9BD5"/>
            </w:tcBorders>
          </w:tcPr>
          <w:p>
            <w:pPr/>
          </w:p>
        </w:tc>
      </w:tr>
    </w:tbl>
    <w:p>
      <w:pPr>
        <w:pStyle w:val="BodyText"/>
        <w:spacing w:before="7"/>
        <w:rPr>
          <w:sz w:val="14"/>
        </w:rPr>
      </w:pPr>
      <w:r>
        <w:rPr/>
        <w:pict>
          <v:group style="position:absolute;margin-left:90.470001pt;margin-top:92.979897pt;width:129.65pt;height:10.45pt;mso-position-horizontal-relative:page;mso-position-vertical-relative:page;z-index:-32800" coordorigin="1809,1860" coordsize="2593,209">
            <v:line style="position:absolute" from="1848,2062" to="4397,2062" stroked="true" strokeweight=".48pt" strokecolor="#8a8a8a"/>
            <v:line style="position:absolute" from="1814,2062" to="1848,2062" stroked="true" strokeweight=".48pt" strokecolor="#8a8a8a"/>
            <v:shape style="position:absolute;left:1975;top:1963;width:2295;height:51" coordorigin="1975,1963" coordsize="2295,51" path="m1975,1963l2230,1963,2484,1963,2741,1963,2995,2014,3250,1963,3504,2014,3761,1963,4015,1963,4270,2014e" filled="false" stroked="true" strokeweight="1.44pt" strokecolor="#5b9bd5">
              <v:path arrowok="t"/>
            </v:shape>
            <v:shape style="position:absolute;left:1920;top:1908;width:110;height:110" type="#_x0000_t75" stroked="false">
              <v:imagedata r:id="rId25" o:title=""/>
            </v:shape>
            <v:shape style="position:absolute;left:2174;top:1908;width:110;height:110" type="#_x0000_t75" stroked="false">
              <v:imagedata r:id="rId25" o:title=""/>
            </v:shape>
            <v:shape style="position:absolute;left:2428;top:1908;width:110;height:110" type="#_x0000_t75" stroked="false">
              <v:imagedata r:id="rId25" o:title=""/>
            </v:shape>
            <v:shape style="position:absolute;left:2685;top:1908;width:110;height:110" type="#_x0000_t75" stroked="false">
              <v:imagedata r:id="rId25" o:title=""/>
            </v:shape>
            <v:shape style="position:absolute;left:2940;top:1958;width:110;height:110" type="#_x0000_t75" stroked="false">
              <v:imagedata r:id="rId26" o:title=""/>
            </v:shape>
            <v:shape style="position:absolute;left:3194;top:1908;width:110;height:110" type="#_x0000_t75" stroked="false">
              <v:imagedata r:id="rId25" o:title=""/>
            </v:shape>
            <v:shape style="position:absolute;left:3448;top:1958;width:110;height:110" type="#_x0000_t75" stroked="false">
              <v:imagedata r:id="rId26" o:title=""/>
            </v:shape>
            <v:shape style="position:absolute;left:3705;top:1908;width:110;height:110" type="#_x0000_t75" stroked="false">
              <v:imagedata r:id="rId25" o:title=""/>
            </v:shape>
            <v:shape style="position:absolute;left:3960;top:1908;width:110;height:110" type="#_x0000_t75" stroked="false">
              <v:imagedata r:id="rId25" o:title=""/>
            </v:shape>
            <v:shape style="position:absolute;left:4214;top:1958;width:110;height:110" type="#_x0000_t75" stroked="false">
              <v:imagedata r:id="rId26" o:title=""/>
            </v:shape>
            <v:shape style="position:absolute;left:1975;top:1915;width:2295;height:48" coordorigin="1975,1915" coordsize="2295,48" path="m1975,1915l2230,1963,2484,1963,2741,1915,2995,1915,3250,1963,3504,1963,3761,1915,4015,1963,4270,1963e" filled="false" stroked="true" strokeweight="1.44pt" strokecolor="#ffc000">
              <v:path arrowok="t"/>
            </v:shape>
            <v:shape style="position:absolute;left:1920;top:1860;width:110;height:110" type="#_x0000_t75" stroked="false">
              <v:imagedata r:id="rId27" o:title=""/>
            </v:shape>
            <v:shape style="position:absolute;left:2174;top:1908;width:110;height:110" type="#_x0000_t75" stroked="false">
              <v:imagedata r:id="rId28" o:title=""/>
            </v:shape>
            <v:shape style="position:absolute;left:2428;top:1908;width:110;height:110" type="#_x0000_t75" stroked="false">
              <v:imagedata r:id="rId28" o:title=""/>
            </v:shape>
            <v:shape style="position:absolute;left:2685;top:1860;width:110;height:110" type="#_x0000_t75" stroked="false">
              <v:imagedata r:id="rId27" o:title=""/>
            </v:shape>
            <v:shape style="position:absolute;left:2940;top:1860;width:110;height:110" type="#_x0000_t75" stroked="false">
              <v:imagedata r:id="rId27" o:title=""/>
            </v:shape>
            <v:shape style="position:absolute;left:3194;top:1908;width:110;height:110" type="#_x0000_t75" stroked="false">
              <v:imagedata r:id="rId28" o:title=""/>
            </v:shape>
            <v:shape style="position:absolute;left:3448;top:1908;width:110;height:110" type="#_x0000_t75" stroked="false">
              <v:imagedata r:id="rId28" o:title=""/>
            </v:shape>
            <v:shape style="position:absolute;left:3705;top:1860;width:110;height:110" type="#_x0000_t75" stroked="false">
              <v:imagedata r:id="rId27" o:title=""/>
            </v:shape>
            <v:shape style="position:absolute;left:3960;top:1908;width:110;height:110" type="#_x0000_t75" stroked="false">
              <v:imagedata r:id="rId28" o:title=""/>
            </v:shape>
            <v:shape style="position:absolute;left:4214;top:1908;width:110;height:110" type="#_x0000_t75" stroked="false">
              <v:imagedata r:id="rId28" o:title=""/>
            </v:shape>
            <w10:wrap type="none"/>
          </v:group>
        </w:pict>
      </w:r>
      <w:r>
        <w:rPr/>
        <w:pict>
          <v:group style="position:absolute;margin-left:90.470001pt;margin-top:90.709991pt;width:129.65pt;height:.5pt;mso-position-horizontal-relative:page;mso-position-vertical-relative:page;z-index:-32776" coordorigin="1809,1814" coordsize="2593,10">
            <v:line style="position:absolute" from="1848,1819" to="4397,1819" stroked="true" strokeweight=".48pt" strokecolor="#8a8a8a"/>
            <v:line style="position:absolute" from="1814,1819" to="1848,1819" stroked="true" strokeweight=".48pt" strokecolor="#8a8a8a"/>
            <w10:wrap type="none"/>
          </v:group>
        </w:pict>
      </w:r>
      <w:r>
        <w:rPr/>
        <w:pict>
          <v:group style="position:absolute;margin-left:90.470001pt;margin-top:77.269997pt;width:129.65pt;height:6.75pt;mso-position-horizontal-relative:page;mso-position-vertical-relative:page;z-index:-32752" coordorigin="1809,1545" coordsize="2593,135">
            <v:line style="position:absolute" from="1848,1577" to="4397,1577" stroked="true" strokeweight=".48pt" strokecolor="#8a8a8a"/>
            <v:line style="position:absolute" from="1814,1577" to="1848,1577" stroked="true" strokeweight=".48pt" strokecolor="#8a8a8a"/>
            <v:line style="position:absolute" from="1848,1577" to="4397,1577" stroked="true" strokeweight=".48pt" strokecolor="#8a8a8a"/>
            <v:shape style="position:absolute;left:254;top:15842;width:2295;height:27" coordorigin="254,15842" coordsize="2295,27" path="m2102,1550l2102,1577m2357,1550l2357,1577m2611,1550l2611,1577m2868,1550l2868,1577m3122,1550l3122,1577m3377,1550l3377,1577m3634,1550l3634,1577m3888,1550l3888,1577m4142,1550l4142,1577m4397,1550l4397,1577e" filled="false" stroked="true" strokeweight=".48pt" strokecolor="#8a8a8a">
              <v:path arrowok="t"/>
            </v:shape>
            <v:shape style="position:absolute;left:1920;top:1569;width:110;height:110" type="#_x0000_t75" stroked="false">
              <v:imagedata r:id="rId29" o:title=""/>
            </v:shape>
            <v:shape style="position:absolute;left:2174;top:1569;width:110;height:110" type="#_x0000_t75" stroked="false">
              <v:imagedata r:id="rId29" o:title=""/>
            </v:shape>
            <v:shape style="position:absolute;left:2428;top:1569;width:110;height:110" type="#_x0000_t75" stroked="false">
              <v:imagedata r:id="rId29" o:title=""/>
            </v:shape>
            <v:shape style="position:absolute;left:2685;top:1569;width:110;height:110" type="#_x0000_t75" stroked="false">
              <v:imagedata r:id="rId29" o:title=""/>
            </v:shape>
            <v:shape style="position:absolute;left:2940;top:1569;width:110;height:110" type="#_x0000_t75" stroked="false">
              <v:imagedata r:id="rId29" o:title=""/>
            </v:shape>
            <v:shape style="position:absolute;left:3194;top:1569;width:110;height:110" type="#_x0000_t75" stroked="false">
              <v:imagedata r:id="rId29" o:title=""/>
            </v:shape>
            <v:shape style="position:absolute;left:3448;top:1569;width:110;height:110" type="#_x0000_t75" stroked="false">
              <v:imagedata r:id="rId29" o:title=""/>
            </v:shape>
            <v:shape style="position:absolute;left:3705;top:1569;width:110;height:110" type="#_x0000_t75" stroked="false">
              <v:imagedata r:id="rId29" o:title=""/>
            </v:shape>
            <v:shape style="position:absolute;left:3960;top:1569;width:110;height:110" type="#_x0000_t75" stroked="false">
              <v:imagedata r:id="rId29" o:title=""/>
            </v:shape>
            <v:shape style="position:absolute;left:4214;top:1569;width:110;height:110" type="#_x0000_t75" stroked="false">
              <v:imagedata r:id="rId29" o:title=""/>
            </v:shape>
            <w10:wrap type="none"/>
          </v:group>
        </w:pict>
      </w:r>
    </w:p>
    <w:p>
      <w:pPr>
        <w:spacing w:before="73"/>
        <w:ind w:left="2583" w:right="127" w:firstLine="0"/>
        <w:jc w:val="left"/>
        <w:rPr>
          <w:sz w:val="22"/>
        </w:rPr>
      </w:pPr>
      <w:r>
        <w:rPr/>
        <w:pict>
          <v:group style="position:absolute;margin-left:90.470001pt;margin-top:-60.922157pt;width:129.65pt;height:.5pt;mso-position-horizontal-relative:page;mso-position-vertical-relative:paragraph;z-index:-32872" coordorigin="1809,-1218" coordsize="2593,10">
            <v:line style="position:absolute" from="1848,-1213" to="4397,-1213" stroked="true" strokeweight=".48pt" strokecolor="#8a8a8a"/>
            <v:line style="position:absolute" from="1814,-1213" to="1848,-1213" stroked="true" strokeweight=".48pt" strokecolor="#8a8a8a"/>
            <w10:wrap type="none"/>
          </v:group>
        </w:pict>
      </w:r>
      <w:r>
        <w:rPr/>
        <w:pict>
          <v:group style="position:absolute;margin-left:90.470001pt;margin-top:-72.922157pt;width:129.65pt;height:.5pt;mso-position-horizontal-relative:page;mso-position-vertical-relative:paragraph;z-index:-32848" coordorigin="1809,-1458" coordsize="2593,10">
            <v:line style="position:absolute" from="1848,-1453" to="4397,-1453" stroked="true" strokeweight=".48pt" strokecolor="#8a8a8a"/>
            <v:line style="position:absolute" from="1814,-1453" to="1848,-1453" stroked="true" strokeweight=".48pt" strokecolor="#8a8a8a"/>
            <w10:wrap type="none"/>
          </v:group>
        </w:pict>
      </w:r>
      <w:r>
        <w:rPr/>
        <w:pict>
          <v:group style="position:absolute;margin-left:90.470001pt;margin-top:-85.042152pt;width:129.65pt;height:.5pt;mso-position-horizontal-relative:page;mso-position-vertical-relative:paragraph;z-index:-32824" coordorigin="1809,-1701" coordsize="2593,10">
            <v:line style="position:absolute" from="1848,-1696" to="4397,-1696" stroked="true" strokeweight=".48pt" strokecolor="#8a8a8a"/>
            <v:line style="position:absolute" from="1814,-1696" to="1848,-1696" stroked="true" strokeweight=".48pt" strokecolor="#8a8a8a"/>
            <w10:wrap type="none"/>
          </v:group>
        </w:pict>
      </w:r>
      <w:r>
        <w:rPr/>
        <w:pict>
          <v:line style="position:absolute;mso-position-horizontal-relative:page;mso-position-vertical-relative:paragraph;z-index:-32728" from="90.720001pt,-36.432156pt" to="92.400001pt,-36.432156pt" stroked="true" strokeweight=".48pt" strokecolor="#8a8a8a">
            <w10:wrap type="none"/>
          </v:line>
        </w:pict>
      </w:r>
      <w:r>
        <w:rPr/>
        <w:drawing>
          <wp:anchor distT="0" distB="0" distL="0" distR="0" allowOverlap="1" layoutInCell="1" locked="0" behindDoc="0" simplePos="0" relativeHeight="1528">
            <wp:simplePos x="0" y="0"/>
            <wp:positionH relativeFrom="page">
              <wp:posOffset>1160082</wp:posOffset>
            </wp:positionH>
            <wp:positionV relativeFrom="paragraph">
              <wp:posOffset>-411471</wp:posOffset>
            </wp:positionV>
            <wp:extent cx="104112" cy="100012"/>
            <wp:effectExtent l="0" t="0" r="0" b="0"/>
            <wp:wrapNone/>
            <wp:docPr id="13" name="image20.png" descr=""/>
            <wp:cNvGraphicFramePr>
              <a:graphicFrameLocks noChangeAspect="1"/>
            </wp:cNvGraphicFramePr>
            <a:graphic>
              <a:graphicData uri="http://schemas.openxmlformats.org/drawingml/2006/picture">
                <pic:pic>
                  <pic:nvPicPr>
                    <pic:cNvPr id="14" name="image20.png"/>
                    <pic:cNvPicPr/>
                  </pic:nvPicPr>
                  <pic:blipFill>
                    <a:blip r:embed="rId30" cstate="print"/>
                    <a:stretch>
                      <a:fillRect/>
                    </a:stretch>
                  </pic:blipFill>
                  <pic:spPr>
                    <a:xfrm>
                      <a:off x="0" y="0"/>
                      <a:ext cx="104112" cy="100012"/>
                    </a:xfrm>
                    <a:prstGeom prst="rect">
                      <a:avLst/>
                    </a:prstGeom>
                  </pic:spPr>
                </pic:pic>
              </a:graphicData>
            </a:graphic>
          </wp:anchor>
        </w:drawing>
      </w:r>
      <w:r>
        <w:rPr/>
        <w:pict>
          <v:group style="position:absolute;margin-left:239.270004pt;margin-top:-88.882156pt;width:3.4pt;height:3.4pt;mso-position-horizontal-relative:page;mso-position-vertical-relative:paragraph;z-index:-32680" coordorigin="4785,-1778" coordsize="68,68">
            <v:shape style="position:absolute;left:4790;top:-1773;width:58;height:58" coordorigin="4790,-1773" coordsize="58,58" path="m4819,-1773l4790,-1744,4819,-1715,4848,-1744,4819,-1773xe" filled="true" fillcolor="#5b9bd5" stroked="false">
              <v:path arrowok="t"/>
              <v:fill type="solid"/>
            </v:shape>
            <v:shape style="position:absolute;left:4790;top:-1773;width:58;height:58" coordorigin="4790,-1773" coordsize="58,58" path="m4819,-1773l4848,-1744,4819,-1715,4790,-1744,4819,-1773xe" filled="false" stroked="true" strokeweight=".48pt" strokecolor="#5b9bd5">
              <v:path arrowok="t"/>
            </v:shape>
            <w10:wrap type="none"/>
          </v:group>
        </w:pict>
      </w:r>
      <w:r>
        <w:rPr/>
        <w:pict>
          <v:group style="position:absolute;margin-left:239.270004pt;margin-top:-64.762154pt;width:3.4pt;height:3.4pt;mso-position-horizontal-relative:page;mso-position-vertical-relative:paragraph;z-index:-32656" coordorigin="4785,-1295" coordsize="68,68">
            <v:shape style="position:absolute;left:4790;top:-1290;width:58;height:58" coordorigin="4790,-1290" coordsize="58,58" path="m4819,-1290l4790,-1233,4848,-1233,4819,-1290xe" filled="true" fillcolor="#a6a6a6" stroked="false">
              <v:path arrowok="t"/>
              <v:fill type="solid"/>
            </v:shape>
            <v:shape style="position:absolute;left:4790;top:-1290;width:58;height:58" coordorigin="4790,-1290" coordsize="58,58" path="m4819,-1290l4848,-1233,4790,-1233,4819,-1290xe" filled="false" stroked="true" strokeweight=".48pt" strokecolor="#a6a6a6">
              <v:path arrowok="t"/>
            </v:shape>
            <w10:wrap type="none"/>
          </v:group>
        </w:pict>
      </w:r>
      <w:r>
        <w:rPr/>
        <w:pict>
          <v:group style="position:absolute;margin-left:239.270004pt;margin-top:-52.762157pt;width:3.4pt;height:3.4pt;mso-position-horizontal-relative:page;mso-position-vertical-relative:paragraph;z-index:-32632" coordorigin="4785,-1055" coordsize="68,68">
            <v:shape style="position:absolute;left:4790;top:-1050;width:58;height:58" coordorigin="4790,-1050" coordsize="58,58" path="m4819,-1021l4790,-993,4848,-993,4819,-1021xm4848,-1050l4790,-1050,4819,-1021,4848,-1050xe" filled="true" fillcolor="#ffc000" stroked="false">
              <v:path arrowok="t"/>
              <v:fill type="solid"/>
            </v:shape>
            <v:shape style="position:absolute;left:-58;top:11785;width:58;height:58" coordorigin="-58,11785" coordsize="58,58" path="m4848,-993l4790,-1050m4790,-993l4848,-1050e" filled="false" stroked="true" strokeweight=".48pt" strokecolor="#ffc000">
              <v:path arrowok="t"/>
            </v:shape>
            <w10:wrap type="none"/>
          </v:group>
        </w:pict>
      </w:r>
      <w:r>
        <w:rPr>
          <w:sz w:val="22"/>
        </w:rPr>
        <w:t>Figura 4 Diagrama de las partes de una SVM.</w:t>
      </w:r>
    </w:p>
    <w:p>
      <w:pPr>
        <w:pStyle w:val="BodyText"/>
        <w:rPr>
          <w:sz w:val="20"/>
        </w:rPr>
      </w:pPr>
    </w:p>
    <w:p>
      <w:pPr>
        <w:pStyle w:val="BodyText"/>
        <w:rPr>
          <w:sz w:val="20"/>
        </w:rPr>
      </w:pPr>
    </w:p>
    <w:p>
      <w:pPr>
        <w:pStyle w:val="BodyText"/>
        <w:spacing w:line="360" w:lineRule="auto" w:before="194"/>
        <w:ind w:left="118" w:right="113"/>
        <w:jc w:val="both"/>
      </w:pPr>
      <w:r>
        <w:rPr/>
        <w:t>En</w:t>
      </w:r>
      <w:r>
        <w:rPr>
          <w:spacing w:val="-7"/>
        </w:rPr>
        <w:t> </w:t>
      </w:r>
      <w:r>
        <w:rPr/>
        <w:t>la</w:t>
      </w:r>
      <w:r>
        <w:rPr>
          <w:spacing w:val="-9"/>
        </w:rPr>
        <w:t> </w:t>
      </w:r>
      <w:r>
        <w:rPr/>
        <w:t>figura</w:t>
      </w:r>
      <w:r>
        <w:rPr>
          <w:spacing w:val="-9"/>
        </w:rPr>
        <w:t> </w:t>
      </w:r>
      <w:r>
        <w:rPr/>
        <w:t>4</w:t>
      </w:r>
      <w:r>
        <w:rPr>
          <w:spacing w:val="-7"/>
        </w:rPr>
        <w:t> </w:t>
      </w:r>
      <w:r>
        <w:rPr/>
        <w:t>se</w:t>
      </w:r>
      <w:r>
        <w:rPr>
          <w:spacing w:val="-7"/>
        </w:rPr>
        <w:t> </w:t>
      </w:r>
      <w:r>
        <w:rPr/>
        <w:t>pueden</w:t>
      </w:r>
      <w:r>
        <w:rPr>
          <w:spacing w:val="-7"/>
        </w:rPr>
        <w:t> </w:t>
      </w:r>
      <w:r>
        <w:rPr/>
        <w:t>observar</w:t>
      </w:r>
      <w:r>
        <w:rPr>
          <w:spacing w:val="-8"/>
        </w:rPr>
        <w:t> </w:t>
      </w:r>
      <w:r>
        <w:rPr/>
        <w:t>las</w:t>
      </w:r>
      <w:r>
        <w:rPr>
          <w:spacing w:val="-8"/>
        </w:rPr>
        <w:t> </w:t>
      </w:r>
      <w:r>
        <w:rPr/>
        <w:t>precisiones</w:t>
      </w:r>
      <w:r>
        <w:rPr>
          <w:spacing w:val="-8"/>
        </w:rPr>
        <w:t> </w:t>
      </w:r>
      <w:r>
        <w:rPr/>
        <w:t>que</w:t>
      </w:r>
      <w:r>
        <w:rPr>
          <w:spacing w:val="-7"/>
        </w:rPr>
        <w:t> </w:t>
      </w:r>
      <w:r>
        <w:rPr/>
        <w:t>se</w:t>
      </w:r>
      <w:r>
        <w:rPr>
          <w:spacing w:val="-9"/>
        </w:rPr>
        <w:t> </w:t>
      </w:r>
      <w:r>
        <w:rPr/>
        <w:t>obtuvieron</w:t>
      </w:r>
      <w:r>
        <w:rPr>
          <w:spacing w:val="-9"/>
        </w:rPr>
        <w:t> </w:t>
      </w:r>
      <w:r>
        <w:rPr/>
        <w:t>de</w:t>
      </w:r>
      <w:r>
        <w:rPr>
          <w:spacing w:val="-7"/>
        </w:rPr>
        <w:t> </w:t>
      </w:r>
      <w:r>
        <w:rPr/>
        <w:t>cada</w:t>
      </w:r>
      <w:r>
        <w:rPr>
          <w:spacing w:val="-9"/>
        </w:rPr>
        <w:t> </w:t>
      </w:r>
      <w:r>
        <w:rPr/>
        <w:t>filtro</w:t>
      </w:r>
      <w:r>
        <w:rPr>
          <w:spacing w:val="-7"/>
        </w:rPr>
        <w:t> </w:t>
      </w:r>
      <w:r>
        <w:rPr/>
        <w:t>y</w:t>
      </w:r>
      <w:r>
        <w:rPr>
          <w:spacing w:val="-10"/>
        </w:rPr>
        <w:t> </w:t>
      </w:r>
      <w:r>
        <w:rPr/>
        <w:t>clase a clasificar donde se observa claramente la poca variación que existe entre el valor de precisión obtenido por cada</w:t>
      </w:r>
      <w:r>
        <w:rPr>
          <w:spacing w:val="-16"/>
        </w:rPr>
        <w:t> </w:t>
      </w:r>
      <w:r>
        <w:rPr/>
        <w:t>filtro.</w:t>
      </w:r>
    </w:p>
    <w:p>
      <w:pPr>
        <w:pStyle w:val="BodyText"/>
        <w:spacing w:line="360" w:lineRule="auto" w:before="125"/>
        <w:ind w:left="118" w:right="114"/>
        <w:jc w:val="both"/>
      </w:pPr>
      <w:r>
        <w:rPr/>
        <w:t>Las desviaciones estándar que hay de las precisiones entre los diferentes filtros de la misma clase están por debajo de 0.0039. Esto es importante ya que estos resultados sugieren que no hay diferencias en las precisiones al utilizar un filtro determinado y más importante el experimento muestra que sin utilizar un filtro los resultados son prácticamente los mismos, la importancia de esto es que el filtro consume recursos computacionales y si estos son omitidos el tiempo de análisis se reduce considerablemente.</w:t>
      </w:r>
    </w:p>
    <w:p>
      <w:pPr>
        <w:pStyle w:val="BodyText"/>
        <w:spacing w:line="360" w:lineRule="auto" w:before="122"/>
        <w:ind w:left="118" w:right="112"/>
        <w:jc w:val="both"/>
      </w:pPr>
      <w:r>
        <w:rPr/>
        <w:t>Los resultados que se presentan en la Tabla 1 hay que comentar que la precisión más alta de 0.99 del Experimental plot no es relevante debido a que este grupo cuenta con solo 48 pixeles, lo cual provoca un sesgo en la SVM, indicando que todos los pixeles no pertenecen y de esta manera logra una precisión casi perfecta.</w:t>
      </w:r>
    </w:p>
    <w:p>
      <w:pPr>
        <w:pStyle w:val="BodyText"/>
        <w:spacing w:line="360" w:lineRule="auto" w:before="122"/>
        <w:ind w:left="118" w:right="113"/>
        <w:jc w:val="both"/>
      </w:pPr>
      <w:r>
        <w:rPr/>
        <w:t>La precisión que se obtuvo en un suelo sin vegetación fue en promedio de 0.92, estos resultados son reconocidos como los mejores, sin embargo, hay que considerar que un suelo sin vegetación no tiene una reluctancia de la luz muy discontinua, lo que explica la alta</w:t>
      </w:r>
      <w:r>
        <w:rPr>
          <w:spacing w:val="-4"/>
        </w:rPr>
        <w:t> </w:t>
      </w:r>
      <w:r>
        <w:rPr/>
        <w:t>precisión.</w:t>
      </w:r>
      <w:r>
        <w:rPr>
          <w:spacing w:val="-7"/>
        </w:rPr>
        <w:t> </w:t>
      </w:r>
      <w:r>
        <w:rPr/>
        <w:t>La</w:t>
      </w:r>
      <w:r>
        <w:rPr>
          <w:spacing w:val="-7"/>
        </w:rPr>
        <w:t> </w:t>
      </w:r>
      <w:r>
        <w:rPr/>
        <w:t>precisión</w:t>
      </w:r>
      <w:r>
        <w:rPr>
          <w:spacing w:val="-4"/>
        </w:rPr>
        <w:t> </w:t>
      </w:r>
      <w:r>
        <w:rPr/>
        <w:t>en</w:t>
      </w:r>
      <w:r>
        <w:rPr>
          <w:spacing w:val="-4"/>
        </w:rPr>
        <w:t> </w:t>
      </w:r>
      <w:r>
        <w:rPr/>
        <w:t>la</w:t>
      </w:r>
      <w:r>
        <w:rPr>
          <w:spacing w:val="-7"/>
        </w:rPr>
        <w:t> </w:t>
      </w:r>
      <w:r>
        <w:rPr/>
        <w:t>avena</w:t>
      </w:r>
      <w:r>
        <w:rPr>
          <w:spacing w:val="-7"/>
        </w:rPr>
        <w:t> </w:t>
      </w:r>
      <w:r>
        <w:rPr/>
        <w:t>aunque</w:t>
      </w:r>
      <w:r>
        <w:rPr>
          <w:spacing w:val="-4"/>
        </w:rPr>
        <w:t> </w:t>
      </w:r>
      <w:r>
        <w:rPr/>
        <w:t>en</w:t>
      </w:r>
      <w:r>
        <w:rPr>
          <w:spacing w:val="-7"/>
        </w:rPr>
        <w:t> </w:t>
      </w:r>
      <w:r>
        <w:rPr/>
        <w:t>promedio</w:t>
      </w:r>
      <w:r>
        <w:rPr>
          <w:spacing w:val="-7"/>
        </w:rPr>
        <w:t> </w:t>
      </w:r>
      <w:r>
        <w:rPr/>
        <w:t>es</w:t>
      </w:r>
      <w:r>
        <w:rPr>
          <w:spacing w:val="-8"/>
        </w:rPr>
        <w:t> </w:t>
      </w:r>
      <w:r>
        <w:rPr/>
        <w:t>de</w:t>
      </w:r>
      <w:r>
        <w:rPr>
          <w:spacing w:val="-7"/>
        </w:rPr>
        <w:t> </w:t>
      </w:r>
      <w:r>
        <w:rPr/>
        <w:t>0.91</w:t>
      </w:r>
      <w:r>
        <w:rPr>
          <w:spacing w:val="-7"/>
        </w:rPr>
        <w:t> </w:t>
      </w:r>
      <w:r>
        <w:rPr/>
        <w:t>es</w:t>
      </w:r>
      <w:r>
        <w:rPr>
          <w:spacing w:val="-8"/>
        </w:rPr>
        <w:t> </w:t>
      </w:r>
      <w:r>
        <w:rPr/>
        <w:t>equiparable</w:t>
      </w:r>
      <w:r>
        <w:rPr>
          <w:spacing w:val="-7"/>
        </w:rPr>
        <w:t> </w:t>
      </w:r>
      <w:r>
        <w:rPr/>
        <w:t>a la de sin vegetación, esto es de llamar la atención ya que aquí la reflactancia si tiene variantes por combinar colores. Por otro lado al identificar cebolla la precisión en promedio es de 0.7, este resultado es muy bajo en comparación con los dos</w:t>
      </w:r>
      <w:r>
        <w:rPr>
          <w:spacing w:val="53"/>
        </w:rPr>
        <w:t> </w:t>
      </w:r>
      <w:r>
        <w:rPr/>
        <w:t>anteriores.</w:t>
      </w:r>
    </w:p>
    <w:p>
      <w:pPr>
        <w:spacing w:after="0" w:line="360" w:lineRule="auto"/>
        <w:jc w:val="both"/>
        <w:sectPr>
          <w:pgSz w:w="12250" w:h="15850"/>
          <w:pgMar w:header="0" w:footer="1139" w:top="1420" w:bottom="1320" w:left="1300" w:right="1300"/>
        </w:sectPr>
      </w:pPr>
    </w:p>
    <w:p>
      <w:pPr>
        <w:pStyle w:val="BodyText"/>
        <w:spacing w:line="360" w:lineRule="auto" w:before="54"/>
        <w:ind w:left="118" w:right="112"/>
        <w:jc w:val="both"/>
      </w:pPr>
      <w:r>
        <w:rPr/>
        <w:t>Pero</w:t>
      </w:r>
      <w:r>
        <w:rPr>
          <w:spacing w:val="-16"/>
        </w:rPr>
        <w:t> </w:t>
      </w:r>
      <w:r>
        <w:rPr/>
        <w:t>al</w:t>
      </w:r>
      <w:r>
        <w:rPr>
          <w:spacing w:val="-15"/>
        </w:rPr>
        <w:t> </w:t>
      </w:r>
      <w:r>
        <w:rPr/>
        <w:t>compararlos</w:t>
      </w:r>
      <w:r>
        <w:rPr>
          <w:spacing w:val="-15"/>
        </w:rPr>
        <w:t> </w:t>
      </w:r>
      <w:r>
        <w:rPr/>
        <w:t>con</w:t>
      </w:r>
      <w:r>
        <w:rPr>
          <w:spacing w:val="-14"/>
        </w:rPr>
        <w:t> </w:t>
      </w:r>
      <w:r>
        <w:rPr/>
        <w:t>los</w:t>
      </w:r>
      <w:r>
        <w:rPr>
          <w:spacing w:val="-15"/>
        </w:rPr>
        <w:t> </w:t>
      </w:r>
      <w:r>
        <w:rPr/>
        <w:t>resultados</w:t>
      </w:r>
      <w:r>
        <w:rPr>
          <w:spacing w:val="-17"/>
        </w:rPr>
        <w:t> </w:t>
      </w:r>
      <w:r>
        <w:rPr/>
        <w:t>presentados</w:t>
      </w:r>
      <w:r>
        <w:rPr>
          <w:spacing w:val="-17"/>
        </w:rPr>
        <w:t> </w:t>
      </w:r>
      <w:r>
        <w:rPr/>
        <w:t>en</w:t>
      </w:r>
      <w:r>
        <w:rPr>
          <w:spacing w:val="-16"/>
        </w:rPr>
        <w:t> </w:t>
      </w:r>
      <w:r>
        <w:rPr/>
        <w:t>[1],</w:t>
      </w:r>
      <w:r>
        <w:rPr>
          <w:spacing w:val="-17"/>
        </w:rPr>
        <w:t> </w:t>
      </w:r>
      <w:r>
        <w:rPr/>
        <w:t>[10],</w:t>
      </w:r>
      <w:r>
        <w:rPr>
          <w:spacing w:val="-14"/>
        </w:rPr>
        <w:t> </w:t>
      </w:r>
      <w:r>
        <w:rPr/>
        <w:t>[11],</w:t>
      </w:r>
      <w:r>
        <w:rPr>
          <w:spacing w:val="-19"/>
        </w:rPr>
        <w:t> </w:t>
      </w:r>
      <w:r>
        <w:rPr/>
        <w:t>[13],</w:t>
      </w:r>
      <w:r>
        <w:rPr>
          <w:spacing w:val="-17"/>
        </w:rPr>
        <w:t> </w:t>
      </w:r>
      <w:r>
        <w:rPr/>
        <w:t>[14],</w:t>
      </w:r>
      <w:r>
        <w:rPr>
          <w:spacing w:val="-17"/>
        </w:rPr>
        <w:t> </w:t>
      </w:r>
      <w:r>
        <w:rPr/>
        <w:t>[15]</w:t>
      </w:r>
      <w:r>
        <w:rPr>
          <w:spacing w:val="-14"/>
        </w:rPr>
        <w:t> </w:t>
      </w:r>
      <w:r>
        <w:rPr/>
        <w:t>y</w:t>
      </w:r>
      <w:r>
        <w:rPr>
          <w:spacing w:val="-17"/>
        </w:rPr>
        <w:t> </w:t>
      </w:r>
      <w:r>
        <w:rPr/>
        <w:t>[16], los obtenidos mejoran las precisiones. El valor más bajo obtenido en este experimento fue</w:t>
      </w:r>
      <w:r>
        <w:rPr>
          <w:spacing w:val="-8"/>
        </w:rPr>
        <w:t> </w:t>
      </w:r>
      <w:r>
        <w:rPr/>
        <w:t>de</w:t>
      </w:r>
      <w:r>
        <w:rPr>
          <w:spacing w:val="-8"/>
        </w:rPr>
        <w:t> </w:t>
      </w:r>
      <w:r>
        <w:rPr/>
        <w:t>70%</w:t>
      </w:r>
      <w:r>
        <w:rPr>
          <w:spacing w:val="-9"/>
        </w:rPr>
        <w:t> </w:t>
      </w:r>
      <w:r>
        <w:rPr/>
        <w:t>y</w:t>
      </w:r>
      <w:r>
        <w:rPr>
          <w:spacing w:val="-12"/>
        </w:rPr>
        <w:t> </w:t>
      </w:r>
      <w:r>
        <w:rPr/>
        <w:t>el</w:t>
      </w:r>
      <w:r>
        <w:rPr>
          <w:spacing w:val="-10"/>
        </w:rPr>
        <w:t> </w:t>
      </w:r>
      <w:r>
        <w:rPr/>
        <w:t>más</w:t>
      </w:r>
      <w:r>
        <w:rPr>
          <w:spacing w:val="-9"/>
        </w:rPr>
        <w:t> </w:t>
      </w:r>
      <w:r>
        <w:rPr/>
        <w:t>bajo</w:t>
      </w:r>
      <w:r>
        <w:rPr>
          <w:spacing w:val="-8"/>
        </w:rPr>
        <w:t> </w:t>
      </w:r>
      <w:r>
        <w:rPr/>
        <w:t>en</w:t>
      </w:r>
      <w:r>
        <w:rPr>
          <w:spacing w:val="-8"/>
        </w:rPr>
        <w:t> </w:t>
      </w:r>
      <w:r>
        <w:rPr/>
        <w:t>los</w:t>
      </w:r>
      <w:r>
        <w:rPr>
          <w:spacing w:val="-9"/>
        </w:rPr>
        <w:t> </w:t>
      </w:r>
      <w:r>
        <w:rPr/>
        <w:t>experimentos</w:t>
      </w:r>
      <w:r>
        <w:rPr>
          <w:spacing w:val="-9"/>
        </w:rPr>
        <w:t> </w:t>
      </w:r>
      <w:r>
        <w:rPr/>
        <w:t>mencionados</w:t>
      </w:r>
      <w:r>
        <w:rPr>
          <w:spacing w:val="-12"/>
        </w:rPr>
        <w:t> </w:t>
      </w:r>
      <w:r>
        <w:rPr/>
        <w:t>fue</w:t>
      </w:r>
      <w:r>
        <w:rPr>
          <w:spacing w:val="-8"/>
        </w:rPr>
        <w:t> </w:t>
      </w:r>
      <w:r>
        <w:rPr/>
        <w:t>de</w:t>
      </w:r>
      <w:r>
        <w:rPr>
          <w:spacing w:val="-11"/>
        </w:rPr>
        <w:t> </w:t>
      </w:r>
      <w:r>
        <w:rPr/>
        <w:t>25.4</w:t>
      </w:r>
      <w:r>
        <w:rPr>
          <w:spacing w:val="-8"/>
        </w:rPr>
        <w:t> </w:t>
      </w:r>
      <w:r>
        <w:rPr/>
        <w:t>%.</w:t>
      </w:r>
      <w:r>
        <w:rPr>
          <w:spacing w:val="-11"/>
        </w:rPr>
        <w:t> </w:t>
      </w:r>
      <w:r>
        <w:rPr/>
        <w:t>Se</w:t>
      </w:r>
      <w:r>
        <w:rPr>
          <w:spacing w:val="-8"/>
        </w:rPr>
        <w:t> </w:t>
      </w:r>
      <w:r>
        <w:rPr/>
        <w:t>mejora</w:t>
      </w:r>
      <w:r>
        <w:rPr>
          <w:spacing w:val="-8"/>
        </w:rPr>
        <w:t> </w:t>
      </w:r>
      <w:r>
        <w:rPr/>
        <w:t>en un 44%. Sin embargo el 70% no es un resultado deseable, este resultado puede estar asociado a la técnica usada para multiclasificación ya que la técnica SVM- OAA genera regiones</w:t>
      </w:r>
      <w:r>
        <w:rPr>
          <w:spacing w:val="-17"/>
        </w:rPr>
        <w:t> </w:t>
      </w:r>
      <w:r>
        <w:rPr/>
        <w:t>de</w:t>
      </w:r>
      <w:r>
        <w:rPr>
          <w:spacing w:val="-16"/>
        </w:rPr>
        <w:t> </w:t>
      </w:r>
      <w:r>
        <w:rPr/>
        <w:t>espacio</w:t>
      </w:r>
      <w:r>
        <w:rPr>
          <w:spacing w:val="-16"/>
        </w:rPr>
        <w:t> </w:t>
      </w:r>
      <w:r>
        <w:rPr/>
        <w:t>de</w:t>
      </w:r>
      <w:r>
        <w:rPr>
          <w:spacing w:val="-19"/>
        </w:rPr>
        <w:t> </w:t>
      </w:r>
      <w:r>
        <w:rPr/>
        <w:t>características</w:t>
      </w:r>
      <w:r>
        <w:rPr>
          <w:spacing w:val="-17"/>
        </w:rPr>
        <w:t> </w:t>
      </w:r>
      <w:r>
        <w:rPr/>
        <w:t>de</w:t>
      </w:r>
      <w:r>
        <w:rPr>
          <w:spacing w:val="-16"/>
        </w:rPr>
        <w:t> </w:t>
      </w:r>
      <w:r>
        <w:rPr/>
        <w:t>clasificación</w:t>
      </w:r>
      <w:r>
        <w:rPr>
          <w:spacing w:val="-16"/>
        </w:rPr>
        <w:t> </w:t>
      </w:r>
      <w:r>
        <w:rPr/>
        <w:t>indecisas,</w:t>
      </w:r>
      <w:r>
        <w:rPr>
          <w:spacing w:val="-17"/>
        </w:rPr>
        <w:t> </w:t>
      </w:r>
      <w:r>
        <w:rPr/>
        <w:t>debido</w:t>
      </w:r>
      <w:r>
        <w:rPr>
          <w:spacing w:val="-16"/>
        </w:rPr>
        <w:t> </w:t>
      </w:r>
      <w:r>
        <w:rPr/>
        <w:t>a</w:t>
      </w:r>
      <w:r>
        <w:rPr>
          <w:spacing w:val="-16"/>
        </w:rPr>
        <w:t> </w:t>
      </w:r>
      <w:r>
        <w:rPr/>
        <w:t>que</w:t>
      </w:r>
      <w:r>
        <w:rPr>
          <w:spacing w:val="-16"/>
        </w:rPr>
        <w:t> </w:t>
      </w:r>
      <w:r>
        <w:rPr/>
        <w:t>los</w:t>
      </w:r>
      <w:r>
        <w:rPr>
          <w:spacing w:val="-17"/>
        </w:rPr>
        <w:t> </w:t>
      </w:r>
      <w:r>
        <w:rPr/>
        <w:t>pixeles fueron clasificados por diferentes SVM’s como pertenecientes a varias clases, esto también lo comenta [33], además [33] afirma que se genera un mapa con las clases encontradas</w:t>
      </w:r>
      <w:r>
        <w:rPr>
          <w:spacing w:val="-16"/>
        </w:rPr>
        <w:t> </w:t>
      </w:r>
      <w:r>
        <w:rPr/>
        <w:t>con</w:t>
      </w:r>
      <w:r>
        <w:rPr>
          <w:spacing w:val="-15"/>
        </w:rPr>
        <w:t> </w:t>
      </w:r>
      <w:r>
        <w:rPr/>
        <w:t>espacios</w:t>
      </w:r>
      <w:r>
        <w:rPr>
          <w:spacing w:val="-16"/>
        </w:rPr>
        <w:t> </w:t>
      </w:r>
      <w:r>
        <w:rPr/>
        <w:t>de</w:t>
      </w:r>
      <w:r>
        <w:rPr>
          <w:spacing w:val="-15"/>
        </w:rPr>
        <w:t> </w:t>
      </w:r>
      <w:r>
        <w:rPr/>
        <w:t>clasificación</w:t>
      </w:r>
      <w:r>
        <w:rPr>
          <w:spacing w:val="-17"/>
        </w:rPr>
        <w:t> </w:t>
      </w:r>
      <w:r>
        <w:rPr/>
        <w:t>indecisa.</w:t>
      </w:r>
      <w:r>
        <w:rPr>
          <w:spacing w:val="-18"/>
        </w:rPr>
        <w:t> </w:t>
      </w:r>
      <w:r>
        <w:rPr/>
        <w:t>Se</w:t>
      </w:r>
      <w:r>
        <w:rPr>
          <w:spacing w:val="-15"/>
        </w:rPr>
        <w:t> </w:t>
      </w:r>
      <w:r>
        <w:rPr/>
        <w:t>considera</w:t>
      </w:r>
      <w:r>
        <w:rPr>
          <w:spacing w:val="-15"/>
        </w:rPr>
        <w:t> </w:t>
      </w:r>
      <w:r>
        <w:rPr/>
        <w:t>que</w:t>
      </w:r>
      <w:r>
        <w:rPr>
          <w:spacing w:val="-15"/>
        </w:rPr>
        <w:t> </w:t>
      </w:r>
      <w:r>
        <w:rPr/>
        <w:t>para</w:t>
      </w:r>
      <w:r>
        <w:rPr>
          <w:spacing w:val="-15"/>
        </w:rPr>
        <w:t> </w:t>
      </w:r>
      <w:r>
        <w:rPr/>
        <w:t>poder</w:t>
      </w:r>
      <w:r>
        <w:rPr>
          <w:spacing w:val="-17"/>
        </w:rPr>
        <w:t> </w:t>
      </w:r>
      <w:r>
        <w:rPr/>
        <w:t>mejorar las</w:t>
      </w:r>
      <w:r>
        <w:rPr>
          <w:spacing w:val="-13"/>
        </w:rPr>
        <w:t> </w:t>
      </w:r>
      <w:r>
        <w:rPr/>
        <w:t>precisiones</w:t>
      </w:r>
      <w:r>
        <w:rPr>
          <w:spacing w:val="-13"/>
        </w:rPr>
        <w:t> </w:t>
      </w:r>
      <w:r>
        <w:rPr/>
        <w:t>y</w:t>
      </w:r>
      <w:r>
        <w:rPr>
          <w:spacing w:val="-15"/>
        </w:rPr>
        <w:t> </w:t>
      </w:r>
      <w:r>
        <w:rPr/>
        <w:t>contrarrestar</w:t>
      </w:r>
      <w:r>
        <w:rPr>
          <w:spacing w:val="-13"/>
        </w:rPr>
        <w:t> </w:t>
      </w:r>
      <w:r>
        <w:rPr/>
        <w:t>la</w:t>
      </w:r>
      <w:r>
        <w:rPr>
          <w:spacing w:val="-14"/>
        </w:rPr>
        <w:t> </w:t>
      </w:r>
      <w:r>
        <w:rPr/>
        <w:t>desventaja</w:t>
      </w:r>
      <w:r>
        <w:rPr>
          <w:spacing w:val="-14"/>
        </w:rPr>
        <w:t> </w:t>
      </w:r>
      <w:r>
        <w:rPr/>
        <w:t>de</w:t>
      </w:r>
      <w:r>
        <w:rPr>
          <w:spacing w:val="-12"/>
        </w:rPr>
        <w:t> </w:t>
      </w:r>
      <w:r>
        <w:rPr/>
        <w:t>la</w:t>
      </w:r>
      <w:r>
        <w:rPr>
          <w:spacing w:val="-14"/>
        </w:rPr>
        <w:t> </w:t>
      </w:r>
      <w:r>
        <w:rPr/>
        <w:t>técnica</w:t>
      </w:r>
      <w:r>
        <w:rPr>
          <w:spacing w:val="-14"/>
        </w:rPr>
        <w:t> </w:t>
      </w:r>
      <w:r>
        <w:rPr/>
        <w:t>SVM-</w:t>
      </w:r>
      <w:r>
        <w:rPr>
          <w:spacing w:val="-13"/>
        </w:rPr>
        <w:t> </w:t>
      </w:r>
      <w:r>
        <w:rPr/>
        <w:t>OAA,</w:t>
      </w:r>
      <w:r>
        <w:rPr>
          <w:spacing w:val="-12"/>
        </w:rPr>
        <w:t> </w:t>
      </w:r>
      <w:r>
        <w:rPr/>
        <w:t>habría</w:t>
      </w:r>
      <w:r>
        <w:rPr>
          <w:spacing w:val="-12"/>
        </w:rPr>
        <w:t> </w:t>
      </w:r>
      <w:r>
        <w:rPr/>
        <w:t>que</w:t>
      </w:r>
      <w:r>
        <w:rPr>
          <w:spacing w:val="-12"/>
        </w:rPr>
        <w:t> </w:t>
      </w:r>
      <w:r>
        <w:rPr/>
        <w:t>cambiar la</w:t>
      </w:r>
      <w:r>
        <w:rPr>
          <w:spacing w:val="-7"/>
        </w:rPr>
        <w:t> </w:t>
      </w:r>
      <w:r>
        <w:rPr/>
        <w:t>máquina</w:t>
      </w:r>
      <w:r>
        <w:rPr>
          <w:spacing w:val="-7"/>
        </w:rPr>
        <w:t> </w:t>
      </w:r>
      <w:r>
        <w:rPr/>
        <w:t>de</w:t>
      </w:r>
      <w:r>
        <w:rPr>
          <w:spacing w:val="-7"/>
        </w:rPr>
        <w:t> </w:t>
      </w:r>
      <w:r>
        <w:rPr/>
        <w:t>aprendizaje</w:t>
      </w:r>
      <w:r>
        <w:rPr>
          <w:spacing w:val="-4"/>
        </w:rPr>
        <w:t> </w:t>
      </w:r>
      <w:r>
        <w:rPr/>
        <w:t>con</w:t>
      </w:r>
      <w:r>
        <w:rPr>
          <w:spacing w:val="-7"/>
        </w:rPr>
        <w:t> </w:t>
      </w:r>
      <w:r>
        <w:rPr/>
        <w:t>la</w:t>
      </w:r>
      <w:r>
        <w:rPr>
          <w:spacing w:val="-7"/>
        </w:rPr>
        <w:t> </w:t>
      </w:r>
      <w:r>
        <w:rPr/>
        <w:t>técnica</w:t>
      </w:r>
      <w:r>
        <w:rPr>
          <w:spacing w:val="-7"/>
        </w:rPr>
        <w:t> </w:t>
      </w:r>
      <w:r>
        <w:rPr/>
        <w:t>uno</w:t>
      </w:r>
      <w:r>
        <w:rPr>
          <w:spacing w:val="-7"/>
        </w:rPr>
        <w:t> </w:t>
      </w:r>
      <w:r>
        <w:rPr/>
        <w:t>contra</w:t>
      </w:r>
      <w:r>
        <w:rPr>
          <w:spacing w:val="-7"/>
        </w:rPr>
        <w:t> </w:t>
      </w:r>
      <w:r>
        <w:rPr/>
        <w:t>uno</w:t>
      </w:r>
      <w:r>
        <w:rPr>
          <w:spacing w:val="-4"/>
        </w:rPr>
        <w:t> </w:t>
      </w:r>
      <w:r>
        <w:rPr/>
        <w:t>(one</w:t>
      </w:r>
      <w:r>
        <w:rPr>
          <w:spacing w:val="-7"/>
        </w:rPr>
        <w:t> </w:t>
      </w:r>
      <w:r>
        <w:rPr/>
        <w:t>against</w:t>
      </w:r>
      <w:r>
        <w:rPr>
          <w:spacing w:val="-5"/>
        </w:rPr>
        <w:t> </w:t>
      </w:r>
      <w:r>
        <w:rPr/>
        <w:t>one</w:t>
      </w:r>
      <w:r>
        <w:rPr>
          <w:spacing w:val="-7"/>
        </w:rPr>
        <w:t> </w:t>
      </w:r>
      <w:r>
        <w:rPr/>
        <w:t>OAO)</w:t>
      </w:r>
      <w:r>
        <w:rPr>
          <w:spacing w:val="-8"/>
        </w:rPr>
        <w:t> </w:t>
      </w:r>
      <w:r>
        <w:rPr/>
        <w:t>como</w:t>
      </w:r>
      <w:r>
        <w:rPr>
          <w:spacing w:val="-7"/>
        </w:rPr>
        <w:t> </w:t>
      </w:r>
      <w:r>
        <w:rPr/>
        <w:t>lo sugiere</w:t>
      </w:r>
      <w:r>
        <w:rPr>
          <w:spacing w:val="-6"/>
        </w:rPr>
        <w:t> </w:t>
      </w:r>
      <w:r>
        <w:rPr/>
        <w:t>[30].</w:t>
      </w:r>
    </w:p>
    <w:p>
      <w:pPr>
        <w:pStyle w:val="BodyText"/>
        <w:spacing w:line="360" w:lineRule="auto" w:before="125"/>
        <w:ind w:left="118" w:right="113"/>
        <w:jc w:val="both"/>
      </w:pPr>
      <w:r>
        <w:rPr/>
        <w:t>Con respecto al uso de memoria RAM en la investigación se proponen 2 mejoras, la primera la adquisición de más memoria RAM y la segunda generar una algoritmo para elegir los puntos de clasificación, buscando una ajuste en estos para que los pixeles de entrenamiento sean más descriptivos por clase, además de permitir remplazos y usar lo mínimo de memoria RAM.</w:t>
      </w:r>
    </w:p>
    <w:p>
      <w:pPr>
        <w:pStyle w:val="BodyText"/>
        <w:spacing w:line="360" w:lineRule="auto" w:before="122"/>
        <w:ind w:left="118" w:right="112"/>
        <w:jc w:val="both"/>
      </w:pPr>
      <w:r>
        <w:rPr/>
        <w:t>En la tabla 3 muestra los valores que se obtuvieron de los estadísticos sensibilidad y especificidad como indicadores que evalúan el grado de eficacia inherente a una prueba de clasificación. Considerando los resultados se puede decir que las clasificaciones no son las más adecuadas en cebolla y avena, para clasificar cobertura de suelo sin vegetación son aceptables. La variable experimental plot debe ser descartada por tener muy pocos pixeles para la clasificación. En general se puede decir que las SVM en multiclasificación no son las más adecuadas para este tipo de trabajo.</w:t>
      </w:r>
    </w:p>
    <w:p>
      <w:pPr>
        <w:pStyle w:val="BodyText"/>
        <w:spacing w:before="3"/>
      </w:pPr>
    </w:p>
    <w:p>
      <w:pPr>
        <w:pStyle w:val="Heading1"/>
        <w:numPr>
          <w:ilvl w:val="0"/>
          <w:numId w:val="1"/>
        </w:numPr>
        <w:tabs>
          <w:tab w:pos="354" w:val="left" w:leader="none"/>
        </w:tabs>
        <w:spacing w:line="240" w:lineRule="auto" w:before="0" w:after="0"/>
        <w:ind w:left="353" w:right="0" w:hanging="235"/>
        <w:jc w:val="both"/>
        <w:rPr>
          <w:sz w:val="20"/>
        </w:rPr>
      </w:pPr>
      <w:r>
        <w:rPr/>
        <w:t>Conclusiones</w:t>
      </w:r>
      <w:r>
        <w:rPr>
          <w:sz w:val="20"/>
        </w:rPr>
        <w:t>.</w:t>
      </w:r>
    </w:p>
    <w:p>
      <w:pPr>
        <w:pStyle w:val="BodyText"/>
        <w:spacing w:before="8"/>
        <w:rPr>
          <w:b/>
        </w:rPr>
      </w:pPr>
    </w:p>
    <w:p>
      <w:pPr>
        <w:pStyle w:val="BodyText"/>
        <w:spacing w:line="360" w:lineRule="auto"/>
        <w:ind w:left="118" w:right="113"/>
        <w:jc w:val="both"/>
      </w:pPr>
      <w:r>
        <w:rPr/>
        <w:t>Los pixeles derivados de imágenes híper-espectrales, tienen características deseables para clasificar la cobertura vegetal del suelo.</w:t>
      </w:r>
    </w:p>
    <w:p>
      <w:pPr>
        <w:spacing w:after="0" w:line="360" w:lineRule="auto"/>
        <w:jc w:val="both"/>
        <w:sectPr>
          <w:pgSz w:w="12250" w:h="15850"/>
          <w:pgMar w:header="0" w:footer="1139" w:top="1360" w:bottom="1320" w:left="1300" w:right="1300"/>
        </w:sectPr>
      </w:pPr>
    </w:p>
    <w:p>
      <w:pPr>
        <w:pStyle w:val="BodyText"/>
        <w:spacing w:line="360" w:lineRule="auto" w:before="54"/>
        <w:ind w:left="118" w:right="114"/>
        <w:jc w:val="both"/>
      </w:pPr>
      <w:bookmarkStart w:name="Prólogo" w:id="1"/>
      <w:bookmarkEnd w:id="1"/>
      <w:r>
        <w:rPr/>
      </w:r>
      <w:r>
        <w:rPr/>
        <w:t>La más baja precisión fue de 70% que al parecer no es buena, pero si se compara </w:t>
      </w:r>
      <w:r>
        <w:rPr>
          <w:spacing w:val="-3"/>
        </w:rPr>
        <w:t>con </w:t>
      </w:r>
      <w:r>
        <w:rPr/>
        <w:t>las</w:t>
      </w:r>
      <w:r>
        <w:rPr>
          <w:spacing w:val="-8"/>
        </w:rPr>
        <w:t> </w:t>
      </w:r>
      <w:r>
        <w:rPr/>
        <w:t>reportadas</w:t>
      </w:r>
      <w:r>
        <w:rPr>
          <w:spacing w:val="-10"/>
        </w:rPr>
        <w:t> </w:t>
      </w:r>
      <w:r>
        <w:rPr/>
        <w:t>en</w:t>
      </w:r>
      <w:r>
        <w:rPr>
          <w:spacing w:val="-9"/>
        </w:rPr>
        <w:t> </w:t>
      </w:r>
      <w:r>
        <w:rPr/>
        <w:t>la</w:t>
      </w:r>
      <w:r>
        <w:rPr>
          <w:spacing w:val="-7"/>
        </w:rPr>
        <w:t> </w:t>
      </w:r>
      <w:r>
        <w:rPr/>
        <w:t>literatura</w:t>
      </w:r>
      <w:r>
        <w:rPr>
          <w:spacing w:val="-9"/>
        </w:rPr>
        <w:t> </w:t>
      </w:r>
      <w:r>
        <w:rPr/>
        <w:t>se</w:t>
      </w:r>
      <w:r>
        <w:rPr>
          <w:spacing w:val="-9"/>
        </w:rPr>
        <w:t> </w:t>
      </w:r>
      <w:r>
        <w:rPr/>
        <w:t>considera</w:t>
      </w:r>
      <w:r>
        <w:rPr>
          <w:spacing w:val="-9"/>
        </w:rPr>
        <w:t> </w:t>
      </w:r>
      <w:r>
        <w:rPr/>
        <w:t>que</w:t>
      </w:r>
      <w:r>
        <w:rPr>
          <w:spacing w:val="-9"/>
        </w:rPr>
        <w:t> </w:t>
      </w:r>
      <w:r>
        <w:rPr/>
        <w:t>mejoro</w:t>
      </w:r>
      <w:r>
        <w:rPr>
          <w:spacing w:val="-9"/>
        </w:rPr>
        <w:t> </w:t>
      </w:r>
      <w:r>
        <w:rPr/>
        <w:t>a</w:t>
      </w:r>
      <w:r>
        <w:rPr>
          <w:spacing w:val="-9"/>
        </w:rPr>
        <w:t> </w:t>
      </w:r>
      <w:r>
        <w:rPr/>
        <w:t>otras,</w:t>
      </w:r>
      <w:r>
        <w:rPr>
          <w:spacing w:val="-10"/>
        </w:rPr>
        <w:t> </w:t>
      </w:r>
      <w:r>
        <w:rPr/>
        <w:t>sin</w:t>
      </w:r>
      <w:r>
        <w:rPr>
          <w:spacing w:val="-9"/>
        </w:rPr>
        <w:t> </w:t>
      </w:r>
      <w:r>
        <w:rPr/>
        <w:t>embargo</w:t>
      </w:r>
      <w:r>
        <w:rPr>
          <w:spacing w:val="-7"/>
        </w:rPr>
        <w:t> </w:t>
      </w:r>
      <w:r>
        <w:rPr/>
        <w:t>es</w:t>
      </w:r>
      <w:r>
        <w:rPr>
          <w:spacing w:val="-10"/>
        </w:rPr>
        <w:t> </w:t>
      </w:r>
      <w:r>
        <w:rPr/>
        <w:t>necesario mejorarla.</w:t>
      </w:r>
    </w:p>
    <w:p>
      <w:pPr>
        <w:pStyle w:val="BodyText"/>
        <w:spacing w:line="360" w:lineRule="auto" w:before="122"/>
        <w:ind w:left="118" w:right="114"/>
        <w:jc w:val="both"/>
      </w:pPr>
      <w:r>
        <w:rPr/>
        <w:t>La técnica OAA-SVM, no es adecuada para etiquetar imágenes con respecto a la cobertura de suelo, debido a que la cobertura de suelo contiene una gran cantidad de etiquetas, y genera un espacio de características indeciso al momento de etiquetar, quedando un pixel clasificado en varias clases o en ninguna. Se sugiere repetir este experimento con la técnica uno contra uno (one against one OAO) como lo sugiere [30].</w:t>
      </w:r>
    </w:p>
    <w:p>
      <w:pPr>
        <w:pStyle w:val="BodyText"/>
        <w:spacing w:line="360" w:lineRule="auto" w:before="125"/>
        <w:ind w:left="118" w:right="114"/>
        <w:jc w:val="both"/>
      </w:pPr>
      <w:r>
        <w:rPr/>
        <w:t>Se recomienda repetir el experimento en más imágenes, para determinar si el uso de filtros puede ser excluido y mejorar los tiempos de uso de computadora.</w:t>
      </w:r>
    </w:p>
    <w:p>
      <w:pPr>
        <w:pStyle w:val="BodyText"/>
        <w:spacing w:line="360" w:lineRule="auto" w:before="125"/>
        <w:ind w:left="118" w:right="113"/>
        <w:jc w:val="both"/>
      </w:pPr>
      <w:r>
        <w:rPr/>
        <w:t>Se requiere repetir este experimento buscando mejorar la precisión de las clases desfavorecidas en este experimento.</w:t>
      </w:r>
    </w:p>
    <w:p>
      <w:pPr>
        <w:pStyle w:val="BodyText"/>
        <w:spacing w:line="360" w:lineRule="auto" w:before="125"/>
        <w:ind w:left="118" w:right="114"/>
        <w:jc w:val="both"/>
      </w:pPr>
      <w:r>
        <w:rPr/>
        <w:t>Es conveniente explorar otros clasificadores (redes neuronales artificiales con nuevas técnicas de aprendizaje), para evaluar la conveniencia de usar SVM.</w:t>
      </w:r>
    </w:p>
    <w:p>
      <w:pPr>
        <w:pStyle w:val="BodyText"/>
        <w:spacing w:before="6"/>
      </w:pPr>
    </w:p>
    <w:p>
      <w:pPr>
        <w:pStyle w:val="Heading1"/>
        <w:numPr>
          <w:ilvl w:val="0"/>
          <w:numId w:val="1"/>
        </w:numPr>
        <w:tabs>
          <w:tab w:pos="354" w:val="left" w:leader="none"/>
        </w:tabs>
        <w:spacing w:line="240" w:lineRule="auto" w:before="0" w:after="0"/>
        <w:ind w:left="353" w:right="0" w:hanging="235"/>
        <w:jc w:val="both"/>
      </w:pPr>
      <w:r>
        <w:rPr/>
        <w:t>Referencias</w:t>
      </w:r>
      <w:r>
        <w:rPr>
          <w:spacing w:val="-15"/>
        </w:rPr>
        <w:t> </w:t>
      </w:r>
      <w:r>
        <w:rPr/>
        <w:t>bibliográficas</w:t>
      </w:r>
    </w:p>
    <w:p>
      <w:pPr>
        <w:pStyle w:val="BodyText"/>
        <w:rPr>
          <w:b/>
          <w:sz w:val="28"/>
        </w:rPr>
      </w:pPr>
    </w:p>
    <w:p>
      <w:pPr>
        <w:pStyle w:val="BodyText"/>
        <w:rPr>
          <w:b/>
          <w:sz w:val="28"/>
        </w:rPr>
      </w:pPr>
    </w:p>
    <w:p>
      <w:pPr>
        <w:pStyle w:val="BodyText"/>
        <w:spacing w:before="4"/>
        <w:rPr>
          <w:b/>
          <w:sz w:val="22"/>
        </w:rPr>
      </w:pPr>
    </w:p>
    <w:p>
      <w:pPr>
        <w:pStyle w:val="BodyText"/>
        <w:spacing w:line="360" w:lineRule="auto"/>
        <w:ind w:left="624" w:right="157" w:hanging="461"/>
        <w:jc w:val="both"/>
      </w:pPr>
      <w:r>
        <w:rPr/>
        <w:t>[1] M. Kawamura, K. Tsujino y Y. Tsujiko, Characteristic Analysis of High Resolution satellite Imagery for Forest Species Discrimination, Japon: IEEE, 2004.</w:t>
      </w:r>
    </w:p>
    <w:p>
      <w:pPr>
        <w:pStyle w:val="BodyText"/>
        <w:spacing w:before="9"/>
        <w:rPr>
          <w:sz w:val="22"/>
        </w:rPr>
      </w:pPr>
    </w:p>
    <w:p>
      <w:pPr>
        <w:pStyle w:val="BodyText"/>
        <w:spacing w:line="360" w:lineRule="auto"/>
        <w:ind w:left="624" w:right="157" w:hanging="461"/>
        <w:jc w:val="both"/>
      </w:pPr>
      <w:r>
        <w:rPr/>
        <w:t>[2] M. L. Pugh y A. M. Waxman, Classification of Spectrally-Similar Land Cover Using Multi-Spectral Neural Image Fusion and the Fuzzy ARTMAP Neural Classifier, New York, USA: IEEE, 2006.</w:t>
      </w:r>
    </w:p>
    <w:p>
      <w:pPr>
        <w:pStyle w:val="BodyText"/>
        <w:spacing w:before="11"/>
        <w:rPr>
          <w:sz w:val="22"/>
        </w:rPr>
      </w:pPr>
    </w:p>
    <w:p>
      <w:pPr>
        <w:pStyle w:val="BodyText"/>
        <w:spacing w:line="360" w:lineRule="auto"/>
        <w:ind w:left="624" w:right="155" w:hanging="461"/>
        <w:jc w:val="both"/>
      </w:pPr>
      <w:r>
        <w:rPr/>
        <w:t>[3] M. Rojas, Caracterización de imágenes hiperespectrales utilizando Support Vector Machines y técnicas de extracción de características, España, 2009.</w:t>
      </w:r>
    </w:p>
    <w:p>
      <w:pPr>
        <w:pStyle w:val="BodyText"/>
        <w:spacing w:before="9"/>
        <w:rPr>
          <w:sz w:val="22"/>
        </w:rPr>
      </w:pPr>
    </w:p>
    <w:p>
      <w:pPr>
        <w:pStyle w:val="BodyText"/>
        <w:spacing w:line="360" w:lineRule="auto"/>
        <w:ind w:left="624" w:right="160" w:hanging="461"/>
        <w:jc w:val="both"/>
      </w:pPr>
      <w:r>
        <w:rPr/>
        <w:t>[4] A. F. Paz, Procesamiento paralelo de imágenes hiperespectrales: Sistemasmulti, 2009.</w:t>
      </w:r>
    </w:p>
    <w:p>
      <w:pPr>
        <w:spacing w:after="0" w:line="360" w:lineRule="auto"/>
        <w:jc w:val="both"/>
        <w:sectPr>
          <w:pgSz w:w="12250" w:h="15850"/>
          <w:pgMar w:header="0" w:footer="1139" w:top="1360" w:bottom="1320" w:left="1300" w:right="1300"/>
        </w:sectPr>
      </w:pPr>
    </w:p>
    <w:p>
      <w:pPr>
        <w:pStyle w:val="BodyText"/>
        <w:spacing w:line="360" w:lineRule="auto" w:before="43"/>
        <w:ind w:left="564" w:right="117" w:hanging="461"/>
        <w:jc w:val="both"/>
      </w:pPr>
      <w:r>
        <w:rPr/>
        <w:t>[5] C. d. C. Freitas, </w:t>
      </w:r>
      <w:r>
        <w:rPr>
          <w:spacing w:val="4"/>
        </w:rPr>
        <w:t>W. </w:t>
      </w:r>
      <w:r>
        <w:rPr/>
        <w:t>P. S.-J. Lelio y L. V. Dutra, Assessment of Operational Radar Satellite</w:t>
      </w:r>
      <w:r>
        <w:rPr>
          <w:spacing w:val="-16"/>
        </w:rPr>
        <w:t> </w:t>
      </w:r>
      <w:r>
        <w:rPr/>
        <w:t>for</w:t>
      </w:r>
      <w:r>
        <w:rPr>
          <w:spacing w:val="-16"/>
        </w:rPr>
        <w:t> </w:t>
      </w:r>
      <w:r>
        <w:rPr/>
        <w:t>Monitoring</w:t>
      </w:r>
      <w:r>
        <w:rPr>
          <w:spacing w:val="-16"/>
        </w:rPr>
        <w:t> </w:t>
      </w:r>
      <w:r>
        <w:rPr/>
        <w:t>Land</w:t>
      </w:r>
      <w:r>
        <w:rPr>
          <w:spacing w:val="-14"/>
        </w:rPr>
        <w:t> </w:t>
      </w:r>
      <w:r>
        <w:rPr/>
        <w:t>Cover</w:t>
      </w:r>
      <w:r>
        <w:rPr>
          <w:spacing w:val="-16"/>
        </w:rPr>
        <w:t> </w:t>
      </w:r>
      <w:r>
        <w:rPr/>
        <w:t>Change</w:t>
      </w:r>
      <w:r>
        <w:rPr>
          <w:spacing w:val="-14"/>
        </w:rPr>
        <w:t> </w:t>
      </w:r>
      <w:r>
        <w:rPr/>
        <w:t>in</w:t>
      </w:r>
      <w:r>
        <w:rPr>
          <w:spacing w:val="-14"/>
        </w:rPr>
        <w:t> </w:t>
      </w:r>
      <w:r>
        <w:rPr/>
        <w:t>Amazonia,</w:t>
      </w:r>
      <w:r>
        <w:rPr>
          <w:spacing w:val="-14"/>
        </w:rPr>
        <w:t> </w:t>
      </w:r>
      <w:r>
        <w:rPr/>
        <w:t>San</w:t>
      </w:r>
      <w:r>
        <w:rPr>
          <w:spacing w:val="-14"/>
        </w:rPr>
        <w:t> </w:t>
      </w:r>
      <w:r>
        <w:rPr/>
        <w:t>Jose</w:t>
      </w:r>
      <w:r>
        <w:rPr>
          <w:spacing w:val="-16"/>
        </w:rPr>
        <w:t> </w:t>
      </w:r>
      <w:r>
        <w:rPr/>
        <w:t>dos</w:t>
      </w:r>
      <w:r>
        <w:rPr>
          <w:spacing w:val="-15"/>
        </w:rPr>
        <w:t> </w:t>
      </w:r>
      <w:r>
        <w:rPr/>
        <w:t>Campos</w:t>
      </w:r>
      <w:r>
        <w:rPr>
          <w:spacing w:val="-15"/>
        </w:rPr>
        <w:t> </w:t>
      </w:r>
      <w:r>
        <w:rPr/>
        <w:t>SP, Brazil.: CNP,</w:t>
      </w:r>
      <w:r>
        <w:rPr>
          <w:spacing w:val="-9"/>
        </w:rPr>
        <w:t> </w:t>
      </w:r>
      <w:r>
        <w:rPr/>
        <w:t>2000.</w:t>
      </w:r>
    </w:p>
    <w:p>
      <w:pPr>
        <w:pStyle w:val="BodyText"/>
        <w:spacing w:before="11"/>
        <w:rPr>
          <w:sz w:val="22"/>
        </w:rPr>
      </w:pPr>
    </w:p>
    <w:p>
      <w:pPr>
        <w:pStyle w:val="BodyText"/>
        <w:spacing w:line="360" w:lineRule="auto"/>
        <w:ind w:left="564" w:right="117" w:hanging="461"/>
        <w:jc w:val="both"/>
      </w:pPr>
      <w:r>
        <w:rPr/>
        <w:t>[6] R. Trias-Sanz, A Texture Orientation Estimator for Discriminating Between Forests, Orchards, Vineyards, and Tilled Fields, Paris, France.: IEEE, 2005.</w:t>
      </w:r>
    </w:p>
    <w:p>
      <w:pPr>
        <w:pStyle w:val="BodyText"/>
        <w:spacing w:before="9"/>
        <w:rPr>
          <w:sz w:val="22"/>
        </w:rPr>
      </w:pPr>
    </w:p>
    <w:p>
      <w:pPr>
        <w:pStyle w:val="BodyText"/>
        <w:spacing w:line="360" w:lineRule="auto"/>
        <w:ind w:left="564" w:right="119" w:hanging="461"/>
        <w:jc w:val="both"/>
      </w:pPr>
      <w:r>
        <w:rPr/>
        <w:t>[7] G. A. Garpenter, S. Grossberg, N. Markuzon, J. H. Reynolds y D. B. Rosen, Fuzzy ARTMAP: A neural network architecture for incremental supervised learning of analog multidimensional maps, Miami, USA: IEEE, 1991.</w:t>
      </w:r>
    </w:p>
    <w:p>
      <w:pPr>
        <w:pStyle w:val="BodyText"/>
        <w:spacing w:before="11"/>
        <w:rPr>
          <w:sz w:val="22"/>
        </w:rPr>
      </w:pPr>
    </w:p>
    <w:p>
      <w:pPr>
        <w:pStyle w:val="BodyText"/>
        <w:spacing w:line="360" w:lineRule="auto"/>
        <w:ind w:left="564" w:right="119" w:hanging="461"/>
        <w:jc w:val="both"/>
      </w:pPr>
      <w:bookmarkStart w:name="Ciencias Agropecuarias" w:id="2"/>
      <w:bookmarkEnd w:id="2"/>
      <w:r>
        <w:rPr/>
      </w:r>
      <w:r>
        <w:rPr/>
        <w:t>[8] Z. Wang y R. Boesch, Color- and Texture-Based Image Segmentation for Improved Forest Delineation, Birmensdorf, Switzerland: IEEE, 2007.</w:t>
      </w:r>
    </w:p>
    <w:p>
      <w:pPr>
        <w:pStyle w:val="BodyText"/>
        <w:spacing w:before="11"/>
        <w:rPr>
          <w:sz w:val="22"/>
        </w:rPr>
      </w:pPr>
    </w:p>
    <w:p>
      <w:pPr>
        <w:pStyle w:val="BodyText"/>
        <w:spacing w:line="360" w:lineRule="auto"/>
        <w:ind w:left="564" w:right="118" w:hanging="461"/>
        <w:jc w:val="both"/>
      </w:pPr>
      <w:r>
        <w:rPr/>
        <w:t>[9] Y. Deng y B. S. Manjunath, Unsupervised Segmentation of Color-Texture Regions  in Images and Video, California, USA: PAMI,</w:t>
      </w:r>
      <w:r>
        <w:rPr>
          <w:spacing w:val="-23"/>
        </w:rPr>
        <w:t> </w:t>
      </w:r>
      <w:r>
        <w:rPr/>
        <w:t>2001.</w:t>
      </w:r>
    </w:p>
    <w:p>
      <w:pPr>
        <w:pStyle w:val="BodyText"/>
        <w:spacing w:before="11"/>
        <w:rPr>
          <w:sz w:val="22"/>
        </w:rPr>
      </w:pPr>
    </w:p>
    <w:p>
      <w:pPr>
        <w:pStyle w:val="BodyText"/>
        <w:spacing w:line="360" w:lineRule="auto"/>
        <w:ind w:left="564" w:right="117" w:hanging="461"/>
        <w:jc w:val="both"/>
      </w:pPr>
      <w:r>
        <w:rPr/>
        <w:t>[10]</w:t>
      </w:r>
      <w:r>
        <w:rPr>
          <w:spacing w:val="-13"/>
        </w:rPr>
        <w:t> </w:t>
      </w:r>
      <w:r>
        <w:rPr/>
        <w:t>H.</w:t>
      </w:r>
      <w:r>
        <w:rPr>
          <w:spacing w:val="-11"/>
        </w:rPr>
        <w:t> </w:t>
      </w:r>
      <w:r>
        <w:rPr/>
        <w:t>Qisheng,</w:t>
      </w:r>
      <w:r>
        <w:rPr>
          <w:spacing w:val="-11"/>
        </w:rPr>
        <w:t> </w:t>
      </w:r>
      <w:r>
        <w:rPr/>
        <w:t>Estimation</w:t>
      </w:r>
      <w:r>
        <w:rPr>
          <w:spacing w:val="-13"/>
        </w:rPr>
        <w:t> </w:t>
      </w:r>
      <w:r>
        <w:rPr/>
        <w:t>of</w:t>
      </w:r>
      <w:r>
        <w:rPr>
          <w:spacing w:val="-11"/>
        </w:rPr>
        <w:t> </w:t>
      </w:r>
      <w:r>
        <w:rPr/>
        <w:t>coniferous</w:t>
      </w:r>
      <w:r>
        <w:rPr>
          <w:spacing w:val="-14"/>
        </w:rPr>
        <w:t> </w:t>
      </w:r>
      <w:r>
        <w:rPr/>
        <w:t>forest</w:t>
      </w:r>
      <w:r>
        <w:rPr>
          <w:spacing w:val="-13"/>
        </w:rPr>
        <w:t> </w:t>
      </w:r>
      <w:r>
        <w:rPr/>
        <w:t>above-ground</w:t>
      </w:r>
      <w:r>
        <w:rPr>
          <w:spacing w:val="-10"/>
        </w:rPr>
        <w:t> </w:t>
      </w:r>
      <w:r>
        <w:rPr/>
        <w:t>biomass</w:t>
      </w:r>
      <w:r>
        <w:rPr>
          <w:spacing w:val="-14"/>
        </w:rPr>
        <w:t> </w:t>
      </w:r>
      <w:r>
        <w:rPr/>
        <w:t>using</w:t>
      </w:r>
      <w:r>
        <w:rPr>
          <w:spacing w:val="-13"/>
        </w:rPr>
        <w:t> </w:t>
      </w:r>
      <w:r>
        <w:rPr/>
        <w:t>LiDAR</w:t>
      </w:r>
      <w:r>
        <w:rPr>
          <w:spacing w:val="-12"/>
        </w:rPr>
        <w:t> </w:t>
      </w:r>
      <w:r>
        <w:rPr/>
        <w:t>and SPOT-5 data, Nanjing, China: National Natural Science Foundation of China,</w:t>
      </w:r>
      <w:r>
        <w:rPr>
          <w:spacing w:val="-43"/>
        </w:rPr>
        <w:t> </w:t>
      </w:r>
      <w:r>
        <w:rPr/>
        <w:t>2009.</w:t>
      </w:r>
    </w:p>
    <w:p>
      <w:pPr>
        <w:pStyle w:val="BodyText"/>
        <w:spacing w:before="11"/>
        <w:rPr>
          <w:sz w:val="22"/>
        </w:rPr>
      </w:pPr>
    </w:p>
    <w:p>
      <w:pPr>
        <w:pStyle w:val="BodyText"/>
        <w:spacing w:line="360" w:lineRule="auto"/>
        <w:ind w:left="564" w:right="117" w:hanging="461"/>
        <w:jc w:val="both"/>
      </w:pPr>
      <w:r>
        <w:rPr/>
        <w:t>[11] W. Haipeng y O. Kazuo, A Simple Moment Method of Forest Biomass Estimation From Non-Gaussian Texture Information by High-Resolution Polarimetric SAR, Shanghai, China: IEEE, 2010.</w:t>
      </w:r>
    </w:p>
    <w:p>
      <w:pPr>
        <w:pStyle w:val="BodyText"/>
        <w:spacing w:before="11"/>
        <w:rPr>
          <w:sz w:val="22"/>
        </w:rPr>
      </w:pPr>
    </w:p>
    <w:p>
      <w:pPr>
        <w:pStyle w:val="BodyText"/>
        <w:ind w:left="104"/>
      </w:pPr>
      <w:r>
        <w:rPr/>
        <w:t>[12] E. Jakeman, On the statistics of K-distributed noise, Great Britain: e-Journal, 1980.</w:t>
      </w:r>
    </w:p>
    <w:p>
      <w:pPr>
        <w:pStyle w:val="BodyText"/>
        <w:spacing w:before="7"/>
        <w:rPr>
          <w:sz w:val="34"/>
        </w:rPr>
      </w:pPr>
    </w:p>
    <w:p>
      <w:pPr>
        <w:pStyle w:val="BodyText"/>
        <w:spacing w:line="360" w:lineRule="auto"/>
        <w:ind w:left="564" w:right="115" w:hanging="461"/>
        <w:jc w:val="both"/>
      </w:pPr>
      <w:r>
        <w:rPr/>
        <w:t>[13] </w:t>
      </w:r>
      <w:r>
        <w:rPr>
          <w:spacing w:val="3"/>
        </w:rPr>
        <w:t>W. </w:t>
      </w:r>
      <w:r>
        <w:rPr/>
        <w:t>Lin, Q. Wang y S. Zha, Construction and Application of Characteristic Bands of typical</w:t>
      </w:r>
      <w:r>
        <w:rPr>
          <w:spacing w:val="-21"/>
        </w:rPr>
        <w:t> </w:t>
      </w:r>
      <w:r>
        <w:rPr/>
        <w:t>Land</w:t>
      </w:r>
      <w:r>
        <w:rPr>
          <w:spacing w:val="-20"/>
        </w:rPr>
        <w:t> </w:t>
      </w:r>
      <w:r>
        <w:rPr/>
        <w:t>Cover</w:t>
      </w:r>
      <w:r>
        <w:rPr>
          <w:spacing w:val="-21"/>
        </w:rPr>
        <w:t> </w:t>
      </w:r>
      <w:r>
        <w:rPr/>
        <w:t>based</w:t>
      </w:r>
      <w:r>
        <w:rPr>
          <w:spacing w:val="-20"/>
        </w:rPr>
        <w:t> </w:t>
      </w:r>
      <w:r>
        <w:rPr/>
        <w:t>on</w:t>
      </w:r>
      <w:r>
        <w:rPr>
          <w:spacing w:val="-20"/>
        </w:rPr>
        <w:t> </w:t>
      </w:r>
      <w:r>
        <w:rPr/>
        <w:t>Spectrum-photometric</w:t>
      </w:r>
      <w:r>
        <w:rPr>
          <w:spacing w:val="-21"/>
        </w:rPr>
        <w:t> </w:t>
      </w:r>
      <w:r>
        <w:rPr/>
        <w:t>Method,</w:t>
      </w:r>
      <w:r>
        <w:rPr>
          <w:spacing w:val="-25"/>
        </w:rPr>
        <w:t> </w:t>
      </w:r>
      <w:r>
        <w:rPr/>
        <w:t>Wuhan,</w:t>
      </w:r>
      <w:r>
        <w:rPr>
          <w:spacing w:val="-23"/>
        </w:rPr>
        <w:t> </w:t>
      </w:r>
      <w:r>
        <w:rPr/>
        <w:t>China:</w:t>
      </w:r>
      <w:r>
        <w:rPr>
          <w:spacing w:val="-20"/>
        </w:rPr>
        <w:t> </w:t>
      </w:r>
      <w:r>
        <w:rPr/>
        <w:t>National Science Foundation of China,</w:t>
      </w:r>
      <w:r>
        <w:rPr>
          <w:spacing w:val="-17"/>
        </w:rPr>
        <w:t> </w:t>
      </w:r>
      <w:r>
        <w:rPr/>
        <w:t>2010.</w:t>
      </w:r>
    </w:p>
    <w:p>
      <w:pPr>
        <w:pStyle w:val="BodyText"/>
        <w:spacing w:before="11"/>
        <w:rPr>
          <w:sz w:val="22"/>
        </w:rPr>
      </w:pPr>
    </w:p>
    <w:p>
      <w:pPr>
        <w:pStyle w:val="BodyText"/>
        <w:spacing w:line="360" w:lineRule="auto"/>
        <w:ind w:left="564" w:right="118" w:hanging="461"/>
        <w:jc w:val="both"/>
      </w:pPr>
      <w:r>
        <w:rPr/>
        <w:t>[14]</w:t>
      </w:r>
      <w:r>
        <w:rPr>
          <w:spacing w:val="-12"/>
        </w:rPr>
        <w:t> </w:t>
      </w:r>
      <w:r>
        <w:rPr/>
        <w:t>J.</w:t>
      </w:r>
      <w:r>
        <w:rPr>
          <w:spacing w:val="-17"/>
        </w:rPr>
        <w:t> </w:t>
      </w:r>
      <w:r>
        <w:rPr/>
        <w:t>Sanofer</w:t>
      </w:r>
      <w:r>
        <w:rPr>
          <w:spacing w:val="-18"/>
        </w:rPr>
        <w:t> </w:t>
      </w:r>
      <w:r>
        <w:rPr/>
        <w:t>y</w:t>
      </w:r>
      <w:r>
        <w:rPr>
          <w:spacing w:val="-20"/>
        </w:rPr>
        <w:t> </w:t>
      </w:r>
      <w:r>
        <w:rPr/>
        <w:t>p.</w:t>
      </w:r>
      <w:r>
        <w:rPr>
          <w:spacing w:val="-17"/>
        </w:rPr>
        <w:t> </w:t>
      </w:r>
      <w:r>
        <w:rPr/>
        <w:t>R.Dee,</w:t>
      </w:r>
      <w:r>
        <w:rPr>
          <w:spacing w:val="-22"/>
        </w:rPr>
        <w:t> </w:t>
      </w:r>
      <w:r>
        <w:rPr/>
        <w:t>Detection</w:t>
      </w:r>
      <w:r>
        <w:rPr>
          <w:spacing w:val="-16"/>
        </w:rPr>
        <w:t> </w:t>
      </w:r>
      <w:r>
        <w:rPr/>
        <w:t>of</w:t>
      </w:r>
      <w:r>
        <w:rPr>
          <w:spacing w:val="-17"/>
        </w:rPr>
        <w:t> </w:t>
      </w:r>
      <w:r>
        <w:rPr/>
        <w:t>Individual</w:t>
      </w:r>
      <w:r>
        <w:rPr>
          <w:spacing w:val="-18"/>
        </w:rPr>
        <w:t> </w:t>
      </w:r>
      <w:r>
        <w:rPr/>
        <w:t>Tree</w:t>
      </w:r>
      <w:r>
        <w:rPr>
          <w:spacing w:val="-19"/>
        </w:rPr>
        <w:t> </w:t>
      </w:r>
      <w:r>
        <w:rPr/>
        <w:t>Crowns</w:t>
      </w:r>
      <w:r>
        <w:rPr>
          <w:spacing w:val="-17"/>
        </w:rPr>
        <w:t> </w:t>
      </w:r>
      <w:r>
        <w:rPr/>
        <w:t>in</w:t>
      </w:r>
      <w:r>
        <w:rPr>
          <w:spacing w:val="-16"/>
        </w:rPr>
        <w:t> </w:t>
      </w:r>
      <w:r>
        <w:rPr/>
        <w:t>High</w:t>
      </w:r>
      <w:r>
        <w:rPr>
          <w:spacing w:val="-16"/>
        </w:rPr>
        <w:t> </w:t>
      </w:r>
      <w:r>
        <w:rPr/>
        <w:t>Spatial</w:t>
      </w:r>
      <w:r>
        <w:rPr>
          <w:spacing w:val="-18"/>
        </w:rPr>
        <w:t> </w:t>
      </w:r>
      <w:r>
        <w:rPr/>
        <w:t>Resolution using</w:t>
      </w:r>
      <w:r>
        <w:rPr>
          <w:spacing w:val="-12"/>
        </w:rPr>
        <w:t> </w:t>
      </w:r>
      <w:r>
        <w:rPr/>
        <w:t>2D</w:t>
      </w:r>
      <w:r>
        <w:rPr>
          <w:spacing w:val="-15"/>
        </w:rPr>
        <w:t> </w:t>
      </w:r>
      <w:r>
        <w:rPr/>
        <w:t>Walking</w:t>
      </w:r>
      <w:r>
        <w:rPr>
          <w:spacing w:val="-12"/>
        </w:rPr>
        <w:t> </w:t>
      </w:r>
      <w:r>
        <w:rPr/>
        <w:t>Ant</w:t>
      </w:r>
      <w:r>
        <w:rPr>
          <w:spacing w:val="-12"/>
        </w:rPr>
        <w:t> </w:t>
      </w:r>
      <w:r>
        <w:rPr/>
        <w:t>Histogram,</w:t>
      </w:r>
      <w:r>
        <w:rPr>
          <w:spacing w:val="-12"/>
        </w:rPr>
        <w:t> </w:t>
      </w:r>
      <w:r>
        <w:rPr/>
        <w:t>TamilNadu,</w:t>
      </w:r>
      <w:r>
        <w:rPr>
          <w:spacing w:val="-12"/>
        </w:rPr>
        <w:t> </w:t>
      </w:r>
      <w:r>
        <w:rPr/>
        <w:t>India:</w:t>
      </w:r>
      <w:r>
        <w:rPr>
          <w:spacing w:val="-12"/>
        </w:rPr>
        <w:t> </w:t>
      </w:r>
      <w:r>
        <w:rPr/>
        <w:t>Proceedings</w:t>
      </w:r>
      <w:r>
        <w:rPr>
          <w:spacing w:val="-10"/>
        </w:rPr>
        <w:t> </w:t>
      </w:r>
      <w:r>
        <w:rPr/>
        <w:t>of</w:t>
      </w:r>
      <w:r>
        <w:rPr>
          <w:spacing w:val="-10"/>
        </w:rPr>
        <w:t> </w:t>
      </w:r>
      <w:r>
        <w:rPr/>
        <w:t>the</w:t>
      </w:r>
      <w:r>
        <w:rPr>
          <w:spacing w:val="-9"/>
        </w:rPr>
        <w:t> </w:t>
      </w:r>
      <w:r>
        <w:rPr/>
        <w:t>International Conference on Communication and Computational Intelligence,</w:t>
      </w:r>
      <w:r>
        <w:rPr>
          <w:spacing w:val="-34"/>
        </w:rPr>
        <w:t> </w:t>
      </w:r>
      <w:r>
        <w:rPr/>
        <w:t>2010.</w:t>
      </w:r>
    </w:p>
    <w:p>
      <w:pPr>
        <w:spacing w:after="0" w:line="360" w:lineRule="auto"/>
        <w:jc w:val="both"/>
        <w:sectPr>
          <w:pgSz w:w="12250" w:h="15850"/>
          <w:pgMar w:header="0" w:footer="1139" w:top="1400" w:bottom="1320" w:left="1360" w:right="1340"/>
        </w:sectPr>
      </w:pPr>
    </w:p>
    <w:p>
      <w:pPr>
        <w:pStyle w:val="BodyText"/>
        <w:spacing w:line="360" w:lineRule="auto" w:before="43"/>
        <w:ind w:left="564" w:right="117" w:hanging="461"/>
        <w:jc w:val="both"/>
      </w:pPr>
      <w:r>
        <w:rPr/>
        <w:t>[</w:t>
      </w:r>
      <w:bookmarkStart w:name="Detección de ROTAVIRUS en conejos domést" w:id="3"/>
      <w:bookmarkEnd w:id="3"/>
      <w:r>
        <w:rPr/>
        <w:t>15]</w:t>
      </w:r>
      <w:r>
        <w:rPr/>
        <w:t> H. Benelcadi, P.-L. Frison, C. Lardeux, A.-C. Capel, J.-B. Routier y J.-P. Rudant, CONTRIBUTION OF TERRASAR-X RADAR IMAGES TEXTURE FOR FOREST MONITORING, Paris, Francia: IEEE, 2012.</w:t>
      </w:r>
    </w:p>
    <w:p>
      <w:pPr>
        <w:pStyle w:val="BodyText"/>
        <w:spacing w:before="11"/>
        <w:rPr>
          <w:sz w:val="22"/>
        </w:rPr>
      </w:pPr>
    </w:p>
    <w:p>
      <w:pPr>
        <w:pStyle w:val="BodyText"/>
        <w:spacing w:line="360" w:lineRule="auto"/>
        <w:ind w:left="564" w:right="120" w:hanging="461"/>
        <w:jc w:val="both"/>
      </w:pPr>
      <w:r>
        <w:rPr/>
        <w:t>[</w:t>
      </w:r>
      <w:bookmarkStart w:name="Virginia G. García1, Linda G. Butista2*," w:id="4"/>
      <w:bookmarkEnd w:id="4"/>
      <w:r>
        <w:rPr/>
        <w:t>16]</w:t>
      </w:r>
      <w:r>
        <w:rPr/>
        <w:t> N. Ghasemi, M. R. Sahebi y A. Mohammadzadeh, Biomass Estimation of a Temperate Deciduous Forest Using Wavelet Analysis, IEEE, 2013.</w:t>
      </w:r>
    </w:p>
    <w:p>
      <w:pPr>
        <w:pStyle w:val="BodyText"/>
        <w:spacing w:before="9"/>
        <w:rPr>
          <w:sz w:val="22"/>
        </w:rPr>
      </w:pPr>
    </w:p>
    <w:p>
      <w:pPr>
        <w:pStyle w:val="BodyText"/>
        <w:spacing w:line="360" w:lineRule="auto"/>
        <w:ind w:left="564" w:right="120" w:hanging="461"/>
        <w:jc w:val="both"/>
      </w:pPr>
      <w:r>
        <w:rPr/>
        <w:t>[17] J. Hyyppäa, H. Hyyppäa, M. Inkinena, M. Engdahla, S. Linkob y Y.-H. Zhuc, Accuracy comparison of various remote sensing data sources in the retrieval of </w:t>
      </w:r>
      <w:bookmarkStart w:name="Resumen" w:id="5"/>
      <w:bookmarkEnd w:id="5"/>
      <w:r>
        <w:rPr/>
      </w:r>
      <w:r>
        <w:rPr/>
        <w:t>forest stand attributes, Espoo, Finlandia: ScienceDirect, 2000.</w:t>
      </w:r>
    </w:p>
    <w:p>
      <w:pPr>
        <w:pStyle w:val="BodyText"/>
        <w:spacing w:before="11"/>
        <w:rPr>
          <w:sz w:val="22"/>
        </w:rPr>
      </w:pPr>
    </w:p>
    <w:p>
      <w:pPr>
        <w:pStyle w:val="BodyText"/>
        <w:spacing w:line="360" w:lineRule="auto"/>
        <w:ind w:left="564" w:right="119" w:hanging="461"/>
        <w:jc w:val="both"/>
      </w:pPr>
      <w:r>
        <w:rPr/>
        <w:t>[18] P.-S. a. P. García-Sevilla, "Fucion of Multi-temporal and Multi-sensor Hyperspectral Data for Land-Use Classification," </w:t>
      </w:r>
      <w:r>
        <w:rPr>
          <w:i/>
        </w:rPr>
        <w:t>Lecture Notes in Computer Science, </w:t>
      </w:r>
      <w:r>
        <w:rPr/>
        <w:t>vol. 7887, pp. 724-731, Junio 2013.</w:t>
      </w:r>
    </w:p>
    <w:p>
      <w:pPr>
        <w:pStyle w:val="BodyText"/>
        <w:spacing w:before="11"/>
        <w:rPr>
          <w:sz w:val="22"/>
        </w:rPr>
      </w:pPr>
    </w:p>
    <w:p>
      <w:pPr>
        <w:pStyle w:val="BodyText"/>
        <w:spacing w:line="360" w:lineRule="auto"/>
        <w:ind w:left="564" w:right="117" w:hanging="461"/>
        <w:jc w:val="both"/>
      </w:pPr>
      <w:r>
        <w:rPr/>
        <w:t>[19] A. Srivastava, A. Asati y M. Bhattacharya, Fast Hybrid Rough-Set Theoretic Fuzzy Clustering Technique with application to Multispectral Image Segmentation, Allahabad, Uttar Pradesh, India: ACM, 2010.</w:t>
      </w:r>
    </w:p>
    <w:p>
      <w:pPr>
        <w:pStyle w:val="BodyText"/>
        <w:spacing w:before="11"/>
        <w:rPr>
          <w:sz w:val="22"/>
        </w:rPr>
      </w:pPr>
    </w:p>
    <w:p>
      <w:pPr>
        <w:pStyle w:val="BodyText"/>
        <w:spacing w:line="360" w:lineRule="auto"/>
        <w:ind w:left="564" w:right="115" w:hanging="461"/>
        <w:jc w:val="both"/>
      </w:pPr>
      <w:r>
        <w:rPr/>
        <w:t>[20] I. Piqueras-Salazar y P. García-Sevilla, «Fusion of Multi-temporal and Multi-sensor Hyperspectral Data for Land-Use Classification,» </w:t>
      </w:r>
      <w:r>
        <w:rPr>
          <w:i/>
        </w:rPr>
        <w:t>Lecture Notes in Computer </w:t>
      </w:r>
      <w:r>
        <w:rPr>
          <w:i/>
        </w:rPr>
        <w:t>Science, </w:t>
      </w:r>
      <w:r>
        <w:rPr/>
        <w:t>vol. 7887, pp. 724-731, June 2013.</w:t>
      </w:r>
    </w:p>
    <w:p>
      <w:pPr>
        <w:pStyle w:val="BodyText"/>
        <w:spacing w:before="2"/>
        <w:rPr>
          <w:sz w:val="23"/>
        </w:rPr>
      </w:pPr>
    </w:p>
    <w:p>
      <w:pPr>
        <w:pStyle w:val="BodyText"/>
        <w:spacing w:line="360" w:lineRule="auto"/>
        <w:ind w:left="564" w:right="120" w:hanging="461"/>
        <w:jc w:val="both"/>
      </w:pPr>
      <w:r>
        <w:rPr/>
        <w:t>[21] J. F. Camapum y M. H. Fisher, Multiscale Color and Texture Invariants for Image </w:t>
      </w:r>
      <w:bookmarkStart w:name="Palabras Clave" w:id="6"/>
      <w:bookmarkEnd w:id="6"/>
      <w:r>
        <w:rPr/>
      </w:r>
      <w:r>
        <w:rPr/>
        <w:t>Recognition, Brasilia, Brasil.: IEEE., 2001.</w:t>
      </w:r>
    </w:p>
    <w:p>
      <w:pPr>
        <w:pStyle w:val="BodyText"/>
        <w:spacing w:before="11"/>
        <w:rPr>
          <w:sz w:val="22"/>
        </w:rPr>
      </w:pPr>
    </w:p>
    <w:p>
      <w:pPr>
        <w:pStyle w:val="BodyText"/>
        <w:spacing w:line="360" w:lineRule="auto"/>
        <w:ind w:left="564" w:right="118" w:hanging="461"/>
        <w:jc w:val="both"/>
      </w:pPr>
      <w:r>
        <w:rPr/>
        <w:t>[22] F. Sarría, A. Recio y J. Ruiz, Análisis de Imagenes Mediante Texturas: Aplicacion a la Clasificacion de Unidades de Vegetación, Valencia, España.: Departamento de </w:t>
      </w:r>
      <w:bookmarkStart w:name="Abstract" w:id="7"/>
      <w:bookmarkEnd w:id="7"/>
      <w:r>
        <w:rPr/>
      </w:r>
      <w:r>
        <w:rPr/>
        <w:t>Ingeniería Cartográfica, Geodesia y Fotogrametría., 2003.</w:t>
      </w:r>
    </w:p>
    <w:p>
      <w:pPr>
        <w:pStyle w:val="BodyText"/>
        <w:spacing w:before="11"/>
        <w:rPr>
          <w:sz w:val="22"/>
        </w:rPr>
      </w:pPr>
    </w:p>
    <w:p>
      <w:pPr>
        <w:pStyle w:val="BodyText"/>
        <w:spacing w:line="360" w:lineRule="auto"/>
        <w:ind w:left="564" w:right="116" w:hanging="461"/>
        <w:jc w:val="both"/>
      </w:pPr>
      <w:r>
        <w:rPr/>
        <w:t>[23] W. Ali, F. Georgsson y T. Hellstrom, Visual Tree Detection for Autonomous Navigation in Forest Environment, Umea, Sweden.: IEEE., 2008.</w:t>
      </w:r>
    </w:p>
    <w:p>
      <w:pPr>
        <w:spacing w:after="0" w:line="360" w:lineRule="auto"/>
        <w:jc w:val="both"/>
        <w:sectPr>
          <w:pgSz w:w="12250" w:h="15850"/>
          <w:pgMar w:header="0" w:footer="1139" w:top="1400" w:bottom="1320" w:left="1360" w:right="1340"/>
        </w:sectPr>
      </w:pPr>
    </w:p>
    <w:p>
      <w:pPr>
        <w:pStyle w:val="BodyText"/>
        <w:spacing w:line="360" w:lineRule="auto" w:before="43"/>
        <w:ind w:left="564" w:right="118" w:hanging="461"/>
        <w:jc w:val="both"/>
      </w:pPr>
      <w:r>
        <w:rPr/>
        <w:t>[24] Y. Yang y S. Newsam, Bag-Of-Visual-Words and Spatial Extensions for Land-Use Classification, California, USA.: ACM, 2010.</w:t>
      </w:r>
    </w:p>
    <w:p>
      <w:pPr>
        <w:pStyle w:val="BodyText"/>
        <w:spacing w:before="11"/>
        <w:rPr>
          <w:sz w:val="22"/>
        </w:rPr>
      </w:pPr>
    </w:p>
    <w:p>
      <w:pPr>
        <w:pStyle w:val="BodyText"/>
        <w:spacing w:line="360" w:lineRule="auto"/>
        <w:ind w:left="564" w:right="120" w:hanging="461"/>
        <w:jc w:val="both"/>
      </w:pPr>
      <w:r>
        <w:rPr/>
        <w:t>[25] C. Kim y S.-H. Hong, The Characterization of a Forest Cover Through Shape and Texture Parameters from Quickbird Imagery, Seoul, Korea.: IEEE, 2008.</w:t>
      </w:r>
    </w:p>
    <w:p>
      <w:pPr>
        <w:pStyle w:val="BodyText"/>
        <w:spacing w:before="11"/>
        <w:rPr>
          <w:sz w:val="22"/>
        </w:rPr>
      </w:pPr>
    </w:p>
    <w:p>
      <w:pPr>
        <w:pStyle w:val="BodyText"/>
        <w:spacing w:line="360" w:lineRule="auto"/>
        <w:ind w:left="564" w:right="119" w:hanging="461"/>
        <w:jc w:val="both"/>
      </w:pPr>
      <w:r>
        <w:rPr/>
        <w:t>[</w:t>
      </w:r>
      <w:bookmarkStart w:name="Keys words" w:id="8"/>
      <w:bookmarkEnd w:id="8"/>
      <w:r>
        <w:rPr/>
        <w:t>26]</w:t>
      </w:r>
      <w:r>
        <w:rPr/>
        <w:t> N. H. Chehade, J.-G. Boureau, C. Vidal y J. Zerubia, MULTI-CLASS SVM FOR FORESTRY CLASSIFICATION, USA &amp; France.: IEEE, 2009.</w:t>
      </w:r>
    </w:p>
    <w:p>
      <w:pPr>
        <w:pStyle w:val="BodyText"/>
        <w:spacing w:before="11"/>
        <w:rPr>
          <w:sz w:val="22"/>
        </w:rPr>
      </w:pPr>
    </w:p>
    <w:p>
      <w:pPr>
        <w:pStyle w:val="BodyText"/>
        <w:spacing w:line="360" w:lineRule="auto"/>
        <w:ind w:left="564" w:right="118" w:hanging="461"/>
        <w:jc w:val="both"/>
      </w:pPr>
      <w:r>
        <w:rPr/>
        <w:t>[</w:t>
      </w:r>
      <w:bookmarkStart w:name="I Introducción" w:id="9"/>
      <w:bookmarkEnd w:id="9"/>
      <w:r>
        <w:rPr/>
        <w:t>27]</w:t>
      </w:r>
      <w:r>
        <w:rPr/>
        <w:t> M. Petrou y P. Garcia Sevilla, Image Processing Dealing Texture, England: Jhon Wiley &amp; Sons Ltd, 2006.</w:t>
      </w:r>
    </w:p>
    <w:p>
      <w:pPr>
        <w:pStyle w:val="BodyText"/>
        <w:spacing w:before="11"/>
        <w:rPr>
          <w:sz w:val="22"/>
        </w:rPr>
      </w:pPr>
    </w:p>
    <w:p>
      <w:pPr>
        <w:pStyle w:val="BodyText"/>
        <w:spacing w:line="360" w:lineRule="auto"/>
        <w:ind w:left="564" w:right="119" w:hanging="461"/>
        <w:jc w:val="both"/>
      </w:pPr>
      <w:r>
        <w:rPr/>
        <w:t>[28] T. Zhang, An Introduction to Support Vector Machines and Other Kernel-Based Learning Methods A Review, AI Magazine, 2001.</w:t>
      </w:r>
    </w:p>
    <w:p>
      <w:pPr>
        <w:pStyle w:val="BodyText"/>
        <w:spacing w:before="11"/>
        <w:rPr>
          <w:sz w:val="22"/>
        </w:rPr>
      </w:pPr>
    </w:p>
    <w:p>
      <w:pPr>
        <w:pStyle w:val="BodyText"/>
        <w:spacing w:line="360" w:lineRule="auto"/>
        <w:ind w:left="564" w:right="117" w:hanging="461"/>
        <w:jc w:val="both"/>
      </w:pPr>
      <w:r>
        <w:rPr/>
        <w:t>[29] T. Stibor, A Study of Detecting Computer Viruses in Real-Infected Files in the n - gram Representation with Machine Learning Methods, Fakult fûr InformatikTechnische Universit Munche ed., Alemania, 2010.</w:t>
      </w:r>
    </w:p>
    <w:p>
      <w:pPr>
        <w:pStyle w:val="BodyText"/>
        <w:spacing w:before="11"/>
        <w:rPr>
          <w:sz w:val="22"/>
        </w:rPr>
      </w:pPr>
    </w:p>
    <w:p>
      <w:pPr>
        <w:pStyle w:val="BodyText"/>
        <w:spacing w:line="360" w:lineRule="auto"/>
        <w:ind w:left="564" w:right="118" w:hanging="461"/>
        <w:jc w:val="both"/>
      </w:pPr>
      <w:r>
        <w:rPr/>
        <w:t>[30]</w:t>
      </w:r>
      <w:r>
        <w:rPr>
          <w:spacing w:val="-11"/>
        </w:rPr>
        <w:t> </w:t>
      </w:r>
      <w:r>
        <w:rPr/>
        <w:t>J.</w:t>
      </w:r>
      <w:r>
        <w:rPr>
          <w:spacing w:val="-9"/>
        </w:rPr>
        <w:t> </w:t>
      </w:r>
      <w:r>
        <w:rPr/>
        <w:t>Milgram,</w:t>
      </w:r>
      <w:r>
        <w:rPr>
          <w:spacing w:val="-9"/>
        </w:rPr>
        <w:t> </w:t>
      </w:r>
      <w:r>
        <w:rPr/>
        <w:t>M.</w:t>
      </w:r>
      <w:r>
        <w:rPr>
          <w:spacing w:val="-9"/>
        </w:rPr>
        <w:t> </w:t>
      </w:r>
      <w:r>
        <w:rPr/>
        <w:t>Cheriet</w:t>
      </w:r>
      <w:r>
        <w:rPr>
          <w:spacing w:val="-11"/>
        </w:rPr>
        <w:t> </w:t>
      </w:r>
      <w:r>
        <w:rPr/>
        <w:t>y</w:t>
      </w:r>
      <w:r>
        <w:rPr>
          <w:spacing w:val="-12"/>
        </w:rPr>
        <w:t> </w:t>
      </w:r>
      <w:r>
        <w:rPr/>
        <w:t>R.</w:t>
      </w:r>
      <w:r>
        <w:rPr>
          <w:spacing w:val="-9"/>
        </w:rPr>
        <w:t> </w:t>
      </w:r>
      <w:r>
        <w:rPr/>
        <w:t>Sabourin,</w:t>
      </w:r>
      <w:r>
        <w:rPr>
          <w:spacing w:val="-9"/>
        </w:rPr>
        <w:t> </w:t>
      </w:r>
      <w:r>
        <w:rPr/>
        <w:t>“One</w:t>
      </w:r>
      <w:r>
        <w:rPr>
          <w:spacing w:val="-11"/>
        </w:rPr>
        <w:t> </w:t>
      </w:r>
      <w:r>
        <w:rPr/>
        <w:t>Against</w:t>
      </w:r>
      <w:r>
        <w:rPr>
          <w:spacing w:val="-9"/>
        </w:rPr>
        <w:t> </w:t>
      </w:r>
      <w:r>
        <w:rPr/>
        <w:t>One”</w:t>
      </w:r>
      <w:r>
        <w:rPr>
          <w:spacing w:val="-12"/>
        </w:rPr>
        <w:t> </w:t>
      </w:r>
      <w:r>
        <w:rPr/>
        <w:t>or</w:t>
      </w:r>
      <w:r>
        <w:rPr>
          <w:spacing w:val="-10"/>
        </w:rPr>
        <w:t> </w:t>
      </w:r>
      <w:r>
        <w:rPr/>
        <w:t>“One</w:t>
      </w:r>
      <w:r>
        <w:rPr>
          <w:spacing w:val="-11"/>
        </w:rPr>
        <w:t> </w:t>
      </w:r>
      <w:r>
        <w:rPr/>
        <w:t>Against</w:t>
      </w:r>
      <w:r>
        <w:rPr>
          <w:spacing w:val="-9"/>
        </w:rPr>
        <w:t> </w:t>
      </w:r>
      <w:r>
        <w:rPr/>
        <w:t>All”:</w:t>
      </w:r>
      <w:r>
        <w:rPr>
          <w:spacing w:val="-16"/>
        </w:rPr>
        <w:t> </w:t>
      </w:r>
      <w:r>
        <w:rPr/>
        <w:t>Which One is Better for Handwriting Recognition with SVMs?, Montrial, Canada.,</w:t>
      </w:r>
      <w:r>
        <w:rPr>
          <w:spacing w:val="-39"/>
        </w:rPr>
        <w:t> </w:t>
      </w:r>
      <w:r>
        <w:rPr/>
        <w:t>2004.</w:t>
      </w:r>
    </w:p>
    <w:p>
      <w:pPr>
        <w:pStyle w:val="BodyText"/>
        <w:spacing w:before="11"/>
        <w:rPr>
          <w:sz w:val="22"/>
        </w:rPr>
      </w:pPr>
    </w:p>
    <w:p>
      <w:pPr>
        <w:pStyle w:val="BodyText"/>
        <w:ind w:left="104"/>
      </w:pPr>
      <w:r>
        <w:rPr/>
        <w:t>[31] G. Baudat y F. Anouar, Kernel-based Methods and Function Approximation, 2001.</w:t>
      </w:r>
    </w:p>
    <w:p>
      <w:pPr>
        <w:pStyle w:val="BodyText"/>
        <w:spacing w:before="7"/>
        <w:rPr>
          <w:sz w:val="34"/>
        </w:rPr>
      </w:pPr>
    </w:p>
    <w:p>
      <w:pPr>
        <w:pStyle w:val="BodyText"/>
        <w:spacing w:line="360" w:lineRule="auto"/>
        <w:ind w:left="564" w:right="119" w:hanging="461"/>
        <w:jc w:val="both"/>
      </w:pPr>
      <w:r>
        <w:rPr/>
        <w:t>[32]</w:t>
      </w:r>
      <w:r>
        <w:rPr>
          <w:spacing w:val="-12"/>
        </w:rPr>
        <w:t> </w:t>
      </w:r>
      <w:r>
        <w:rPr/>
        <w:t>T.</w:t>
      </w:r>
      <w:r>
        <w:rPr>
          <w:spacing w:val="-24"/>
        </w:rPr>
        <w:t> </w:t>
      </w:r>
      <w:r>
        <w:rPr>
          <w:spacing w:val="4"/>
        </w:rPr>
        <w:t>W.</w:t>
      </w:r>
      <w:r>
        <w:rPr>
          <w:spacing w:val="-19"/>
        </w:rPr>
        <w:t> </w:t>
      </w:r>
      <w:r>
        <w:rPr/>
        <w:t>Rauber</w:t>
      </w:r>
      <w:r>
        <w:rPr>
          <w:spacing w:val="-18"/>
        </w:rPr>
        <w:t> </w:t>
      </w:r>
      <w:r>
        <w:rPr/>
        <w:t>y</w:t>
      </w:r>
      <w:r>
        <w:rPr>
          <w:spacing w:val="-20"/>
        </w:rPr>
        <w:t> </w:t>
      </w:r>
      <w:r>
        <w:rPr/>
        <w:t>K.</w:t>
      </w:r>
      <w:r>
        <w:rPr>
          <w:spacing w:val="-17"/>
        </w:rPr>
        <w:t> </w:t>
      </w:r>
      <w:r>
        <w:rPr/>
        <w:t>Berns,</w:t>
      </w:r>
      <w:r>
        <w:rPr>
          <w:spacing w:val="-17"/>
        </w:rPr>
        <w:t> </w:t>
      </w:r>
      <w:r>
        <w:rPr/>
        <w:t>Kernel</w:t>
      </w:r>
      <w:r>
        <w:rPr>
          <w:spacing w:val="-18"/>
        </w:rPr>
        <w:t> </w:t>
      </w:r>
      <w:r>
        <w:rPr/>
        <w:t>Multilayer</w:t>
      </w:r>
      <w:r>
        <w:rPr>
          <w:spacing w:val="-18"/>
        </w:rPr>
        <w:t> </w:t>
      </w:r>
      <w:r>
        <w:rPr/>
        <w:t>Perceptron,</w:t>
      </w:r>
      <w:r>
        <w:rPr>
          <w:spacing w:val="-17"/>
        </w:rPr>
        <w:t> </w:t>
      </w:r>
      <w:r>
        <w:rPr/>
        <w:t>Vit´oria,</w:t>
      </w:r>
      <w:r>
        <w:rPr>
          <w:spacing w:val="-19"/>
        </w:rPr>
        <w:t> </w:t>
      </w:r>
      <w:r>
        <w:rPr/>
        <w:t>ES,</w:t>
      </w:r>
      <w:r>
        <w:rPr>
          <w:spacing w:val="-19"/>
        </w:rPr>
        <w:t> </w:t>
      </w:r>
      <w:r>
        <w:rPr/>
        <w:t>Brazil:</w:t>
      </w:r>
      <w:r>
        <w:rPr>
          <w:spacing w:val="-17"/>
        </w:rPr>
        <w:t> </w:t>
      </w:r>
      <w:r>
        <w:rPr/>
        <w:t>University of Espírito Santo,</w:t>
      </w:r>
      <w:r>
        <w:rPr>
          <w:spacing w:val="-12"/>
        </w:rPr>
        <w:t> </w:t>
      </w:r>
      <w:r>
        <w:rPr/>
        <w:t>2011.</w:t>
      </w:r>
    </w:p>
    <w:p>
      <w:pPr>
        <w:pStyle w:val="BodyText"/>
        <w:spacing w:before="11"/>
        <w:rPr>
          <w:sz w:val="22"/>
        </w:rPr>
      </w:pPr>
    </w:p>
    <w:p>
      <w:pPr>
        <w:pStyle w:val="BodyText"/>
        <w:ind w:left="104"/>
      </w:pPr>
      <w:r>
        <w:rPr/>
        <w:t>[33] B. Aisen, A Comparison of Multiclass SVM Methods, 2006.</w:t>
      </w:r>
    </w:p>
    <w:sectPr>
      <w:pgSz w:w="12250" w:h="15850"/>
      <w:pgMar w:header="0" w:footer="1139" w:top="1400" w:bottom="1320" w:left="1360" w:right="1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Math">
    <w:altName w:val="Cambria Math"/>
    <w:charset w:val="0"/>
    <w:family w:val="roman"/>
    <w:pitch w:val="variable"/>
  </w:font>
  <w:font w:name="Calibri Light">
    <w:altName w:val="Calibri Light"/>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120003pt;margin-top:722.159973pt;width:434.9pt;height:5.05pt;mso-position-horizontal-relative:page;mso-position-vertical-relative:page;z-index:-33208" coordorigin="1802,14443" coordsize="8698,101">
          <v:line style="position:absolute" from="1846,14494" to="10457,14494" stroked="true" strokeweight="4.32pt" strokecolor="#548235"/>
          <v:shape style="position:absolute;left:1846;top:14450;width:8612;height:87" coordorigin="1846,14450" coordsize="8612,87" path="m1846,14494l6151,14450,10457,14494,6151,14537,1846,14494xe" filled="false" stroked="true" strokeweight=".72pt" strokecolor="#548235">
            <v:path arrowok="t"/>
          </v:shape>
          <w10:wrap type="none"/>
        </v:group>
      </w:pict>
    </w:r>
    <w:r>
      <w:rPr/>
      <w:pict>
        <v:shapetype id="_x0000_t202" o:spt="202" coordsize="21600,21600" path="m,l,21600r21600,l21600,xe">
          <v:stroke joinstyle="miter"/>
          <v:path gradientshapeok="t" o:connecttype="rect"/>
        </v:shapetype>
        <v:shape style="position:absolute;margin-left:294.040009pt;margin-top:728.836243pt;width:24.2pt;height:14pt;mso-position-horizontal-relative:page;mso-position-vertical-relative:page;z-index:-331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470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120003pt;margin-top:722.159973pt;width:434.9pt;height:5.05pt;mso-position-horizontal-relative:page;mso-position-vertical-relative:page;z-index:-33160" coordorigin="1802,14443" coordsize="8698,101">
          <v:line style="position:absolute" from="1846,14494" to="10457,14494" stroked="true" strokeweight="4.32pt" strokecolor="#548235"/>
          <v:shape style="position:absolute;left:1846;top:14450;width:8612;height:87" coordorigin="1846,14450" coordsize="8612,87" path="m1846,14494l6151,14450,10457,14494,6151,14537,1846,14494xe" filled="false" stroked="true" strokeweight=".72pt" strokecolor="#548235">
            <v:path arrowok="t"/>
          </v:shape>
          <w10:wrap type="none"/>
        </v:group>
      </w:pict>
    </w:r>
    <w:r>
      <w:rPr/>
      <w:pict>
        <v:shape style="position:absolute;margin-left:294.040009pt;margin-top:728.836243pt;width:24.2pt;height:14pt;mso-position-horizontal-relative:page;mso-position-vertical-relative:page;z-index:-331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478</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2"/>
      <w:numFmt w:val="decimal"/>
      <w:lvlText w:val="%1"/>
      <w:lvlJc w:val="left"/>
      <w:pPr>
        <w:ind w:left="353" w:hanging="236"/>
        <w:jc w:val="left"/>
      </w:pPr>
      <w:rPr>
        <w:rFonts w:hint="default" w:ascii="Arial" w:hAnsi="Arial" w:eastAsia="Arial" w:cs="Arial"/>
        <w:b/>
        <w:bCs/>
        <w:w w:val="100"/>
        <w:sz w:val="28"/>
        <w:szCs w:val="28"/>
      </w:rPr>
    </w:lvl>
    <w:lvl w:ilvl="1">
      <w:start w:val="1"/>
      <w:numFmt w:val="bullet"/>
      <w:lvlText w:val="•"/>
      <w:lvlJc w:val="left"/>
      <w:pPr>
        <w:ind w:left="1288" w:hanging="236"/>
      </w:pPr>
      <w:rPr>
        <w:rFonts w:hint="default"/>
      </w:rPr>
    </w:lvl>
    <w:lvl w:ilvl="2">
      <w:start w:val="1"/>
      <w:numFmt w:val="bullet"/>
      <w:lvlText w:val="•"/>
      <w:lvlJc w:val="left"/>
      <w:pPr>
        <w:ind w:left="2216" w:hanging="236"/>
      </w:pPr>
      <w:rPr>
        <w:rFonts w:hint="default"/>
      </w:rPr>
    </w:lvl>
    <w:lvl w:ilvl="3">
      <w:start w:val="1"/>
      <w:numFmt w:val="bullet"/>
      <w:lvlText w:val="•"/>
      <w:lvlJc w:val="left"/>
      <w:pPr>
        <w:ind w:left="3144" w:hanging="236"/>
      </w:pPr>
      <w:rPr>
        <w:rFonts w:hint="default"/>
      </w:rPr>
    </w:lvl>
    <w:lvl w:ilvl="4">
      <w:start w:val="1"/>
      <w:numFmt w:val="bullet"/>
      <w:lvlText w:val="•"/>
      <w:lvlJc w:val="left"/>
      <w:pPr>
        <w:ind w:left="4072" w:hanging="236"/>
      </w:pPr>
      <w:rPr>
        <w:rFonts w:hint="default"/>
      </w:rPr>
    </w:lvl>
    <w:lvl w:ilvl="5">
      <w:start w:val="1"/>
      <w:numFmt w:val="bullet"/>
      <w:lvlText w:val="•"/>
      <w:lvlJc w:val="left"/>
      <w:pPr>
        <w:ind w:left="5001" w:hanging="236"/>
      </w:pPr>
      <w:rPr>
        <w:rFonts w:hint="default"/>
      </w:rPr>
    </w:lvl>
    <w:lvl w:ilvl="6">
      <w:start w:val="1"/>
      <w:numFmt w:val="bullet"/>
      <w:lvlText w:val="•"/>
      <w:lvlJc w:val="left"/>
      <w:pPr>
        <w:ind w:left="5929" w:hanging="236"/>
      </w:pPr>
      <w:rPr>
        <w:rFonts w:hint="default"/>
      </w:rPr>
    </w:lvl>
    <w:lvl w:ilvl="7">
      <w:start w:val="1"/>
      <w:numFmt w:val="bullet"/>
      <w:lvlText w:val="•"/>
      <w:lvlJc w:val="left"/>
      <w:pPr>
        <w:ind w:left="6857" w:hanging="236"/>
      </w:pPr>
      <w:rPr>
        <w:rFonts w:hint="default"/>
      </w:rPr>
    </w:lvl>
    <w:lvl w:ilvl="8">
      <w:start w:val="1"/>
      <w:numFmt w:val="bullet"/>
      <w:lvlText w:val="•"/>
      <w:lvlJc w:val="left"/>
      <w:pPr>
        <w:ind w:left="7785" w:hanging="236"/>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353" w:hanging="235"/>
      <w:jc w:val="both"/>
      <w:outlineLvl w:val="1"/>
    </w:pPr>
    <w:rPr>
      <w:rFonts w:ascii="Arial" w:hAnsi="Arial" w:eastAsia="Arial" w:cs="Arial"/>
      <w:b/>
      <w:bCs/>
      <w:sz w:val="28"/>
      <w:szCs w:val="28"/>
    </w:rPr>
  </w:style>
  <w:style w:styleId="Heading2" w:type="paragraph">
    <w:name w:val="Heading 2"/>
    <w:basedOn w:val="Normal"/>
    <w:uiPriority w:val="1"/>
    <w:qFormat/>
    <w:pPr>
      <w:ind w:left="73" w:right="436"/>
      <w:jc w:val="center"/>
      <w:outlineLvl w:val="2"/>
    </w:pPr>
    <w:rPr>
      <w:rFonts w:ascii="Calibri Light" w:hAnsi="Calibri Light" w:eastAsia="Calibri Light" w:cs="Calibri Light"/>
      <w:sz w:val="28"/>
      <w:szCs w:val="28"/>
    </w:rPr>
  </w:style>
  <w:style w:styleId="Heading3" w:type="paragraph">
    <w:name w:val="Heading 3"/>
    <w:basedOn w:val="Normal"/>
    <w:uiPriority w:val="1"/>
    <w:qFormat/>
    <w:pPr>
      <w:spacing w:before="122"/>
      <w:ind w:left="118"/>
      <w:jc w:val="both"/>
      <w:outlineLvl w:val="3"/>
    </w:pPr>
    <w:rPr>
      <w:rFonts w:ascii="Arial" w:hAnsi="Arial" w:eastAsia="Arial" w:cs="Arial"/>
      <w:b/>
      <w:bCs/>
      <w:sz w:val="24"/>
      <w:szCs w:val="24"/>
    </w:rPr>
  </w:style>
  <w:style w:styleId="ListParagraph" w:type="paragraph">
    <w:name w:val="List Paragraph"/>
    <w:basedOn w:val="Normal"/>
    <w:uiPriority w:val="1"/>
    <w:qFormat/>
    <w:pPr>
      <w:ind w:left="353" w:hanging="235"/>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atruebae@hotmail.com" TargetMode="External"/><Relationship Id="rId7" Type="http://schemas.openxmlformats.org/officeDocument/2006/relationships/hyperlink" Target="mailto:cloudspaba@gmail.com" TargetMode="External"/><Relationship Id="rId8" Type="http://schemas.openxmlformats.org/officeDocument/2006/relationships/hyperlink" Target="mailto:jsergioruizc@gmail.com" TargetMode="External"/><Relationship Id="rId9" Type="http://schemas.openxmlformats.org/officeDocument/2006/relationships/image" Target="media/image1.png"/><Relationship Id="rId10" Type="http://schemas.openxmlformats.org/officeDocument/2006/relationships/image" Target="media/image2.png"/><Relationship Id="rId11" Type="http://schemas.openxmlformats.org/officeDocument/2006/relationships/footer" Target="footer2.xml"/><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image" Target="media/image10.png"/><Relationship Id="rId20" Type="http://schemas.openxmlformats.org/officeDocument/2006/relationships/footer" Target="footer3.xml"/><Relationship Id="rId21" Type="http://schemas.openxmlformats.org/officeDocument/2006/relationships/image" Target="media/image11.jpeg"/><Relationship Id="rId22" Type="http://schemas.openxmlformats.org/officeDocument/2006/relationships/image" Target="media/image12.png"/><Relationship Id="rId23" Type="http://schemas.openxmlformats.org/officeDocument/2006/relationships/image" Target="media/image13.png"/><Relationship Id="rId24" Type="http://schemas.openxmlformats.org/officeDocument/2006/relationships/image" Target="media/image14.png"/><Relationship Id="rId25" Type="http://schemas.openxmlformats.org/officeDocument/2006/relationships/image" Target="media/image15.png"/><Relationship Id="rId26" Type="http://schemas.openxmlformats.org/officeDocument/2006/relationships/image" Target="media/image16.png"/><Relationship Id="rId27" Type="http://schemas.openxmlformats.org/officeDocument/2006/relationships/image" Target="media/image17.png"/><Relationship Id="rId28" Type="http://schemas.openxmlformats.org/officeDocument/2006/relationships/image" Target="media/image18.png"/><Relationship Id="rId29" Type="http://schemas.openxmlformats.org/officeDocument/2006/relationships/image" Target="media/image19.png"/><Relationship Id="rId30" Type="http://schemas.openxmlformats.org/officeDocument/2006/relationships/image" Target="media/image20.png"/><Relationship Id="rId3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2017-05-30T18:29:53Z</dcterms:created>
  <dcterms:modified xsi:type="dcterms:W3CDTF">2017-05-30T18:29:53Z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Nitro Pro</vt:lpwstr>
  </property>
  <property fmtid="{D5CDD505-2E9C-101B-9397-08002B2CF9AE}" pid="3" name="LastSaved">
    <vt:filetime>2017-05-30T00:00:00Z</vt:filetime>
  </property>
</Properties>
</file>